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4C44E" w14:textId="4F52F36C" w:rsidR="005B5C75" w:rsidRPr="00297EF5" w:rsidRDefault="0081118D" w:rsidP="00C76152">
      <w:pPr>
        <w:jc w:val="center"/>
        <w:rPr>
          <w:b/>
          <w:bCs/>
          <w:sz w:val="28"/>
          <w:szCs w:val="28"/>
        </w:rPr>
      </w:pPr>
      <w:r w:rsidRPr="00297EF5">
        <w:rPr>
          <w:b/>
          <w:bCs/>
          <w:sz w:val="28"/>
          <w:szCs w:val="28"/>
        </w:rPr>
        <w:t>October 2019</w:t>
      </w:r>
    </w:p>
    <w:p w14:paraId="3604AE92" w14:textId="6CA9D647" w:rsidR="0081118D" w:rsidRDefault="0081118D" w:rsidP="00C76152">
      <w:pPr>
        <w:jc w:val="both"/>
      </w:pPr>
    </w:p>
    <w:p w14:paraId="6E20AD5C" w14:textId="3FF9A1F1" w:rsidR="0081118D" w:rsidRDefault="0081118D" w:rsidP="00C76152">
      <w:pPr>
        <w:pStyle w:val="ListParagraph"/>
        <w:numPr>
          <w:ilvl w:val="0"/>
          <w:numId w:val="1"/>
        </w:numPr>
        <w:jc w:val="both"/>
      </w:pPr>
      <w:r>
        <w:t>Sample Description</w:t>
      </w:r>
      <w:r w:rsidR="003D1A49">
        <w:t xml:space="preserve"> Table: Not clear what to show</w:t>
      </w:r>
    </w:p>
    <w:p w14:paraId="050EC2E7" w14:textId="67EA40CC" w:rsidR="0081118D" w:rsidRDefault="003D1A49" w:rsidP="00C76152">
      <w:pPr>
        <w:pStyle w:val="ListParagraph"/>
        <w:numPr>
          <w:ilvl w:val="1"/>
          <w:numId w:val="1"/>
        </w:numPr>
        <w:jc w:val="both"/>
      </w:pPr>
      <w:r>
        <w:t>S</w:t>
      </w:r>
      <w:r w:rsidR="0081118D">
        <w:t>ummary statistics?</w:t>
      </w:r>
      <w:r w:rsidR="00E917B6">
        <w:t xml:space="preserve"> (</w:t>
      </w:r>
      <w:proofErr w:type="spellStart"/>
      <w:r w:rsidR="00E917B6">
        <w:t>cf</w:t>
      </w:r>
      <w:proofErr w:type="spellEnd"/>
      <w:r w:rsidR="00E917B6">
        <w:t xml:space="preserve">) Experimental studies with </w:t>
      </w:r>
      <w:r w:rsidR="00A30119">
        <w:t xml:space="preserve">college </w:t>
      </w:r>
      <w:r w:rsidR="00E917B6">
        <w:t xml:space="preserve">students tend not to show any sample properties? (Choi et al. (2007)) Because it could be so trivial) </w:t>
      </w:r>
    </w:p>
    <w:p w14:paraId="7A82A303" w14:textId="70F58053" w:rsidR="00E917B6" w:rsidRDefault="00E917B6" w:rsidP="00C76152">
      <w:pPr>
        <w:pStyle w:val="ListParagraph"/>
        <w:numPr>
          <w:ilvl w:val="2"/>
          <w:numId w:val="1"/>
        </w:numPr>
        <w:jc w:val="both"/>
      </w:pPr>
      <w:r>
        <w:t>Gender, other control variables?</w:t>
      </w:r>
    </w:p>
    <w:p w14:paraId="1548D383" w14:textId="1917BF46" w:rsidR="003D1A49" w:rsidRDefault="003D1A49" w:rsidP="003D1A49">
      <w:pPr>
        <w:pStyle w:val="ListParagraph"/>
        <w:numPr>
          <w:ilvl w:val="1"/>
          <w:numId w:val="1"/>
        </w:numPr>
        <w:jc w:val="both"/>
      </w:pPr>
      <w:r>
        <w:t>Balance check? (Random matching)</w:t>
      </w:r>
    </w:p>
    <w:p w14:paraId="068F0432" w14:textId="4E402BE3" w:rsidR="003D1A49" w:rsidRDefault="003D1A49" w:rsidP="00B34A0E">
      <w:pPr>
        <w:pStyle w:val="ListParagraph"/>
        <w:numPr>
          <w:ilvl w:val="2"/>
          <w:numId w:val="1"/>
        </w:numPr>
        <w:jc w:val="both"/>
      </w:pPr>
      <w:r>
        <w:t xml:space="preserve">Usual way of comparing treatment vs. control is not possible </w:t>
      </w:r>
    </w:p>
    <w:p w14:paraId="4DE2E61D" w14:textId="033DD8AF" w:rsidR="00203E69" w:rsidRDefault="00203E69" w:rsidP="00C76152">
      <w:pPr>
        <w:pStyle w:val="ListParagraph"/>
        <w:numPr>
          <w:ilvl w:val="0"/>
          <w:numId w:val="1"/>
        </w:numPr>
        <w:jc w:val="both"/>
      </w:pPr>
      <w:r>
        <w:t xml:space="preserve">Justification for the sample </w:t>
      </w:r>
    </w:p>
    <w:p w14:paraId="76AE73BC" w14:textId="402E2CC3" w:rsidR="00203E69" w:rsidRDefault="00203E69" w:rsidP="00C76152">
      <w:pPr>
        <w:pStyle w:val="ListParagraph"/>
        <w:numPr>
          <w:ilvl w:val="1"/>
          <w:numId w:val="1"/>
        </w:numPr>
        <w:jc w:val="both"/>
      </w:pPr>
      <w:r>
        <w:t>Benefit compared to couples and strangers</w:t>
      </w:r>
      <w:r w:rsidR="00411039">
        <w:t xml:space="preserve"> (Deck et al. (2012))</w:t>
      </w:r>
      <w:r>
        <w:t xml:space="preserve"> </w:t>
      </w:r>
      <w:r w:rsidR="00AA36BA">
        <w:t>is</w:t>
      </w:r>
      <w:r>
        <w:t xml:space="preserve"> </w:t>
      </w:r>
      <w:r w:rsidR="00AA36BA">
        <w:t>already argued</w:t>
      </w:r>
    </w:p>
    <w:p w14:paraId="02941D2F" w14:textId="5C1BF714" w:rsidR="004F1068" w:rsidRDefault="00FA7E40" w:rsidP="00FA7E40">
      <w:pPr>
        <w:pStyle w:val="ListParagraph"/>
        <w:numPr>
          <w:ilvl w:val="1"/>
          <w:numId w:val="1"/>
        </w:numPr>
        <w:jc w:val="both"/>
      </w:pPr>
      <w:r>
        <w:t>Do we have to justify that our subjects are middle school students?</w:t>
      </w:r>
    </w:p>
    <w:p w14:paraId="3D8A7EF9" w14:textId="36941F28" w:rsidR="00BF4BBB" w:rsidRDefault="00BF4BBB" w:rsidP="00BF4BBB">
      <w:pPr>
        <w:pStyle w:val="ListParagraph"/>
        <w:numPr>
          <w:ilvl w:val="0"/>
          <w:numId w:val="1"/>
        </w:numPr>
        <w:jc w:val="both"/>
      </w:pPr>
      <w:r>
        <w:t>Game setting</w:t>
      </w:r>
    </w:p>
    <w:p w14:paraId="6B7C1B11" w14:textId="066729EA" w:rsidR="00465EA7" w:rsidRDefault="00465EA7" w:rsidP="00465EA7">
      <w:pPr>
        <w:pStyle w:val="ListParagraph"/>
        <w:numPr>
          <w:ilvl w:val="1"/>
          <w:numId w:val="1"/>
        </w:numPr>
        <w:jc w:val="both"/>
      </w:pPr>
      <w:r>
        <w:t>Economic setting:</w:t>
      </w:r>
      <w:r w:rsidR="00A529BA">
        <w:t xml:space="preserve"> as</w:t>
      </w:r>
      <w:r>
        <w:t xml:space="preserve"> simple as possible. It which helps us to purely investigate preference aggregation. (no bargaining depending on endowment, no altruism/trust towards the other)</w:t>
      </w:r>
    </w:p>
    <w:p w14:paraId="2583643C" w14:textId="07C53093" w:rsidR="00BF4BBB" w:rsidRDefault="00C17DA3" w:rsidP="00465EA7">
      <w:pPr>
        <w:pStyle w:val="ListParagraph"/>
        <w:numPr>
          <w:ilvl w:val="2"/>
          <w:numId w:val="1"/>
        </w:numPr>
        <w:jc w:val="both"/>
      </w:pPr>
      <w:r>
        <w:t xml:space="preserve">Endowment </w:t>
      </w:r>
      <w:r w:rsidR="00BF4BBB">
        <w:t xml:space="preserve">is </w:t>
      </w:r>
      <w:r>
        <w:t>given as</w:t>
      </w:r>
      <w:r w:rsidR="00BF4BBB">
        <w:t xml:space="preserve"> pooled </w:t>
      </w:r>
    </w:p>
    <w:p w14:paraId="258F87C7" w14:textId="4A934CBE" w:rsidR="00BF4BBB" w:rsidRDefault="00BF4BBB" w:rsidP="00465EA7">
      <w:pPr>
        <w:pStyle w:val="ListParagraph"/>
        <w:numPr>
          <w:ilvl w:val="2"/>
          <w:numId w:val="1"/>
        </w:numPr>
        <w:jc w:val="both"/>
      </w:pPr>
      <w:r>
        <w:t>Only one public good, no private good</w:t>
      </w:r>
    </w:p>
    <w:p w14:paraId="391FA06E" w14:textId="1211B361" w:rsidR="00BF4BBB" w:rsidRDefault="00465EA7" w:rsidP="00BF4BBB">
      <w:pPr>
        <w:pStyle w:val="ListParagraph"/>
        <w:numPr>
          <w:ilvl w:val="1"/>
          <w:numId w:val="1"/>
        </w:numPr>
        <w:jc w:val="both"/>
      </w:pPr>
      <w:r>
        <w:t xml:space="preserve">Interaction: least structure as much as possible. </w:t>
      </w:r>
      <w:r w:rsidR="00BF4BBB">
        <w:t xml:space="preserve"> </w:t>
      </w:r>
    </w:p>
    <w:p w14:paraId="4905E5DF" w14:textId="605689F6" w:rsidR="00465EA7" w:rsidRDefault="00465EA7" w:rsidP="00465EA7">
      <w:pPr>
        <w:pStyle w:val="ListParagraph"/>
        <w:numPr>
          <w:ilvl w:val="2"/>
          <w:numId w:val="1"/>
        </w:numPr>
        <w:jc w:val="both"/>
      </w:pPr>
      <w:r>
        <w:t>Pair decision</w:t>
      </w:r>
      <w:r w:rsidR="00411039">
        <w:t xml:space="preserve"> (Deck et al. (2012))</w:t>
      </w:r>
    </w:p>
    <w:p w14:paraId="7410F14C" w14:textId="514F9037" w:rsidR="00465EA7" w:rsidRDefault="00465EA7" w:rsidP="00465EA7">
      <w:pPr>
        <w:pStyle w:val="ListParagraph"/>
        <w:numPr>
          <w:ilvl w:val="2"/>
          <w:numId w:val="1"/>
        </w:numPr>
        <w:jc w:val="both"/>
      </w:pPr>
      <w:r>
        <w:t>Free deliberation (</w:t>
      </w:r>
      <w:proofErr w:type="spellStart"/>
      <w:r>
        <w:t>Ambrus</w:t>
      </w:r>
      <w:proofErr w:type="spellEnd"/>
      <w:r>
        <w:t xml:space="preserve">, Greiner and Pathak (2015) argues the value of this setting) </w:t>
      </w:r>
    </w:p>
    <w:p w14:paraId="745C6499" w14:textId="6EE3DA8E" w:rsidR="00304EF6" w:rsidRDefault="00304EF6" w:rsidP="00304EF6">
      <w:pPr>
        <w:pStyle w:val="ListParagraph"/>
        <w:numPr>
          <w:ilvl w:val="1"/>
          <w:numId w:val="1"/>
        </w:numPr>
        <w:jc w:val="both"/>
      </w:pPr>
      <w:r>
        <w:t xml:space="preserve">Reconstruct chapter 2 a bit? (following </w:t>
      </w:r>
      <w:proofErr w:type="spellStart"/>
      <w:r>
        <w:t>Ambrus</w:t>
      </w:r>
      <w:proofErr w:type="spellEnd"/>
      <w:r>
        <w:t>, Greiner and Pathak (2015)</w:t>
      </w:r>
      <w:r>
        <w:t>)</w:t>
      </w:r>
    </w:p>
    <w:p w14:paraId="3ECDC18E" w14:textId="77777777" w:rsidR="00A60909" w:rsidRPr="00A60909" w:rsidRDefault="00A60909" w:rsidP="003A1228">
      <w:pPr>
        <w:pStyle w:val="ListParagraph"/>
        <w:numPr>
          <w:ilvl w:val="0"/>
          <w:numId w:val="1"/>
        </w:numPr>
        <w:jc w:val="both"/>
        <w:rPr>
          <w:b/>
          <w:bCs/>
        </w:rPr>
      </w:pPr>
      <w:r>
        <w:t>Group r</w:t>
      </w:r>
      <w:r w:rsidR="00AD460A">
        <w:t>ationality</w:t>
      </w:r>
      <w:r w:rsidR="004F1068">
        <w:t xml:space="preserve">: </w:t>
      </w:r>
      <w:bookmarkStart w:id="0" w:name="_GoBack"/>
      <w:bookmarkEnd w:id="0"/>
    </w:p>
    <w:p w14:paraId="40C9AF4A" w14:textId="77777777" w:rsidR="00A60909" w:rsidRDefault="00A60909" w:rsidP="00A60909">
      <w:pPr>
        <w:pStyle w:val="ListParagraph"/>
        <w:numPr>
          <w:ilvl w:val="1"/>
          <w:numId w:val="1"/>
        </w:numPr>
        <w:jc w:val="both"/>
      </w:pPr>
      <w:r>
        <w:t xml:space="preserve">Group is more rational than individuals? </w:t>
      </w:r>
    </w:p>
    <w:p w14:paraId="1CD25F1E" w14:textId="77777777" w:rsidR="00A60909" w:rsidRDefault="00A60909" w:rsidP="00A60909">
      <w:pPr>
        <w:pStyle w:val="ListParagraph"/>
        <w:numPr>
          <w:ilvl w:val="2"/>
          <w:numId w:val="1"/>
        </w:numPr>
        <w:jc w:val="both"/>
      </w:pPr>
      <w:r>
        <w:t xml:space="preserve">The answer seems to be yes. </w:t>
      </w:r>
    </w:p>
    <w:p w14:paraId="1456811A" w14:textId="37C0E5A2" w:rsidR="00A60909" w:rsidRDefault="00A60909" w:rsidP="00A60909">
      <w:pPr>
        <w:pStyle w:val="ListParagraph"/>
        <w:numPr>
          <w:ilvl w:val="2"/>
          <w:numId w:val="1"/>
        </w:numPr>
        <w:jc w:val="both"/>
      </w:pPr>
      <w:r>
        <w:t>Learning from repetition (probably not)</w:t>
      </w:r>
      <w:r>
        <w:rPr>
          <w:rStyle w:val="FootnoteReference"/>
        </w:rPr>
        <w:footnoteReference w:id="1"/>
      </w:r>
      <w:r>
        <w:t xml:space="preserve"> vs learning as a group </w:t>
      </w:r>
    </w:p>
    <w:p w14:paraId="55A38667" w14:textId="36337E2E" w:rsidR="00A60909" w:rsidRPr="002F4537" w:rsidRDefault="00A60909" w:rsidP="00A60909">
      <w:pPr>
        <w:pStyle w:val="ListParagraph"/>
        <w:numPr>
          <w:ilvl w:val="2"/>
          <w:numId w:val="1"/>
        </w:numPr>
        <w:jc w:val="both"/>
      </w:pPr>
      <w:r>
        <w:t xml:space="preserve">There has been no study that shows this using inconsistency measure, including CCEI. But there are other studies that show group behavior is more consistent to the prediction from game theory / classical theory (Kerr, </w:t>
      </w:r>
      <w:proofErr w:type="spellStart"/>
      <w:r>
        <w:t>MacCoun</w:t>
      </w:r>
      <w:proofErr w:type="spellEnd"/>
      <w:r>
        <w:t xml:space="preserve">, and Kramer (1996), Cooper and </w:t>
      </w:r>
      <w:proofErr w:type="spellStart"/>
      <w:r>
        <w:t>Kagel</w:t>
      </w:r>
      <w:proofErr w:type="spellEnd"/>
      <w:r>
        <w:t xml:space="preserve"> (2005)</w:t>
      </w:r>
      <w:r>
        <w:rPr>
          <w:rStyle w:val="FootnoteReference"/>
        </w:rPr>
        <w:footnoteReference w:id="2"/>
      </w:r>
      <w:r>
        <w:t xml:space="preserve">, </w:t>
      </w:r>
      <w:proofErr w:type="spellStart"/>
      <w:r w:rsidRPr="00F137D6">
        <w:t>Charness</w:t>
      </w:r>
      <w:proofErr w:type="spellEnd"/>
      <w:r w:rsidRPr="00F137D6">
        <w:t xml:space="preserve">, </w:t>
      </w:r>
      <w:proofErr w:type="spellStart"/>
      <w:r w:rsidRPr="00F137D6">
        <w:t>Karni</w:t>
      </w:r>
      <w:proofErr w:type="spellEnd"/>
      <w:r w:rsidRPr="00F137D6">
        <w:t>, and Levin (2007</w:t>
      </w:r>
      <w:r>
        <w:t xml:space="preserve">), Adams and Ferreira (2010), </w:t>
      </w:r>
      <w:proofErr w:type="spellStart"/>
      <w:r w:rsidRPr="00F137D6">
        <w:t>Charness</w:t>
      </w:r>
      <w:proofErr w:type="spellEnd"/>
      <w:r w:rsidRPr="00F137D6">
        <w:t xml:space="preserve"> and Sutter (2012</w:t>
      </w:r>
      <w:r>
        <w:t xml:space="preserve">), Carbone, </w:t>
      </w:r>
      <w:proofErr w:type="spellStart"/>
      <w:r>
        <w:t>Georgalos</w:t>
      </w:r>
      <w:proofErr w:type="spellEnd"/>
      <w:r>
        <w:t xml:space="preserve">, and </w:t>
      </w:r>
      <w:proofErr w:type="spellStart"/>
      <w:r>
        <w:t>Infante</w:t>
      </w:r>
      <w:proofErr w:type="spellEnd"/>
      <w:r>
        <w:t xml:space="preserve"> (2019))</w:t>
      </w:r>
    </w:p>
    <w:p w14:paraId="1F532B00" w14:textId="183AD25F" w:rsidR="00A60909" w:rsidRPr="00270B7D" w:rsidRDefault="00A60909" w:rsidP="00A60909">
      <w:pPr>
        <w:pStyle w:val="ListParagraph"/>
        <w:numPr>
          <w:ilvl w:val="1"/>
          <w:numId w:val="1"/>
        </w:numPr>
        <w:jc w:val="both"/>
        <w:rPr>
          <w:b/>
        </w:rPr>
      </w:pPr>
      <w:r w:rsidRPr="00270B7D">
        <w:rPr>
          <w:b/>
        </w:rPr>
        <w:t>Rationality extension: g</w:t>
      </w:r>
      <w:r w:rsidRPr="00270B7D">
        <w:rPr>
          <w:b/>
        </w:rPr>
        <w:t>roup is more rational when individuals are rational?</w:t>
      </w:r>
    </w:p>
    <w:p w14:paraId="23A53B1D" w14:textId="379FEFA1" w:rsidR="00A60909" w:rsidRPr="00A60909" w:rsidRDefault="00A60909" w:rsidP="00A60909">
      <w:pPr>
        <w:pStyle w:val="ListParagraph"/>
        <w:numPr>
          <w:ilvl w:val="2"/>
          <w:numId w:val="1"/>
        </w:numPr>
        <w:jc w:val="both"/>
        <w:rPr>
          <w:b/>
          <w:bCs/>
        </w:rPr>
      </w:pPr>
      <w:r>
        <w:t xml:space="preserve">Why is it an interesting and important question especially in relation to the previous literature? It seems to be trivial, but it’s not. </w:t>
      </w:r>
    </w:p>
    <w:p w14:paraId="54A55399" w14:textId="77777777" w:rsidR="00A60909" w:rsidRDefault="00A60909" w:rsidP="00A60909">
      <w:pPr>
        <w:pStyle w:val="ListParagraph"/>
        <w:numPr>
          <w:ilvl w:val="2"/>
          <w:numId w:val="1"/>
        </w:numPr>
        <w:jc w:val="both"/>
      </w:pPr>
      <w:r>
        <w:t>The answer is yes.</w:t>
      </w:r>
    </w:p>
    <w:p w14:paraId="6585020D" w14:textId="0A73204F" w:rsidR="00A60909" w:rsidRDefault="00A60909" w:rsidP="00A60909">
      <w:pPr>
        <w:pStyle w:val="ListParagraph"/>
        <w:numPr>
          <w:ilvl w:val="2"/>
          <w:numId w:val="1"/>
        </w:numPr>
        <w:jc w:val="both"/>
      </w:pPr>
      <w:r>
        <w:t>There has been almost no study that shows this</w:t>
      </w:r>
      <w:r w:rsidR="00BA6A6E">
        <w:t xml:space="preserve"> using data.</w:t>
      </w:r>
    </w:p>
    <w:p w14:paraId="3AAC9506" w14:textId="63726FD8" w:rsidR="00A60909" w:rsidRDefault="00A60909" w:rsidP="00A60909">
      <w:pPr>
        <w:pStyle w:val="ListParagraph"/>
        <w:numPr>
          <w:ilvl w:val="2"/>
          <w:numId w:val="1"/>
        </w:numPr>
        <w:jc w:val="both"/>
      </w:pPr>
      <w:r>
        <w:t>I</w:t>
      </w:r>
      <w:r>
        <w:t>mplications from group decision theories? (</w:t>
      </w:r>
      <w:proofErr w:type="spellStart"/>
      <w:r>
        <w:t>Harsanyi</w:t>
      </w:r>
      <w:proofErr w:type="spellEnd"/>
      <w:r w:rsidR="00FE7886">
        <w:t xml:space="preserve"> type</w:t>
      </w:r>
      <w:r>
        <w:t>)</w:t>
      </w:r>
    </w:p>
    <w:p w14:paraId="0610A493" w14:textId="77777777" w:rsidR="00A60909" w:rsidRPr="00A60909" w:rsidRDefault="00A60909" w:rsidP="00A60909">
      <w:pPr>
        <w:pStyle w:val="ListParagraph"/>
        <w:numPr>
          <w:ilvl w:val="2"/>
          <w:numId w:val="4"/>
        </w:numPr>
        <w:jc w:val="both"/>
        <w:rPr>
          <w:b/>
          <w:bCs/>
        </w:rPr>
      </w:pPr>
      <w:r>
        <w:t>Implication from family economics</w:t>
      </w:r>
    </w:p>
    <w:p w14:paraId="070A5DAC" w14:textId="2FD128A2" w:rsidR="003A1228" w:rsidRPr="00485DCC" w:rsidRDefault="003A1228" w:rsidP="00A60909">
      <w:pPr>
        <w:pStyle w:val="ListParagraph"/>
        <w:numPr>
          <w:ilvl w:val="3"/>
          <w:numId w:val="4"/>
        </w:numPr>
        <w:jc w:val="both"/>
        <w:rPr>
          <w:b/>
          <w:bCs/>
        </w:rPr>
      </w:pPr>
      <w:r>
        <w:lastRenderedPageBreak/>
        <w:t>Individual preferences are consistent + Stable decision process (Axiom 3.1.) =&gt; collective decision is consistent</w:t>
      </w:r>
      <w:r w:rsidR="004A3786">
        <w:t xml:space="preserve"> (Browning, </w:t>
      </w:r>
      <w:proofErr w:type="spellStart"/>
      <w:r w:rsidR="004A3786">
        <w:t>Chiappori</w:t>
      </w:r>
      <w:proofErr w:type="spellEnd"/>
      <w:r w:rsidR="004A3786">
        <w:t>, and Wiess (2014))</w:t>
      </w:r>
    </w:p>
    <w:p w14:paraId="33B847C2" w14:textId="77777777" w:rsidR="003A1228" w:rsidRPr="00485DCC" w:rsidRDefault="003A1228" w:rsidP="00A60909">
      <w:pPr>
        <w:pStyle w:val="ListParagraph"/>
        <w:numPr>
          <w:ilvl w:val="3"/>
          <w:numId w:val="3"/>
        </w:numPr>
        <w:jc w:val="both"/>
        <w:rPr>
          <w:b/>
          <w:bCs/>
        </w:rPr>
      </w:pPr>
      <w:r>
        <w:t>‘Stable’ means systematic; randomization is totally fine but when to randomize and how to randomize should be systematic</w:t>
      </w:r>
    </w:p>
    <w:p w14:paraId="3FA5A0C3" w14:textId="77777777" w:rsidR="003A1228" w:rsidRPr="00485DCC" w:rsidRDefault="003A1228" w:rsidP="00A60909">
      <w:pPr>
        <w:pStyle w:val="ListParagraph"/>
        <w:numPr>
          <w:ilvl w:val="3"/>
          <w:numId w:val="3"/>
        </w:numPr>
        <w:jc w:val="both"/>
        <w:rPr>
          <w:b/>
          <w:bCs/>
        </w:rPr>
      </w:pPr>
      <w:r>
        <w:t>When the decision process gets unstable? Income changes, price changes, or time has passed</w:t>
      </w:r>
    </w:p>
    <w:p w14:paraId="50153706" w14:textId="77777777" w:rsidR="003A1228" w:rsidRPr="00485DCC" w:rsidRDefault="003A1228" w:rsidP="00A60909">
      <w:pPr>
        <w:pStyle w:val="ListParagraph"/>
        <w:numPr>
          <w:ilvl w:val="3"/>
          <w:numId w:val="3"/>
        </w:numPr>
        <w:jc w:val="both"/>
        <w:rPr>
          <w:b/>
          <w:bCs/>
        </w:rPr>
      </w:pPr>
      <w:r>
        <w:t>Also, this case excludes any ‘learning’ or ‘evolution’ of collective utility which could make it depart from those of individuals</w:t>
      </w:r>
    </w:p>
    <w:p w14:paraId="2249E6D4" w14:textId="56B35129" w:rsidR="00E66B34" w:rsidRDefault="00BA6A6E" w:rsidP="00C76152">
      <w:pPr>
        <w:pStyle w:val="ListParagraph"/>
        <w:numPr>
          <w:ilvl w:val="1"/>
          <w:numId w:val="1"/>
        </w:numPr>
        <w:jc w:val="both"/>
      </w:pPr>
      <w:r>
        <w:t>CCEI c</w:t>
      </w:r>
      <w:r w:rsidR="00E66B34">
        <w:t>utoff from simulation with random choice?</w:t>
      </w:r>
    </w:p>
    <w:p w14:paraId="39035B4A" w14:textId="39247E00" w:rsidR="00FC4D48" w:rsidRDefault="00FC4D48" w:rsidP="00FC4D48">
      <w:pPr>
        <w:pStyle w:val="ListParagraph"/>
        <w:numPr>
          <w:ilvl w:val="2"/>
          <w:numId w:val="1"/>
        </w:numPr>
        <w:jc w:val="both"/>
      </w:pPr>
      <w:r>
        <w:t>And cutoff based on CCEI? Or MMI?</w:t>
      </w:r>
    </w:p>
    <w:p w14:paraId="48029460" w14:textId="1319E66A" w:rsidR="00FC4D48" w:rsidRDefault="00FC4D48" w:rsidP="00FC4D48">
      <w:pPr>
        <w:pStyle w:val="ListParagraph"/>
        <w:numPr>
          <w:ilvl w:val="2"/>
          <w:numId w:val="1"/>
        </w:numPr>
        <w:jc w:val="both"/>
      </w:pPr>
      <w:r>
        <w:t>Choose CARA/CRRA based on MMI?</w:t>
      </w:r>
    </w:p>
    <w:p w14:paraId="60F04379" w14:textId="02AC0548" w:rsidR="00E3394B" w:rsidRDefault="001E7E85" w:rsidP="00E3394B">
      <w:pPr>
        <w:pStyle w:val="ListParagraph"/>
        <w:numPr>
          <w:ilvl w:val="0"/>
          <w:numId w:val="1"/>
        </w:numPr>
        <w:jc w:val="both"/>
      </w:pPr>
      <w:r>
        <w:t xml:space="preserve">Preference aggregation: </w:t>
      </w:r>
    </w:p>
    <w:p w14:paraId="1C5351B5" w14:textId="6DB6B45F" w:rsidR="005067EF" w:rsidRDefault="005067EF" w:rsidP="005067EF">
      <w:pPr>
        <w:pStyle w:val="ListParagraph"/>
        <w:numPr>
          <w:ilvl w:val="1"/>
          <w:numId w:val="1"/>
        </w:numPr>
        <w:jc w:val="both"/>
      </w:pPr>
      <w:r>
        <w:t>Brief explanation on how we estimated the utility function? (Halevy et al. (2018))</w:t>
      </w:r>
    </w:p>
    <w:p w14:paraId="54517E1B" w14:textId="259D23B5" w:rsidR="009633EC" w:rsidRDefault="009633EC" w:rsidP="009633EC">
      <w:pPr>
        <w:pStyle w:val="ListParagraph"/>
        <w:numPr>
          <w:ilvl w:val="1"/>
          <w:numId w:val="1"/>
        </w:numPr>
        <w:jc w:val="both"/>
      </w:pPr>
      <w:r>
        <w:t>Group is more risk averse/ neutral than individuals?</w:t>
      </w:r>
      <w:r w:rsidR="00F11AC4">
        <w:t xml:space="preserve"> (</w:t>
      </w:r>
      <w:proofErr w:type="spellStart"/>
      <w:r w:rsidR="008D0B42">
        <w:t>Masclet</w:t>
      </w:r>
      <w:proofErr w:type="spellEnd"/>
      <w:r w:rsidR="008D0B42">
        <w:t xml:space="preserve"> et al. (2009), </w:t>
      </w:r>
      <w:proofErr w:type="spellStart"/>
      <w:r w:rsidR="008D0B42">
        <w:t>Shupp</w:t>
      </w:r>
      <w:proofErr w:type="spellEnd"/>
      <w:r w:rsidR="008D0B42">
        <w:t xml:space="preserve"> and Williams (2008)</w:t>
      </w:r>
      <w:r w:rsidR="00E23A5E">
        <w:t>, Bateman and Monroe (2005)</w:t>
      </w:r>
      <w:r w:rsidR="00F11AC4">
        <w:t>)</w:t>
      </w:r>
    </w:p>
    <w:p w14:paraId="35C61F27" w14:textId="157001D1" w:rsidR="00013B7E" w:rsidRDefault="00013B7E" w:rsidP="00013B7E">
      <w:pPr>
        <w:pStyle w:val="ListParagraph"/>
        <w:numPr>
          <w:ilvl w:val="2"/>
          <w:numId w:val="1"/>
        </w:numPr>
        <w:jc w:val="both"/>
      </w:pPr>
      <w:r>
        <w:t>Our non-parametric risk aversion measure shows: i</w:t>
      </w:r>
      <w:r w:rsidRPr="00013B7E">
        <w:t>ndividual mean is 0.324 and group mean is 0.298, t value 4.417 (p value 0.000)</w:t>
      </w:r>
      <w:r>
        <w:t>, which means individual is more risk averse</w:t>
      </w:r>
      <w:r w:rsidRPr="00013B7E">
        <w:t xml:space="preserve"> </w:t>
      </w:r>
    </w:p>
    <w:p w14:paraId="6E67FF34" w14:textId="63F2A33E" w:rsidR="00013B7E" w:rsidRDefault="00013B7E" w:rsidP="00013B7E">
      <w:pPr>
        <w:pStyle w:val="ListParagraph"/>
        <w:numPr>
          <w:ilvl w:val="2"/>
          <w:numId w:val="1"/>
        </w:numPr>
        <w:jc w:val="both"/>
      </w:pPr>
      <w:r>
        <w:t xml:space="preserve">Previous lit: </w:t>
      </w:r>
      <w:r w:rsidRPr="00013B7E">
        <w:t>group is more risk averse (</w:t>
      </w:r>
      <w:proofErr w:type="spellStart"/>
      <w:r w:rsidRPr="00013B7E">
        <w:t>Masclet</w:t>
      </w:r>
      <w:proofErr w:type="spellEnd"/>
      <w:r w:rsidRPr="00013B7E">
        <w:t xml:space="preserve"> et al. (2009)</w:t>
      </w:r>
      <w:r>
        <w:t>-3 people, between-subject</w:t>
      </w:r>
      <w:r w:rsidR="00C01A60">
        <w:t xml:space="preserve">, </w:t>
      </w:r>
      <w:proofErr w:type="spellStart"/>
      <w:r w:rsidR="00C01A60">
        <w:t>Ambrus</w:t>
      </w:r>
      <w:proofErr w:type="spellEnd"/>
      <w:r w:rsidR="00C01A60">
        <w:t xml:space="preserve">, Greiner and Pathak (2015)-5people, within-subject), </w:t>
      </w:r>
      <w:r>
        <w:t>when the winning probability is low, group is more risk averse</w:t>
      </w:r>
      <w:r w:rsidRPr="00013B7E">
        <w:t xml:space="preserve"> (</w:t>
      </w:r>
      <w:proofErr w:type="spellStart"/>
      <w:r w:rsidRPr="00013B7E">
        <w:t>Shupp</w:t>
      </w:r>
      <w:proofErr w:type="spellEnd"/>
      <w:r w:rsidRPr="00013B7E">
        <w:t xml:space="preserve"> and Williams (2008)</w:t>
      </w:r>
      <w:r>
        <w:t>-3 people, within-subject</w:t>
      </w:r>
      <w:r w:rsidRPr="00013B7E">
        <w:t>)</w:t>
      </w:r>
    </w:p>
    <w:p w14:paraId="6E6D7A15" w14:textId="02A3420D" w:rsidR="00C01A60" w:rsidRDefault="00C01A60" w:rsidP="00013B7E">
      <w:pPr>
        <w:pStyle w:val="ListParagraph"/>
        <w:numPr>
          <w:ilvl w:val="2"/>
          <w:numId w:val="1"/>
        </w:numPr>
        <w:jc w:val="both"/>
      </w:pPr>
      <w:r>
        <w:t xml:space="preserve">Literature has tried to understand these mixed results using the notion of “group risk aversion shift” and “averaging (median) group risk aversion”. </w:t>
      </w:r>
      <w:proofErr w:type="spellStart"/>
      <w:r>
        <w:t>Ambrus</w:t>
      </w:r>
      <w:proofErr w:type="spellEnd"/>
      <w:r>
        <w:t xml:space="preserve">, Greiner and Pathak (2015) argues that mixed results can be understood </w:t>
      </w:r>
      <w:r w:rsidR="00C35504">
        <w:t>as following;</w:t>
      </w:r>
      <w:r>
        <w:t xml:space="preserve"> </w:t>
      </w:r>
      <w:bookmarkStart w:id="1" w:name="_Hlk23352543"/>
      <w:r>
        <w:t xml:space="preserve">Usually, the median individual is more risk averse than the mean individual, so in group of 3 or 5 where the median voter theorem works, the group decision should seem to be more risk averse than the individual decisions.  </w:t>
      </w:r>
      <w:bookmarkEnd w:id="1"/>
    </w:p>
    <w:p w14:paraId="226C7B7E" w14:textId="4AC9F708" w:rsidR="00C01A60" w:rsidRDefault="00C01A60" w:rsidP="00013B7E">
      <w:pPr>
        <w:pStyle w:val="ListParagraph"/>
        <w:numPr>
          <w:ilvl w:val="2"/>
          <w:numId w:val="1"/>
        </w:numPr>
        <w:jc w:val="both"/>
      </w:pPr>
      <w:r>
        <w:t xml:space="preserve">For our result, I’m not sure how to interpret, to be honest. </w:t>
      </w:r>
      <w:r w:rsidR="00BE2FD4">
        <w:t>(it is still true that the median individual (0.3479) is more risk averse than the mean individual (0.3238))</w:t>
      </w:r>
    </w:p>
    <w:p w14:paraId="7D294E81" w14:textId="339537A7" w:rsidR="006A4004" w:rsidRDefault="006A4004" w:rsidP="00013B7E">
      <w:pPr>
        <w:pStyle w:val="ListParagraph"/>
        <w:numPr>
          <w:ilvl w:val="2"/>
          <w:numId w:val="1"/>
        </w:numPr>
        <w:jc w:val="both"/>
      </w:pPr>
      <w:r>
        <w:t>Possibly just order effect (Deck et al. (2012))</w:t>
      </w:r>
    </w:p>
    <w:p w14:paraId="29705EDC" w14:textId="399D6774" w:rsidR="003554DF" w:rsidRDefault="009633EC" w:rsidP="003554DF">
      <w:pPr>
        <w:pStyle w:val="ListParagraph"/>
        <w:numPr>
          <w:ilvl w:val="1"/>
          <w:numId w:val="1"/>
        </w:numPr>
        <w:jc w:val="both"/>
      </w:pPr>
      <w:r>
        <w:t>Group is more risk averse when individuals are so?</w:t>
      </w:r>
      <w:r w:rsidR="00F11AC4">
        <w:t xml:space="preserve"> (</w:t>
      </w:r>
      <w:proofErr w:type="spellStart"/>
      <w:r w:rsidR="007E7C26">
        <w:t>Shupp</w:t>
      </w:r>
      <w:proofErr w:type="spellEnd"/>
      <w:r w:rsidR="007E7C26">
        <w:t xml:space="preserve"> and Williams (2008), </w:t>
      </w:r>
      <w:proofErr w:type="spellStart"/>
      <w:r w:rsidR="007E7C26">
        <w:t>Ambrus</w:t>
      </w:r>
      <w:proofErr w:type="spellEnd"/>
      <w:r w:rsidR="007E7C26">
        <w:t>, Greiner and Pathak (2015)</w:t>
      </w:r>
      <w:r w:rsidR="003554DF">
        <w:t xml:space="preserve">, Bateman and Monroe (2005), </w:t>
      </w:r>
      <w:r w:rsidR="003554DF" w:rsidRPr="00321027">
        <w:rPr>
          <w:bCs/>
        </w:rPr>
        <w:t xml:space="preserve">De Palma, Picard, and </w:t>
      </w:r>
      <w:proofErr w:type="spellStart"/>
      <w:r w:rsidR="003554DF" w:rsidRPr="00321027">
        <w:rPr>
          <w:bCs/>
        </w:rPr>
        <w:t>Ziegelmeyer</w:t>
      </w:r>
      <w:proofErr w:type="spellEnd"/>
      <w:r w:rsidR="003554DF">
        <w:rPr>
          <w:bCs/>
        </w:rPr>
        <w:t xml:space="preserve"> (2011</w:t>
      </w:r>
      <w:r w:rsidR="00F11AC4">
        <w:t>)</w:t>
      </w:r>
      <w:r w:rsidR="003554DF">
        <w:t xml:space="preserve">, </w:t>
      </w:r>
      <w:r w:rsidR="003554DF">
        <w:rPr>
          <w:bCs/>
        </w:rPr>
        <w:t>Deck, Lee, Reyes, and Rosen (2012, SEJ)</w:t>
      </w:r>
      <w:r w:rsidR="003554DF">
        <w:rPr>
          <w:bCs/>
        </w:rPr>
        <w:t>)</w:t>
      </w:r>
      <w:r w:rsidR="003554DF">
        <w:t xml:space="preserve"> </w:t>
      </w:r>
    </w:p>
    <w:p w14:paraId="2577215C" w14:textId="4469D74A" w:rsidR="009633EC" w:rsidRDefault="009633EC" w:rsidP="009633EC">
      <w:pPr>
        <w:pStyle w:val="ListParagraph"/>
        <w:numPr>
          <w:ilvl w:val="1"/>
          <w:numId w:val="1"/>
        </w:numPr>
        <w:jc w:val="both"/>
      </w:pPr>
      <w:r>
        <w:t>Group is more consistent with EUT/ DA than individuals?</w:t>
      </w:r>
      <w:r w:rsidR="00F11AC4">
        <w:t xml:space="preserve"> (</w:t>
      </w:r>
      <w:r w:rsidR="003554DF" w:rsidRPr="003554DF">
        <w:rPr>
          <w:bCs/>
        </w:rPr>
        <w:t>Bateman and Monroe (2005)</w:t>
      </w:r>
      <w:r w:rsidR="003554DF" w:rsidRPr="003554DF">
        <w:rPr>
          <w:bCs/>
        </w:rPr>
        <w:t xml:space="preserve">, </w:t>
      </w:r>
      <w:r w:rsidR="00A80D9C">
        <w:t>Bone, Hey, and Suckling (1999)</w:t>
      </w:r>
      <w:r w:rsidR="00F11AC4">
        <w:t>)</w:t>
      </w:r>
    </w:p>
    <w:p w14:paraId="16065A27" w14:textId="009F238A" w:rsidR="009633EC" w:rsidRDefault="009633EC" w:rsidP="009633EC">
      <w:pPr>
        <w:pStyle w:val="ListParagraph"/>
        <w:numPr>
          <w:ilvl w:val="1"/>
          <w:numId w:val="1"/>
        </w:numPr>
        <w:jc w:val="both"/>
      </w:pPr>
      <w:r>
        <w:t>Group is more consistent with EUT when individuals are so?</w:t>
      </w:r>
      <w:r w:rsidR="004B4F8B">
        <w:t xml:space="preserve"> ()</w:t>
      </w:r>
    </w:p>
    <w:p w14:paraId="13E62E61" w14:textId="757DAF5B" w:rsidR="009633EC" w:rsidRDefault="009633EC" w:rsidP="009633EC">
      <w:pPr>
        <w:pStyle w:val="ListParagraph"/>
        <w:numPr>
          <w:ilvl w:val="1"/>
          <w:numId w:val="1"/>
        </w:numPr>
        <w:jc w:val="both"/>
      </w:pPr>
      <w:r>
        <w:t>Group is more consistent with CARA/CRRA than individuals?</w:t>
      </w:r>
      <w:r w:rsidR="00F11AC4">
        <w:t xml:space="preserve"> </w:t>
      </w:r>
    </w:p>
    <w:p w14:paraId="49C5F442" w14:textId="0E4FCA09" w:rsidR="009633EC" w:rsidRDefault="009633EC" w:rsidP="009633EC">
      <w:pPr>
        <w:pStyle w:val="ListParagraph"/>
        <w:numPr>
          <w:ilvl w:val="1"/>
          <w:numId w:val="1"/>
        </w:numPr>
        <w:jc w:val="both"/>
      </w:pPr>
      <w:r>
        <w:t>Group is more consistent with CARA/CRRA when individuals are so?</w:t>
      </w:r>
      <w:r w:rsidR="00167164">
        <w:t xml:space="preserve"> (</w:t>
      </w:r>
      <w:r w:rsidR="00B11AF0">
        <w:t>Jackson and Yariv (2019)</w:t>
      </w:r>
      <w:r w:rsidR="00167164">
        <w:t>)</w:t>
      </w:r>
    </w:p>
    <w:p w14:paraId="1380AF45" w14:textId="53412128" w:rsidR="00E3394B" w:rsidRDefault="00E3394B" w:rsidP="00E3394B">
      <w:pPr>
        <w:pStyle w:val="ListParagraph"/>
        <w:numPr>
          <w:ilvl w:val="0"/>
          <w:numId w:val="1"/>
        </w:numPr>
        <w:jc w:val="both"/>
      </w:pPr>
      <w:r>
        <w:t>Pareto efficiency:</w:t>
      </w:r>
    </w:p>
    <w:p w14:paraId="04A1D24D" w14:textId="4DBBC8FF" w:rsidR="00E3394B" w:rsidRDefault="00E3394B" w:rsidP="00E3394B">
      <w:pPr>
        <w:pStyle w:val="ListParagraph"/>
        <w:numPr>
          <w:ilvl w:val="1"/>
          <w:numId w:val="1"/>
        </w:numPr>
        <w:jc w:val="both"/>
      </w:pPr>
      <w:r>
        <w:t>Do groups make pareto efficient decision? (parametric testing (</w:t>
      </w:r>
      <w:proofErr w:type="spellStart"/>
      <w:r>
        <w:t>Chiappori</w:t>
      </w:r>
      <w:proofErr w:type="spellEnd"/>
      <w:r>
        <w:t>), nonparametric testing (De Rock)) The design a test applicable when there are no individual choices.</w:t>
      </w:r>
    </w:p>
    <w:p w14:paraId="244E22D6" w14:textId="1457B6BA" w:rsidR="00E3394B" w:rsidRDefault="00E3394B" w:rsidP="00E3394B">
      <w:pPr>
        <w:pStyle w:val="ListParagraph"/>
        <w:numPr>
          <w:ilvl w:val="1"/>
          <w:numId w:val="1"/>
        </w:numPr>
        <w:jc w:val="both"/>
      </w:pPr>
      <w:r>
        <w:lastRenderedPageBreak/>
        <w:t xml:space="preserve">Our pareto efficiency measure: straightforward because we have individual choice. </w:t>
      </w:r>
    </w:p>
    <w:p w14:paraId="0409C668" w14:textId="677BF23B" w:rsidR="00B73C82" w:rsidRDefault="00B73C82" w:rsidP="00B73C82">
      <w:pPr>
        <w:pStyle w:val="ListParagraph"/>
        <w:numPr>
          <w:ilvl w:val="2"/>
          <w:numId w:val="1"/>
        </w:numPr>
        <w:jc w:val="both"/>
      </w:pPr>
      <w:r>
        <w:t xml:space="preserve">Cons? </w:t>
      </w:r>
    </w:p>
    <w:p w14:paraId="1908B32D" w14:textId="439BC9C7" w:rsidR="00B73C82" w:rsidRDefault="00B73C82" w:rsidP="00B73C82">
      <w:pPr>
        <w:pStyle w:val="ListParagraph"/>
        <w:numPr>
          <w:ilvl w:val="2"/>
          <w:numId w:val="1"/>
        </w:numPr>
        <w:jc w:val="both"/>
      </w:pPr>
      <w:r>
        <w:t>Relation to other group decision qualities (rationality, preference aggregation)</w:t>
      </w:r>
    </w:p>
    <w:p w14:paraId="0D3CE5A8" w14:textId="77777777" w:rsidR="00203E69" w:rsidRDefault="00203E69" w:rsidP="00C76152">
      <w:pPr>
        <w:jc w:val="both"/>
      </w:pPr>
    </w:p>
    <w:sectPr w:rsidR="00203E69">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8D1E04" w14:textId="77777777" w:rsidR="00E35A7D" w:rsidRDefault="00E35A7D" w:rsidP="00146E67">
      <w:pPr>
        <w:spacing w:after="0" w:line="240" w:lineRule="auto"/>
      </w:pPr>
      <w:r>
        <w:separator/>
      </w:r>
    </w:p>
  </w:endnote>
  <w:endnote w:type="continuationSeparator" w:id="0">
    <w:p w14:paraId="1CBD7268" w14:textId="77777777" w:rsidR="00E35A7D" w:rsidRDefault="00E35A7D" w:rsidP="00146E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04285085"/>
      <w:docPartObj>
        <w:docPartGallery w:val="Page Numbers (Bottom of Page)"/>
        <w:docPartUnique/>
      </w:docPartObj>
    </w:sdtPr>
    <w:sdtEndPr>
      <w:rPr>
        <w:noProof/>
      </w:rPr>
    </w:sdtEndPr>
    <w:sdtContent>
      <w:p w14:paraId="5FA1A900" w14:textId="5DB2306C" w:rsidR="00146E67" w:rsidRDefault="00146E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DBA8B0" w14:textId="77777777" w:rsidR="00146E67" w:rsidRDefault="00146E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104894" w14:textId="77777777" w:rsidR="00E35A7D" w:rsidRDefault="00E35A7D" w:rsidP="00146E67">
      <w:pPr>
        <w:spacing w:after="0" w:line="240" w:lineRule="auto"/>
      </w:pPr>
      <w:r>
        <w:separator/>
      </w:r>
    </w:p>
  </w:footnote>
  <w:footnote w:type="continuationSeparator" w:id="0">
    <w:p w14:paraId="596A8CE0" w14:textId="77777777" w:rsidR="00E35A7D" w:rsidRDefault="00E35A7D" w:rsidP="00146E67">
      <w:pPr>
        <w:spacing w:after="0" w:line="240" w:lineRule="auto"/>
      </w:pPr>
      <w:r>
        <w:continuationSeparator/>
      </w:r>
    </w:p>
  </w:footnote>
  <w:footnote w:id="1">
    <w:p w14:paraId="7E364912" w14:textId="1AF7F9B6" w:rsidR="00A60909" w:rsidRDefault="00A60909">
      <w:pPr>
        <w:pStyle w:val="FootnoteText"/>
      </w:pPr>
      <w:r>
        <w:rPr>
          <w:rStyle w:val="FootnoteReference"/>
        </w:rPr>
        <w:footnoteRef/>
      </w:r>
      <w:r>
        <w:t xml:space="preserve"> CCEI from individual choices with all 18 choices vs 15 choices after discarding the first 3: No difference. Even when we do the similar thing using joint decisions, there seems to be no learning just because of the repetition.</w:t>
      </w:r>
    </w:p>
  </w:footnote>
  <w:footnote w:id="2">
    <w:p w14:paraId="707C73FD" w14:textId="78886DA1" w:rsidR="00A60909" w:rsidRDefault="00A60909">
      <w:pPr>
        <w:pStyle w:val="FootnoteText"/>
      </w:pPr>
      <w:r>
        <w:rPr>
          <w:rStyle w:val="FootnoteReference"/>
        </w:rPr>
        <w:footnoteRef/>
      </w:r>
      <w:r>
        <w:t xml:space="preserve"> Detailed literature review on learning as a group: how we can define the ‘synergy’ of a group</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C52E02"/>
    <w:multiLevelType w:val="hybridMultilevel"/>
    <w:tmpl w:val="B69893F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5018D8"/>
    <w:multiLevelType w:val="hybridMultilevel"/>
    <w:tmpl w:val="76004B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63AB6C54"/>
    <w:multiLevelType w:val="hybridMultilevel"/>
    <w:tmpl w:val="5EC4DAA2"/>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6F043928"/>
    <w:multiLevelType w:val="hybridMultilevel"/>
    <w:tmpl w:val="63BA4296"/>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F">
      <w:start w:val="1"/>
      <w:numFmt w:val="decimal"/>
      <w:lvlText w:val="%3."/>
      <w:lvlJc w:val="left"/>
      <w:pPr>
        <w:ind w:left="3240" w:hanging="360"/>
      </w:pPr>
      <w:rPr>
        <w:rFont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6F322682"/>
    <w:multiLevelType w:val="hybridMultilevel"/>
    <w:tmpl w:val="E89A210C"/>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4146518"/>
    <w:multiLevelType w:val="hybridMultilevel"/>
    <w:tmpl w:val="08F03E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
  </w:num>
  <w:num w:numId="4">
    <w:abstractNumId w:val="2"/>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18D"/>
    <w:rsid w:val="00013B7E"/>
    <w:rsid w:val="000F79C0"/>
    <w:rsid w:val="00146E67"/>
    <w:rsid w:val="00167164"/>
    <w:rsid w:val="001B62F5"/>
    <w:rsid w:val="001C32B5"/>
    <w:rsid w:val="001E7E85"/>
    <w:rsid w:val="00203E69"/>
    <w:rsid w:val="00217DE5"/>
    <w:rsid w:val="00270B7D"/>
    <w:rsid w:val="00297EF5"/>
    <w:rsid w:val="002F4537"/>
    <w:rsid w:val="00304EF6"/>
    <w:rsid w:val="003310EE"/>
    <w:rsid w:val="00343827"/>
    <w:rsid w:val="003554DF"/>
    <w:rsid w:val="003A1228"/>
    <w:rsid w:val="003D1A49"/>
    <w:rsid w:val="003F5189"/>
    <w:rsid w:val="00411039"/>
    <w:rsid w:val="00465EA7"/>
    <w:rsid w:val="004A3786"/>
    <w:rsid w:val="004B4F8B"/>
    <w:rsid w:val="004F1068"/>
    <w:rsid w:val="005067EF"/>
    <w:rsid w:val="00526066"/>
    <w:rsid w:val="00593390"/>
    <w:rsid w:val="0060233C"/>
    <w:rsid w:val="00643E35"/>
    <w:rsid w:val="0068006E"/>
    <w:rsid w:val="006A4004"/>
    <w:rsid w:val="006D629E"/>
    <w:rsid w:val="00721E65"/>
    <w:rsid w:val="0078438D"/>
    <w:rsid w:val="007E7C26"/>
    <w:rsid w:val="007F33AF"/>
    <w:rsid w:val="0081118D"/>
    <w:rsid w:val="00866419"/>
    <w:rsid w:val="008D0B42"/>
    <w:rsid w:val="00956437"/>
    <w:rsid w:val="009633EC"/>
    <w:rsid w:val="00963A80"/>
    <w:rsid w:val="00A15E7A"/>
    <w:rsid w:val="00A30119"/>
    <w:rsid w:val="00A529BA"/>
    <w:rsid w:val="00A60909"/>
    <w:rsid w:val="00A64DB3"/>
    <w:rsid w:val="00A80D9C"/>
    <w:rsid w:val="00AA36BA"/>
    <w:rsid w:val="00AD460A"/>
    <w:rsid w:val="00AE157D"/>
    <w:rsid w:val="00B11AF0"/>
    <w:rsid w:val="00B34A0E"/>
    <w:rsid w:val="00B73C82"/>
    <w:rsid w:val="00BA6A6E"/>
    <w:rsid w:val="00BC5B2F"/>
    <w:rsid w:val="00BE2FD4"/>
    <w:rsid w:val="00BF4BBB"/>
    <w:rsid w:val="00C01A60"/>
    <w:rsid w:val="00C17DA3"/>
    <w:rsid w:val="00C35504"/>
    <w:rsid w:val="00C37E50"/>
    <w:rsid w:val="00C76152"/>
    <w:rsid w:val="00D87C74"/>
    <w:rsid w:val="00DE0112"/>
    <w:rsid w:val="00E23A5E"/>
    <w:rsid w:val="00E3394B"/>
    <w:rsid w:val="00E35A7D"/>
    <w:rsid w:val="00E66B34"/>
    <w:rsid w:val="00E733D3"/>
    <w:rsid w:val="00E917B6"/>
    <w:rsid w:val="00E942CD"/>
    <w:rsid w:val="00EA1299"/>
    <w:rsid w:val="00F066EC"/>
    <w:rsid w:val="00F11AC4"/>
    <w:rsid w:val="00F671F2"/>
    <w:rsid w:val="00F84C7C"/>
    <w:rsid w:val="00FA7E40"/>
    <w:rsid w:val="00FC4D48"/>
    <w:rsid w:val="00FE788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B700B2"/>
  <w15:chartTrackingRefBased/>
  <w15:docId w15:val="{08DD5C54-0B40-4A80-A3EA-4D0F43BB7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semiHidden/>
    <w:unhideWhenUsed/>
    <w:rsid w:val="0081118D"/>
  </w:style>
  <w:style w:type="character" w:customStyle="1" w:styleId="DateChar">
    <w:name w:val="Date Char"/>
    <w:basedOn w:val="DefaultParagraphFont"/>
    <w:link w:val="Date"/>
    <w:uiPriority w:val="99"/>
    <w:semiHidden/>
    <w:rsid w:val="0081118D"/>
  </w:style>
  <w:style w:type="paragraph" w:styleId="ListParagraph">
    <w:name w:val="List Paragraph"/>
    <w:basedOn w:val="Normal"/>
    <w:uiPriority w:val="34"/>
    <w:qFormat/>
    <w:rsid w:val="0081118D"/>
    <w:pPr>
      <w:ind w:left="720"/>
      <w:contextualSpacing/>
    </w:pPr>
  </w:style>
  <w:style w:type="paragraph" w:styleId="Header">
    <w:name w:val="header"/>
    <w:basedOn w:val="Normal"/>
    <w:link w:val="HeaderChar"/>
    <w:uiPriority w:val="99"/>
    <w:unhideWhenUsed/>
    <w:rsid w:val="00146E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6E67"/>
  </w:style>
  <w:style w:type="paragraph" w:styleId="Footer">
    <w:name w:val="footer"/>
    <w:basedOn w:val="Normal"/>
    <w:link w:val="FooterChar"/>
    <w:uiPriority w:val="99"/>
    <w:unhideWhenUsed/>
    <w:rsid w:val="00146E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6E67"/>
  </w:style>
  <w:style w:type="paragraph" w:styleId="FootnoteText">
    <w:name w:val="footnote text"/>
    <w:basedOn w:val="Normal"/>
    <w:link w:val="FootnoteTextChar"/>
    <w:uiPriority w:val="99"/>
    <w:semiHidden/>
    <w:unhideWhenUsed/>
    <w:rsid w:val="00A6090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60909"/>
    <w:rPr>
      <w:sz w:val="20"/>
      <w:szCs w:val="20"/>
    </w:rPr>
  </w:style>
  <w:style w:type="character" w:styleId="FootnoteReference">
    <w:name w:val="footnote reference"/>
    <w:basedOn w:val="DefaultParagraphFont"/>
    <w:uiPriority w:val="99"/>
    <w:semiHidden/>
    <w:unhideWhenUsed/>
    <w:rsid w:val="00A6090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FA3A48-FE4A-443F-9EC1-3C0CF72A9C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5392</TotalTime>
  <Pages>1</Pages>
  <Words>728</Words>
  <Characters>4150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Minseon PARK</dc:creator>
  <cp:keywords/>
  <dc:description/>
  <cp:lastModifiedBy>Minseon Park</cp:lastModifiedBy>
  <cp:revision>56</cp:revision>
  <dcterms:created xsi:type="dcterms:W3CDTF">2019-10-11T16:48:00Z</dcterms:created>
  <dcterms:modified xsi:type="dcterms:W3CDTF">2019-11-03T17:50:00Z</dcterms:modified>
</cp:coreProperties>
</file>