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color w:val="0070c0"/>
        </w:rPr>
      </w:pP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b w:val="1"/>
          <w:rtl w:val="0"/>
        </w:rPr>
        <w:t xml:space="preserve">Nature of Invention:</w:t>
      </w:r>
      <w:r w:rsidDel="00000000" w:rsidR="00000000" w:rsidRPr="00000000">
        <w:rPr>
          <w:rtl w:val="0"/>
        </w:rPr>
        <w:t xml:space="preserve"> Chemical molecule and synthesis route</w:t>
        <w:br w:type="textWrapping"/>
      </w:r>
      <w:r w:rsidDel="00000000" w:rsidR="00000000" w:rsidRPr="00000000">
        <w:rPr>
          <w:b w:val="1"/>
          <w:rtl w:val="0"/>
        </w:rPr>
        <w:t xml:space="preserve">Applicant:</w:t>
      </w:r>
      <w:r w:rsidDel="00000000" w:rsidR="00000000" w:rsidRPr="00000000">
        <w:rPr>
          <w:rtl w:val="0"/>
        </w:rPr>
        <w:t xml:space="preserve"> VortexChem</w:t>
        <w:br w:type="textWrapping"/>
      </w:r>
      <w:r w:rsidDel="00000000" w:rsidR="00000000" w:rsidRPr="00000000">
        <w:rPr>
          <w:b w:val="1"/>
          <w:rtl w:val="0"/>
        </w:rPr>
        <w:t xml:space="preserve">Inventors:</w:t>
      </w:r>
      <w:r w:rsidDel="00000000" w:rsidR="00000000" w:rsidRPr="00000000">
        <w:rPr>
          <w:rtl w:val="0"/>
        </w:rPr>
        <w:t xml:space="preserve"> Dhyanavi Chauhan, Akshat Swarup.</w:t>
        <w:br w:type="textWrapping"/>
      </w:r>
      <w:r w:rsidDel="00000000" w:rsidR="00000000" w:rsidRPr="00000000">
        <w:rPr>
          <w:b w:val="1"/>
          <w:rtl w:val="0"/>
        </w:rPr>
        <w:t xml:space="preserve">Chemical Formula:</w:t>
      </w:r>
      <w:r w:rsidDel="00000000" w:rsidR="00000000" w:rsidRPr="00000000">
        <w:rPr>
          <w:rtl w:val="0"/>
        </w:rPr>
        <w:t xml:space="preserve"> C14H17Cl2N3O</w:t>
        <w:br w:type="textWrapping"/>
      </w:r>
      <w:r w:rsidDel="00000000" w:rsidR="00000000" w:rsidRPr="00000000">
        <w:rPr>
          <w:b w:val="1"/>
          <w:rtl w:val="0"/>
        </w:rPr>
        <w:t xml:space="preserve">Chemical Name:</w:t>
      </w:r>
      <w:r w:rsidDel="00000000" w:rsidR="00000000" w:rsidRPr="00000000">
        <w:rPr>
          <w:rtl w:val="0"/>
        </w:rPr>
        <w:t xml:space="preserve"> Hexaconazole</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spacing w:after="80" w:before="360" w:lineRule="auto"/>
        <w:rPr>
          <w:rFonts w:ascii="Arial" w:cs="Arial" w:eastAsia="Arial" w:hAnsi="Arial"/>
          <w:color w:val="000000"/>
          <w:sz w:val="34"/>
          <w:szCs w:val="34"/>
        </w:rPr>
      </w:pPr>
      <w:bookmarkStart w:colFirst="0" w:colLast="0" w:name="_heading=h.qv1c1f2epfsm" w:id="0"/>
      <w:bookmarkEnd w:id="0"/>
      <w:r w:rsidDel="00000000" w:rsidR="00000000" w:rsidRPr="00000000">
        <w:rPr>
          <w:rFonts w:ascii="Arial" w:cs="Arial" w:eastAsia="Arial" w:hAnsi="Arial"/>
          <w:color w:val="000000"/>
          <w:sz w:val="34"/>
          <w:szCs w:val="34"/>
          <w:rtl w:val="0"/>
        </w:rPr>
        <w:t xml:space="preserve">Chemical Synthesis Route</w:t>
      </w:r>
    </w:p>
    <w:p w:rsidR="00000000" w:rsidDel="00000000" w:rsidP="00000000" w:rsidRDefault="00000000" w:rsidRPr="00000000" w14:paraId="00000005">
      <w:pPr>
        <w:pStyle w:val="Heading3"/>
        <w:keepNext w:val="0"/>
        <w:keepLines w:val="0"/>
        <w:rPr>
          <w:rFonts w:ascii="Arial" w:cs="Arial" w:eastAsia="Arial" w:hAnsi="Arial"/>
          <w:u w:val="single"/>
        </w:rPr>
      </w:pPr>
      <w:bookmarkStart w:colFirst="0" w:colLast="0" w:name="_heading=h.5w1qqhc0x4w4" w:id="1"/>
      <w:bookmarkEnd w:id="1"/>
      <w:r w:rsidDel="00000000" w:rsidR="00000000" w:rsidRPr="00000000">
        <w:rPr>
          <w:rFonts w:ascii="Arial" w:cs="Arial" w:eastAsia="Arial" w:hAnsi="Arial"/>
          <w:u w:val="single"/>
          <w:rtl w:val="0"/>
        </w:rPr>
        <w:t xml:space="preserve">PRIMARY MODE OF SYNTHESIS</w:t>
      </w:r>
    </w:p>
    <w:p w:rsidR="00000000" w:rsidDel="00000000" w:rsidP="00000000" w:rsidRDefault="00000000" w:rsidRPr="00000000" w14:paraId="00000006">
      <w:pPr>
        <w:pStyle w:val="Heading4"/>
        <w:keepNext w:val="0"/>
        <w:keepLines w:val="0"/>
        <w:rPr>
          <w:rFonts w:ascii="Arial" w:cs="Arial" w:eastAsia="Arial" w:hAnsi="Arial"/>
          <w:sz w:val="26"/>
          <w:szCs w:val="26"/>
        </w:rPr>
      </w:pPr>
      <w:bookmarkStart w:colFirst="0" w:colLast="0" w:name="_heading=h.x5qqcw4eod6x" w:id="2"/>
      <w:bookmarkEnd w:id="2"/>
      <w:r w:rsidDel="00000000" w:rsidR="00000000" w:rsidRPr="00000000">
        <w:rPr>
          <w:rFonts w:ascii="Arial" w:cs="Arial" w:eastAsia="Arial" w:hAnsi="Arial"/>
          <w:sz w:val="26"/>
          <w:szCs w:val="26"/>
          <w:rtl w:val="0"/>
        </w:rPr>
        <w:t xml:space="preserve">RAW MATERIALS REQUIRED:</w:t>
      </w:r>
    </w:p>
    <w:p w:rsidR="00000000" w:rsidDel="00000000" w:rsidP="00000000" w:rsidRDefault="00000000" w:rsidRPr="00000000" w14:paraId="00000007">
      <w:pPr>
        <w:numPr>
          <w:ilvl w:val="0"/>
          <w:numId w:val="2"/>
        </w:numPr>
        <w:spacing w:after="0" w:afterAutospacing="0" w:before="24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Valeryl Chloride (C5H9ClO)</w:t>
      </w:r>
    </w:p>
    <w:p w:rsidR="00000000" w:rsidDel="00000000" w:rsidP="00000000" w:rsidRDefault="00000000" w:rsidRPr="00000000" w14:paraId="00000008">
      <w:pPr>
        <w:numPr>
          <w:ilvl w:val="0"/>
          <w:numId w:val="2"/>
        </w:numPr>
        <w:spacing w:after="0" w:afterAutospacing="0" w:before="0" w:beforeAutospacing="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1,2,4-Triazole</w:t>
      </w:r>
    </w:p>
    <w:p w:rsidR="00000000" w:rsidDel="00000000" w:rsidP="00000000" w:rsidRDefault="00000000" w:rsidRPr="00000000" w14:paraId="00000009">
      <w:pPr>
        <w:numPr>
          <w:ilvl w:val="0"/>
          <w:numId w:val="2"/>
        </w:numPr>
        <w:spacing w:after="0" w:afterAutospacing="0" w:before="0" w:beforeAutospacing="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2,4-Dichlorobenzyl Chloride (MDCB)</w:t>
      </w:r>
    </w:p>
    <w:p w:rsidR="00000000" w:rsidDel="00000000" w:rsidP="00000000" w:rsidRDefault="00000000" w:rsidRPr="00000000" w14:paraId="0000000A">
      <w:pPr>
        <w:numPr>
          <w:ilvl w:val="0"/>
          <w:numId w:val="2"/>
        </w:numPr>
        <w:spacing w:after="0" w:afterAutospacing="0" w:before="0" w:beforeAutospacing="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Potassium Hydroxide(KOH)</w:t>
      </w:r>
    </w:p>
    <w:p w:rsidR="00000000" w:rsidDel="00000000" w:rsidP="00000000" w:rsidRDefault="00000000" w:rsidRPr="00000000" w14:paraId="0000000B">
      <w:pPr>
        <w:numPr>
          <w:ilvl w:val="0"/>
          <w:numId w:val="2"/>
        </w:numPr>
        <w:spacing w:after="0" w:afterAutospacing="0" w:before="0" w:beforeAutospacing="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Solvent (Acetonitrile or Toluene)</w:t>
      </w:r>
    </w:p>
    <w:p w:rsidR="00000000" w:rsidDel="00000000" w:rsidP="00000000" w:rsidRDefault="00000000" w:rsidRPr="00000000" w14:paraId="0000000C">
      <w:pPr>
        <w:numPr>
          <w:ilvl w:val="0"/>
          <w:numId w:val="2"/>
        </w:numPr>
        <w:spacing w:after="0" w:afterAutospacing="0" w:before="0" w:beforeAutospacing="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Catalyst (Tertiary Amine or Lewis Acid) (CH3)2S and Aluminium Trichloride</w:t>
      </w:r>
    </w:p>
    <w:p w:rsidR="00000000" w:rsidDel="00000000" w:rsidP="00000000" w:rsidRDefault="00000000" w:rsidRPr="00000000" w14:paraId="0000000D">
      <w:pPr>
        <w:numPr>
          <w:ilvl w:val="0"/>
          <w:numId w:val="2"/>
        </w:numPr>
        <w:spacing w:after="0" w:afterAutospacing="0" w:before="0" w:beforeAutospacing="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Dimethyl Sulphate </w:t>
      </w:r>
    </w:p>
    <w:p w:rsidR="00000000" w:rsidDel="00000000" w:rsidP="00000000" w:rsidRDefault="00000000" w:rsidRPr="00000000" w14:paraId="0000000E">
      <w:pPr>
        <w:numPr>
          <w:ilvl w:val="0"/>
          <w:numId w:val="2"/>
        </w:numPr>
        <w:spacing w:after="240" w:before="0" w:beforeAutospacing="0" w:line="240" w:lineRule="auto"/>
        <w:ind w:left="720" w:hanging="36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DMF (Solvent)</w:t>
      </w:r>
      <w:r w:rsidDel="00000000" w:rsidR="00000000" w:rsidRPr="00000000">
        <w:rPr>
          <w:sz w:val="26"/>
          <w:szCs w:val="26"/>
          <w:rtl w:val="0"/>
        </w:rPr>
        <w:br w:type="textWrapping"/>
      </w:r>
    </w:p>
    <w:p w:rsidR="00000000" w:rsidDel="00000000" w:rsidP="00000000" w:rsidRDefault="00000000" w:rsidRPr="00000000" w14:paraId="0000000F">
      <w:pPr>
        <w:pStyle w:val="Heading3"/>
        <w:keepNext w:val="0"/>
        <w:keepLines w:val="0"/>
        <w:rPr>
          <w:rFonts w:ascii="Arial" w:cs="Arial" w:eastAsia="Arial" w:hAnsi="Arial"/>
          <w:sz w:val="30"/>
          <w:szCs w:val="30"/>
        </w:rPr>
      </w:pPr>
      <w:bookmarkStart w:colFirst="0" w:colLast="0" w:name="_heading=h.8lp3c04g92wb" w:id="3"/>
      <w:bookmarkEnd w:id="3"/>
      <w:r w:rsidDel="00000000" w:rsidR="00000000" w:rsidRPr="00000000">
        <w:rPr>
          <w:rFonts w:ascii="Arial" w:cs="Arial" w:eastAsia="Arial" w:hAnsi="Arial"/>
          <w:sz w:val="30"/>
          <w:szCs w:val="30"/>
          <w:rtl w:val="0"/>
        </w:rPr>
        <w:t xml:space="preserve">PROCESS ANALYSIS:</w:t>
      </w:r>
    </w:p>
    <w:p w:rsidR="00000000" w:rsidDel="00000000" w:rsidP="00000000" w:rsidRDefault="00000000" w:rsidRPr="00000000" w14:paraId="00000010">
      <w:pPr>
        <w:pStyle w:val="Heading4"/>
        <w:keepNext w:val="0"/>
        <w:keepLines w:val="0"/>
        <w:rPr>
          <w:rFonts w:ascii="Arial" w:cs="Arial" w:eastAsia="Arial" w:hAnsi="Arial"/>
          <w:sz w:val="22"/>
          <w:szCs w:val="22"/>
        </w:rPr>
      </w:pPr>
      <w:bookmarkStart w:colFirst="0" w:colLast="0" w:name="_heading=h.x2h66rm6apto" w:id="4"/>
      <w:bookmarkEnd w:id="4"/>
      <w:r w:rsidDel="00000000" w:rsidR="00000000" w:rsidRPr="00000000">
        <w:rPr>
          <w:rFonts w:ascii="Arial" w:cs="Arial" w:eastAsia="Arial" w:hAnsi="Arial"/>
          <w:sz w:val="22"/>
          <w:szCs w:val="22"/>
          <w:rtl w:val="0"/>
        </w:rPr>
        <w:t xml:space="preserve">1. ACYLATION REACTION:</w:t>
      </w:r>
    </w:p>
    <w:p w:rsidR="00000000" w:rsidDel="00000000" w:rsidP="00000000" w:rsidRDefault="00000000" w:rsidRPr="00000000" w14:paraId="00000011">
      <w:pPr>
        <w:spacing w:after="240" w:before="240" w:lineRule="auto"/>
        <w:rPr>
          <w:rFonts w:ascii="Arial" w:cs="Arial" w:eastAsia="Arial" w:hAnsi="Arial"/>
          <w:i w:val="1"/>
          <w:sz w:val="24"/>
          <w:szCs w:val="24"/>
        </w:rPr>
      </w:pPr>
      <w:r w:rsidDel="00000000" w:rsidR="00000000" w:rsidRPr="00000000">
        <w:rPr>
          <w:rFonts w:ascii="Arial" w:cs="Arial" w:eastAsia="Arial" w:hAnsi="Arial"/>
          <w:sz w:val="24"/>
          <w:szCs w:val="24"/>
          <w:u w:val="single"/>
          <w:rtl w:val="0"/>
        </w:rPr>
        <w:t xml:space="preserve">Conditions</w:t>
      </w:r>
      <w:r w:rsidDel="00000000" w:rsidR="00000000" w:rsidRPr="00000000">
        <w:rPr>
          <w:rFonts w:ascii="Arial" w:cs="Arial" w:eastAsia="Arial" w:hAnsi="Arial"/>
          <w:sz w:val="24"/>
          <w:szCs w:val="24"/>
          <w:rtl w:val="0"/>
        </w:rPr>
        <w:t xml:space="preserve">: T= 303K, P= 1 atm</w:t>
        <w:br w:type="textWrapping"/>
      </w:r>
      <w:r w:rsidDel="00000000" w:rsidR="00000000" w:rsidRPr="00000000">
        <w:rPr>
          <w:rFonts w:ascii="Arial" w:cs="Arial" w:eastAsia="Arial" w:hAnsi="Arial"/>
          <w:sz w:val="24"/>
          <w:szCs w:val="24"/>
          <w:u w:val="single"/>
          <w:rtl w:val="0"/>
        </w:rPr>
        <w:t xml:space="preserve">Chemical Reaction</w:t>
      </w:r>
      <w:r w:rsidDel="00000000" w:rsidR="00000000" w:rsidRPr="00000000">
        <w:rPr>
          <w:rFonts w:ascii="Arial" w:cs="Arial" w:eastAsia="Arial" w:hAnsi="Arial"/>
          <w:sz w:val="24"/>
          <w:szCs w:val="24"/>
          <w:u w:val="single"/>
          <w:rtl w:val="0"/>
        </w:rPr>
        <w:t xml:space="preserve">:</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i w:val="1"/>
          <w:sz w:val="24"/>
          <w:szCs w:val="24"/>
          <w:rtl w:val="0"/>
        </w:rPr>
        <w:t xml:space="preserve">MDCB reacts with valeryl chloride to form an acylated intermediate called Valerophenone. Remove the solvent using rotary evaporation under reduced pressure.</w:t>
      </w:r>
    </w:p>
    <w:p w:rsidR="00000000" w:rsidDel="00000000" w:rsidP="00000000" w:rsidRDefault="00000000" w:rsidRPr="00000000" w14:paraId="00000012">
      <w:pPr>
        <w:spacing w:after="240" w:before="24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rFonts w:ascii="Arial" w:cs="Arial" w:eastAsia="Arial" w:hAnsi="Arial"/>
          <w:i w:val="1"/>
          <w:sz w:val="24"/>
          <w:szCs w:val="24"/>
        </w:rPr>
        <w:drawing>
          <wp:inline distB="114300" distT="114300" distL="114300" distR="114300">
            <wp:extent cx="5731200" cy="1371600"/>
            <wp:effectExtent b="0" l="0" r="0" t="0"/>
            <wp:docPr id="17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371600"/>
                    </a:xfrm>
                    <a:prstGeom prst="rect"/>
                    <a:ln/>
                  </pic:spPr>
                </pic:pic>
              </a:graphicData>
            </a:graphic>
          </wp:inline>
        </w:drawing>
      </w:r>
      <w:r w:rsidDel="00000000" w:rsidR="00000000" w:rsidRPr="00000000">
        <w:rPr>
          <w:rFonts w:ascii="Arial" w:cs="Arial" w:eastAsia="Arial" w:hAnsi="Arial"/>
          <w:i w:val="1"/>
          <w:sz w:val="24"/>
          <w:szCs w:val="24"/>
        </w:rPr>
        <w:drawing>
          <wp:inline distB="114300" distT="114300" distL="114300" distR="114300">
            <wp:extent cx="5734050" cy="1964165"/>
            <wp:effectExtent b="0" l="0" r="0" t="0"/>
            <wp:docPr id="174" name="image6.png"/>
            <a:graphic>
              <a:graphicData uri="http://schemas.openxmlformats.org/drawingml/2006/picture">
                <pic:pic>
                  <pic:nvPicPr>
                    <pic:cNvPr id="0" name="image6.png"/>
                    <pic:cNvPicPr preferRelativeResize="0"/>
                  </pic:nvPicPr>
                  <pic:blipFill>
                    <a:blip r:embed="rId8"/>
                    <a:srcRect b="0" l="0" r="0" t="35356"/>
                    <a:stretch>
                      <a:fillRect/>
                    </a:stretch>
                  </pic:blipFill>
                  <pic:spPr>
                    <a:xfrm>
                      <a:off x="0" y="0"/>
                      <a:ext cx="5734050" cy="1964165"/>
                    </a:xfrm>
                    <a:prstGeom prst="rect"/>
                    <a:ln/>
                  </pic:spPr>
                </pic:pic>
              </a:graphicData>
            </a:graphic>
          </wp:inline>
        </w:drawing>
      </w:r>
      <w:r w:rsidDel="00000000" w:rsidR="00000000" w:rsidRPr="00000000">
        <w:rPr>
          <w:rFonts w:ascii="Arial" w:cs="Arial" w:eastAsia="Arial" w:hAnsi="Arial"/>
          <w:i w:val="1"/>
          <w:sz w:val="24"/>
          <w:szCs w:val="24"/>
          <w:rtl w:val="0"/>
        </w:rPr>
        <w:br w:type="textWrapping"/>
      </w:r>
      <w:r w:rsidDel="00000000" w:rsidR="00000000" w:rsidRPr="00000000">
        <w:rPr>
          <w:rFonts w:ascii="Arial" w:cs="Arial" w:eastAsia="Arial" w:hAnsi="Arial"/>
          <w:sz w:val="24"/>
          <w:szCs w:val="24"/>
          <w:u w:val="single"/>
          <w:rtl w:val="0"/>
        </w:rPr>
        <w:t xml:space="preserve">Reaction Yield</w:t>
      </w:r>
      <w:r w:rsidDel="00000000" w:rsidR="00000000" w:rsidRPr="00000000">
        <w:rPr>
          <w:rFonts w:ascii="Arial" w:cs="Arial" w:eastAsia="Arial" w:hAnsi="Arial"/>
          <w:sz w:val="24"/>
          <w:szCs w:val="24"/>
          <w:u w:val="single"/>
          <w:rtl w:val="0"/>
        </w:rPr>
        <w:t xml:space="preserve">:</w:t>
      </w:r>
      <w:r w:rsidDel="00000000" w:rsidR="00000000" w:rsidRPr="00000000">
        <w:rPr>
          <w:rFonts w:ascii="Arial" w:cs="Arial" w:eastAsia="Arial" w:hAnsi="Arial"/>
          <w:sz w:val="24"/>
          <w:szCs w:val="24"/>
          <w:rtl w:val="0"/>
        </w:rPr>
        <w:t xml:space="preserve"> 85-95% (Based on the above data it is 95.8%)</w:t>
      </w:r>
      <w:r w:rsidDel="00000000" w:rsidR="00000000" w:rsidRPr="00000000">
        <w:rPr>
          <w:rtl w:val="0"/>
        </w:rPr>
      </w:r>
    </w:p>
    <w:p w:rsidR="00000000" w:rsidDel="00000000" w:rsidP="00000000" w:rsidRDefault="00000000" w:rsidRPr="00000000" w14:paraId="00000014">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DESCRIPTION:</w:t>
      </w:r>
    </w:p>
    <w:p w:rsidR="00000000" w:rsidDel="00000000" w:rsidP="00000000" w:rsidRDefault="00000000" w:rsidRPr="00000000" w14:paraId="00000015">
      <w:pPr>
        <w:numPr>
          <w:ilvl w:val="0"/>
          <w:numId w:val="1"/>
        </w:numPr>
        <w:spacing w:after="0" w:afterAutospacing="0" w:before="240" w:lineRule="auto"/>
        <w:ind w:left="720" w:hanging="360"/>
        <w:jc w:val="left"/>
        <w:rPr>
          <w:rFonts w:ascii="Arial" w:cs="Arial" w:eastAsia="Arial" w:hAnsi="Arial"/>
        </w:rPr>
      </w:pPr>
      <w:r w:rsidDel="00000000" w:rsidR="00000000" w:rsidRPr="00000000">
        <w:rPr>
          <w:rFonts w:ascii="Arial" w:cs="Arial" w:eastAsia="Arial" w:hAnsi="Arial"/>
          <w:sz w:val="26"/>
          <w:szCs w:val="26"/>
          <w:rtl w:val="0"/>
        </w:rPr>
        <w:t xml:space="preserve">MDCB is added to a stirred round bottom flask containing valeryl chloride in the presence of a catalyst like AlCl3 to facilitate the reaction.</w:t>
      </w:r>
    </w:p>
    <w:p w:rsidR="00000000" w:rsidDel="00000000" w:rsidP="00000000" w:rsidRDefault="00000000" w:rsidRPr="00000000" w14:paraId="00000016">
      <w:pPr>
        <w:numPr>
          <w:ilvl w:val="0"/>
          <w:numId w:val="1"/>
        </w:numPr>
        <w:spacing w:after="0" w:afterAutospacing="0" w:before="0" w:beforeAutospacing="0" w:lineRule="auto"/>
        <w:ind w:left="720" w:hanging="360"/>
        <w:jc w:val="left"/>
        <w:rPr>
          <w:rFonts w:ascii="Arial" w:cs="Arial" w:eastAsia="Arial" w:hAnsi="Arial"/>
        </w:rPr>
      </w:pPr>
      <w:r w:rsidDel="00000000" w:rsidR="00000000" w:rsidRPr="00000000">
        <w:rPr>
          <w:rFonts w:ascii="Arial" w:cs="Arial" w:eastAsia="Arial" w:hAnsi="Arial"/>
          <w:sz w:val="26"/>
          <w:szCs w:val="26"/>
          <w:rtl w:val="0"/>
        </w:rPr>
        <w:t xml:space="preserve">The reaction proceeds under mild conditions, forming an acylated intermediate called Valerophenone.</w:t>
      </w:r>
    </w:p>
    <w:p w:rsidR="00000000" w:rsidDel="00000000" w:rsidP="00000000" w:rsidRDefault="00000000" w:rsidRPr="00000000" w14:paraId="00000017">
      <w:pPr>
        <w:numPr>
          <w:ilvl w:val="0"/>
          <w:numId w:val="1"/>
        </w:numPr>
        <w:spacing w:after="240" w:before="0" w:beforeAutospacing="0" w:lineRule="auto"/>
        <w:ind w:left="720" w:hanging="360"/>
        <w:jc w:val="left"/>
        <w:rPr>
          <w:rFonts w:ascii="Arial" w:cs="Arial" w:eastAsia="Arial" w:hAnsi="Arial"/>
        </w:rPr>
      </w:pPr>
      <w:r w:rsidDel="00000000" w:rsidR="00000000" w:rsidRPr="00000000">
        <w:rPr>
          <w:rFonts w:ascii="Arial" w:cs="Arial" w:eastAsia="Arial" w:hAnsi="Arial"/>
          <w:sz w:val="26"/>
          <w:szCs w:val="26"/>
          <w:rtl w:val="0"/>
        </w:rPr>
        <w:t xml:space="preserve">The crude product is extracted with an organic solvent and purified by distillation.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8">
      <w:pPr>
        <w:pStyle w:val="Heading4"/>
        <w:keepNext w:val="0"/>
        <w:keepLines w:val="0"/>
        <w:rPr>
          <w:rFonts w:ascii="Arial" w:cs="Arial" w:eastAsia="Arial" w:hAnsi="Arial"/>
          <w:sz w:val="26"/>
          <w:szCs w:val="26"/>
        </w:rPr>
      </w:pPr>
      <w:bookmarkStart w:colFirst="0" w:colLast="0" w:name="_heading=h.1lr8me2egzpo" w:id="5"/>
      <w:bookmarkEnd w:id="5"/>
      <w:r w:rsidDel="00000000" w:rsidR="00000000" w:rsidRPr="00000000">
        <w:rPr>
          <w:rFonts w:ascii="Arial" w:cs="Arial" w:eastAsia="Arial" w:hAnsi="Arial"/>
          <w:sz w:val="26"/>
          <w:szCs w:val="26"/>
          <w:rtl w:val="0"/>
        </w:rPr>
        <w:t xml:space="preserve">2. FORMATION OF OXIRANE</w:t>
      </w:r>
    </w:p>
    <w:p w:rsidR="00000000" w:rsidDel="00000000" w:rsidP="00000000" w:rsidRDefault="00000000" w:rsidRPr="00000000" w14:paraId="00000019">
      <w:pPr>
        <w:spacing w:after="240" w:before="240" w:lineRule="auto"/>
        <w:rPr>
          <w:rFonts w:ascii="Arial" w:cs="Arial" w:eastAsia="Arial" w:hAnsi="Arial"/>
          <w:i w:val="1"/>
          <w:sz w:val="24"/>
          <w:szCs w:val="24"/>
        </w:rPr>
      </w:pPr>
      <w:r w:rsidDel="00000000" w:rsidR="00000000" w:rsidRPr="00000000">
        <w:rPr>
          <w:rFonts w:ascii="Arial" w:cs="Arial" w:eastAsia="Arial" w:hAnsi="Arial"/>
          <w:sz w:val="24"/>
          <w:szCs w:val="24"/>
          <w:u w:val="single"/>
          <w:rtl w:val="0"/>
        </w:rPr>
        <w:t xml:space="preserve">Conditions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T= 333K, P= 0.5 atm</w:t>
        <w:br w:type="textWrapping"/>
      </w:r>
      <w:r w:rsidDel="00000000" w:rsidR="00000000" w:rsidRPr="00000000">
        <w:rPr>
          <w:rFonts w:ascii="Arial" w:cs="Arial" w:eastAsia="Arial" w:hAnsi="Arial"/>
          <w:sz w:val="24"/>
          <w:szCs w:val="24"/>
          <w:u w:val="single"/>
          <w:rtl w:val="0"/>
        </w:rPr>
        <w:t xml:space="preserve">Chemical Reaction:</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i w:val="1"/>
          <w:sz w:val="24"/>
          <w:szCs w:val="24"/>
          <w:rtl w:val="0"/>
        </w:rPr>
        <w:t xml:space="preserve">Valerophenone reacts with Dimethyl sulphate in presence of Dimethyl sulphide to form Oxirane. The mass is then neutralised with caustic flakes and Oxirane is recovered from the mass. We can even use mCPBA and tertbutanol peroxide as epoxide forming agents in the presence of DMF.</w:t>
      </w:r>
    </w:p>
    <w:p w:rsidR="00000000" w:rsidDel="00000000" w:rsidP="00000000" w:rsidRDefault="00000000" w:rsidRPr="00000000" w14:paraId="0000001A">
      <w:pPr>
        <w:spacing w:after="240" w:before="240" w:lineRule="auto"/>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731200" cy="1346200"/>
            <wp:effectExtent b="0" l="0" r="0" t="0"/>
            <wp:docPr id="17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Arial" w:cs="Arial" w:eastAsia="Arial" w:hAnsi="Arial"/>
          <w:sz w:val="24"/>
          <w:szCs w:val="24"/>
        </w:rPr>
      </w:pPr>
      <w:r w:rsidDel="00000000" w:rsidR="00000000" w:rsidRPr="00000000">
        <w:rPr>
          <w:rFonts w:ascii="Arial" w:cs="Arial" w:eastAsia="Arial" w:hAnsi="Arial"/>
          <w:i w:val="1"/>
          <w:sz w:val="24"/>
          <w:szCs w:val="24"/>
        </w:rPr>
        <w:drawing>
          <wp:inline distB="114300" distT="114300" distL="114300" distR="114300">
            <wp:extent cx="5734050" cy="1811765"/>
            <wp:effectExtent b="0" l="0" r="0" t="0"/>
            <wp:docPr id="177" name="image3.png"/>
            <a:graphic>
              <a:graphicData uri="http://schemas.openxmlformats.org/drawingml/2006/picture">
                <pic:pic>
                  <pic:nvPicPr>
                    <pic:cNvPr id="0" name="image3.png"/>
                    <pic:cNvPicPr preferRelativeResize="0"/>
                  </pic:nvPicPr>
                  <pic:blipFill>
                    <a:blip r:embed="rId10"/>
                    <a:srcRect b="0" l="0" r="0" t="39034"/>
                    <a:stretch>
                      <a:fillRect/>
                    </a:stretch>
                  </pic:blipFill>
                  <pic:spPr>
                    <a:xfrm>
                      <a:off x="0" y="0"/>
                      <a:ext cx="5734050" cy="1811765"/>
                    </a:xfrm>
                    <a:prstGeom prst="rect"/>
                    <a:ln/>
                  </pic:spPr>
                </pic:pic>
              </a:graphicData>
            </a:graphic>
          </wp:inline>
        </w:drawing>
      </w:r>
      <w:r w:rsidDel="00000000" w:rsidR="00000000" w:rsidRPr="00000000">
        <w:rPr>
          <w:rFonts w:ascii="Arial" w:cs="Arial" w:eastAsia="Arial" w:hAnsi="Arial"/>
          <w:i w:val="1"/>
          <w:sz w:val="24"/>
          <w:szCs w:val="24"/>
          <w:rtl w:val="0"/>
        </w:rPr>
        <w:br w:type="textWrapping"/>
      </w:r>
      <w:r w:rsidDel="00000000" w:rsidR="00000000" w:rsidRPr="00000000">
        <w:rPr>
          <w:rFonts w:ascii="Arial" w:cs="Arial" w:eastAsia="Arial" w:hAnsi="Arial"/>
          <w:sz w:val="24"/>
          <w:szCs w:val="24"/>
          <w:u w:val="single"/>
          <w:rtl w:val="0"/>
        </w:rPr>
        <w:t xml:space="preserve">Reaction Yield: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80-95% (Based on above data it is 95.6%)</w:t>
      </w:r>
    </w:p>
    <w:p w:rsidR="00000000" w:rsidDel="00000000" w:rsidP="00000000" w:rsidRDefault="00000000" w:rsidRPr="00000000" w14:paraId="0000001C">
      <w:pPr>
        <w:pStyle w:val="Heading4"/>
        <w:keepNext w:val="0"/>
        <w:keepLines w:val="0"/>
        <w:rPr>
          <w:rFonts w:ascii="Arial" w:cs="Arial" w:eastAsia="Arial" w:hAnsi="Arial"/>
          <w:sz w:val="26"/>
          <w:szCs w:val="26"/>
        </w:rPr>
      </w:pPr>
      <w:bookmarkStart w:colFirst="0" w:colLast="0" w:name="_heading=h.9lhd5xxc3dod" w:id="6"/>
      <w:bookmarkEnd w:id="6"/>
      <w:r w:rsidDel="00000000" w:rsidR="00000000" w:rsidRPr="00000000">
        <w:rPr>
          <w:rFonts w:ascii="Arial" w:cs="Arial" w:eastAsia="Arial" w:hAnsi="Arial"/>
          <w:sz w:val="26"/>
          <w:szCs w:val="26"/>
          <w:rtl w:val="0"/>
        </w:rPr>
        <w:t xml:space="preserve">3. PREPARATION OF HEXACONAZOLE</w:t>
      </w:r>
    </w:p>
    <w:p w:rsidR="00000000" w:rsidDel="00000000" w:rsidP="00000000" w:rsidRDefault="00000000" w:rsidRPr="00000000" w14:paraId="0000001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Conditions</w:t>
      </w:r>
      <w:r w:rsidDel="00000000" w:rsidR="00000000" w:rsidRPr="00000000">
        <w:rPr>
          <w:rFonts w:ascii="Arial" w:cs="Arial" w:eastAsia="Arial" w:hAnsi="Arial"/>
          <w:sz w:val="24"/>
          <w:szCs w:val="24"/>
          <w:rtl w:val="0"/>
        </w:rPr>
        <w:t xml:space="preserve">: T= 333K, P= 0.5 atm</w:t>
      </w:r>
    </w:p>
    <w:p w:rsidR="00000000" w:rsidDel="00000000" w:rsidP="00000000" w:rsidRDefault="00000000" w:rsidRPr="00000000" w14:paraId="0000001E">
      <w:pPr>
        <w:spacing w:after="240" w:before="0" w:lineRule="auto"/>
        <w:rPr>
          <w:rFonts w:ascii="Arial" w:cs="Arial" w:eastAsia="Arial" w:hAnsi="Arial"/>
          <w:i w:val="1"/>
          <w:sz w:val="24"/>
          <w:szCs w:val="24"/>
        </w:rPr>
      </w:pPr>
      <w:r w:rsidDel="00000000" w:rsidR="00000000" w:rsidRPr="00000000">
        <w:rPr>
          <w:rFonts w:ascii="Arial" w:cs="Arial" w:eastAsia="Arial" w:hAnsi="Arial"/>
          <w:sz w:val="24"/>
          <w:szCs w:val="24"/>
          <w:u w:val="single"/>
          <w:rtl w:val="0"/>
        </w:rPr>
        <w:t xml:space="preserve">Catalyst</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Solid alkali (NaOH/KOH) + Phase-transfer catalyst (Tetrabutylammonium bromide)</w:t>
        <w:br w:type="textWrapping"/>
      </w:r>
      <w:r w:rsidDel="00000000" w:rsidR="00000000" w:rsidRPr="00000000">
        <w:rPr>
          <w:rFonts w:ascii="Arial" w:cs="Arial" w:eastAsia="Arial" w:hAnsi="Arial"/>
          <w:sz w:val="24"/>
          <w:szCs w:val="24"/>
          <w:u w:val="single"/>
          <w:rtl w:val="0"/>
        </w:rPr>
        <w:t xml:space="preserve">Chemical Reaction:</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i w:val="1"/>
          <w:sz w:val="24"/>
          <w:szCs w:val="24"/>
          <w:rtl w:val="0"/>
        </w:rPr>
        <w:t xml:space="preserve">Oxirane is added in mass with DMF and Triazole in presence of KOH catalyst to form Hexaconazole, this mass is then crystallised using solvents like toluene and chloroform, Filtered and dried to get Hexaconazole of desired purity</w:t>
      </w:r>
    </w:p>
    <w:p w:rsidR="00000000" w:rsidDel="00000000" w:rsidP="00000000" w:rsidRDefault="00000000" w:rsidRPr="00000000" w14:paraId="0000001F">
      <w:pPr>
        <w:spacing w:after="240" w:before="240" w:lineRule="auto"/>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731200" cy="1917700"/>
            <wp:effectExtent b="0" l="0" r="0" t="0"/>
            <wp:docPr id="17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734050" cy="2612721"/>
            <wp:effectExtent b="0" l="0" r="0" t="0"/>
            <wp:docPr id="171" name="image5.png"/>
            <a:graphic>
              <a:graphicData uri="http://schemas.openxmlformats.org/drawingml/2006/picture">
                <pic:pic>
                  <pic:nvPicPr>
                    <pic:cNvPr id="0" name="image5.png"/>
                    <pic:cNvPicPr preferRelativeResize="0"/>
                  </pic:nvPicPr>
                  <pic:blipFill>
                    <a:blip r:embed="rId12"/>
                    <a:srcRect b="0" l="0" r="0" t="41885"/>
                    <a:stretch>
                      <a:fillRect/>
                    </a:stretch>
                  </pic:blipFill>
                  <pic:spPr>
                    <a:xfrm>
                      <a:off x="0" y="0"/>
                      <a:ext cx="5734050" cy="261272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Arial" w:cs="Arial" w:eastAsia="Arial" w:hAnsi="Arial"/>
          <w:i w:val="1"/>
          <w:sz w:val="24"/>
          <w:szCs w:val="24"/>
        </w:rPr>
      </w:pPr>
      <w:r w:rsidDel="00000000" w:rsidR="00000000" w:rsidRPr="00000000">
        <w:rPr>
          <w:rFonts w:ascii="Arial" w:cs="Arial" w:eastAsia="Arial" w:hAnsi="Arial"/>
          <w:sz w:val="24"/>
          <w:szCs w:val="24"/>
          <w:u w:val="single"/>
          <w:rtl w:val="0"/>
        </w:rPr>
        <w:t xml:space="preserve">Reaction Yield:</w:t>
      </w:r>
      <w:r w:rsidDel="00000000" w:rsidR="00000000" w:rsidRPr="00000000">
        <w:rPr>
          <w:rFonts w:ascii="Arial" w:cs="Arial" w:eastAsia="Arial" w:hAnsi="Arial"/>
          <w:sz w:val="24"/>
          <w:szCs w:val="24"/>
          <w:rtl w:val="0"/>
        </w:rPr>
        <w:t xml:space="preserve"> 80-90% (Based on above data it is 83.3%)</w:t>
      </w:r>
      <w:r w:rsidDel="00000000" w:rsidR="00000000" w:rsidRPr="00000000">
        <w:rPr>
          <w:rtl w:val="0"/>
        </w:rPr>
      </w:r>
    </w:p>
    <w:p w:rsidR="00000000" w:rsidDel="00000000" w:rsidP="00000000" w:rsidRDefault="00000000" w:rsidRPr="00000000" w14:paraId="00000022">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DESCRIPTION:</w:t>
      </w:r>
    </w:p>
    <w:p w:rsidR="00000000" w:rsidDel="00000000" w:rsidP="00000000" w:rsidRDefault="00000000" w:rsidRPr="00000000" w14:paraId="00000023">
      <w:pPr>
        <w:numPr>
          <w:ilvl w:val="0"/>
          <w:numId w:val="1"/>
        </w:numPr>
        <w:spacing w:after="0" w:afterAutospacing="0" w:before="240" w:lineRule="auto"/>
        <w:ind w:left="720" w:hanging="360"/>
        <w:jc w:val="left"/>
        <w:rPr>
          <w:rFonts w:ascii="Arial" w:cs="Arial" w:eastAsia="Arial" w:hAnsi="Arial"/>
        </w:rPr>
      </w:pPr>
      <w:r w:rsidDel="00000000" w:rsidR="00000000" w:rsidRPr="00000000">
        <w:rPr>
          <w:rFonts w:ascii="Arial" w:cs="Arial" w:eastAsia="Arial" w:hAnsi="Arial"/>
          <w:sz w:val="26"/>
          <w:szCs w:val="26"/>
          <w:rtl w:val="0"/>
        </w:rPr>
        <w:t xml:space="preserve">MDCB is added to a stirred round bottom flask containing the triazole in the presence of a catalyst like caustic flakes to facilitate the reaction.</w:t>
      </w:r>
    </w:p>
    <w:p w:rsidR="00000000" w:rsidDel="00000000" w:rsidP="00000000" w:rsidRDefault="00000000" w:rsidRPr="00000000" w14:paraId="00000024">
      <w:pPr>
        <w:numPr>
          <w:ilvl w:val="0"/>
          <w:numId w:val="1"/>
        </w:numPr>
        <w:spacing w:after="0" w:afterAutospacing="0" w:before="0" w:beforeAutospacing="0" w:lineRule="auto"/>
        <w:ind w:left="720" w:hanging="360"/>
        <w:jc w:val="left"/>
        <w:rPr>
          <w:rFonts w:ascii="Arial" w:cs="Arial" w:eastAsia="Arial" w:hAnsi="Arial"/>
        </w:rPr>
      </w:pPr>
      <w:r w:rsidDel="00000000" w:rsidR="00000000" w:rsidRPr="00000000">
        <w:rPr>
          <w:rFonts w:ascii="Arial" w:cs="Arial" w:eastAsia="Arial" w:hAnsi="Arial"/>
          <w:sz w:val="26"/>
          <w:szCs w:val="26"/>
          <w:rtl w:val="0"/>
        </w:rPr>
        <w:t xml:space="preserve">The reaction proceeds under mild conditions, and a solvent like DMF or DMSO.</w:t>
      </w:r>
    </w:p>
    <w:p w:rsidR="00000000" w:rsidDel="00000000" w:rsidP="00000000" w:rsidRDefault="00000000" w:rsidRPr="00000000" w14:paraId="00000025">
      <w:pPr>
        <w:numPr>
          <w:ilvl w:val="0"/>
          <w:numId w:val="1"/>
        </w:numPr>
        <w:spacing w:after="240" w:before="0" w:beforeAutospacing="0" w:lineRule="auto"/>
        <w:ind w:left="720" w:hanging="360"/>
        <w:jc w:val="left"/>
        <w:rPr>
          <w:rFonts w:ascii="Arial" w:cs="Arial" w:eastAsia="Arial" w:hAnsi="Arial"/>
        </w:rPr>
      </w:pPr>
      <w:r w:rsidDel="00000000" w:rsidR="00000000" w:rsidRPr="00000000">
        <w:rPr>
          <w:rFonts w:ascii="Arial" w:cs="Arial" w:eastAsia="Arial" w:hAnsi="Arial"/>
          <w:sz w:val="26"/>
          <w:szCs w:val="26"/>
          <w:rtl w:val="0"/>
        </w:rPr>
        <w:t xml:space="preserve">There is a nucleophilic substitution result in the oxirane ring opening which forms the final product.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pPr>
      <w:r w:rsidDel="00000000" w:rsidR="00000000" w:rsidRPr="00000000">
        <w:rPr>
          <w:rFonts w:ascii="Helvetica Neue" w:cs="Helvetica Neue" w:eastAsia="Helvetica Neue" w:hAnsi="Helvetica Neue"/>
          <w:b w:val="1"/>
          <w:rtl w:val="0"/>
        </w:rPr>
        <w:t xml:space="preserve">References:</w:t>
      </w:r>
      <w:r w:rsidDel="00000000" w:rsidR="00000000" w:rsidRPr="00000000">
        <w:rPr>
          <w:rtl w:val="0"/>
        </w:rPr>
        <w:t xml:space="preserve"> </w:t>
      </w:r>
    </w:p>
    <w:p w:rsidR="00000000" w:rsidDel="00000000" w:rsidP="00000000" w:rsidRDefault="00000000" w:rsidRPr="00000000" w14:paraId="00000028">
      <w:pPr>
        <w:rPr>
          <w:rFonts w:ascii="Helvetica Neue" w:cs="Helvetica Neue" w:eastAsia="Helvetica Neue" w:hAnsi="Helvetica Neue"/>
          <w:b w:val="1"/>
        </w:rPr>
      </w:pPr>
      <w:hyperlink r:id="rId13">
        <w:r w:rsidDel="00000000" w:rsidR="00000000" w:rsidRPr="00000000">
          <w:rPr>
            <w:color w:val="1155cc"/>
            <w:u w:val="single"/>
            <w:rtl w:val="0"/>
          </w:rPr>
          <w:t xml:space="preserve">https://environmentclearance.nic.in/writereaddata/Online/TOR/10_Feb_2022_18360085055790452AdditionalDocuments.pdf</w:t>
        </w:r>
      </w:hyperlink>
      <w:r w:rsidDel="00000000" w:rsidR="00000000" w:rsidRPr="00000000">
        <w:rPr>
          <w:rtl w:val="0"/>
        </w:rPr>
        <w:t xml:space="preserve">? </w:t>
      </w:r>
      <w:r w:rsidDel="00000000" w:rsidR="00000000" w:rsidRPr="00000000">
        <w:rPr>
          <w:rFonts w:ascii="Helvetica Neue" w:cs="Helvetica Neue" w:eastAsia="Helvetica Neue" w:hAnsi="Helvetica Neue"/>
          <w:b w:val="1"/>
          <w:rtl w:val="0"/>
        </w:rPr>
        <w:t xml:space="preserve">Page 24-25 (Hexaconazole)</w:t>
      </w:r>
    </w:p>
    <w:p w:rsidR="00000000" w:rsidDel="00000000" w:rsidP="00000000" w:rsidRDefault="00000000" w:rsidRPr="00000000" w14:paraId="00000029">
      <w:pPr>
        <w:rPr/>
      </w:pPr>
      <w:hyperlink r:id="rId14">
        <w:r w:rsidDel="00000000" w:rsidR="00000000" w:rsidRPr="00000000">
          <w:rPr>
            <w:color w:val="1155cc"/>
            <w:u w:val="single"/>
            <w:rtl w:val="0"/>
          </w:rPr>
          <w:t xml:space="preserve">https://www.benchchem.com/product/b136387</w:t>
        </w:r>
      </w:hyperlink>
      <w:r w:rsidDel="00000000" w:rsidR="00000000" w:rsidRPr="00000000">
        <w:rPr>
          <w:rtl w:val="0"/>
        </w:rPr>
      </w:r>
    </w:p>
    <w:p w:rsidR="00000000" w:rsidDel="00000000" w:rsidP="00000000" w:rsidRDefault="00000000" w:rsidRPr="00000000" w14:paraId="0000002A">
      <w:pPr>
        <w:rPr/>
      </w:pPr>
      <w:hyperlink r:id="rId15">
        <w:r w:rsidDel="00000000" w:rsidR="00000000" w:rsidRPr="00000000">
          <w:rPr>
            <w:color w:val="1155cc"/>
            <w:u w:val="single"/>
            <w:rtl w:val="0"/>
          </w:rPr>
          <w:t xml:space="preserve">https://biologyinsights.com/flumethrin-structure-action-synthesis-and-application-techniques/</w:t>
        </w:r>
      </w:hyperlink>
      <w:r w:rsidDel="00000000" w:rsidR="00000000" w:rsidRPr="00000000">
        <w:rPr>
          <w:rtl w:val="0"/>
        </w:rPr>
      </w:r>
    </w:p>
    <w:p w:rsidR="00000000" w:rsidDel="00000000" w:rsidP="00000000" w:rsidRDefault="00000000" w:rsidRPr="00000000" w14:paraId="0000002B">
      <w:pPr>
        <w:rPr>
          <w:rFonts w:ascii="Helvetica Neue" w:cs="Helvetica Neue" w:eastAsia="Helvetica Neue" w:hAnsi="Helvetica Neue"/>
          <w:u w:val="single"/>
        </w:rPr>
      </w:pPr>
      <w:hyperlink r:id="rId16">
        <w:r w:rsidDel="00000000" w:rsidR="00000000" w:rsidRPr="00000000">
          <w:rPr>
            <w:rFonts w:ascii="Helvetica Neue" w:cs="Helvetica Neue" w:eastAsia="Helvetica Neue" w:hAnsi="Helvetica Neue"/>
            <w:color w:val="1155cc"/>
            <w:u w:val="single"/>
            <w:rtl w:val="0"/>
          </w:rPr>
          <w:t xml:space="preserve">https://patents.google.com/patent/CN101805300B/en</w:t>
        </w:r>
      </w:hyperlink>
      <w:r w:rsidDel="00000000" w:rsidR="00000000" w:rsidRPr="00000000">
        <w:rPr>
          <w:rtl w:val="0"/>
        </w:rPr>
      </w:r>
    </w:p>
    <w:p w:rsidR="00000000" w:rsidDel="00000000" w:rsidP="00000000" w:rsidRDefault="00000000" w:rsidRPr="00000000" w14:paraId="0000002C">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Dhyanavi Chauhan - Studied the primary synthesis route, raw materials, reaction conditions and worked on the descriptions.</w:t>
      </w:r>
    </w:p>
    <w:p w:rsidR="00000000" w:rsidDel="00000000" w:rsidP="00000000" w:rsidRDefault="00000000" w:rsidRPr="00000000" w14:paraId="0000002D">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Akshat Swarup - Studied the application of different epoxide forming agents, reaction conditions and drafted the RND report.</w:t>
      </w:r>
    </w:p>
    <w:p w:rsidR="00000000" w:rsidDel="00000000" w:rsidP="00000000" w:rsidRDefault="00000000" w:rsidRPr="00000000" w14:paraId="0000002E">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2F">
      <w:pPr>
        <w:rPr>
          <w:b w:val="1"/>
          <w:color w:val="ff0000"/>
        </w:rPr>
      </w:pPr>
      <w:r w:rsidDel="00000000" w:rsidR="00000000" w:rsidRPr="00000000">
        <w:rPr>
          <w:b w:val="1"/>
          <w:color w:val="ff0000"/>
          <w:rtl w:val="0"/>
        </w:rPr>
        <w:t xml:space="preserve">Sign the pdf and upload.</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4"/>
        <w:gridCol w:w="3006"/>
        <w:gridCol w:w="3006"/>
        <w:tblGridChange w:id="0">
          <w:tblGrid>
            <w:gridCol w:w="3004"/>
            <w:gridCol w:w="3006"/>
            <w:gridCol w:w="3006"/>
          </w:tblGrid>
        </w:tblGridChange>
      </w:tblGrid>
      <w:tr>
        <w:trPr>
          <w:cantSplit w:val="0"/>
          <w:tblHeader w:val="0"/>
        </w:trPr>
        <w:tc>
          <w:tcPr/>
          <w:p w:rsidR="00000000" w:rsidDel="00000000" w:rsidP="00000000" w:rsidRDefault="00000000" w:rsidRPr="00000000" w14:paraId="00000030">
            <w:pPr>
              <w:rPr/>
            </w:pPr>
            <w:r w:rsidDel="00000000" w:rsidR="00000000" w:rsidRPr="00000000">
              <w:rPr>
                <w:rtl w:val="0"/>
              </w:rPr>
              <w:t xml:space="preserve">Name</w:t>
            </w:r>
          </w:p>
        </w:tc>
        <w:tc>
          <w:tcPr/>
          <w:p w:rsidR="00000000" w:rsidDel="00000000" w:rsidP="00000000" w:rsidRDefault="00000000" w:rsidRPr="00000000" w14:paraId="00000031">
            <w:pPr>
              <w:spacing w:after="0" w:line="240" w:lineRule="auto"/>
              <w:jc w:val="left"/>
              <w:rPr/>
            </w:pPr>
            <w:r w:rsidDel="00000000" w:rsidR="00000000" w:rsidRPr="00000000">
              <w:rPr>
                <w:rtl w:val="0"/>
              </w:rPr>
              <w:t xml:space="preserve">Roll No</w:t>
            </w:r>
          </w:p>
        </w:tc>
        <w:tc>
          <w:tcPr/>
          <w:p w:rsidR="00000000" w:rsidDel="00000000" w:rsidP="00000000" w:rsidRDefault="00000000" w:rsidRPr="00000000" w14:paraId="00000032">
            <w:pPr>
              <w:spacing w:after="0" w:line="240" w:lineRule="auto"/>
              <w:jc w:val="left"/>
              <w:rPr/>
            </w:pPr>
            <w:r w:rsidDel="00000000" w:rsidR="00000000" w:rsidRPr="00000000">
              <w:rPr>
                <w:rtl w:val="0"/>
              </w:rPr>
              <w:t xml:space="preserve">Signature</w:t>
            </w:r>
          </w:p>
        </w:tc>
      </w:tr>
      <w:tr>
        <w:trPr>
          <w:cantSplit w:val="0"/>
          <w:tblHeader w:val="0"/>
        </w:trPr>
        <w:tc>
          <w:tcPr/>
          <w:p w:rsidR="00000000" w:rsidDel="00000000" w:rsidP="00000000" w:rsidRDefault="00000000" w:rsidRPr="00000000" w14:paraId="00000033">
            <w:pPr>
              <w:rPr/>
            </w:pPr>
            <w:r w:rsidDel="00000000" w:rsidR="00000000" w:rsidRPr="00000000">
              <w:rPr>
                <w:rtl w:val="0"/>
              </w:rPr>
              <w:t xml:space="preserve">Shubham Kumar</w:t>
            </w:r>
          </w:p>
        </w:tc>
        <w:tc>
          <w:tcPr/>
          <w:p w:rsidR="00000000" w:rsidDel="00000000" w:rsidP="00000000" w:rsidRDefault="00000000" w:rsidRPr="00000000" w14:paraId="00000034">
            <w:pPr>
              <w:spacing w:after="0" w:line="240" w:lineRule="auto"/>
              <w:jc w:val="left"/>
              <w:rPr/>
            </w:pPr>
            <w:r w:rsidDel="00000000" w:rsidR="00000000" w:rsidRPr="00000000">
              <w:rPr>
                <w:rtl w:val="0"/>
              </w:rPr>
            </w:r>
          </w:p>
        </w:tc>
        <w:tc>
          <w:tcPr/>
          <w:p w:rsidR="00000000" w:rsidDel="00000000" w:rsidP="00000000" w:rsidRDefault="00000000" w:rsidRPr="00000000" w14:paraId="00000035">
            <w:pPr>
              <w:spacing w:after="0" w:line="240" w:lineRule="auto"/>
              <w:jc w:val="left"/>
              <w:rPr/>
            </w:pPr>
            <w:r w:rsidDel="00000000" w:rsidR="00000000" w:rsidRPr="00000000">
              <w:rPr>
                <w:rtl w:val="0"/>
              </w:rPr>
            </w:r>
          </w:p>
        </w:tc>
      </w:tr>
      <w:tr>
        <w:trPr>
          <w:cantSplit w:val="0"/>
          <w:tblHeader w:val="0"/>
        </w:trPr>
        <w:tc>
          <w:tcPr/>
          <w:p w:rsidR="00000000" w:rsidDel="00000000" w:rsidP="00000000" w:rsidRDefault="00000000" w:rsidRPr="00000000" w14:paraId="00000036">
            <w:pPr>
              <w:rPr/>
            </w:pPr>
            <w:r w:rsidDel="00000000" w:rsidR="00000000" w:rsidRPr="00000000">
              <w:rPr>
                <w:rtl w:val="0"/>
              </w:rPr>
              <w:t xml:space="preserve">Dhyanavi Chauhan</w:t>
            </w:r>
          </w:p>
        </w:tc>
        <w:tc>
          <w:tcPr/>
          <w:p w:rsidR="00000000" w:rsidDel="00000000" w:rsidP="00000000" w:rsidRDefault="00000000" w:rsidRPr="00000000" w14:paraId="00000037">
            <w:pPr>
              <w:spacing w:after="0" w:line="240" w:lineRule="auto"/>
              <w:jc w:val="left"/>
              <w:rPr/>
            </w:pPr>
            <w:r w:rsidDel="00000000" w:rsidR="00000000" w:rsidRPr="00000000">
              <w:rPr>
                <w:rtl w:val="0"/>
              </w:rPr>
              <w:t xml:space="preserve">230372</w:t>
            </w:r>
          </w:p>
        </w:tc>
        <w:tc>
          <w:tcPr/>
          <w:p w:rsidR="00000000" w:rsidDel="00000000" w:rsidP="00000000" w:rsidRDefault="00000000" w:rsidRPr="00000000" w14:paraId="00000038">
            <w:pPr>
              <w:spacing w:after="0" w:line="240" w:lineRule="auto"/>
              <w:jc w:val="left"/>
              <w:rPr/>
            </w:pPr>
            <w:r w:rsidDel="00000000" w:rsidR="00000000" w:rsidRPr="00000000">
              <w:rPr/>
              <w:drawing>
                <wp:inline distB="114300" distT="114300" distL="114300" distR="114300">
                  <wp:extent cx="5615426" cy="2193438"/>
                  <wp:effectExtent b="0" l="0" r="0" t="0"/>
                  <wp:docPr id="170"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615426" cy="219343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9">
            <w:pPr>
              <w:rPr/>
            </w:pPr>
            <w:r w:rsidDel="00000000" w:rsidR="00000000" w:rsidRPr="00000000">
              <w:rPr>
                <w:rtl w:val="0"/>
              </w:rPr>
              <w:t xml:space="preserve">Akshat Swarup</w:t>
            </w:r>
          </w:p>
        </w:tc>
        <w:tc>
          <w:tcPr/>
          <w:p w:rsidR="00000000" w:rsidDel="00000000" w:rsidP="00000000" w:rsidRDefault="00000000" w:rsidRPr="00000000" w14:paraId="0000003A">
            <w:pPr>
              <w:spacing w:after="0" w:line="240" w:lineRule="auto"/>
              <w:jc w:val="left"/>
              <w:rPr/>
            </w:pPr>
            <w:r w:rsidDel="00000000" w:rsidR="00000000" w:rsidRPr="00000000">
              <w:rPr>
                <w:rtl w:val="0"/>
              </w:rPr>
              <w:t xml:space="preserve">230104</w:t>
            </w:r>
          </w:p>
        </w:tc>
        <w:tc>
          <w:tcPr/>
          <w:p w:rsidR="00000000" w:rsidDel="00000000" w:rsidP="00000000" w:rsidRDefault="00000000" w:rsidRPr="00000000" w14:paraId="0000003B">
            <w:pPr>
              <w:spacing w:after="0" w:line="240" w:lineRule="auto"/>
              <w:jc w:val="left"/>
              <w:rPr/>
            </w:pPr>
            <w:r w:rsidDel="00000000" w:rsidR="00000000" w:rsidRPr="00000000">
              <w:rPr/>
              <w:drawing>
                <wp:inline distB="114300" distT="114300" distL="114300" distR="114300">
                  <wp:extent cx="1243013" cy="542925"/>
                  <wp:effectExtent b="0" l="0" r="0" t="0"/>
                  <wp:docPr id="17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243013" cy="542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headerReference r:id="rId1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jc w:val="right"/>
      <w:rPr/>
    </w:pPr>
    <w:r w:rsidDel="00000000" w:rsidR="00000000" w:rsidRPr="00000000">
      <w:rPr>
        <w:rFonts w:ascii="Helvetica Neue" w:cs="Helvetica Neue" w:eastAsia="Helvetica Neue" w:hAnsi="Helvetica Neue"/>
        <w:color w:val="0070c0"/>
        <w:sz w:val="32"/>
        <w:szCs w:val="32"/>
        <w:rtl w:val="0"/>
      </w:rPr>
      <w:t xml:space="preserve">CHE261A Patent Application</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-190499</wp:posOffset>
              </wp:positionV>
              <wp:extent cx="1700784" cy="1024128"/>
              <wp:effectExtent b="0" l="0" r="0" t="0"/>
              <wp:wrapNone/>
              <wp:docPr id="169" name=""/>
              <a:graphic>
                <a:graphicData uri="http://schemas.microsoft.com/office/word/2010/wordprocessingGroup">
                  <wpg:wgp>
                    <wpg:cNvGrpSpPr/>
                    <wpg:grpSpPr>
                      <a:xfrm>
                        <a:off x="4495600" y="3267925"/>
                        <a:ext cx="1700784" cy="1024128"/>
                        <a:chOff x="4495600" y="3267925"/>
                        <a:chExt cx="1700800" cy="1024150"/>
                      </a:xfrm>
                    </wpg:grpSpPr>
                    <wpg:grpSp>
                      <wpg:cNvGrpSpPr/>
                      <wpg:grpSpPr>
                        <a:xfrm>
                          <a:off x="4495608" y="3267936"/>
                          <a:ext cx="1700784" cy="1024128"/>
                          <a:chOff x="4495600" y="3267925"/>
                          <a:chExt cx="1700800" cy="1024150"/>
                        </a:xfrm>
                      </wpg:grpSpPr>
                      <wps:wsp>
                        <wps:cNvSpPr/>
                        <wps:cNvPr id="4" name="Shape 4"/>
                        <wps:spPr>
                          <a:xfrm>
                            <a:off x="4495600" y="3267925"/>
                            <a:ext cx="1700800" cy="102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95608" y="3267936"/>
                            <a:ext cx="1700784" cy="1024128"/>
                            <a:chOff x="0" y="0"/>
                            <a:chExt cx="1700784" cy="1024128"/>
                          </a:xfrm>
                        </wpg:grpSpPr>
                        <wps:wsp>
                          <wps:cNvSpPr/>
                          <wps:cNvPr id="6" name="Shape 6"/>
                          <wps:spPr>
                            <a:xfrm>
                              <a:off x="0" y="0"/>
                              <a:ext cx="1700775" cy="10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1700784" cy="1024128"/>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8600" y="0"/>
                              <a:ext cx="1463040" cy="1014984"/>
                            </a:xfrm>
                            <a:custGeom>
                              <a:rect b="b" l="l" r="r" t="t"/>
                              <a:pathLst>
                                <a:path extrusionOk="0" h="1014481" w="1462822">
                                  <a:moveTo>
                                    <a:pt x="0" y="0"/>
                                  </a:moveTo>
                                  <a:lnTo>
                                    <a:pt x="1462822" y="0"/>
                                  </a:lnTo>
                                  <a:lnTo>
                                    <a:pt x="910372" y="376306"/>
                                  </a:lnTo>
                                  <a:lnTo>
                                    <a:pt x="0" y="1014481"/>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228600" y="0"/>
                              <a:ext cx="1472184" cy="1024128"/>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-190499</wp:posOffset>
              </wp:positionV>
              <wp:extent cx="1700784" cy="1024128"/>
              <wp:effectExtent b="0" l="0" r="0" t="0"/>
              <wp:wrapNone/>
              <wp:docPr id="169"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700784" cy="102412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0" cy="12700"/>
              <wp:effectExtent b="0" l="0" r="0" t="0"/>
              <wp:wrapNone/>
              <wp:docPr id="168" name=""/>
              <a:graphic>
                <a:graphicData uri="http://schemas.microsoft.com/office/word/2010/wordprocessingShape">
                  <wps:wsp>
                    <wps:cNvCnPr/>
                    <wps:spPr>
                      <a:xfrm>
                        <a:off x="2180843" y="3780000"/>
                        <a:ext cx="6330315" cy="0"/>
                      </a:xfrm>
                      <a:prstGeom prst="straightConnector1">
                        <a:avLst/>
                      </a:prstGeom>
                      <a:noFill/>
                      <a:ln cap="flat" cmpd="sng" w="12700">
                        <a:solidFill>
                          <a:srgbClr val="357CA1"/>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0" cy="12700"/>
              <wp:effectExtent b="0" l="0" r="0" t="0"/>
              <wp:wrapNone/>
              <wp:docPr id="168"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Light" w:cs="Helvetica Neue Light" w:eastAsia="Helvetica Neue Light" w:hAnsi="Helvetica Neue Light"/>
        <w:sz w:val="22"/>
        <w:szCs w:val="22"/>
        <w:lang w:val="en-GB"/>
      </w:rPr>
    </w:rPrDefault>
    <w:pPrDefault>
      <w:pPr>
        <w:spacing w:after="16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40" w:before="200" w:lineRule="auto"/>
    </w:pPr>
    <w:rPr>
      <w:rFonts w:ascii="Helvetica Neue" w:cs="Helvetica Neue" w:eastAsia="Helvetica Neue" w:hAnsi="Helvetica Neue"/>
      <w:b w:val="1"/>
      <w:color w:val="367da2"/>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line="288" w:lineRule="auto"/>
    </w:pPr>
    <w:rPr>
      <w:rFonts w:ascii="Helvetica Neue Light" w:cs="Helvetica Neue Light" w:eastAsia="Helvetica Neue Light" w:hAnsi="Helvetica Neue Light"/>
      <w:color w:val="000000"/>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00" w:line="240" w:lineRule="auto"/>
      <w:ind w:left="0" w:right="0" w:firstLine="0"/>
      <w:jc w:val="left"/>
    </w:pPr>
    <w:rPr>
      <w:rFonts w:ascii="Helvetica Neue" w:cs="Helvetica Neue" w:eastAsia="Helvetica Neue" w:hAnsi="Helvetica Neue"/>
      <w:b w:val="1"/>
      <w:i w:val="0"/>
      <w:smallCaps w:val="0"/>
      <w:strike w:val="0"/>
      <w:color w:val="367da2"/>
      <w:sz w:val="22"/>
      <w:szCs w:val="2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pPr>
    <w:rPr>
      <w:rFonts w:ascii="Helvetica Neue Light" w:cs="Helvetica Neue Light" w:eastAsia="Helvetica Neue Light" w:hAnsi="Helvetica Neue Light"/>
      <w:b w:val="0"/>
      <w:i w:val="0"/>
      <w:smallCaps w:val="0"/>
      <w:strike w:val="0"/>
      <w:color w:val="000000"/>
      <w:sz w:val="42"/>
      <w:szCs w:val="42"/>
      <w:u w:val="none"/>
      <w:shd w:fill="auto" w:val="clear"/>
      <w:vertAlign w:val="baseline"/>
    </w:rPr>
  </w:style>
  <w:style w:type="paragraph" w:styleId="Normal" w:default="1">
    <w:name w:val="Normal"/>
    <w:qFormat w:val="1"/>
    <w:rsid w:val="00063354"/>
    <w:pPr>
      <w:spacing w:after="160" w:line="312" w:lineRule="auto"/>
      <w:jc w:val="both"/>
    </w:pPr>
    <w:rPr>
      <w:rFonts w:ascii="Helvetica Neue Light" w:cs="Arial Unicode MS" w:hAnsi="Helvetica Neue Light"/>
      <w:color w:val="000000"/>
      <w:sz w:val="22"/>
      <w:szCs w:val="22"/>
      <w:lang w:val="en-GB"/>
      <w14:textOutline w14:cap="flat" w14:cmpd="sng" w14:algn="ctr">
        <w14:noFill/>
        <w14:prstDash w14:val="solid"/>
        <w14:bevel/>
      </w14:textOutline>
    </w:rPr>
  </w:style>
  <w:style w:type="paragraph" w:styleId="Heading2">
    <w:name w:val="heading 2"/>
    <w:next w:val="Normal"/>
    <w:link w:val="Heading2Char"/>
    <w:uiPriority w:val="9"/>
    <w:unhideWhenUsed w:val="1"/>
    <w:qFormat w:val="1"/>
    <w:rsid w:val="00063354"/>
    <w:pPr>
      <w:spacing w:after="140" w:before="200"/>
      <w:outlineLvl w:val="1"/>
    </w:pPr>
    <w:rPr>
      <w:rFonts w:ascii="Helvetica Neue" w:cs="Arial Unicode MS" w:hAnsi="Helvetica Neue"/>
      <w:b w:val="1"/>
      <w:bCs w:val="1"/>
      <w:color w:val="367da2"/>
      <w:sz w:val="22"/>
      <w:szCs w:val="22"/>
      <w:lang w:val="fr-FR"/>
      <w14:textOutline w14:cap="flat" w14:cmpd="sng" w14:algn="ctr">
        <w14:noFill/>
        <w14:prstDash w14:val="solid"/>
        <w14:bevel/>
      </w14:textOut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063354"/>
    <w:rPr>
      <w:rFonts w:ascii="Helvetica Neue" w:cs="Arial Unicode MS" w:hAnsi="Helvetica Neue"/>
      <w:b w:val="1"/>
      <w:bCs w:val="1"/>
      <w:color w:val="367da2"/>
      <w:sz w:val="22"/>
      <w:szCs w:val="22"/>
      <w:lang w:val="fr-FR"/>
      <w14:textOutline w14:cap="flat" w14:cmpd="sng" w14:algn="ctr">
        <w14:noFill/>
        <w14:prstDash w14:val="solid"/>
        <w14:bevel/>
      </w14:textOutline>
    </w:rPr>
  </w:style>
  <w:style w:type="paragraph" w:styleId="Caption">
    <w:name w:val="caption"/>
    <w:basedOn w:val="Normal"/>
    <w:next w:val="Normal"/>
    <w:autoRedefine w:val="1"/>
    <w:uiPriority w:val="35"/>
    <w:unhideWhenUsed w:val="1"/>
    <w:qFormat w:val="1"/>
    <w:rsid w:val="00063354"/>
    <w:pPr>
      <w:spacing w:after="200"/>
    </w:pPr>
    <w:rPr>
      <w:rFonts w:ascii="Helvetica Neue" w:hAnsi="Helvetica Neue"/>
      <w:b w:val="1"/>
      <w:bCs w:val="1"/>
      <w:color w:val="535f65" w:themeColor="text2"/>
      <w:sz w:val="18"/>
      <w:szCs w:val="18"/>
    </w:rPr>
  </w:style>
  <w:style w:type="paragraph" w:styleId="Title">
    <w:name w:val="Title"/>
    <w:next w:val="Normal"/>
    <w:link w:val="TitleChar"/>
    <w:uiPriority w:val="10"/>
    <w:qFormat w:val="1"/>
    <w:rsid w:val="00063354"/>
    <w:pPr>
      <w:keepNext w:val="1"/>
      <w:spacing w:line="288" w:lineRule="auto"/>
    </w:pPr>
    <w:rPr>
      <w:rFonts w:ascii="Helvetica Neue Light" w:cs="Helvetica Neue Light" w:eastAsia="Helvetica Neue Light" w:hAnsi="Helvetica Neue Light"/>
      <w:color w:val="000000"/>
      <w:spacing w:val="12"/>
      <w:sz w:val="42"/>
      <w:szCs w:val="42"/>
      <w14:textOutline w14:cap="flat" w14:cmpd="sng" w14:algn="ctr">
        <w14:noFill/>
        <w14:prstDash w14:val="solid"/>
        <w14:bevel/>
      </w14:textOutline>
    </w:rPr>
  </w:style>
  <w:style w:type="character" w:styleId="TitleChar" w:customStyle="1">
    <w:name w:val="Title Char"/>
    <w:basedOn w:val="DefaultParagraphFont"/>
    <w:link w:val="Title"/>
    <w:uiPriority w:val="10"/>
    <w:rsid w:val="00063354"/>
    <w:rPr>
      <w:rFonts w:ascii="Helvetica Neue Light" w:cs="Helvetica Neue Light" w:eastAsia="Helvetica Neue Light" w:hAnsi="Helvetica Neue Light"/>
      <w:color w:val="000000"/>
      <w:spacing w:val="12"/>
      <w:sz w:val="42"/>
      <w:szCs w:val="42"/>
      <w14:textOutline w14:cap="flat" w14:cmpd="sng" w14:algn="ctr">
        <w14:noFill/>
        <w14:prstDash w14:val="solid"/>
        <w14:bevel/>
      </w14:textOutline>
    </w:rPr>
  </w:style>
  <w:style w:type="paragraph" w:styleId="Header">
    <w:name w:val="header"/>
    <w:basedOn w:val="Normal"/>
    <w:link w:val="HeaderChar"/>
    <w:uiPriority w:val="99"/>
    <w:unhideWhenUsed w:val="1"/>
    <w:rsid w:val="00AE311E"/>
    <w:pPr>
      <w:tabs>
        <w:tab w:val="center" w:pos="4513"/>
        <w:tab w:val="right" w:pos="9026"/>
      </w:tabs>
      <w:spacing w:after="0" w:line="240" w:lineRule="auto"/>
    </w:pPr>
  </w:style>
  <w:style w:type="character" w:styleId="HeaderChar" w:customStyle="1">
    <w:name w:val="Header Char"/>
    <w:basedOn w:val="DefaultParagraphFont"/>
    <w:link w:val="Header"/>
    <w:uiPriority w:val="99"/>
    <w:rsid w:val="00AE311E"/>
    <w:rPr>
      <w:rFonts w:ascii="Helvetica Neue Light" w:cs="Arial Unicode MS" w:hAnsi="Helvetica Neue Light"/>
      <w:color w:val="000000"/>
      <w:sz w:val="22"/>
      <w:szCs w:val="22"/>
      <w:lang w:val="en-GB"/>
      <w14:textOutline w14:cap="flat" w14:cmpd="sng" w14:algn="ctr">
        <w14:noFill/>
        <w14:prstDash w14:val="solid"/>
        <w14:bevel/>
      </w14:textOutline>
    </w:rPr>
  </w:style>
  <w:style w:type="paragraph" w:styleId="Footer">
    <w:name w:val="footer"/>
    <w:basedOn w:val="Normal"/>
    <w:link w:val="FooterChar"/>
    <w:uiPriority w:val="99"/>
    <w:unhideWhenUsed w:val="1"/>
    <w:rsid w:val="00AE311E"/>
    <w:pPr>
      <w:tabs>
        <w:tab w:val="center" w:pos="4513"/>
        <w:tab w:val="right" w:pos="9026"/>
      </w:tabs>
      <w:spacing w:after="0" w:line="240" w:lineRule="auto"/>
    </w:pPr>
  </w:style>
  <w:style w:type="character" w:styleId="FooterChar" w:customStyle="1">
    <w:name w:val="Footer Char"/>
    <w:basedOn w:val="DefaultParagraphFont"/>
    <w:link w:val="Footer"/>
    <w:uiPriority w:val="99"/>
    <w:rsid w:val="00AE311E"/>
    <w:rPr>
      <w:rFonts w:ascii="Helvetica Neue Light" w:cs="Arial Unicode MS" w:hAnsi="Helvetica Neue Light"/>
      <w:color w:val="000000"/>
      <w:sz w:val="22"/>
      <w:szCs w:val="22"/>
      <w:lang w:val="en-GB"/>
      <w14:textOutline w14:cap="flat" w14:cmpd="sng" w14:algn="ctr">
        <w14:noFill/>
        <w14:prstDash w14:val="solid"/>
        <w14:bevel/>
      </w14:textOutline>
    </w:rPr>
  </w:style>
  <w:style w:type="paragraph" w:styleId="ListParagraph">
    <w:name w:val="List Paragraph"/>
    <w:basedOn w:val="Normal"/>
    <w:uiPriority w:val="34"/>
    <w:qFormat w:val="1"/>
    <w:rsid w:val="004B483A"/>
    <w:pPr>
      <w:ind w:left="720"/>
      <w:contextualSpacing w:val="1"/>
    </w:pPr>
  </w:style>
  <w:style w:type="table" w:styleId="TableGrid">
    <w:name w:val="Table Grid"/>
    <w:basedOn w:val="TableNormal"/>
    <w:uiPriority w:val="39"/>
    <w:rsid w:val="009302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environmentclearance.nic.in/writereaddata/Online/TOR/10_Feb_2022_18360085055790452AdditionalDocuments.pdf"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biologyinsights.com/flumethrin-structure-action-synthesis-and-application-techniques/" TargetMode="External"/><Relationship Id="rId14" Type="http://schemas.openxmlformats.org/officeDocument/2006/relationships/hyperlink" Target="https://www.benchchem.com/product/b136387" TargetMode="External"/><Relationship Id="rId17" Type="http://schemas.openxmlformats.org/officeDocument/2006/relationships/image" Target="media/image10.jpg"/><Relationship Id="rId16" Type="http://schemas.openxmlformats.org/officeDocument/2006/relationships/hyperlink" Target="https://patents.google.com/patent/CN101805300B/en"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9.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Light"/>
        <a:ea typeface="Helvetica Neue Light"/>
        <a:cs typeface="Helvetica Neue 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DYgqwzWI4llmW1CfgPOWizPsA==">CgMxLjAyDmgucXYxYzFmMmVwZnNtMg5oLjV3MXFxaGMweDR3NDIOaC54NXFxY3c0ZW9kNngyDmguOGxwM2MwNGc5MndiMg5oLngyaDY2cm02YXB0bzIOaC4xbHI4bWUyZWd6cG8yDmguOWxoZDV4eGMzZG9kOAByITFzdzdxaWJIUnQ3Zk05ZkVRSzVZWmVCaXlERzNJV2tRRg==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2023-03-19T08:25:00Z</dcterms:created>
  <dc:creator>Raghavendra Ragipani</dc:creator>
</cp:coreProperties>
</file>