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9" w:name="테스트베드-경남-실증-지원사업-사업계획서통합본"/>
    <w:p>
      <w:pPr>
        <w:pStyle w:val="Heading1"/>
      </w:pPr>
      <w:r>
        <w:t xml:space="preserve">테스트베드 경남 실증 지원사업 사업계획서(통합본)</w:t>
      </w:r>
    </w:p>
    <w:p>
      <w:pPr>
        <w:pStyle w:val="Compact"/>
        <w:numPr>
          <w:ilvl w:val="0"/>
          <w:numId w:val="1001"/>
        </w:numPr>
      </w:pPr>
      <w:r>
        <w:t xml:space="preserve">수행기간:</w:t>
      </w:r>
      <w:r>
        <w:t xml:space="preserve"> </w:t>
      </w:r>
      <w:r>
        <w:rPr>
          <w:b/>
          <w:bCs/>
        </w:rPr>
        <w:t xml:space="preserve">8개월(2026.3~2026.10)</w:t>
      </w:r>
    </w:p>
    <w:p>
      <w:pPr>
        <w:pStyle w:val="Compact"/>
        <w:numPr>
          <w:ilvl w:val="0"/>
          <w:numId w:val="1001"/>
        </w:numPr>
      </w:pPr>
      <w:r>
        <w:t xml:space="preserve">총사업비:</w:t>
      </w:r>
      <w:r>
        <w:t xml:space="preserve"> </w:t>
      </w:r>
      <w:r>
        <w:rPr>
          <w:b/>
          <w:bCs/>
        </w:rPr>
        <w:t xml:space="preserve">1.2억원(120,000천원)</w:t>
      </w:r>
    </w:p>
    <w:p>
      <w:pPr>
        <w:pStyle w:val="Compact"/>
        <w:numPr>
          <w:ilvl w:val="0"/>
          <w:numId w:val="1001"/>
        </w:numPr>
      </w:pPr>
      <w:r>
        <w:t xml:space="preserve">과제 개요(요약): Controller 파라미터 기반 MCT 상태를 실시간 동기화하여 Unity에서 3D 동작·상태·알람을 재현하는 디지털트윈 실증</w:t>
      </w:r>
    </w:p>
    <w:p>
      <w:r>
        <w:pict>
          <v:rect style="width:0;height:1.5pt" o:hralign="center" o:hrstd="t" o:hr="t"/>
        </w:pict>
      </w:r>
    </w:p>
    <w:bookmarkStart w:id="33" w:name="과제의-필요성"/>
    <w:p>
      <w:pPr>
        <w:pStyle w:val="Heading2"/>
      </w:pPr>
      <w:r>
        <w:t xml:space="preserve">과제의 필요성</w:t>
      </w:r>
    </w:p>
    <w:bookmarkStart w:id="25" w:name="과제-개요"/>
    <w:p>
      <w:pPr>
        <w:pStyle w:val="Heading3"/>
      </w:pPr>
      <w:r>
        <w:t xml:space="preserve">과제 개요</w:t>
      </w:r>
    </w:p>
    <w:bookmarkStart w:id="20" w:name="적용대상현장mct-1대-실증-장소운영자"/>
    <w:p>
      <w:pPr>
        <w:pStyle w:val="Heading4"/>
      </w:pPr>
      <w:r>
        <w:t xml:space="preserve">① 적용대상/현장(MCT 1대, 실증 장소/운영자)</w:t>
      </w:r>
    </w:p>
    <w:p>
      <w:pPr>
        <w:pStyle w:val="FirstParagraph"/>
      </w:pPr>
      <w:r>
        <w:t xml:space="preserve">본 과제는</w:t>
      </w:r>
      <w:r>
        <w:t xml:space="preserve"> </w:t>
      </w:r>
      <w:r>
        <w:rPr>
          <w:b/>
          <w:bCs/>
        </w:rPr>
        <w:t xml:space="preserve">금속가공/정밀가공 공정에서 운용되는 MCT(Machining Center) 1대</w:t>
      </w:r>
      <w:r>
        <w:t xml:space="preserve">를 대상으로,</w:t>
      </w:r>
      <w:r>
        <w:t xml:space="preserve"> </w:t>
      </w:r>
      <w:r>
        <w:rPr>
          <w:b/>
          <w:bCs/>
        </w:rPr>
        <w:t xml:space="preserve">운영자·설비관리자·교육담당자</w:t>
      </w:r>
      <w:r>
        <w:t xml:space="preserve">가</w:t>
      </w:r>
      <w:r>
        <w:t xml:space="preserve"> </w:t>
      </w:r>
      <w:r>
        <w:rPr>
          <w:b/>
          <w:bCs/>
        </w:rPr>
        <w:t xml:space="preserve">실시간 모니터링·동작 재현·교육/훈련</w:t>
      </w:r>
      <w:r>
        <w:t xml:space="preserve">을 수행할 수 있도록 Unity 기반 디지털트윈을 구축·실증하는 사업이다. 실증은 테스트베드 현장 1곳에서 수행하며, 현장 운영자(운전/시나리오 수행)와 설비관리자(승인/협의)를 지정하여</w:t>
      </w:r>
      <w:r>
        <w:t xml:space="preserve"> </w:t>
      </w:r>
      <w:r>
        <w:rPr>
          <w:b/>
          <w:bCs/>
        </w:rPr>
        <w:t xml:space="preserve">무중단 병행운영(기존 모니터링+Twin)</w:t>
      </w:r>
      <w:r>
        <w:t xml:space="preserve"> </w:t>
      </w:r>
      <w:r>
        <w:t xml:space="preserve">원칙으로 적용한다.</w:t>
      </w:r>
    </w:p>
    <w:bookmarkEnd w:id="20"/>
    <w:bookmarkStart w:id="21" w:name="입력데이터controller-파라미터알람상태"/>
    <w:p>
      <w:pPr>
        <w:pStyle w:val="Heading4"/>
      </w:pPr>
      <w:r>
        <w:t xml:space="preserve">② 입력데이터(Controller 파라미터·알람·상태)</w:t>
      </w:r>
    </w:p>
    <w:p>
      <w:pPr>
        <w:pStyle w:val="FirstParagraph"/>
      </w:pPr>
      <w:r>
        <w:t xml:space="preserve">입력데이터는 MCT</w:t>
      </w:r>
      <w:r>
        <w:t xml:space="preserve"> </w:t>
      </w:r>
      <w:r>
        <w:rPr>
          <w:b/>
          <w:bCs/>
        </w:rPr>
        <w:t xml:space="preserve">Controller 파라미터/상태/알람</w:t>
      </w:r>
      <w:r>
        <w:t xml:space="preserve">이며, 대표 항목(예시 10종)은 다음과 같다:</w:t>
      </w:r>
      <w:r>
        <w:t xml:space="preserve"> </w:t>
      </w:r>
      <w:r>
        <w:rPr>
          <w:b/>
          <w:bCs/>
        </w:rPr>
        <w:t xml:space="preserve">주축 회전수(RPM), 이송속도(Feed), 주축부하(Spindle Load), 서보부하(Servo Load), 축 위치(X/Y/Z), 프로그램 번호/블록, 운전상태(Run/Idle/Alarm), 알람 코드/메시지, 오버라이드(Feed/Spindle Override), 가공시간/사이클 상태</w:t>
      </w:r>
      <w:r>
        <w:t xml:space="preserve">.</w:t>
      </w:r>
      <w:r>
        <w:t xml:space="preserve"> </w:t>
      </w:r>
      <w:r>
        <w:t xml:space="preserve">- 매핑 예시: (1)</w:t>
      </w:r>
      <w:r>
        <w:t xml:space="preserve"> </w:t>
      </w:r>
      <w:r>
        <w:rPr>
          <w:b/>
          <w:bCs/>
        </w:rPr>
        <w:t xml:space="preserve">RPM → Unity 주축 회전 애니메이션 속도</w:t>
      </w:r>
      <w:r>
        <w:t xml:space="preserve"> </w:t>
      </w:r>
      <w:r>
        <w:t xml:space="preserve">(2)</w:t>
      </w:r>
      <w:r>
        <w:t xml:space="preserve"> </w:t>
      </w:r>
      <w:r>
        <w:rPr>
          <w:b/>
          <w:bCs/>
        </w:rPr>
        <w:t xml:space="preserve">Feed → 테이블/축 이동 속도(또는 UI 트렌드 게이지)</w:t>
      </w:r>
      <w:r>
        <w:t xml:space="preserve"> </w:t>
      </w:r>
      <w:r>
        <w:t xml:space="preserve">(3)</w:t>
      </w:r>
      <w:r>
        <w:t xml:space="preserve"> </w:t>
      </w:r>
      <w:r>
        <w:rPr>
          <w:b/>
          <w:bCs/>
        </w:rPr>
        <w:t xml:space="preserve">Spindle Load → 부하 게이지/색상 경보(임계치)</w:t>
      </w:r>
      <w:r>
        <w:t xml:space="preserve">.</w:t>
      </w:r>
    </w:p>
    <w:bookmarkEnd w:id="21"/>
    <w:bookmarkStart w:id="22" w:name="핵심기능실시간-수집전송unity-동기화3d-재현모니터링"/>
    <w:p>
      <w:pPr>
        <w:pStyle w:val="Heading4"/>
      </w:pPr>
      <w:r>
        <w:t xml:space="preserve">③ 핵심기능(실시간 수집–전송–Unity 동기화–3D 재현–모니터링)</w:t>
      </w:r>
    </w:p>
    <w:p>
      <w:pPr>
        <w:pStyle w:val="FirstParagraph"/>
      </w:pPr>
      <w:r>
        <w:t xml:space="preserve">디지털트윈 범위는 선언에 그치지 않고 다음으로 명확히 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실시간 상태동기화(필수)</w:t>
      </w:r>
      <w:r>
        <w:t xml:space="preserve">: Controller→Collector→Middleware→Unity로 end-to-end 동기화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이벤트·알람 가시화(필수)</w:t>
      </w:r>
      <w:r>
        <w:t xml:space="preserve">: 알람 발생/해제, 상태 전이(Idle/Run/Alarm) UI 및 이력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가공경로 재현(선택)</w:t>
      </w:r>
      <w:r>
        <w:t xml:space="preserve">: 축 위치/프로그램 블록 접근 가능 시 제한 적용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분석·예지(후속)</w:t>
      </w:r>
      <w:r>
        <w:t xml:space="preserve">: 실증 후 로드맵(예지보전/이상징후)</w:t>
      </w:r>
    </w:p>
    <w:bookmarkEnd w:id="22"/>
    <w:bookmarkStart w:id="23" w:name="X421e9e3014eb0776d7b3760625d7d6a06464af8"/>
    <w:p>
      <w:pPr>
        <w:pStyle w:val="Heading4"/>
      </w:pPr>
      <w:r>
        <w:t xml:space="preserve">④ 산출물/결과(3D 모델, Unity Twin, 데이터 연동 모듈, 시험성적서/결과보고서)</w:t>
      </w:r>
    </w:p>
    <w:p>
      <w:pPr>
        <w:pStyle w:val="FirstParagraph"/>
      </w:pPr>
      <w:r>
        <w:t xml:space="preserve">산출물은</w:t>
      </w:r>
      <w:r>
        <w:t xml:space="preserve"> </w:t>
      </w:r>
      <w:r>
        <w:rPr>
          <w:b/>
          <w:bCs/>
        </w:rPr>
        <w:t xml:space="preserve">(1) MCT 3D 모델(동작 파트 분리/최적화)</w:t>
      </w:r>
      <w:r>
        <w:t xml:space="preserve">,</w:t>
      </w:r>
      <w:r>
        <w:t xml:space="preserve"> </w:t>
      </w:r>
      <w:r>
        <w:rPr>
          <w:b/>
          <w:bCs/>
        </w:rPr>
        <w:t xml:space="preserve">(2) Unity 디지털트윈 실행물(상태/알람 UI, 상태머신, 매핑)</w:t>
      </w:r>
      <w:r>
        <w:t xml:space="preserve">,</w:t>
      </w:r>
      <w:r>
        <w:t xml:space="preserve"> </w:t>
      </w:r>
      <w:r>
        <w:rPr>
          <w:b/>
          <w:bCs/>
        </w:rPr>
        <w:t xml:space="preserve">(3) 연동 미들웨어(정규화·스트리밍·재연결·로그)</w:t>
      </w:r>
      <w:r>
        <w:t xml:space="preserve">,</w:t>
      </w:r>
      <w:r>
        <w:t xml:space="preserve"> </w:t>
      </w:r>
      <w:r>
        <w:rPr>
          <w:b/>
          <w:bCs/>
        </w:rPr>
        <w:t xml:space="preserve">(4) 설치/운영 매뉴얼 및 장애대응 가이드</w:t>
      </w:r>
      <w:r>
        <w:t xml:space="preserve">,</w:t>
      </w:r>
      <w:r>
        <w:t xml:space="preserve"> </w:t>
      </w:r>
      <w:r>
        <w:rPr>
          <w:b/>
          <w:bCs/>
        </w:rPr>
        <w:t xml:space="preserve">(5) KPI 기반 시험성적서 및 최종 결과보고서</w:t>
      </w:r>
      <w:r>
        <w:t xml:space="preserve">로 구성한다.</w:t>
      </w:r>
    </w:p>
    <w:bookmarkEnd w:id="23"/>
    <w:bookmarkStart w:id="24" w:name="실증-범위현장적용-1건-완료-목표"/>
    <w:p>
      <w:pPr>
        <w:pStyle w:val="Heading4"/>
      </w:pPr>
      <w:r>
        <w:t xml:space="preserve">⑤ 실증 범위(현장적용 1건 완료 목표)</w:t>
      </w:r>
    </w:p>
    <w:p>
      <w:pPr>
        <w:pStyle w:val="FirstParagraph"/>
      </w:pPr>
      <w:r>
        <w:t xml:space="preserve">실증 범위는</w:t>
      </w:r>
      <w:r>
        <w:t xml:space="preserve"> </w:t>
      </w:r>
      <w:r>
        <w:rPr>
          <w:b/>
          <w:bCs/>
        </w:rPr>
        <w:t xml:space="preserve">테스트베드 현장적용 1건 완료</w:t>
      </w:r>
      <w:r>
        <w:t xml:space="preserve">를 목표로,</w:t>
      </w:r>
      <w:r>
        <w:t xml:space="preserve"> </w:t>
      </w:r>
      <w:r>
        <w:rPr>
          <w:b/>
          <w:bCs/>
        </w:rPr>
        <w:t xml:space="preserve">설치–연동–시운전–실증(정량 KPI 측정)–최종검증</w:t>
      </w:r>
      <w:r>
        <w:t xml:space="preserve">을 8개월 내 수행한다. 본 과제는 실증 종료 시점에</w:t>
      </w:r>
      <w:r>
        <w:t xml:space="preserve"> </w:t>
      </w:r>
      <w:r>
        <w:rPr>
          <w:b/>
          <w:bCs/>
        </w:rPr>
        <w:t xml:space="preserve">사업화율 130% 이상, 지식재산권 1건 등 공통목표 달성</w:t>
      </w:r>
      <w:r>
        <w:t xml:space="preserve">을 전제로 사업화 단계까지 연결한다.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과제의-중요성과-파급효과"/>
    <w:p>
      <w:pPr>
        <w:pStyle w:val="Heading3"/>
      </w:pPr>
      <w:r>
        <w:t xml:space="preserve">과제의 중요성과 파급효과</w:t>
      </w:r>
    </w:p>
    <w:bookmarkStart w:id="26" w:name="과제의-중요성5개"/>
    <w:p>
      <w:pPr>
        <w:pStyle w:val="Heading4"/>
      </w:pPr>
      <w:r>
        <w:t xml:space="preserve">과제의 중요성(5개)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실시간성 부족(지연/누락) 문제</w:t>
      </w:r>
      <w:r>
        <w:t xml:space="preserve">: 현장은 수치 모니터링만으로 지연/누락을 즉시 인지하기 어려워 알람 대응이 늦어질 수 있다. 이는 품질/정지/안전 리스크로 이어진다. 본 과제는 스트리밍·버퍼·재연결·로그를 통해</w:t>
      </w:r>
      <w:r>
        <w:t xml:space="preserve"> </w:t>
      </w:r>
      <w:r>
        <w:rPr>
          <w:b/>
          <w:bCs/>
        </w:rPr>
        <w:t xml:space="preserve">지연/누락 KPI</w:t>
      </w:r>
      <w:r>
        <w:t xml:space="preserve">로 관리한다.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2D 수치 중심 모니터링 한계</w:t>
      </w:r>
      <w:r>
        <w:t xml:space="preserve">: RPM/Feed/Load 값만으로는 현재 동작 맥락(무엇이 움직이는지)을 직관적으로 판단하기 어렵다. 본 과제는 Unity 3D 재현으로 상황판단 시간을 줄이고 의사결정을 지원한다.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교육·훈련 제약(안전/비용/가동중단)</w:t>
      </w:r>
      <w:r>
        <w:t xml:space="preserve">: 장비 실습은 안전/가동중단/비용 이슈로 충분히 반복하기 어렵다. Twin 기반 가상 실습은 안전을 높이고 교육 접근성을 개선한다.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기종/프로토콜 종속 및 유지보수 비용</w:t>
      </w:r>
      <w:r>
        <w:t xml:space="preserve">: 기종별 폐쇄성으로 통합·확장이 어려워 유지보수 비용이 증가한다. 본 과제는 데이터사전·매핑 템플릿으로 확장 가능한 구조를 설계한다.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실증 이후 사업화 연결 필요</w:t>
      </w:r>
      <w:r>
        <w:t xml:space="preserve">: 단순 실증으로 끝나면 확산이 어렵다. 본 과제는</w:t>
      </w:r>
      <w:r>
        <w:t xml:space="preserve"> </w:t>
      </w:r>
      <w:r>
        <w:rPr>
          <w:b/>
          <w:bCs/>
        </w:rPr>
        <w:t xml:space="preserve">사업화율 130%</w:t>
      </w:r>
      <w:r>
        <w:t xml:space="preserve">를 목표로 유상 전환/계약·증빙 체계를 설계하고,</w:t>
      </w:r>
      <w:r>
        <w:t xml:space="preserve"> </w:t>
      </w:r>
      <w:r>
        <w:rPr>
          <w:b/>
          <w:bCs/>
        </w:rPr>
        <w:t xml:space="preserve">신규채용 2명·순고용 2명</w:t>
      </w:r>
      <w:r>
        <w:t xml:space="preserve">을 통해 지역 디지털 제조 인력 기반을 강화한다.</w:t>
      </w:r>
    </w:p>
    <w:bookmarkEnd w:id="26"/>
    <w:bookmarkStart w:id="31" w:name="과제의-파급효과"/>
    <w:p>
      <w:pPr>
        <w:pStyle w:val="Heading4"/>
      </w:pPr>
      <w:r>
        <w:t xml:space="preserve">과제의 파급효과</w:t>
      </w:r>
    </w:p>
    <w:bookmarkStart w:id="27" w:name="기술적-측면"/>
    <w:p>
      <w:pPr>
        <w:pStyle w:val="Heading5"/>
      </w:pPr>
      <w:r>
        <w:t xml:space="preserve">기술적 측면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데이터 정규화/데이터사전</w:t>
      </w:r>
      <w:r>
        <w:t xml:space="preserve">: 태그·단위·주기 통일로 데이터 활용성 향상 → 타 장비/타 시스템 확장 기반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스트리밍/동기화 품질</w:t>
      </w:r>
      <w:r>
        <w:t xml:space="preserve">: 지연·누락·재연결 로직으로 현장 적용성 강화 → 실시간 관제/운영 기술 확산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Unity 상태머신 기반 동작 재현</w:t>
      </w:r>
      <w:r>
        <w:t xml:space="preserve">: Run/Idle/Alarm 및 RPM/Feed/Load 매핑 → 교육·훈련/시각화 기술 파급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이벤트/알람/로그 체계</w:t>
      </w:r>
      <w:r>
        <w:t xml:space="preserve">: 추적성 확보로 신뢰성 강화 → MES/OEE/예지보전 후속 연계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지식재산권 1건 확보</w:t>
      </w:r>
      <w:r>
        <w:t xml:space="preserve">: 미들웨어 품질 로직·매핑 검증/복구 방법을 IP로 연결</w:t>
      </w:r>
    </w:p>
    <w:bookmarkEnd w:id="27"/>
    <w:bookmarkStart w:id="28" w:name="경제적산업적-측면"/>
    <w:p>
      <w:pPr>
        <w:pStyle w:val="Heading5"/>
      </w:pPr>
      <w:r>
        <w:t xml:space="preserve">경제적·산업적 측면</w:t>
      </w:r>
    </w:p>
    <w:p>
      <w:pPr>
        <w:pStyle w:val="Compact"/>
        <w:numPr>
          <w:ilvl w:val="0"/>
          <w:numId w:val="1004"/>
        </w:numPr>
      </w:pPr>
      <w:r>
        <w:t xml:space="preserve">(TSV) 경제적·산업적 기대효과/정량지표/측정·증빙(정부 R&amp;D 형식)</w:t>
      </w:r>
    </w:p>
    <w:p>
      <w:pPr>
        <w:pStyle w:val="FirstParagraph"/>
      </w:pPr>
      <w:r>
        <w:t xml:space="preserve">기대효과(경제·산업) 정량 KPI(목표/산식 예시) 측정방법 및 증빙자료(예시)</w:t>
      </w:r>
      <w:r>
        <w:t xml:space="preserve"> </w:t>
      </w:r>
      <w:r>
        <w:t xml:space="preserve">비용 절감 알람 대응시간 단축(예: 평균 또는 P95, 기존 대비 △%↓) / 교육·가동중단 시간 감소(예: 월 △시간↓) 알람 발생~조치완료 타임스탬프 로그 분석(전/후 비교) / 교육 운영 기록(출석부·실습일지) / 생산 중단·정지 이력(현장일지·가동률 기록)</w:t>
      </w:r>
      <w:r>
        <w:t xml:space="preserve"> </w:t>
      </w:r>
      <w:r>
        <w:t xml:space="preserve">매출 창출 유상 전환 및 신규 수주 성과(예: 수주 △건, 매출 △원) / 다장비·라인 확장 매출(예: 장비추가 △대) 계약서·견적서·세금계산서 / 납품·검수 체크리스트 / 리드 발굴 및 미팅 결과(리드리스트·면담기록)</w:t>
      </w:r>
      <w:r>
        <w:t xml:space="preserve"> </w:t>
      </w:r>
      <w:r>
        <w:t xml:space="preserve">고용·인력양성 신규채용 및 순고용 증가(예: 신규채용 2명, 순고용 △명) / 교육 이수 실적(예: △명/△회) 채용확인서·4대보험 가입자 명부·재직증명 / 교육 교안·실습 시나리오 / 수료증·참석 확인서</w:t>
      </w:r>
    </w:p>
    <w:bookmarkEnd w:id="28"/>
    <w:bookmarkStart w:id="29" w:name="디지털-혁신거점디지털-산업-측면"/>
    <w:p>
      <w:pPr>
        <w:pStyle w:val="Heading5"/>
      </w:pPr>
      <w:r>
        <w:t xml:space="preserve">디지털 혁신거점(디지털 산업) 측면</w:t>
      </w:r>
    </w:p>
    <w:p>
      <w:pPr>
        <w:pStyle w:val="Compact"/>
        <w:numPr>
          <w:ilvl w:val="0"/>
          <w:numId w:val="1005"/>
        </w:numPr>
      </w:pPr>
      <w:r>
        <w:t xml:space="preserve">자동차: 부품 가공 라인 조건 변화 대응/운영 안정화</w:t>
      </w:r>
    </w:p>
    <w:p>
      <w:pPr>
        <w:pStyle w:val="Compact"/>
        <w:numPr>
          <w:ilvl w:val="0"/>
          <w:numId w:val="1005"/>
        </w:numPr>
      </w:pPr>
      <w:r>
        <w:t xml:space="preserve">조선: 대형 부품/치공구 가공 숙련 전수/품질 추적성</w:t>
      </w:r>
    </w:p>
    <w:p>
      <w:pPr>
        <w:pStyle w:val="Compact"/>
        <w:numPr>
          <w:ilvl w:val="0"/>
          <w:numId w:val="1005"/>
        </w:numPr>
      </w:pPr>
      <w:r>
        <w:t xml:space="preserve">우주항공: 정밀가공 공정 신뢰성/공정 이력 기반 품질관리</w:t>
      </w:r>
    </w:p>
    <w:p>
      <w:pPr>
        <w:pStyle w:val="Compact"/>
        <w:numPr>
          <w:ilvl w:val="0"/>
          <w:numId w:val="1005"/>
        </w:numPr>
      </w:pPr>
      <w:r>
        <w:t xml:space="preserve">일반 제조: 다품종 소량 셋업/전환 효율 개선</w:t>
      </w:r>
    </w:p>
    <w:p>
      <w:pPr>
        <w:pStyle w:val="Compact"/>
        <w:numPr>
          <w:ilvl w:val="0"/>
          <w:numId w:val="1005"/>
        </w:numPr>
      </w:pPr>
      <w:r>
        <w:t xml:space="preserve">거점 자산: 실증 레퍼런스 + 데이터사전 + 교육 콘텐츠로 확산</w:t>
      </w:r>
    </w:p>
    <w:p>
      <w:pPr>
        <w:pStyle w:val="Compact"/>
        <w:numPr>
          <w:ilvl w:val="0"/>
          <w:numId w:val="1005"/>
        </w:numPr>
      </w:pPr>
      <w:r>
        <w:t xml:space="preserve">디지털위크 1건·협업 네트워크 1건을 확산·수요발굴·후속 도입으로 연결</w:t>
      </w:r>
    </w:p>
    <w:bookmarkEnd w:id="29"/>
    <w:bookmarkStart w:id="30" w:name="사회적-측면"/>
    <w:p>
      <w:pPr>
        <w:pStyle w:val="Heading5"/>
      </w:pPr>
      <w:r>
        <w:t xml:space="preserve">사회적 측면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안전/교육</w:t>
      </w:r>
      <w:r>
        <w:t xml:space="preserve">: 위험 작업을 가상 실습으로 대체하여 안전사고 예방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숙련전수/청년 유입</w:t>
      </w:r>
      <w:r>
        <w:t xml:space="preserve">: 표준 작업 시나리오 기반 교육으로 숙련 이전, 신규채용과 연계</w:t>
      </w:r>
    </w:p>
    <w:p>
      <w:pPr>
        <w:pStyle w:val="Compact"/>
        <w:numPr>
          <w:ilvl w:val="0"/>
          <w:numId w:val="1006"/>
        </w:numPr>
      </w:pPr>
      <w:r>
        <w:t xml:space="preserve">삼중효과:</w:t>
      </w:r>
      <w:r>
        <w:t xml:space="preserve"> </w:t>
      </w:r>
      <w:r>
        <w:rPr>
          <w:b/>
          <w:bCs/>
        </w:rPr>
        <w:t xml:space="preserve">현장 생산성 + 교육 접근성 + 안전성</w:t>
      </w:r>
      <w:r>
        <w:t xml:space="preserve"> </w:t>
      </w:r>
      <w:r>
        <w:t xml:space="preserve">동시 개선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End w:id="33"/>
    <w:bookmarkStart w:id="43" w:name="과제의-목표-및-내용"/>
    <w:p>
      <w:pPr>
        <w:pStyle w:val="Heading2"/>
      </w:pPr>
      <w:r>
        <w:t xml:space="preserve">과제의 목표 및 내용</w:t>
      </w:r>
    </w:p>
    <w:bookmarkStart w:id="37" w:name="최종목표-및-평가-방법"/>
    <w:p>
      <w:pPr>
        <w:pStyle w:val="Heading3"/>
      </w:pPr>
      <w:r>
        <w:t xml:space="preserve">최종목표 및 평가 방법</w:t>
      </w:r>
    </w:p>
    <w:bookmarkStart w:id="36" w:name="과제-테스트베드-현장적용-성능-목표"/>
    <w:p>
      <w:pPr>
        <w:pStyle w:val="Heading4"/>
      </w:pPr>
      <w:r>
        <w:t xml:space="preserve">과제 테스트베드 현장적용 성능 목표</w:t>
      </w:r>
    </w:p>
    <w:bookmarkStart w:id="34" w:name="a-정량적-과제-공통-목표필수-8종"/>
    <w:p>
      <w:pPr>
        <w:pStyle w:val="Heading5"/>
      </w:pPr>
      <w:r>
        <w:t xml:space="preserve">(A) 정량적 과제 공통 목표(필수 8종)</w:t>
      </w:r>
    </w:p>
    <w:p>
      <w:pPr>
        <w:pStyle w:val="Compact"/>
        <w:numPr>
          <w:ilvl w:val="0"/>
          <w:numId w:val="1007"/>
        </w:numPr>
      </w:pPr>
      <w:r>
        <w:t xml:space="preserve">(목표–측정방법–증빙자료) 항목은 수행계획서 공통목표 체계에 맞춰 사업계획서 본문에 그대로 기입(증빙: 가입자명부/회의록/참가확인서/출원서/결과보고서 등).</w:t>
      </w:r>
    </w:p>
    <w:bookmarkEnd w:id="34"/>
    <w:bookmarkStart w:id="35" w:name="b-본-과제디지털트윈-성능-목표최소-7개"/>
    <w:p>
      <w:pPr>
        <w:pStyle w:val="Heading5"/>
      </w:pPr>
      <w:r>
        <w:t xml:space="preserve">(B) 본 과제(디지털트윈) 성능 목표(최소 7개)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세부목표</w:t>
            </w:r>
          </w:p>
        </w:tc>
        <w:tc>
          <w:tcPr/>
          <w:p>
            <w:pPr>
              <w:pStyle w:val="Compact"/>
            </w:pPr>
            <w:r>
              <w:t xml:space="preserve">목표 성능지표(목표/최소허용)</w:t>
            </w:r>
          </w:p>
        </w:tc>
        <w:tc>
          <w:tcPr/>
          <w:p>
            <w:pPr>
              <w:pStyle w:val="Compact"/>
            </w:pPr>
            <w:r>
              <w:t xml:space="preserve">목표측정방법(측정도구/구간/산식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지연시간</w:t>
            </w:r>
          </w:p>
        </w:tc>
        <w:tc>
          <w:tcPr/>
          <w:p>
            <w:pPr>
              <w:pStyle w:val="Compact"/>
            </w:pPr>
            <w:r>
              <w:t xml:space="preserve">P95 0.5초 이내 / 1.0초 이내</w:t>
            </w:r>
          </w:p>
        </w:tc>
        <w:tc>
          <w:tcPr/>
          <w:p>
            <w:pPr>
              <w:pStyle w:val="Compact"/>
            </w:pPr>
            <w:r>
              <w:t xml:space="preserve">구간: Controller 수집시각→Unity 반영시각. 도구: 타임스탬프 로그. 산식: t_unity - t_ctrl, P95 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누락률</w:t>
            </w:r>
          </w:p>
        </w:tc>
        <w:tc>
          <w:tcPr/>
          <w:p>
            <w:pPr>
              <w:pStyle w:val="Compact"/>
            </w:pPr>
            <w:r>
              <w:t xml:space="preserve">0.1% 이하 / 0.5% 이하</w:t>
            </w:r>
          </w:p>
        </w:tc>
        <w:tc>
          <w:tcPr/>
          <w:p>
            <w:pPr>
              <w:pStyle w:val="Compact"/>
            </w:pPr>
            <w:r>
              <w:t xml:space="preserve">수집 카운트 vs 반영 카운트 비교. 산식: (누락건수/전체건수)*100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재연결 복구시간</w:t>
            </w:r>
          </w:p>
        </w:tc>
        <w:tc>
          <w:tcPr/>
          <w:p>
            <w:pPr>
              <w:pStyle w:val="Compact"/>
            </w:pPr>
            <w:r>
              <w:t xml:space="preserve">10초 이내 / 30초 이내</w:t>
            </w:r>
          </w:p>
        </w:tc>
        <w:tc>
          <w:tcPr/>
          <w:p>
            <w:pPr>
              <w:pStyle w:val="Compact"/>
            </w:pPr>
            <w:r>
              <w:t xml:space="preserve">장애 주입 후 복구까지 시간 측정. 산식: t_recover - t_drop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전이 일치율</w:t>
            </w:r>
          </w:p>
        </w:tc>
        <w:tc>
          <w:tcPr/>
          <w:p>
            <w:pPr>
              <w:pStyle w:val="Compact"/>
            </w:pPr>
            <w:r>
              <w:t xml:space="preserve">95% 이상 / 90% 이상</w:t>
            </w:r>
          </w:p>
        </w:tc>
        <w:tc>
          <w:tcPr/>
          <w:p>
            <w:pPr>
              <w:pStyle w:val="Compact"/>
            </w:pPr>
            <w:r>
              <w:t xml:space="preserve">Controller 상태를 정답으로 비교. 산식: (일치건수/전체전이건수)*100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Unity 매핑 정확도</w:t>
            </w:r>
          </w:p>
        </w:tc>
        <w:tc>
          <w:tcPr/>
          <w:p>
            <w:pPr>
              <w:pStyle w:val="Compact"/>
            </w:pPr>
            <w:r>
              <w:t xml:space="preserve">95% 이상 / 90% 이상</w:t>
            </w:r>
          </w:p>
        </w:tc>
        <w:tc>
          <w:tcPr/>
          <w:p>
            <w:pPr>
              <w:pStyle w:val="Compact"/>
            </w:pPr>
            <w:r>
              <w:t xml:space="preserve">RPM/Feed/Load 등 매핑 이벤트 검증(로그+화면기록)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연속 운전 안정성</w:t>
            </w:r>
          </w:p>
        </w:tc>
        <w:tc>
          <w:tcPr/>
          <w:p>
            <w:pPr>
              <w:pStyle w:val="Compact"/>
            </w:pPr>
            <w:r>
              <w:t xml:space="preserve">8시간 무중단 / 4시간 무중단</w:t>
            </w:r>
          </w:p>
        </w:tc>
        <w:tc>
          <w:tcPr/>
          <w:p>
            <w:pPr>
              <w:pStyle w:val="Compact"/>
            </w:pPr>
            <w:r>
              <w:t xml:space="preserve">장시간 운전 로그, 리소스 모니터링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로그/이력 저장 완전성</w:t>
            </w:r>
          </w:p>
        </w:tc>
        <w:tc>
          <w:tcPr/>
          <w:p>
            <w:pPr>
              <w:pStyle w:val="Compact"/>
            </w:pPr>
            <w:r>
              <w:t xml:space="preserve">99% 이상 / 95% 이상</w:t>
            </w:r>
          </w:p>
        </w:tc>
        <w:tc>
          <w:tcPr/>
          <w:p>
            <w:pPr>
              <w:pStyle w:val="Compact"/>
            </w:pPr>
            <w:r>
              <w:t xml:space="preserve">발생 이벤트 vs 저장 이벤트 비교, 무결성 점검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2" w:name="개발-목표-및-개발-내용"/>
    <w:p>
      <w:pPr>
        <w:pStyle w:val="Heading3"/>
      </w:pPr>
      <w:r>
        <w:t xml:space="preserve">개발 목표 및 개발 내용</w:t>
      </w:r>
    </w:p>
    <w:bookmarkStart w:id="40" w:name="테스트베드-실증목표"/>
    <w:p>
      <w:pPr>
        <w:pStyle w:val="Heading4"/>
      </w:pPr>
      <w:r>
        <w:t xml:space="preserve">테스트베드 실증목표</w:t>
      </w:r>
    </w:p>
    <w:bookmarkStart w:id="38" w:name="주관기관알파에듀"/>
    <w:p>
      <w:pPr>
        <w:pStyle w:val="Heading5"/>
      </w:pPr>
      <w:r>
        <w:t xml:space="preserve">주관기관(알파에듀)</w:t>
      </w:r>
    </w:p>
    <w:p>
      <w:pPr>
        <w:pStyle w:val="Compact"/>
        <w:numPr>
          <w:ilvl w:val="0"/>
          <w:numId w:val="1008"/>
        </w:numPr>
      </w:pPr>
      <w:r>
        <w:t xml:space="preserve">산출물: 3D 모델, Unity Twin, 연동 미들웨어, 매뉴얼, 실증 리포트</w:t>
      </w:r>
    </w:p>
    <w:p>
      <w:pPr>
        <w:pStyle w:val="Compact"/>
        <w:numPr>
          <w:ilvl w:val="0"/>
          <w:numId w:val="1008"/>
        </w:numPr>
      </w:pPr>
      <w:r>
        <w:t xml:space="preserve">3단 구성: 무엇을 만들고 → 어떻게 연동 → 어떤 지표로 검증</w:t>
      </w:r>
    </w:p>
    <w:p>
      <w:pPr>
        <w:pStyle w:val="Compact"/>
        <w:numPr>
          <w:ilvl w:val="0"/>
          <w:numId w:val="1008"/>
        </w:numPr>
      </w:pPr>
      <w:r>
        <w:t xml:space="preserve">업무범위: ①3D 모델링 ②Unity 구현 ③미들웨어 ④성능검증/문서화</w:t>
      </w:r>
    </w:p>
    <w:p>
      <w:pPr>
        <w:pStyle w:val="Compact"/>
        <w:numPr>
          <w:ilvl w:val="0"/>
          <w:numId w:val="1008"/>
        </w:numPr>
      </w:pPr>
      <w:r>
        <w:t xml:space="preserve">공통목표 연계: 신규채용 2명(3월~4월), IP 1건(7~9월), 디지털위크 전시물 제작 포함</w:t>
      </w:r>
    </w:p>
    <w:bookmarkEnd w:id="38"/>
    <w:bookmarkStart w:id="39" w:name="공동수행기관한국폴리텍대학"/>
    <w:p>
      <w:pPr>
        <w:pStyle w:val="Heading5"/>
      </w:pPr>
      <w:r>
        <w:t xml:space="preserve">공동수행기관(한국폴리텍대학)</w:t>
      </w:r>
    </w:p>
    <w:p>
      <w:pPr>
        <w:pStyle w:val="Compact"/>
        <w:numPr>
          <w:ilvl w:val="0"/>
          <w:numId w:val="1009"/>
        </w:numPr>
      </w:pPr>
      <w:r>
        <w:t xml:space="preserve">목표(4개 이상): 데이터 접근/정의, 수집제약 정의, 실증 운영, 성능검토, 교육 확산</w:t>
      </w:r>
    </w:p>
    <w:p>
      <w:pPr>
        <w:pStyle w:val="Compact"/>
        <w:numPr>
          <w:ilvl w:val="0"/>
          <w:numId w:val="1009"/>
        </w:numPr>
      </w:pPr>
      <w:r>
        <w:t xml:space="preserve">협업: 주간 정례/버전관리/이슈 트래킹/검증 승인 프로세스</w:t>
      </w:r>
    </w:p>
    <w:p>
      <w:pPr>
        <w:pStyle w:val="Compact"/>
        <w:numPr>
          <w:ilvl w:val="0"/>
          <w:numId w:val="1009"/>
        </w:numPr>
      </w:pPr>
      <w:r>
        <w:t xml:space="preserve">공통목표 연계: 협업 네트워크 1건, 컨설팅 1건(자문 회의록/결과보고)</w:t>
      </w:r>
    </w:p>
    <w:bookmarkEnd w:id="39"/>
    <w:bookmarkEnd w:id="40"/>
    <w:bookmarkStart w:id="41" w:name="개발-내용-및-범위"/>
    <w:p>
      <w:pPr>
        <w:pStyle w:val="Heading4"/>
      </w:pPr>
      <w:r>
        <w:t xml:space="preserve">개발 내용 및 범위</w:t>
      </w:r>
    </w:p>
    <w:p>
      <w:pPr>
        <w:pStyle w:val="Compact"/>
        <w:numPr>
          <w:ilvl w:val="0"/>
          <w:numId w:val="1010"/>
        </w:numPr>
      </w:pPr>
      <w:r>
        <w:t xml:space="preserve">MVP(필수): 데이터 수집/전송, Unity 동기화, 3D 동작 재현, 알람/상태 표시, 로그</w:t>
      </w:r>
    </w:p>
    <w:p>
      <w:pPr>
        <w:pStyle w:val="Compact"/>
        <w:numPr>
          <w:ilvl w:val="0"/>
          <w:numId w:val="1010"/>
        </w:numPr>
      </w:pPr>
      <w:r>
        <w:t xml:space="preserve">옵션: 단기 예측(룰 기반), 가공경로 재현(가능 시)</w:t>
      </w:r>
    </w:p>
    <w:p>
      <w:pPr>
        <w:pStyle w:val="Compact"/>
        <w:numPr>
          <w:ilvl w:val="0"/>
          <w:numId w:val="1010"/>
        </w:numPr>
      </w:pPr>
      <w:r>
        <w:t xml:space="preserve">핵심 순서: 데이터사전→매핑→상태머신→실증시험</w:t>
      </w:r>
    </w:p>
    <w:p>
      <w:pPr>
        <w:pStyle w:val="Compact"/>
        <w:numPr>
          <w:ilvl w:val="0"/>
          <w:numId w:val="1010"/>
        </w:numPr>
      </w:pPr>
      <w:r>
        <w:t xml:space="preserve">구성도/구조도 프롬프트 포함(별첨 가능)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6" w:name="추진-방법-전략-및-체계"/>
    <w:p>
      <w:pPr>
        <w:pStyle w:val="Heading2"/>
      </w:pPr>
      <w:r>
        <w:t xml:space="preserve">추진 방법, 전략 및 체계</w:t>
      </w:r>
    </w:p>
    <w:bookmarkStart w:id="47" w:name="추진-방법-및-전략"/>
    <w:p>
      <w:pPr>
        <w:pStyle w:val="Heading3"/>
      </w:pPr>
      <w:r>
        <w:t xml:space="preserve">추진 방법 및 전략</w:t>
      </w:r>
    </w:p>
    <w:bookmarkStart w:id="44" w:name="추진-방법요구사항설계구현통합실증고도화"/>
    <w:p>
      <w:pPr>
        <w:pStyle w:val="Heading4"/>
      </w:pPr>
      <w:r>
        <w:t xml:space="preserve">4.1.1 추진 방법(요구사항→설계→구현→통합→실증→고도화)</w:t>
      </w:r>
    </w:p>
    <w:p>
      <w:pPr>
        <w:pStyle w:val="Compact"/>
        <w:numPr>
          <w:ilvl w:val="0"/>
          <w:numId w:val="1011"/>
        </w:numPr>
      </w:pPr>
      <w:r>
        <w:t xml:space="preserve">3월: 요구사항/KPI 측정계획, 데이터 접근 확정</w:t>
      </w:r>
    </w:p>
    <w:p>
      <w:pPr>
        <w:pStyle w:val="Compact"/>
        <w:numPr>
          <w:ilvl w:val="0"/>
          <w:numId w:val="1011"/>
        </w:numPr>
      </w:pPr>
      <w:r>
        <w:t xml:space="preserve">3~4월: 설계(구성도/데이터사전/보안/신뢰성)</w:t>
      </w:r>
    </w:p>
    <w:p>
      <w:pPr>
        <w:pStyle w:val="Compact"/>
        <w:numPr>
          <w:ilvl w:val="0"/>
          <w:numId w:val="1011"/>
        </w:numPr>
      </w:pPr>
      <w:r>
        <w:t xml:space="preserve">4~6월: 구현(3D/Unity/미들웨어)</w:t>
      </w:r>
    </w:p>
    <w:p>
      <w:pPr>
        <w:pStyle w:val="Compact"/>
        <w:numPr>
          <w:ilvl w:val="0"/>
          <w:numId w:val="1011"/>
        </w:numPr>
      </w:pPr>
      <w:r>
        <w:t xml:space="preserve">6월: 통합/시운전(병행운영)</w:t>
      </w:r>
    </w:p>
    <w:p>
      <w:pPr>
        <w:pStyle w:val="Compact"/>
        <w:numPr>
          <w:ilvl w:val="0"/>
          <w:numId w:val="1011"/>
        </w:numPr>
      </w:pPr>
      <w:r>
        <w:t xml:space="preserve">7~9월: 실증(KPI, 장애주입, 장시간 운전)</w:t>
      </w:r>
    </w:p>
    <w:p>
      <w:pPr>
        <w:pStyle w:val="Compact"/>
        <w:numPr>
          <w:ilvl w:val="0"/>
          <w:numId w:val="1011"/>
        </w:numPr>
      </w:pPr>
      <w:r>
        <w:t xml:space="preserve">10월: 고도화/최종검증/시험성적서/최종보고</w:t>
      </w:r>
    </w:p>
    <w:bookmarkEnd w:id="44"/>
    <w:bookmarkStart w:id="45" w:name="kpi-달성-전략지연누락복구일치율-등"/>
    <w:p>
      <w:pPr>
        <w:pStyle w:val="Heading4"/>
      </w:pPr>
      <w:r>
        <w:t xml:space="preserve">4.1.2 KPI 달성 전략(지연/누락/복구/일치율 등)</w:t>
      </w:r>
    </w:p>
    <w:p>
      <w:pPr>
        <w:pStyle w:val="Compact"/>
        <w:numPr>
          <w:ilvl w:val="0"/>
          <w:numId w:val="1012"/>
        </w:numPr>
      </w:pPr>
      <w:r>
        <w:t xml:space="preserve">지연: 스트리밍+경량 포맷+Unity 큐 최적화</w:t>
      </w:r>
    </w:p>
    <w:p>
      <w:pPr>
        <w:pStyle w:val="Compact"/>
        <w:numPr>
          <w:ilvl w:val="0"/>
          <w:numId w:val="1012"/>
        </w:numPr>
      </w:pPr>
      <w:r>
        <w:t xml:space="preserve">누락: 시퀀스ID+버퍼/재전송+로그 대조</w:t>
      </w:r>
    </w:p>
    <w:p>
      <w:pPr>
        <w:pStyle w:val="Compact"/>
        <w:numPr>
          <w:ilvl w:val="0"/>
          <w:numId w:val="1012"/>
        </w:numPr>
      </w:pPr>
      <w:r>
        <w:t xml:space="preserve">복구: keep-alive+자동 재구독</w:t>
      </w:r>
    </w:p>
    <w:p>
      <w:pPr>
        <w:pStyle w:val="Compact"/>
        <w:numPr>
          <w:ilvl w:val="0"/>
          <w:numId w:val="1012"/>
        </w:numPr>
      </w:pPr>
      <w:r>
        <w:t xml:space="preserve">일치율: 상태머신 정의+시간 정렬</w:t>
      </w:r>
    </w:p>
    <w:p>
      <w:pPr>
        <w:pStyle w:val="Compact"/>
        <w:numPr>
          <w:ilvl w:val="0"/>
          <w:numId w:val="1012"/>
        </w:numPr>
      </w:pPr>
      <w:r>
        <w:t xml:space="preserve">안정성: 장시간 시험+예외처리/자동복구</w:t>
      </w:r>
    </w:p>
    <w:bookmarkEnd w:id="45"/>
    <w:bookmarkStart w:id="46" w:name="예상-장애-요소-및-해결방안6개-이상"/>
    <w:p>
      <w:pPr>
        <w:pStyle w:val="Heading4"/>
      </w:pPr>
      <w:r>
        <w:t xml:space="preserve">4.1.3 예상 장애 요소 및 해결방안(6개 이상)</w:t>
      </w:r>
    </w:p>
    <w:p>
      <w:pPr>
        <w:pStyle w:val="Compact"/>
        <w:numPr>
          <w:ilvl w:val="0"/>
          <w:numId w:val="1013"/>
        </w:numPr>
      </w:pPr>
      <w:r>
        <w:t xml:space="preserve">데이터 접근/망 분리/보안/Unity 성능/3D 공수/장비 가동/데이터 품질 등</w:t>
      </w:r>
    </w:p>
    <w:p>
      <w:pPr>
        <w:pStyle w:val="Compact"/>
        <w:numPr>
          <w:ilvl w:val="0"/>
          <w:numId w:val="1013"/>
        </w:numPr>
      </w:pPr>
      <w:r>
        <w:t xml:space="preserve">각 항목: 발생가능성/영향/대응/대체안 포함</w:t>
      </w:r>
    </w:p>
    <w:bookmarkEnd w:id="46"/>
    <w:bookmarkEnd w:id="47"/>
    <w:bookmarkStart w:id="51" w:name="테스트베드-적용-계획"/>
    <w:p>
      <w:pPr>
        <w:pStyle w:val="Heading3"/>
      </w:pPr>
      <w:r>
        <w:t xml:space="preserve">테스트베드 적용 계획</w:t>
      </w:r>
    </w:p>
    <w:p>
      <w:pPr>
        <w:pStyle w:val="Compact"/>
        <w:numPr>
          <w:ilvl w:val="0"/>
          <w:numId w:val="1014"/>
        </w:numPr>
      </w:pPr>
      <w:r>
        <w:t xml:space="preserve">적용처 1곳 구체화(장비 위치/담당자)</w:t>
      </w:r>
    </w:p>
    <w:p>
      <w:pPr>
        <w:pStyle w:val="Compact"/>
        <w:numPr>
          <w:ilvl w:val="0"/>
          <w:numId w:val="1014"/>
        </w:numPr>
      </w:pPr>
      <w:r>
        <w:t xml:space="preserve">8개월 일정: 3월 확정→4~6월 연동→7~9월 실증→10월 최종검증</w:t>
      </w:r>
    </w:p>
    <w:p>
      <w:pPr>
        <w:pStyle w:val="Compact"/>
        <w:numPr>
          <w:ilvl w:val="0"/>
          <w:numId w:val="1014"/>
        </w:numPr>
      </w:pPr>
      <w:r>
        <w:t xml:space="preserve">증빙: 도입확약서, 현장 사진, 실증 데이터 포함 결과보고서</w:t>
      </w:r>
    </w:p>
    <w:bookmarkStart w:id="48" w:name="적용-제품-및-서비스"/>
    <w:p>
      <w:pPr>
        <w:pStyle w:val="Heading4"/>
      </w:pPr>
      <w:r>
        <w:t xml:space="preserve">4.2.1 적용 제품 및 서비스</w:t>
      </w:r>
    </w:p>
    <w:p>
      <w:pPr>
        <w:pStyle w:val="Compact"/>
        <w:numPr>
          <w:ilvl w:val="0"/>
          <w:numId w:val="1015"/>
        </w:numPr>
      </w:pPr>
      <w:r>
        <w:t xml:space="preserve">제품: Unity Twin + 미들웨어 + 데이터사전/매핑 + 운영가이드</w:t>
      </w:r>
    </w:p>
    <w:p>
      <w:pPr>
        <w:pStyle w:val="Compact"/>
        <w:numPr>
          <w:ilvl w:val="0"/>
          <w:numId w:val="1015"/>
        </w:numPr>
      </w:pPr>
      <w:r>
        <w:t xml:space="preserve">서비스: 설치/커스터마이징/유지보수/교육(선택)</w:t>
      </w:r>
    </w:p>
    <w:bookmarkEnd w:id="48"/>
    <w:bookmarkStart w:id="49" w:name="적용-대상-및-환경"/>
    <w:p>
      <w:pPr>
        <w:pStyle w:val="Heading4"/>
      </w:pPr>
      <w:r>
        <w:t xml:space="preserve">4.2.2 적용 대상 및 환경</w:t>
      </w:r>
    </w:p>
    <w:p>
      <w:pPr>
        <w:pStyle w:val="Compact"/>
        <w:numPr>
          <w:ilvl w:val="0"/>
          <w:numId w:val="1016"/>
        </w:numPr>
      </w:pPr>
      <w:r>
        <w:t xml:space="preserve">MCT 사양/Controller/인터페이스/운영시간 표 형태</w:t>
      </w:r>
    </w:p>
    <w:p>
      <w:pPr>
        <w:pStyle w:val="Compact"/>
        <w:numPr>
          <w:ilvl w:val="0"/>
          <w:numId w:val="1016"/>
        </w:numPr>
      </w:pPr>
      <w:r>
        <w:t xml:space="preserve">네트워크/보안/Edge PC 사양/데이터 품질 제약 명시</w:t>
      </w:r>
    </w:p>
    <w:bookmarkEnd w:id="49"/>
    <w:bookmarkStart w:id="50" w:name="테스트베드-운영-계획"/>
    <w:p>
      <w:pPr>
        <w:pStyle w:val="Heading4"/>
      </w:pPr>
      <w:r>
        <w:t xml:space="preserve">4.2.3 테스트베드 운영 계획</w:t>
      </w:r>
    </w:p>
    <w:p>
      <w:pPr>
        <w:pStyle w:val="Compact"/>
        <w:numPr>
          <w:ilvl w:val="0"/>
          <w:numId w:val="1017"/>
        </w:numPr>
      </w:pPr>
      <w:r>
        <w:t xml:space="preserve">역할(운영자/개발자/협력기관) 구분 + 장애 대응 프로세스</w:t>
      </w:r>
    </w:p>
    <w:p>
      <w:pPr>
        <w:pStyle w:val="Compact"/>
        <w:numPr>
          <w:ilvl w:val="0"/>
          <w:numId w:val="1017"/>
        </w:numPr>
      </w:pPr>
      <w:r>
        <w:t xml:space="preserve">시나리오(정상/부하/알람/망장애/장시간)</w:t>
      </w:r>
    </w:p>
    <w:p>
      <w:pPr>
        <w:pStyle w:val="Compact"/>
        <w:numPr>
          <w:ilvl w:val="0"/>
          <w:numId w:val="1017"/>
        </w:numPr>
      </w:pPr>
      <w:r>
        <w:t xml:space="preserve">결과물: 시험성적서+개선목록+최종보고</w:t>
      </w:r>
    </w:p>
    <w:bookmarkEnd w:id="50"/>
    <w:bookmarkEnd w:id="51"/>
    <w:bookmarkStart w:id="52" w:name="추진-체계"/>
    <w:p>
      <w:pPr>
        <w:pStyle w:val="Heading3"/>
      </w:pPr>
      <w:r>
        <w:t xml:space="preserve">추진 체계</w:t>
      </w:r>
    </w:p>
    <w:p>
      <w:pPr>
        <w:pStyle w:val="Compact"/>
        <w:numPr>
          <w:ilvl w:val="0"/>
          <w:numId w:val="1018"/>
        </w:numPr>
      </w:pPr>
      <w:r>
        <w:t xml:space="preserve">노드(요구사항, 데이터사전, 구현, 연동, 실증, 검증/확산) + 책임기관 표기</w:t>
      </w:r>
    </w:p>
    <w:p>
      <w:pPr>
        <w:pStyle w:val="Compact"/>
        <w:numPr>
          <w:ilvl w:val="0"/>
          <w:numId w:val="1018"/>
        </w:numPr>
      </w:pPr>
      <w:r>
        <w:t xml:space="preserve">협업 산출물(인터페이스 문서, 시험성적서) 흐름 표시</w:t>
      </w:r>
    </w:p>
    <w:p>
      <w:pPr>
        <w:pStyle w:val="Compact"/>
        <w:numPr>
          <w:ilvl w:val="0"/>
          <w:numId w:val="1018"/>
        </w:numPr>
      </w:pPr>
      <w:r>
        <w:t xml:space="preserve">협업 네트워크 1건 발생 노드(네트워킹 행사/공동개발) 명시</w:t>
      </w:r>
    </w:p>
    <w:bookmarkEnd w:id="52"/>
    <w:bookmarkStart w:id="53" w:name="추진-일정2026.32026.10"/>
    <w:p>
      <w:pPr>
        <w:pStyle w:val="Heading3"/>
      </w:pPr>
      <w:r>
        <w:t xml:space="preserve">추진 일정(2026.3~2026.10)</w:t>
      </w:r>
    </w:p>
    <w:p>
      <w:pPr>
        <w:pStyle w:val="Compact"/>
        <w:numPr>
          <w:ilvl w:val="0"/>
          <w:numId w:val="1019"/>
        </w:numPr>
      </w:pPr>
      <w:r>
        <w:t xml:space="preserve">요구사항/데이터사전/3D/Unity/미들웨어/통합/성능시험/장기운전/개선/최종보고 등 10개+ 항목</w:t>
      </w:r>
    </w:p>
    <w:p>
      <w:pPr>
        <w:pStyle w:val="Compact"/>
        <w:numPr>
          <w:ilvl w:val="0"/>
          <w:numId w:val="1019"/>
        </w:numPr>
      </w:pPr>
      <w:r>
        <w:t xml:space="preserve">각 항목 산출물 및 증빙 명시(가입자명부, 결과보고서, 출원서, 참가확인서 등)</w:t>
      </w:r>
    </w:p>
    <w:bookmarkEnd w:id="53"/>
    <w:bookmarkStart w:id="55" w:name="참여연구원-현황"/>
    <w:p>
      <w:pPr>
        <w:pStyle w:val="Heading3"/>
      </w:pPr>
      <w:r>
        <w:t xml:space="preserve">참여연구원 현황</w:t>
      </w:r>
    </w:p>
    <w:bookmarkStart w:id="54" w:name="신규-인력-채용-계획-및-활용-방안"/>
    <w:p>
      <w:pPr>
        <w:pStyle w:val="Heading4"/>
      </w:pPr>
      <w:r>
        <w:t xml:space="preserve">4.5.1 신규 인력 채용 계획 및 활용 방안</w:t>
      </w:r>
    </w:p>
    <w:p>
      <w:pPr>
        <w:pStyle w:val="Compact"/>
        <w:numPr>
          <w:ilvl w:val="0"/>
          <w:numId w:val="1020"/>
        </w:numPr>
      </w:pPr>
      <w:r>
        <w:t xml:space="preserve">신규 2명: CAD/3D 1명, Unity+실증 1명</w:t>
      </w:r>
    </w:p>
    <w:p>
      <w:pPr>
        <w:pStyle w:val="Compact"/>
        <w:numPr>
          <w:ilvl w:val="0"/>
          <w:numId w:val="1020"/>
        </w:numPr>
      </w:pPr>
      <w:r>
        <w:t xml:space="preserve">항목: 채용시기/직무/필수역량/담당업무/성과물/교육계획</w:t>
      </w:r>
    </w:p>
    <w:p>
      <w:pPr>
        <w:pStyle w:val="Compact"/>
        <w:numPr>
          <w:ilvl w:val="0"/>
          <w:numId w:val="1020"/>
        </w:numPr>
      </w:pPr>
      <w:r>
        <w:t xml:space="preserve">증빙: 채용확인서, 4대보험 가입자명부, 재직증명서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1" w:name="사업화-전략"/>
    <w:p>
      <w:pPr>
        <w:pStyle w:val="Heading2"/>
      </w:pPr>
      <w:r>
        <w:t xml:space="preserve">사업화 전략</w:t>
      </w:r>
    </w:p>
    <w:p>
      <w:pPr>
        <w:pStyle w:val="Compact"/>
        <w:numPr>
          <w:ilvl w:val="0"/>
          <w:numId w:val="1021"/>
        </w:numPr>
      </w:pPr>
      <w:r>
        <w:t xml:space="preserve">성과 목표:</w:t>
      </w:r>
      <w:r>
        <w:t xml:space="preserve"> </w:t>
      </w:r>
      <w:r>
        <w:rPr>
          <w:b/>
          <w:bCs/>
        </w:rPr>
        <w:t xml:space="preserve">사업화율 130% 이상</w:t>
      </w:r>
    </w:p>
    <w:p>
      <w:pPr>
        <w:pStyle w:val="Compact"/>
        <w:numPr>
          <w:ilvl w:val="1"/>
          <w:numId w:val="1022"/>
        </w:numPr>
      </w:pPr>
      <w:r>
        <w:t xml:space="preserve">산식: (사업화 매출액 / 과제 지원금 1.2억원)×100</w:t>
      </w:r>
    </w:p>
    <w:p>
      <w:pPr>
        <w:pStyle w:val="Compact"/>
        <w:numPr>
          <w:ilvl w:val="1"/>
          <w:numId w:val="1022"/>
        </w:numPr>
      </w:pPr>
      <w:r>
        <w:t xml:space="preserve">목표 매출:</w:t>
      </w:r>
      <w:r>
        <w:t xml:space="preserve"> </w:t>
      </w:r>
      <w:r>
        <w:rPr>
          <w:b/>
          <w:bCs/>
        </w:rPr>
        <w:t xml:space="preserve">1.56억원 이상</w:t>
      </w:r>
    </w:p>
    <w:bookmarkStart w:id="57" w:name="사업화-5요소-요약"/>
    <w:p>
      <w:pPr>
        <w:pStyle w:val="Heading3"/>
      </w:pPr>
      <w:r>
        <w:t xml:space="preserve">5.0 사업화 5요소 요약</w:t>
      </w:r>
    </w:p>
    <w:p>
      <w:pPr>
        <w:pStyle w:val="Compact"/>
        <w:numPr>
          <w:ilvl w:val="0"/>
          <w:numId w:val="1023"/>
        </w:numPr>
      </w:pPr>
      <w:r>
        <w:t xml:space="preserve">무엇: Unity Twin+미들웨어+데이터사전/매핑+운영가이드 패키지</w:t>
      </w:r>
    </w:p>
    <w:p>
      <w:pPr>
        <w:pStyle w:val="Compact"/>
        <w:numPr>
          <w:ilvl w:val="0"/>
          <w:numId w:val="1023"/>
        </w:numPr>
      </w:pPr>
      <w:r>
        <w:t xml:space="preserve">누구: MCT 보유 제조기업(운영) / 교육기관(교육) / 지역 SI(채널)</w:t>
      </w:r>
    </w:p>
    <w:p>
      <w:pPr>
        <w:pStyle w:val="Compact"/>
        <w:numPr>
          <w:ilvl w:val="0"/>
          <w:numId w:val="1023"/>
        </w:numPr>
      </w:pPr>
      <w:r>
        <w:t xml:space="preserve">얼마: 기본 1,800만원/대, 추가 800만원/대, 유지보수 15%/년(가정 명시)</w:t>
      </w:r>
    </w:p>
    <w:p>
      <w:pPr>
        <w:pStyle w:val="Compact"/>
        <w:numPr>
          <w:ilvl w:val="0"/>
          <w:numId w:val="1023"/>
        </w:numPr>
      </w:pPr>
      <w:r>
        <w:t xml:space="preserve">채널: 직접영업+파트너+디지털위크 리드발굴</w:t>
      </w:r>
    </w:p>
    <w:p>
      <w:pPr>
        <w:pStyle w:val="Compact"/>
        <w:numPr>
          <w:ilvl w:val="0"/>
          <w:numId w:val="1023"/>
        </w:numPr>
      </w:pPr>
      <w:r>
        <w:t xml:space="preserve">유지보수: 연간 계약(등급형 옵션)</w:t>
      </w:r>
    </w:p>
    <w:bookmarkEnd w:id="57"/>
    <w:bookmarkStart w:id="58" w:name="생산-계획20272029"/>
    <w:p>
      <w:pPr>
        <w:pStyle w:val="Heading3"/>
      </w:pPr>
      <w:r>
        <w:t xml:space="preserve">5.1 생산 계획(2027~2029)</w:t>
      </w:r>
    </w:p>
    <w:p>
      <w:pPr>
        <w:pStyle w:val="Compact"/>
        <w:numPr>
          <w:ilvl w:val="0"/>
          <w:numId w:val="1024"/>
        </w:numPr>
      </w:pPr>
      <w:r>
        <w:t xml:space="preserve">판매단위: 장비 1대당 1패키지</w:t>
      </w:r>
    </w:p>
    <w:p>
      <w:pPr>
        <w:pStyle w:val="Compact"/>
        <w:numPr>
          <w:ilvl w:val="0"/>
          <w:numId w:val="1024"/>
        </w:numPr>
      </w:pPr>
      <w:r>
        <w:t xml:space="preserve">연차 논리: 레퍼런스→다장비→파트너 확장→해외 1~2권역</w:t>
      </w:r>
    </w:p>
    <w:p>
      <w:pPr>
        <w:pStyle w:val="Compact"/>
        <w:numPr>
          <w:ilvl w:val="0"/>
          <w:numId w:val="1024"/>
        </w:numPr>
      </w:pPr>
      <w:r>
        <w:t xml:space="preserve">(연도별 수치 표는 시장현황(SAM)과 정합하도록 작성)</w:t>
      </w:r>
    </w:p>
    <w:bookmarkEnd w:id="58"/>
    <w:bookmarkStart w:id="59" w:name="투자-계획20272029"/>
    <w:p>
      <w:pPr>
        <w:pStyle w:val="Heading3"/>
      </w:pPr>
      <w:r>
        <w:t xml:space="preserve">5.2 투자 계획(2027~2029)</w:t>
      </w:r>
    </w:p>
    <w:p>
      <w:pPr>
        <w:pStyle w:val="Compact"/>
        <w:numPr>
          <w:ilvl w:val="0"/>
          <w:numId w:val="1025"/>
        </w:numPr>
      </w:pPr>
      <w:r>
        <w:t xml:space="preserve">고정비/변동비/CAPEX로 분리</w:t>
      </w:r>
    </w:p>
    <w:p>
      <w:pPr>
        <w:pStyle w:val="Compact"/>
        <w:numPr>
          <w:ilvl w:val="0"/>
          <w:numId w:val="1025"/>
        </w:numPr>
      </w:pPr>
      <w:r>
        <w:t xml:space="preserve">판매관리비에 영업/마케팅/파트너 교육/고객지원 반영</w:t>
      </w:r>
    </w:p>
    <w:bookmarkEnd w:id="59"/>
    <w:bookmarkStart w:id="60" w:name="사업화-로드맵"/>
    <w:p>
      <w:pPr>
        <w:pStyle w:val="Heading3"/>
      </w:pPr>
      <w:r>
        <w:t xml:space="preserve">5.3 사업화 로드맵</w:t>
      </w:r>
    </w:p>
    <w:p>
      <w:pPr>
        <w:pStyle w:val="Compact"/>
        <w:numPr>
          <w:ilvl w:val="0"/>
          <w:numId w:val="1026"/>
        </w:numPr>
      </w:pPr>
      <w:r>
        <w:t xml:space="preserve">1호 실증 레퍼런스 유상 전환(2026.10 이전)</w:t>
      </w:r>
    </w:p>
    <w:p>
      <w:pPr>
        <w:pStyle w:val="Compact"/>
        <w:numPr>
          <w:ilvl w:val="0"/>
          <w:numId w:val="1026"/>
        </w:numPr>
      </w:pPr>
      <w:r>
        <w:t xml:space="preserve">기종 확장 템플릿화</w:t>
      </w:r>
    </w:p>
    <w:p>
      <w:pPr>
        <w:pStyle w:val="Compact"/>
        <w:numPr>
          <w:ilvl w:val="0"/>
          <w:numId w:val="1026"/>
        </w:numPr>
      </w:pPr>
      <w:r>
        <w:t xml:space="preserve">다장비/라인 확장+유지보수 반복매출</w:t>
      </w:r>
    </w:p>
    <w:p>
      <w:pPr>
        <w:pStyle w:val="Compact"/>
        <w:numPr>
          <w:ilvl w:val="0"/>
          <w:numId w:val="1026"/>
        </w:numPr>
      </w:pPr>
      <w:r>
        <w:t xml:space="preserve">경쟁우위 3가지: 추가 센서 최소화/Unity 교육 확장/미들웨어 안정성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사업비-비목별-세부-내역"/>
    <w:p>
      <w:pPr>
        <w:pStyle w:val="Heading2"/>
      </w:pPr>
      <w:r>
        <w:t xml:space="preserve">사업비 비목별 세부 내역</w:t>
      </w:r>
    </w:p>
    <w:p>
      <w:pPr>
        <w:pStyle w:val="Compact"/>
        <w:numPr>
          <w:ilvl w:val="0"/>
          <w:numId w:val="1027"/>
        </w:numPr>
      </w:pPr>
      <w:r>
        <w:t xml:space="preserve">총사업비:</w:t>
      </w:r>
      <w:r>
        <w:t xml:space="preserve"> </w:t>
      </w:r>
      <w:r>
        <w:rPr>
          <w:b/>
          <w:bCs/>
        </w:rPr>
        <w:t xml:space="preserve">120,000천원(1.2억원)</w:t>
      </w:r>
    </w:p>
    <w:p>
      <w:pPr>
        <w:pStyle w:val="Compact"/>
        <w:numPr>
          <w:ilvl w:val="0"/>
          <w:numId w:val="1027"/>
        </w:numPr>
      </w:pPr>
      <w:r>
        <w:t xml:space="preserve">배분(안): 주관기관 78,000천원 / 공동연구기관 42,000천원</w:t>
      </w:r>
    </w:p>
    <w:bookmarkStart w:id="62" w:name="사업비-비목별-세부-내역주관기관"/>
    <w:p>
      <w:pPr>
        <w:pStyle w:val="Heading3"/>
      </w:pPr>
      <w:r>
        <w:t xml:space="preserve">6.1 사업비 비목별 세부 내역(주관기관)</w:t>
      </w:r>
    </w:p>
    <w:p>
      <w:pPr>
        <w:pStyle w:val="Compact"/>
        <w:numPr>
          <w:ilvl w:val="0"/>
          <w:numId w:val="1028"/>
        </w:numPr>
      </w:pPr>
      <w:r>
        <w:t xml:space="preserve">인건비 52,000 / 운영비 18,000 / 여비 6,000 / 업무추진비 2,000 (천원)</w:t>
      </w:r>
    </w:p>
    <w:p>
      <w:pPr>
        <w:pStyle w:val="Compact"/>
        <w:numPr>
          <w:ilvl w:val="0"/>
          <w:numId w:val="1028"/>
        </w:numPr>
      </w:pPr>
      <w:r>
        <w:t xml:space="preserve">신규채용 2명 월별 산출식(월급×투입률×개월) 명시</w:t>
      </w:r>
    </w:p>
    <w:p>
      <w:pPr>
        <w:pStyle w:val="Compact"/>
        <w:numPr>
          <w:ilvl w:val="0"/>
          <w:numId w:val="1028"/>
        </w:numPr>
      </w:pPr>
      <w:r>
        <w:t xml:space="preserve">운영비 필수 포함: 외부 자문수당(컨설팅 1건), 디지털위크 부스 임차료(1건), 클라우드 이용료, 현장적용 컨설팅 용역비</w:t>
      </w:r>
    </w:p>
    <w:p>
      <w:pPr>
        <w:pStyle w:val="Compact"/>
        <w:numPr>
          <w:ilvl w:val="0"/>
          <w:numId w:val="1028"/>
        </w:numPr>
      </w:pPr>
      <w:r>
        <w:t xml:space="preserve">여비/업무추진비: 현장 실증/협업회의/수요처 미팅 산식 제시</w:t>
      </w:r>
    </w:p>
    <w:bookmarkEnd w:id="62"/>
    <w:bookmarkStart w:id="63" w:name="사업비-비목별-세부-내역공동연구기관"/>
    <w:p>
      <w:pPr>
        <w:pStyle w:val="Heading3"/>
      </w:pPr>
      <w:r>
        <w:t xml:space="preserve">6.2 사업비 비목별 세부 내역(공동연구기관)</w:t>
      </w:r>
    </w:p>
    <w:p>
      <w:pPr>
        <w:pStyle w:val="Compact"/>
        <w:numPr>
          <w:ilvl w:val="0"/>
          <w:numId w:val="1029"/>
        </w:numPr>
      </w:pPr>
      <w:r>
        <w:t xml:space="preserve">인건비 18,000 / 운영비 16,000 / 여비 6,000 / 업무추진비 2,000 (천원)</w:t>
      </w:r>
    </w:p>
    <w:p>
      <w:pPr>
        <w:pStyle w:val="Compact"/>
        <w:numPr>
          <w:ilvl w:val="0"/>
          <w:numId w:val="1029"/>
        </w:numPr>
      </w:pPr>
      <w:r>
        <w:t xml:space="preserve">테스트베드 운영/데이터 검증/협업 네트워크 중심(운영비·여비 비중 반영)</w:t>
      </w:r>
    </w:p>
    <w:p>
      <w:pPr>
        <w:pStyle w:val="Compact"/>
        <w:numPr>
          <w:ilvl w:val="0"/>
          <w:numId w:val="1029"/>
        </w:numPr>
      </w:pPr>
      <w:r>
        <w:t xml:space="preserve">네트워킹 행사 임차, 데이터 검증 용역 등 산출근거 명시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98" w:name="관련-현황딥리서치-결과-반영-영역"/>
    <w:p>
      <w:pPr>
        <w:pStyle w:val="Heading2"/>
      </w:pPr>
      <w:r>
        <w:t xml:space="preserve">관련 현황(딥리서치 결과 반영 영역)</w:t>
      </w:r>
    </w:p>
    <w:p>
      <w:pPr>
        <w:pStyle w:val="BlockText"/>
      </w:pPr>
      <w:r>
        <w:t xml:space="preserve">아래는</w:t>
      </w:r>
      <w:r>
        <w:t xml:space="preserve"> </w:t>
      </w:r>
      <w:r>
        <w:rPr>
          <w:b/>
          <w:bCs/>
        </w:rPr>
        <w:t xml:space="preserve">딥리서치 결과를 그대로 꽂아 넣을 수 있는</w:t>
      </w:r>
      <w:r>
        <w:rPr>
          <w:b/>
          <w:bCs/>
        </w:rPr>
        <w:t xml:space="preserve"> </w:t>
      </w:r>
      <w:r>
        <w:rPr>
          <w:b/>
          <w:bCs/>
        </w:rPr>
        <w:t xml:space="preserve">‘작성 템플릿’</w:t>
      </w:r>
      <w:r>
        <w:t xml:space="preserve">이다. 각 항목은</w:t>
      </w:r>
      <w:r>
        <w:t xml:space="preserve"> </w:t>
      </w:r>
      <w:r>
        <w:rPr>
          <w:b/>
          <w:bCs/>
        </w:rPr>
        <w:t xml:space="preserve">근거(출처/연도/링크)와 수치(단위)</w:t>
      </w:r>
      <w:r>
        <w:t xml:space="preserve">가 반드시 포함되도록 구성했다.</w:t>
      </w:r>
    </w:p>
    <w:bookmarkStart w:id="89" w:name="국내외-기술-현황"/>
    <w:p>
      <w:pPr>
        <w:pStyle w:val="Heading3"/>
      </w:pPr>
      <w:r>
        <w:t xml:space="preserve">2.1 국내·외 기술 현황</w:t>
      </w:r>
    </w:p>
    <w:bookmarkStart w:id="65" w:name="국내외-기술-현황-요약"/>
    <w:p>
      <w:pPr>
        <w:pStyle w:val="Heading4"/>
      </w:pPr>
      <w:r>
        <w:t xml:space="preserve">2.1.0 국내·외 기술 현황 요약</w:t>
      </w:r>
    </w:p>
    <w:p>
      <w:pPr>
        <w:pStyle w:val="FirstParagraph"/>
      </w:pPr>
      <w:r>
        <w:t xml:space="preserve">현재 글로벌 공작기계 산업은 단순한 물리적 가공 장비 제조를 넘어,</w:t>
      </w:r>
      <w:r>
        <w:t xml:space="preserve"> </w:t>
      </w:r>
      <w:r>
        <w:rPr>
          <w:b/>
          <w:bCs/>
        </w:rPr>
        <w:t xml:space="preserve">물리적 실체와 가상 모델이 실시간으로 상호작용하는 디지털트윈(Digital Twin)</w:t>
      </w:r>
      <w:r>
        <w:t xml:space="preserve"> </w:t>
      </w:r>
      <w:r>
        <w:t xml:space="preserve">중심으로 급격한 전환이 진행되고 있다. 특히</w:t>
      </w:r>
      <w:r>
        <w:t xml:space="preserve"> </w:t>
      </w:r>
      <w:r>
        <w:rPr>
          <w:b/>
          <w:bCs/>
        </w:rPr>
        <w:t xml:space="preserve">머시닝센터(MCT) CNC로부터 발생하는 실시간 스트리밍 데이터</w:t>
      </w:r>
      <w:r>
        <w:t xml:space="preserve">를</w:t>
      </w:r>
      <w:r>
        <w:t xml:space="preserve"> </w:t>
      </w:r>
      <w:r>
        <w:rPr>
          <w:b/>
          <w:bCs/>
        </w:rPr>
        <w:t xml:space="preserve">Unity 기반 3D 환경</w:t>
      </w:r>
      <w:r>
        <w:t xml:space="preserve">에 동기화해 가동 상태를 재현하고, 이를 통해</w:t>
      </w:r>
      <w:r>
        <w:t xml:space="preserve"> </w:t>
      </w:r>
      <w:r>
        <w:rPr>
          <w:b/>
          <w:bCs/>
        </w:rPr>
        <w:t xml:space="preserve">공정 최적화·운영 의사결정 지원·예측 유지보수(PdM) 연계</w:t>
      </w:r>
      <w:r>
        <w:t xml:space="preserve">로 확장하는 흐름이 스마트 제조의 핵심으로 부상한다.</w:t>
      </w:r>
    </w:p>
    <w:p>
      <w:pPr>
        <w:pStyle w:val="BodyText"/>
      </w:pPr>
      <w:r>
        <w:t xml:space="preserve">국외는 유럽·일본 선도 기업을 중심으로 설계 단계부터</w:t>
      </w:r>
      <w:r>
        <w:t xml:space="preserve"> </w:t>
      </w:r>
      <w:r>
        <w:rPr>
          <w:b/>
          <w:bCs/>
        </w:rPr>
        <w:t xml:space="preserve">가상 시운전(Virtual Commissioning)</w:t>
      </w:r>
      <w:r>
        <w:t xml:space="preserve">과 실시간 모니터링을 통합한 생태계를 구축하고,</w:t>
      </w:r>
      <w:r>
        <w:t xml:space="preserve"> </w:t>
      </w:r>
      <w:r>
        <w:rPr>
          <w:b/>
          <w:bCs/>
        </w:rPr>
        <w:t xml:space="preserve">ISO 23247</w:t>
      </w:r>
      <w:r>
        <w:t xml:space="preserve"> </w:t>
      </w:r>
      <w:r>
        <w:t xml:space="preserve">등 국제 표준 프레임워크 준수로 데이터 상호운용성을 강화하는 경향이 뚜렷하다. 국내는 DN솔루션즈, 현대위아 등 OEM 중심으로 모니터링 플랫폼 보급이 확대되고 있으나</w:t>
      </w:r>
      <w:r>
        <w:t xml:space="preserve"> </w:t>
      </w:r>
      <w:r>
        <w:rPr>
          <w:b/>
          <w:bCs/>
        </w:rPr>
        <w:t xml:space="preserve">2D 대시보드형</w:t>
      </w:r>
      <w:r>
        <w:t xml:space="preserve">이 주류이며,</w:t>
      </w:r>
      <w:r>
        <w:t xml:space="preserve"> </w:t>
      </w:r>
      <w:r>
        <w:rPr>
          <w:b/>
          <w:bCs/>
        </w:rPr>
        <w:t xml:space="preserve">실시간 3D 동기화(운영성 검증: 상태 전이 일치율, 장시간 연속운전 안정성 등)</w:t>
      </w:r>
      <w:r>
        <w:t xml:space="preserve"> </w:t>
      </w:r>
      <w:r>
        <w:t xml:space="preserve">데이터는 부족한 편이다. 또한 다기종 컨트롤러 혼재 환경에서</w:t>
      </w:r>
      <w:r>
        <w:t xml:space="preserve"> </w:t>
      </w:r>
      <w:r>
        <w:rPr>
          <w:b/>
          <w:bCs/>
        </w:rPr>
        <w:t xml:space="preserve">프로토콜 파편화·정규화 비용 증가</w:t>
      </w:r>
      <w:r>
        <w:t xml:space="preserve">가 지속적인 도입 장벽으로 작용한다.</w:t>
      </w:r>
    </w:p>
    <w:p>
      <w:pPr>
        <w:pStyle w:val="BodyText"/>
      </w:pPr>
      <w:r>
        <w:t xml:space="preserve">본 과제는 이러한 기술적 공백을 메우기 위해, 단순 기능 개발을 넘어</w:t>
      </w:r>
      <w:r>
        <w:t xml:space="preserve"> </w:t>
      </w:r>
      <w:r>
        <w:rPr>
          <w:b/>
          <w:bCs/>
        </w:rPr>
        <w:t xml:space="preserve">현장 적용 가능한 고신뢰 운영 체계(지연/누락/복구/일치율/연속운전)</w:t>
      </w:r>
      <w:r>
        <w:t xml:space="preserve">를 KPI로 검증하는</w:t>
      </w:r>
      <w:r>
        <w:t xml:space="preserve"> </w:t>
      </w:r>
      <w:r>
        <w:rPr>
          <w:b/>
          <w:bCs/>
        </w:rPr>
        <w:t xml:space="preserve">MVP 실증</w:t>
      </w:r>
      <w:r>
        <w:t xml:space="preserve">에 초점을 둔다. 8개월 수행기간은 신규 원천기술 개발이 아니라</w:t>
      </w:r>
      <w:r>
        <w:t xml:space="preserve"> </w:t>
      </w:r>
      <w:r>
        <w:rPr>
          <w:b/>
          <w:bCs/>
        </w:rPr>
        <w:t xml:space="preserve">표준 프로토콜(OPC UA, MTConnect)과 Unity Industry 기반 RT3D 엔진</w:t>
      </w:r>
      <w:r>
        <w:t xml:space="preserve">을 최적화해</w:t>
      </w:r>
      <w:r>
        <w:t xml:space="preserve"> </w:t>
      </w:r>
      <w:r>
        <w:rPr>
          <w:b/>
          <w:bCs/>
        </w:rPr>
        <w:t xml:space="preserve">즉시 투입 가능한 현장형 디지털트윈</w:t>
      </w:r>
      <w:r>
        <w:t xml:space="preserve">을 구현·검증하기에 적정한 포지션이며, 이를 통해</w:t>
      </w:r>
      <w:r>
        <w:t xml:space="preserve"> </w:t>
      </w:r>
      <w:r>
        <w:rPr>
          <w:b/>
          <w:bCs/>
        </w:rPr>
        <w:t xml:space="preserve">현장적용 1건</w:t>
      </w:r>
      <w:r>
        <w:t xml:space="preserve">과</w:t>
      </w:r>
      <w:r>
        <w:t xml:space="preserve"> </w:t>
      </w:r>
      <w:r>
        <w:rPr>
          <w:b/>
          <w:bCs/>
        </w:rPr>
        <w:t xml:space="preserve">사업화율 130%</w:t>
      </w:r>
      <w:r>
        <w:t xml:space="preserve"> </w:t>
      </w:r>
      <w:r>
        <w:t xml:space="preserve">달성을 목표로 한다.</w:t>
      </w:r>
    </w:p>
    <w:bookmarkEnd w:id="65"/>
    <w:bookmarkStart w:id="70" w:name="국내-기술-동향-및-수준신청기관-포함"/>
    <w:p>
      <w:pPr>
        <w:pStyle w:val="Heading4"/>
      </w:pPr>
      <w:r>
        <w:t xml:space="preserve">2.1.1 국내 기술 동향 및 수준(신청기관 포함)</w:t>
      </w:r>
    </w:p>
    <w:bookmarkStart w:id="66" w:name="국내-공작기계-데이터-수집-및-연동-기술의-진화"/>
    <w:p>
      <w:pPr>
        <w:pStyle w:val="Heading5"/>
      </w:pPr>
      <w:r>
        <w:t xml:space="preserve">2.1.1.1 국내 공작기계 데이터 수집 및 연동 기술의 진화</w:t>
      </w:r>
    </w:p>
    <w:p>
      <w:pPr>
        <w:pStyle w:val="FirstParagraph"/>
      </w:pPr>
      <w:r>
        <w:t xml:space="preserve">국내 공작기계 데이터 수집은 과거</w:t>
      </w:r>
      <w:r>
        <w:t xml:space="preserve"> </w:t>
      </w:r>
      <w:r>
        <w:rPr>
          <w:b/>
          <w:bCs/>
        </w:rPr>
        <w:t xml:space="preserve">접점 신호(I/O) 기반 가동률 측정</w:t>
      </w:r>
      <w:r>
        <w:t xml:space="preserve">에서 발전하여, 현재는</w:t>
      </w:r>
      <w:r>
        <w:t xml:space="preserve"> </w:t>
      </w:r>
      <w:r>
        <w:rPr>
          <w:b/>
          <w:bCs/>
        </w:rPr>
        <w:t xml:space="preserve">CNC 컨트롤러 내부 파라미터 직접 추출</w:t>
      </w:r>
      <w:r>
        <w:t xml:space="preserve">로 고도화되었다. 대표적으로 화낙(Fanuc)</w:t>
      </w:r>
      <w:r>
        <w:t xml:space="preserve"> </w:t>
      </w:r>
      <w:r>
        <w:rPr>
          <w:b/>
          <w:bCs/>
        </w:rPr>
        <w:t xml:space="preserve">FOCAS2</w:t>
      </w:r>
      <w:r>
        <w:t xml:space="preserve">, 미쓰비시(Mitsubishi)</w:t>
      </w:r>
      <w:r>
        <w:t xml:space="preserve"> </w:t>
      </w:r>
      <w:r>
        <w:rPr>
          <w:b/>
          <w:bCs/>
        </w:rPr>
        <w:t xml:space="preserve">EZSocket</w:t>
      </w:r>
      <w:r>
        <w:t xml:space="preserve"> </w:t>
      </w:r>
      <w:r>
        <w:t xml:space="preserve">등 이더넷 기반 전용 통신이 широко 활용된다. 다만 제조사별 전용 프로토콜 의존으로 인해, 다기종 MCT가 혼재한 현장에서는</w:t>
      </w:r>
      <w:r>
        <w:t xml:space="preserve"> </w:t>
      </w:r>
      <w:r>
        <w:rPr>
          <w:b/>
          <w:bCs/>
        </w:rPr>
        <w:t xml:space="preserve">데이터 정규화(Normalization)·매핑 비용/기간</w:t>
      </w:r>
      <w:r>
        <w:t xml:space="preserve">이 증가하는 한계가 존재한다.</w:t>
      </w:r>
    </w:p>
    <w:p>
      <w:pPr>
        <w:pStyle w:val="BodyText"/>
      </w:pPr>
      <w:r>
        <w:t xml:space="preserve">최근 정부 주도의 스마트제조혁신 지원 흐름 속에서</w:t>
      </w:r>
      <w:r>
        <w:t xml:space="preserve"> </w:t>
      </w:r>
      <w:r>
        <w:rPr>
          <w:b/>
          <w:bCs/>
        </w:rPr>
        <w:t xml:space="preserve">OPC UA</w:t>
      </w:r>
      <w:r>
        <w:t xml:space="preserve"> </w:t>
      </w:r>
      <w:r>
        <w:t xml:space="preserve">등 국제 표준 인터페이스 도입이 가속화되고 있으며, 국내 연구기관 중심으로</w:t>
      </w:r>
      <w:r>
        <w:t xml:space="preserve"> </w:t>
      </w:r>
      <w:r>
        <w:rPr>
          <w:b/>
          <w:bCs/>
        </w:rPr>
        <w:t xml:space="preserve">국산 CNC 원천기술 확보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MTConnect 기반 표준 데이터 모델 적용</w:t>
      </w:r>
      <w:r>
        <w:t xml:space="preserve"> </w:t>
      </w:r>
      <w:r>
        <w:t xml:space="preserve">연구가 진행 중이다. 그러나 현장에서는 여전히</w:t>
      </w:r>
      <w:r>
        <w:t xml:space="preserve"> </w:t>
      </w:r>
      <w:r>
        <w:t xml:space="preserve">‘연결성’</w:t>
      </w:r>
      <w:r>
        <w:t xml:space="preserve"> </w:t>
      </w:r>
      <w:r>
        <w:t xml:space="preserve">중심 접근이 많아,</w:t>
      </w:r>
      <w:r>
        <w:t xml:space="preserve"> </w:t>
      </w:r>
      <w:r>
        <w:rPr>
          <w:b/>
          <w:bCs/>
        </w:rPr>
        <w:t xml:space="preserve">실시간 스트리밍 안정성(지연, 누락, 재연결 복구)</w:t>
      </w:r>
      <w:r>
        <w:t xml:space="preserve">을 정량 KPI로 관리·검증한 사례는 제한적이다.</w:t>
      </w:r>
    </w:p>
    <w:bookmarkEnd w:id="66"/>
    <w:bookmarkStart w:id="67" w:name="d-디지털트윈-구현-및-시각화-기술-현황"/>
    <w:p>
      <w:pPr>
        <w:pStyle w:val="Heading5"/>
      </w:pPr>
      <w:r>
        <w:t xml:space="preserve">2.1.1.2 3D 디지털트윈 구현 및 시각화 기술 현황</w:t>
      </w:r>
    </w:p>
    <w:p>
      <w:pPr>
        <w:pStyle w:val="FirstParagraph"/>
      </w:pPr>
      <w:r>
        <w:t xml:space="preserve">국내 3D 디지털트윈 시각화는 웹 기반 WebGL 또는 단순 3D CAD 뷰어 수준 활용이 많다. 일부 대기업은 Unity/Unreal을 활용해 공장/물류/설비 배치 가상화를 추진하고 있으나,</w:t>
      </w:r>
      <w:r>
        <w:t xml:space="preserve"> </w:t>
      </w:r>
      <w:r>
        <w:rPr>
          <w:b/>
          <w:bCs/>
        </w:rPr>
        <w:t xml:space="preserve">개별 MCT의 물리적 동작(스핀들 회전, 축 이송, 툴교환 등)</w:t>
      </w:r>
      <w:r>
        <w:t xml:space="preserve">을</w:t>
      </w:r>
      <w:r>
        <w:t xml:space="preserve"> </w:t>
      </w:r>
      <w:r>
        <w:rPr>
          <w:b/>
          <w:bCs/>
        </w:rPr>
        <w:t xml:space="preserve">실시간 CNC 파라미터와 1:1 매핑하여 재현</w:t>
      </w:r>
      <w:r>
        <w:t xml:space="preserve">하는 수준은 아직 초기 단계다.</w:t>
      </w:r>
    </w:p>
    <w:p>
      <w:pPr>
        <w:pStyle w:val="BodyText"/>
      </w:pPr>
      <w:r>
        <w:t xml:space="preserve">Unity 엔진의 애니메이션/상태머신(예: Mecanim) 구조를 공작기계 정밀 이송 거리·속도와 결합해 구동하는 것은</w:t>
      </w:r>
      <w:r>
        <w:t xml:space="preserve"> </w:t>
      </w:r>
      <w:r>
        <w:rPr>
          <w:b/>
          <w:bCs/>
        </w:rPr>
        <w:t xml:space="preserve">전문 SI 역량</w:t>
      </w:r>
      <w:r>
        <w:t xml:space="preserve">을 요구한다. 이에 따라 국내 다수 기업은 2D UI 대시보드 중심(알람 로그/수치 표시)으로 MES 연동형 모니터링에 집중하며,</w:t>
      </w:r>
      <w:r>
        <w:t xml:space="preserve"> </w:t>
      </w:r>
      <w:r>
        <w:rPr>
          <w:b/>
          <w:bCs/>
        </w:rPr>
        <w:t xml:space="preserve">실시간 3D 엔진 기반 몰입형 시각화</w:t>
      </w:r>
      <w:r>
        <w:t xml:space="preserve">는 기술 진입장벽과 유지보수 부담으로 확산이 더딘 편이다.</w:t>
      </w:r>
    </w:p>
    <w:bookmarkEnd w:id="67"/>
    <w:bookmarkStart w:id="68" w:name="국내-대표-플레이어-및-솔루션-사례"/>
    <w:p>
      <w:pPr>
        <w:pStyle w:val="Heading5"/>
      </w:pPr>
      <w:r>
        <w:t xml:space="preserve">2.1.1.3 국내 대표 플레이어 및 솔루션 사례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공작기계 OEM 계열</w:t>
      </w:r>
      <w:r>
        <w:t xml:space="preserve">: DN솔루션즈(예: CUFOS), 현대위아(예: HW-MMS) 등은 자사 장비 데이터 접근성 기반으로 정밀 모니터링을 제공하나,</w:t>
      </w:r>
      <w:r>
        <w:t xml:space="preserve"> </w:t>
      </w:r>
      <w:r>
        <w:rPr>
          <w:b/>
          <w:bCs/>
        </w:rPr>
        <w:t xml:space="preserve">타사 장비 연동성</w:t>
      </w:r>
      <w:r>
        <w:t xml:space="preserve">이 제한되고 3D 시각화보다는 기능/운영 중심에 치중하는 경향이 있다.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연구기관 및 공공</w:t>
      </w:r>
      <w:r>
        <w:t xml:space="preserve">: 한국기계연구원(KIMM) 등은 디지털 제조 SW·데이터 모델을 전시/보급하며, 스마트제조혁신추진단 등은 기업 고도화를 유도하는 진단·가이드 체계를 운영한다.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전문 SI/소프트웨어 기업</w:t>
      </w:r>
      <w:r>
        <w:t xml:space="preserve">: 맞춤형 디지털트윈 개발·데이터 통합을 수행하며, 현장 요구에 따라 커스텀 구축되는 경우가 많다.</w:t>
      </w:r>
    </w:p>
    <w:bookmarkEnd w:id="68"/>
    <w:bookmarkStart w:id="69" w:name="신청기관-보유-역량-및-국내-수준-매핑예시"/>
    <w:p>
      <w:pPr>
        <w:pStyle w:val="Heading5"/>
      </w:pPr>
      <w:r>
        <w:t xml:space="preserve">2.1.1.4 신청기관 보유 역량 및 국내 수준 매핑(예시)</w:t>
      </w:r>
    </w:p>
    <w:p>
      <w:pPr>
        <w:pStyle w:val="FirstParagraph"/>
      </w:pPr>
      <w:r>
        <w:t xml:space="preserve">신청기관은 (주관) 공작기계 인터페이스/연동 경험과 (공동) Unity 기반 RT3D 구현·실증 운영 역량을 결합하여, 국내에서 상대적으로 취약한</w:t>
      </w:r>
      <w:r>
        <w:t xml:space="preserve"> </w:t>
      </w:r>
      <w:r>
        <w:rPr>
          <w:b/>
          <w:bCs/>
        </w:rPr>
        <w:t xml:space="preserve">‘운영성(지연/누락/복구/일치율/연속운전)’</w:t>
      </w:r>
      <w:r>
        <w:rPr>
          <w:b/>
          <w:bCs/>
        </w:rPr>
        <w:t xml:space="preserve"> </w:t>
      </w:r>
      <w:r>
        <w:rPr>
          <w:b/>
          <w:bCs/>
        </w:rPr>
        <w:t xml:space="preserve">검증</w:t>
      </w:r>
      <w:r>
        <w:t xml:space="preserve">을 실증 KPI로 완성하는 것을 목표로 한다. 특히 8개월 내 실증을 위해</w:t>
      </w:r>
      <w:r>
        <w:t xml:space="preserve"> </w:t>
      </w:r>
      <w:r>
        <w:rPr>
          <w:b/>
          <w:bCs/>
        </w:rPr>
        <w:t xml:space="preserve">엣지 게이트웨이 기반 저지연 전송·버퍼링·세션 복구</w:t>
      </w:r>
      <w:r>
        <w:t xml:space="preserve"> </w:t>
      </w:r>
      <w:r>
        <w:t xml:space="preserve">등 현장형 품질 로직을 적용하여, 국외 선도 수준에 근접한 운영성을 달성하고자 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기술요소</w:t>
            </w:r>
          </w:p>
        </w:tc>
        <w:tc>
          <w:tcPr/>
          <w:p>
            <w:pPr>
              <w:pStyle w:val="Compact"/>
            </w:pPr>
            <w:r>
              <w:t xml:space="preserve">국내 동향 요약</w:t>
            </w:r>
          </w:p>
        </w:tc>
        <w:tc>
          <w:tcPr/>
          <w:p>
            <w:pPr>
              <w:pStyle w:val="Compact"/>
            </w:pPr>
            <w:r>
              <w:t xml:space="preserve">대표 솔루션·사례(예시)</w:t>
            </w:r>
          </w:p>
        </w:tc>
        <w:tc>
          <w:tcPr/>
          <w:p>
            <w:pPr>
              <w:pStyle w:val="Compact"/>
            </w:pPr>
            <w:r>
              <w:t xml:space="preserve">신청기관 보유역량(주관/공동)</w:t>
            </w:r>
          </w:p>
        </w:tc>
        <w:tc>
          <w:tcPr/>
          <w:p>
            <w:pPr>
              <w:pStyle w:val="Compact"/>
            </w:pPr>
            <w:r>
              <w:t xml:space="preserve">공백(보완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수집/연동</w:t>
            </w:r>
          </w:p>
        </w:tc>
        <w:tc>
          <w:tcPr/>
          <w:p>
            <w:pPr>
              <w:pStyle w:val="Compact"/>
            </w:pPr>
            <w:r>
              <w:t xml:space="preserve">FOCAS/전용 통신 중심, OPC UA 확산 초기</w:t>
            </w:r>
          </w:p>
        </w:tc>
        <w:tc>
          <w:tcPr/>
          <w:p>
            <w:pPr>
              <w:pStyle w:val="Compact"/>
            </w:pPr>
            <w:r>
              <w:t xml:space="preserve">OEM 모니터링 플랫폼 등</w:t>
            </w:r>
          </w:p>
        </w:tc>
        <w:tc>
          <w:tcPr/>
          <w:p>
            <w:pPr>
              <w:pStyle w:val="Compact"/>
            </w:pPr>
            <w:r>
              <w:t xml:space="preserve">다기종 컨트롤러 파라미터 연동 및 엣지 수집 모듈</w:t>
            </w:r>
          </w:p>
        </w:tc>
        <w:tc>
          <w:tcPr/>
          <w:p>
            <w:pPr>
              <w:pStyle w:val="Compact"/>
            </w:pPr>
            <w:r>
              <w:t xml:space="preserve">다장비 확장 시 부하관리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정규화</w:t>
            </w:r>
          </w:p>
        </w:tc>
        <w:tc>
          <w:tcPr/>
          <w:p>
            <w:pPr>
              <w:pStyle w:val="Compact"/>
            </w:pPr>
            <w:r>
              <w:t xml:space="preserve">수동 매핑 중심, 표준화 전환기</w:t>
            </w:r>
          </w:p>
        </w:tc>
        <w:tc>
          <w:tcPr/>
          <w:p>
            <w:pPr>
              <w:pStyle w:val="Compact"/>
            </w:pPr>
            <w:r>
              <w:t xml:space="preserve">연구기관 표준 모델 적용 시도</w:t>
            </w:r>
          </w:p>
        </w:tc>
        <w:tc>
          <w:tcPr/>
          <w:p>
            <w:pPr>
              <w:pStyle w:val="Compact"/>
            </w:pPr>
            <w:r>
              <w:t xml:space="preserve">데이터사전(태그/단위/주기) 기반 매핑 템플릿</w:t>
            </w:r>
          </w:p>
        </w:tc>
        <w:tc>
          <w:tcPr/>
          <w:p>
            <w:pPr>
              <w:pStyle w:val="Compact"/>
            </w:pPr>
            <w:r>
              <w:t xml:space="preserve">도메인 라벨링 자동화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 스트리밍</w:t>
            </w:r>
          </w:p>
        </w:tc>
        <w:tc>
          <w:tcPr/>
          <w:p>
            <w:pPr>
              <w:pStyle w:val="Compact"/>
            </w:pPr>
            <w:r>
              <w:t xml:space="preserve">MQTT/WebSocket 등 활용, 지연/순단 리스크</w:t>
            </w:r>
          </w:p>
        </w:tc>
        <w:tc>
          <w:tcPr/>
          <w:p>
            <w:pPr>
              <w:pStyle w:val="Compact"/>
            </w:pPr>
            <w:r>
              <w:t xml:space="preserve">엣지 기반 관제 구조</w:t>
            </w:r>
          </w:p>
        </w:tc>
        <w:tc>
          <w:tcPr/>
          <w:p>
            <w:pPr>
              <w:pStyle w:val="Compact"/>
            </w:pPr>
            <w:r>
              <w:t xml:space="preserve">버퍼/재전송/재연결/타임스탬프 로깅</w:t>
            </w:r>
          </w:p>
        </w:tc>
        <w:tc>
          <w:tcPr/>
          <w:p>
            <w:pPr>
              <w:pStyle w:val="Compact"/>
            </w:pPr>
            <w:r>
              <w:t xml:space="preserve">특화망/물리계층 최적화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디지털트윈</w:t>
            </w:r>
          </w:p>
        </w:tc>
        <w:tc>
          <w:tcPr/>
          <w:p>
            <w:pPr>
              <w:pStyle w:val="Compact"/>
            </w:pPr>
            <w:r>
              <w:t xml:space="preserve">2D 대시보드 주류, 3D는 정적 가시화</w:t>
            </w:r>
          </w:p>
        </w:tc>
        <w:tc>
          <w:tcPr/>
          <w:p>
            <w:pPr>
              <w:pStyle w:val="Compact"/>
            </w:pPr>
            <w:r>
              <w:t xml:space="preserve">Unity/Unreal 일부 적용</w:t>
            </w:r>
          </w:p>
        </w:tc>
        <w:tc>
          <w:tcPr/>
          <w:p>
            <w:pPr>
              <w:pStyle w:val="Compact"/>
            </w:pPr>
            <w:r>
              <w:t xml:space="preserve">Unity 상태머신+본 애니메이션 기반 동작 재현</w:t>
            </w:r>
          </w:p>
        </w:tc>
        <w:tc>
          <w:tcPr/>
          <w:p>
            <w:pPr>
              <w:pStyle w:val="Compact"/>
            </w:pPr>
            <w:r>
              <w:t xml:space="preserve">고정밀 부하 시각화 고도화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운영/보수</w:t>
            </w:r>
          </w:p>
        </w:tc>
        <w:tc>
          <w:tcPr/>
          <w:p>
            <w:pPr>
              <w:pStyle w:val="Compact"/>
            </w:pPr>
            <w:r>
              <w:t xml:space="preserve">알림·사후 로그 중심</w:t>
            </w:r>
          </w:p>
        </w:tc>
        <w:tc>
          <w:tcPr/>
          <w:p>
            <w:pPr>
              <w:pStyle w:val="Compact"/>
            </w:pPr>
            <w:r>
              <w:t xml:space="preserve">MES/SCADA 연동</w:t>
            </w:r>
          </w:p>
        </w:tc>
        <w:tc>
          <w:tcPr/>
          <w:p>
            <w:pPr>
              <w:pStyle w:val="Compact"/>
            </w:pPr>
            <w:r>
              <w:t xml:space="preserve">컨테이너 기반 배포/원격 업데이트(선택)</w:t>
            </w:r>
          </w:p>
        </w:tc>
        <w:tc>
          <w:tcPr/>
          <w:p>
            <w:pPr>
              <w:pStyle w:val="Compact"/>
            </w:pPr>
            <w:r>
              <w:t xml:space="preserve">PdM 실시간 적용(후속)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교육·훈련/확산</w:t>
            </w:r>
          </w:p>
        </w:tc>
        <w:tc>
          <w:tcPr/>
          <w:p>
            <w:pPr>
              <w:pStyle w:val="Compact"/>
            </w:pPr>
            <w:r>
              <w:t xml:space="preserve">VR/절차 교육 중심</w:t>
            </w:r>
          </w:p>
        </w:tc>
        <w:tc>
          <w:tcPr/>
          <w:p>
            <w:pPr>
              <w:pStyle w:val="Compact"/>
            </w:pPr>
            <w:r>
              <w:t xml:space="preserve">교육기관 가상 실습</w:t>
            </w:r>
          </w:p>
        </w:tc>
        <w:tc>
          <w:tcPr/>
          <w:p>
            <w:pPr>
              <w:pStyle w:val="Compact"/>
            </w:pPr>
            <w:r>
              <w:t xml:space="preserve">실시간 데이터 연동형 숙련전수 콘텐츠</w:t>
            </w:r>
          </w:p>
        </w:tc>
        <w:tc>
          <w:tcPr/>
          <w:p>
            <w:pPr>
              <w:pStyle w:val="Compact"/>
            </w:pPr>
            <w:r>
              <w:t xml:space="preserve">다중 사용자 협업(후속)</w:t>
            </w:r>
          </w:p>
        </w:tc>
      </w:tr>
    </w:tbl>
    <w:bookmarkEnd w:id="69"/>
    <w:bookmarkEnd w:id="70"/>
    <w:bookmarkStart w:id="74" w:name="국외-기술-동향-및-수준"/>
    <w:p>
      <w:pPr>
        <w:pStyle w:val="Heading4"/>
      </w:pPr>
      <w:r>
        <w:t xml:space="preserve">2.1.2 국외 기술 동향 및 수준</w:t>
      </w:r>
    </w:p>
    <w:bookmarkStart w:id="71" w:name="미국유럽일본의-기술-주도권과-표준화-흐름"/>
    <w:p>
      <w:pPr>
        <w:pStyle w:val="Heading5"/>
      </w:pPr>
      <w:r>
        <w:t xml:space="preserve">2.1.2.1 미국/유럽/일본의 기술 주도권과 표준화 흐름</w:t>
      </w:r>
    </w:p>
    <w:p>
      <w:pPr>
        <w:pStyle w:val="FirstParagraph"/>
      </w:pPr>
      <w:r>
        <w:t xml:space="preserve">국외 공작기계 디지털트윈은</w:t>
      </w:r>
      <w:r>
        <w:t xml:space="preserve"> </w:t>
      </w:r>
      <w:r>
        <w:rPr>
          <w:b/>
          <w:bCs/>
        </w:rPr>
        <w:t xml:space="preserve">상호운용성(Interoperability)</w:t>
      </w:r>
      <w:r>
        <w:t xml:space="preserve">과</w:t>
      </w:r>
      <w:r>
        <w:t xml:space="preserve"> </w:t>
      </w:r>
      <w:r>
        <w:rPr>
          <w:b/>
          <w:bCs/>
        </w:rPr>
        <w:t xml:space="preserve">충실도(Fidelity)</w:t>
      </w:r>
      <w:r>
        <w:t xml:space="preserve">를 중심으로 발전하고 있다. 유럽(독일 중심)은 지멘스/DMG MORI 등 선도 기업을 축으로</w:t>
      </w:r>
      <w:r>
        <w:t xml:space="preserve"> </w:t>
      </w:r>
      <w:r>
        <w:rPr>
          <w:b/>
          <w:bCs/>
        </w:rPr>
        <w:t xml:space="preserve">ISO 23247</w:t>
      </w:r>
      <w:r>
        <w:t xml:space="preserve"> </w:t>
      </w:r>
      <w:r>
        <w:t xml:space="preserve">기반 프레임워크 적용, 자산관리쉘(AAS) 등으로 전 수명주기 데이터를 통합하는 방향을 강화한다. 미국은</w:t>
      </w:r>
      <w:r>
        <w:t xml:space="preserve"> </w:t>
      </w:r>
      <w:r>
        <w:rPr>
          <w:b/>
          <w:bCs/>
        </w:rPr>
        <w:t xml:space="preserve">MTConnect</w:t>
      </w:r>
      <w:r>
        <w:t xml:space="preserve"> </w:t>
      </w:r>
      <w:r>
        <w:t xml:space="preserve">중심으로 의미론적 표준화와 경량 데이터 교환 구조를 확산시키며, 일본은 화낙(Fanuc) 등 OEM이 엣지 플랫폼을 통해 고주기 데이터 수집·분석을 고도화하는 흐름이 강하다.</w:t>
      </w:r>
    </w:p>
    <w:bookmarkEnd w:id="71"/>
    <w:bookmarkStart w:id="72" w:name="unity-등-게임-엔진-기반-산업-디지털트윈-확산"/>
    <w:p>
      <w:pPr>
        <w:pStyle w:val="Heading5"/>
      </w:pPr>
      <w:r>
        <w:t xml:space="preserve">2.1.2.2 Unity 등 게임 엔진 기반 산업 디지털트윈 확산</w:t>
      </w:r>
    </w:p>
    <w:p>
      <w:pPr>
        <w:pStyle w:val="FirstParagraph"/>
      </w:pPr>
      <w:r>
        <w:t xml:space="preserve">국외에서는 Unity와 같은 실시간 3D(RT3D) 엔진을 산업 데이터 시각화의 유력한 표준 실행환경으로 채택하는 추세가 확대되고 있다. Unity Industry 기반 생태계는 단순 시각화를 넘어, 다량의 I/O 포인트를 저지연으로 처리하는 산업용 툴킷과 결합하여</w:t>
      </w:r>
      <w:r>
        <w:t xml:space="preserve"> </w:t>
      </w:r>
      <w:r>
        <w:rPr>
          <w:b/>
          <w:bCs/>
        </w:rPr>
        <w:t xml:space="preserve">현장 제어·관제 루프에 가까운 실시간 동기화</w:t>
      </w:r>
      <w:r>
        <w:t xml:space="preserve">를 구현하는 사례가 증가한다. 이는 정적 시뮬레이션 중심의 PLM/CAE 영역을 넘어, 운영 데이터를 결합한</w:t>
      </w:r>
      <w:r>
        <w:t xml:space="preserve"> </w:t>
      </w:r>
      <w:r>
        <w:rPr>
          <w:b/>
          <w:bCs/>
        </w:rPr>
        <w:t xml:space="preserve">‘살아있는 모델(Live Model)’</w:t>
      </w:r>
      <w:r>
        <w:t xml:space="preserve">로 디지털트윈이 진화하고 있음을 의미한다.</w:t>
      </w:r>
    </w:p>
    <w:bookmarkEnd w:id="72"/>
    <w:bookmarkStart w:id="73" w:name="국외-기술-수준-비교예시"/>
    <w:p>
      <w:pPr>
        <w:pStyle w:val="Heading5"/>
      </w:pPr>
      <w:r>
        <w:t xml:space="preserve">2.1.2.3 국외 기술 수준 비교(예시)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국가/권역</w:t>
            </w:r>
          </w:p>
        </w:tc>
        <w:tc>
          <w:tcPr/>
          <w:p>
            <w:pPr>
              <w:pStyle w:val="Compact"/>
            </w:pPr>
            <w:r>
              <w:t xml:space="preserve">대표 사례(기업·프로젝트)</w:t>
            </w:r>
          </w:p>
        </w:tc>
        <w:tc>
          <w:tcPr/>
          <w:p>
            <w:pPr>
              <w:pStyle w:val="Compact"/>
            </w:pPr>
            <w:r>
              <w:t xml:space="preserve">데이터 연동(표준/전용)</w:t>
            </w:r>
          </w:p>
        </w:tc>
        <w:tc>
          <w:tcPr/>
          <w:p>
            <w:pPr>
              <w:pStyle w:val="Compact"/>
            </w:pPr>
            <w:r>
              <w:t xml:space="preserve">실시간 운영성 포인트</w:t>
            </w:r>
          </w:p>
        </w:tc>
        <w:tc>
          <w:tcPr/>
          <w:p>
            <w:pPr>
              <w:pStyle w:val="Compact"/>
            </w:pPr>
            <w:r>
              <w:t xml:space="preserve">3D Twin 방식</w:t>
            </w:r>
          </w:p>
        </w:tc>
        <w:tc>
          <w:tcPr/>
          <w:p>
            <w:pPr>
              <w:pStyle w:val="Compact"/>
            </w:pPr>
            <w:r>
              <w:t xml:space="preserve">시사점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유럽(독일 등)</w:t>
            </w:r>
          </w:p>
        </w:tc>
        <w:tc>
          <w:tcPr/>
          <w:p>
            <w:pPr>
              <w:pStyle w:val="Compact"/>
            </w:pPr>
            <w:r>
              <w:t xml:space="preserve">디지털 네이티브 CNC/가상 시운전 통합</w:t>
            </w:r>
          </w:p>
        </w:tc>
        <w:tc>
          <w:tcPr/>
          <w:p>
            <w:pPr>
              <w:pStyle w:val="Compact"/>
            </w:pPr>
            <w:r>
              <w:t xml:space="preserve">OPC UA/표준 기반</w:t>
            </w:r>
          </w:p>
        </w:tc>
        <w:tc>
          <w:tcPr/>
          <w:p>
            <w:pPr>
              <w:pStyle w:val="Compact"/>
            </w:pPr>
            <w:r>
              <w:t xml:space="preserve">시운전·램프업 기간 단축, 운영 안정성 강화</w:t>
            </w:r>
          </w:p>
        </w:tc>
        <w:tc>
          <w:tcPr/>
          <w:p>
            <w:pPr>
              <w:pStyle w:val="Compact"/>
            </w:pPr>
            <w:r>
              <w:t xml:space="preserve">고정밀 3D/가상 시운전</w:t>
            </w:r>
          </w:p>
        </w:tc>
        <w:tc>
          <w:tcPr/>
          <w:p>
            <w:pPr>
              <w:pStyle w:val="Compact"/>
            </w:pPr>
            <w:r>
              <w:t xml:space="preserve">설계~운영 통합 아키텍처 중요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일본</w:t>
            </w:r>
          </w:p>
        </w:tc>
        <w:tc>
          <w:tcPr/>
          <w:p>
            <w:pPr>
              <w:pStyle w:val="Compact"/>
            </w:pPr>
            <w:r>
              <w:t xml:space="preserve">OEM 엣지 플랫폼 기반 데이터 수집</w:t>
            </w:r>
          </w:p>
        </w:tc>
        <w:tc>
          <w:tcPr/>
          <w:p>
            <w:pPr>
              <w:pStyle w:val="Compact"/>
            </w:pPr>
            <w:r>
              <w:t xml:space="preserve">전용+표준 병행</w:t>
            </w:r>
          </w:p>
        </w:tc>
        <w:tc>
          <w:tcPr/>
          <w:p>
            <w:pPr>
              <w:pStyle w:val="Compact"/>
            </w:pPr>
            <w:r>
              <w:t xml:space="preserve">고주기 데이터 기반 상태/이상 감지</w:t>
            </w:r>
          </w:p>
        </w:tc>
        <w:tc>
          <w:tcPr/>
          <w:p>
            <w:pPr>
              <w:pStyle w:val="Compact"/>
            </w:pPr>
            <w:r>
              <w:t xml:space="preserve">상태 기반 시각화</w:t>
            </w:r>
          </w:p>
        </w:tc>
        <w:tc>
          <w:tcPr/>
          <w:p>
            <w:pPr>
              <w:pStyle w:val="Compact"/>
            </w:pPr>
            <w:r>
              <w:t xml:space="preserve">엣지 중심 데이터 전략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미국</w:t>
            </w:r>
          </w:p>
        </w:tc>
        <w:tc>
          <w:tcPr/>
          <w:p>
            <w:pPr>
              <w:pStyle w:val="Compact"/>
            </w:pPr>
            <w:r>
              <w:t xml:space="preserve">Unity 기반 산업 RT3D 확산</w:t>
            </w:r>
          </w:p>
        </w:tc>
        <w:tc>
          <w:tcPr/>
          <w:p>
            <w:pPr>
              <w:pStyle w:val="Compact"/>
            </w:pPr>
            <w:r>
              <w:t xml:space="preserve">API/미들웨어</w:t>
            </w:r>
          </w:p>
        </w:tc>
        <w:tc>
          <w:tcPr/>
          <w:p>
            <w:pPr>
              <w:pStyle w:val="Compact"/>
            </w:pPr>
            <w:r>
              <w:t xml:space="preserve">다량 I/O 저지연 처리, 운영 UX 강화</w:t>
            </w:r>
          </w:p>
        </w:tc>
        <w:tc>
          <w:tcPr/>
          <w:p>
            <w:pPr>
              <w:pStyle w:val="Compact"/>
            </w:pPr>
            <w:r>
              <w:t xml:space="preserve">RT3D 바인딩/물리엔진</w:t>
            </w:r>
          </w:p>
        </w:tc>
        <w:tc>
          <w:tcPr/>
          <w:p>
            <w:pPr>
              <w:pStyle w:val="Compact"/>
            </w:pPr>
            <w:r>
              <w:t xml:space="preserve">게임엔진의 산업 적용 가속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글로벌</w:t>
            </w:r>
          </w:p>
        </w:tc>
        <w:tc>
          <w:tcPr/>
          <w:p>
            <w:pPr>
              <w:pStyle w:val="Compact"/>
            </w:pPr>
            <w:r>
              <w:t xml:space="preserve">ISO 23247 프레임워크</w:t>
            </w:r>
          </w:p>
        </w:tc>
        <w:tc>
          <w:tcPr/>
          <w:p>
            <w:pPr>
              <w:pStyle w:val="Compact"/>
            </w:pPr>
            <w:r>
              <w:t xml:space="preserve">표준 준수</w:t>
            </w:r>
          </w:p>
        </w:tc>
        <w:tc>
          <w:tcPr/>
          <w:p>
            <w:pPr>
              <w:pStyle w:val="Compact"/>
            </w:pPr>
            <w:r>
              <w:t xml:space="preserve">계층형 구조로 모듈화·확장</w:t>
            </w:r>
          </w:p>
        </w:tc>
        <w:tc>
          <w:tcPr/>
          <w:p>
            <w:pPr>
              <w:pStyle w:val="Compact"/>
            </w:pPr>
            <w:r>
              <w:t xml:space="preserve">4계층 모델</w:t>
            </w:r>
          </w:p>
        </w:tc>
        <w:tc>
          <w:tcPr/>
          <w:p>
            <w:pPr>
              <w:pStyle w:val="Compact"/>
            </w:pPr>
            <w:r>
              <w:t xml:space="preserve">표준 준수+모듈화가 확산의 전제</w:t>
            </w:r>
          </w:p>
        </w:tc>
      </w:tr>
    </w:tbl>
    <w:bookmarkEnd w:id="73"/>
    <w:bookmarkEnd w:id="74"/>
    <w:bookmarkStart w:id="76" w:name="국내외-시장-현황"/>
    <w:p>
      <w:pPr>
        <w:pStyle w:val="Heading4"/>
      </w:pPr>
      <w:r>
        <w:t xml:space="preserve">2.2 국내·외 시장 현황</w:t>
      </w:r>
    </w:p>
    <w:bookmarkStart w:id="75" w:name="시장-현황-요약"/>
    <w:p>
      <w:pPr>
        <w:pStyle w:val="Heading5"/>
      </w:pPr>
      <w:r>
        <w:t xml:space="preserve">2.2.0 시장 현황 요약</w:t>
      </w:r>
    </w:p>
    <w:p>
      <w:pPr>
        <w:pStyle w:val="FirstParagraph"/>
      </w:pPr>
      <w:r>
        <w:t xml:space="preserve">글로벌 제조 산업은 단순 자동화를 넘어</w:t>
      </w:r>
      <w:r>
        <w:t xml:space="preserve"> </w:t>
      </w:r>
      <w:r>
        <w:rPr>
          <w:b/>
          <w:bCs/>
        </w:rPr>
        <w:t xml:space="preserve">가상 세계와 물리적 현장을 실시간으로 동기화하는 디지털트윈(Digital Twin)</w:t>
      </w:r>
      <w:r>
        <w:t xml:space="preserve"> </w:t>
      </w:r>
      <w:r>
        <w:t xml:space="preserve">중심의 DX(Digital Transformation)를 가속화하고 있다. 본 과제가 목표로 하는</w:t>
      </w:r>
      <w:r>
        <w:t xml:space="preserve"> </w:t>
      </w:r>
      <w:r>
        <w:rPr>
          <w:b/>
          <w:bCs/>
        </w:rPr>
        <w:t xml:space="preserve">‘MCT(머시닝센터) Controller 파라미터 기반 Unity 3D 디지털트윈’</w:t>
      </w:r>
      <w:r>
        <w:t xml:space="preserve">은 산업용 디지털트윈 시장 중에서도</w:t>
      </w:r>
      <w:r>
        <w:t xml:space="preserve"> </w:t>
      </w:r>
      <w:r>
        <w:rPr>
          <w:b/>
          <w:bCs/>
        </w:rPr>
        <w:t xml:space="preserve">자산 성능 모니터링(Asset Performance Monitoring)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예지보전(Predictive Maintenance)</w:t>
      </w:r>
      <w:r>
        <w:t xml:space="preserve">과 직접 연결되는 고부가가치 영역에 해당한다.</w:t>
      </w:r>
    </w:p>
    <w:p>
      <w:pPr>
        <w:pStyle w:val="BodyText"/>
      </w:pPr>
      <w:r>
        <w:t xml:space="preserve">세계 디지털트윈 시장은</w:t>
      </w:r>
      <w:r>
        <w:t xml:space="preserve"> </w:t>
      </w:r>
      <w:r>
        <w:rPr>
          <w:b/>
          <w:bCs/>
        </w:rPr>
        <w:t xml:space="preserve">2025년 211.4억 달러 → 2030년 1,498.1억 달러</w:t>
      </w:r>
      <w:r>
        <w:t xml:space="preserve">로</w:t>
      </w:r>
      <w:r>
        <w:t xml:space="preserve"> </w:t>
      </w:r>
      <w:r>
        <w:rPr>
          <w:b/>
          <w:bCs/>
        </w:rPr>
        <w:t xml:space="preserve">연평균 47.9%</w:t>
      </w:r>
      <w:r>
        <w:t xml:space="preserve"> </w:t>
      </w:r>
      <w:r>
        <w:t xml:space="preserve">성장이 예상되며, 이 중 제조 부문은 약</w:t>
      </w:r>
      <w:r>
        <w:t xml:space="preserve"> </w:t>
      </w:r>
      <w:r>
        <w:rPr>
          <w:b/>
          <w:bCs/>
        </w:rPr>
        <w:t xml:space="preserve">19%</w:t>
      </w:r>
      <w:r>
        <w:t xml:space="preserve"> </w:t>
      </w:r>
      <w:r>
        <w:t xml:space="preserve">비중을 차지하는 핵심 영역으로 제시된다. 국내는 정부의 스마트제조혁신 정책과 제조DX 수요에 힘입어</w:t>
      </w:r>
      <w:r>
        <w:t xml:space="preserve"> </w:t>
      </w:r>
      <w:r>
        <w:rPr>
          <w:b/>
          <w:bCs/>
        </w:rPr>
        <w:t xml:space="preserve">2026년까지 15.3억 달러 규모</w:t>
      </w:r>
      <w:r>
        <w:t xml:space="preserve">로의 고성장이 전망되나, 도입 기업의</w:t>
      </w:r>
      <w:r>
        <w:t xml:space="preserve"> </w:t>
      </w:r>
      <w:r>
        <w:rPr>
          <w:b/>
          <w:bCs/>
        </w:rPr>
        <w:t xml:space="preserve">75.5%가 기초 단계</w:t>
      </w:r>
      <w:r>
        <w:t xml:space="preserve">에 머물러 있어</w:t>
      </w:r>
      <w:r>
        <w:t xml:space="preserve"> </w:t>
      </w:r>
      <w:r>
        <w:rPr>
          <w:b/>
          <w:bCs/>
        </w:rPr>
        <w:t xml:space="preserve">실시간 데이터 연동+3D 시각화</w:t>
      </w:r>
      <w:r>
        <w:t xml:space="preserve">가 결합된 고도화 솔루션에 대한 잠재 수요가 크다.</w:t>
      </w:r>
    </w:p>
    <w:p>
      <w:pPr>
        <w:pStyle w:val="BodyText"/>
      </w:pPr>
      <w:r>
        <w:t xml:space="preserve">특히 한국은 세계</w:t>
      </w:r>
      <w:r>
        <w:t xml:space="preserve"> </w:t>
      </w:r>
      <w:r>
        <w:rPr>
          <w:b/>
          <w:bCs/>
        </w:rPr>
        <w:t xml:space="preserve">6위 공작기계 생산국(약 45억 달러)</w:t>
      </w:r>
      <w:r>
        <w:t xml:space="preserve"> </w:t>
      </w:r>
      <w:r>
        <w:t xml:space="preserve">수준의 하드웨어 기반을 보유함에도 운영·최적화를 담당하는 소프트웨어 분야의 외산 의존도가 높아, 국산 디지털트윈 솔루션의</w:t>
      </w:r>
      <w:r>
        <w:t xml:space="preserve"> </w:t>
      </w:r>
      <w:r>
        <w:rPr>
          <w:b/>
          <w:bCs/>
        </w:rPr>
        <w:t xml:space="preserve">수입대체 및 역수출</w:t>
      </w:r>
      <w:r>
        <w:t xml:space="preserve"> </w:t>
      </w:r>
      <w:r>
        <w:t xml:space="preserve">기회가 열려 있다. 본 과제는</w:t>
      </w:r>
      <w:r>
        <w:t xml:space="preserve"> </w:t>
      </w:r>
      <w:r>
        <w:rPr>
          <w:b/>
          <w:bCs/>
        </w:rPr>
        <w:t xml:space="preserve">8개월(2026.3~2026.10)</w:t>
      </w:r>
      <w:r>
        <w:t xml:space="preserve"> </w:t>
      </w:r>
      <w:r>
        <w:t xml:space="preserve">동안 MCT 핵심 파라미터(RPM, Feed, Spindle Load 등)를 Unity 엔진에 실시간 동기화하여</w:t>
      </w:r>
      <w:r>
        <w:t xml:space="preserve"> </w:t>
      </w:r>
      <w:r>
        <w:rPr>
          <w:b/>
          <w:bCs/>
        </w:rPr>
        <w:t xml:space="preserve">시각적 모니터링 및 동작 재현을 실증</w:t>
      </w:r>
      <w:r>
        <w:t xml:space="preserve">하고, 이를 통해</w:t>
      </w:r>
      <w:r>
        <w:t xml:space="preserve"> </w:t>
      </w:r>
      <w:r>
        <w:rPr>
          <w:b/>
          <w:bCs/>
        </w:rPr>
        <w:t xml:space="preserve">유상 전환·사업화율 130%</w:t>
      </w:r>
      <w:r>
        <w:t xml:space="preserve"> </w:t>
      </w:r>
      <w:r>
        <w:t xml:space="preserve">달성을 견인하는</w:t>
      </w:r>
      <w:r>
        <w:t xml:space="preserve"> </w:t>
      </w:r>
      <w:r>
        <w:rPr>
          <w:b/>
          <w:bCs/>
        </w:rPr>
        <w:t xml:space="preserve">시장 레퍼런스(현장적용 1건)</w:t>
      </w:r>
      <w:r>
        <w:t xml:space="preserve">를 확보하는 것을 목표로 한다.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국내외-시장-규모-및-수출입-현황"/>
    <w:p>
      <w:pPr>
        <w:pStyle w:val="Heading4"/>
      </w:pPr>
      <w:r>
        <w:t xml:space="preserve">2.2.1 국내·외 시장 규모 및 수출·입 현황</w:t>
      </w:r>
    </w:p>
    <w:p>
      <w:pPr>
        <w:pStyle w:val="FirstParagraph"/>
      </w:pPr>
      <w:r>
        <w:t xml:space="preserve">본 절에서는 과제 제품이 속한 ’직접 시장’을 정의하고, 공신력 있는 글로벌 리서치 기관 및 정부 통계 기반 지표를 활용하여</w:t>
      </w:r>
      <w:r>
        <w:t xml:space="preserve"> </w:t>
      </w:r>
      <w:r>
        <w:rPr>
          <w:b/>
          <w:bCs/>
        </w:rPr>
        <w:t xml:space="preserve">2026~2029년 시장 규모 및 무역 환경</w:t>
      </w:r>
      <w:r>
        <w:t xml:space="preserve">을 분석한다.</w:t>
      </w:r>
    </w:p>
    <w:bookmarkStart w:id="77" w:name="시장-정의-및-범위"/>
    <w:p>
      <w:pPr>
        <w:pStyle w:val="Heading5"/>
      </w:pPr>
      <w:r>
        <w:t xml:space="preserve">2.2.1.1 시장 정의 및 범위</w:t>
      </w:r>
    </w:p>
    <w:p>
      <w:pPr>
        <w:pStyle w:val="FirstParagraph"/>
      </w:pPr>
      <w:r>
        <w:t xml:space="preserve">본 과제의 시장은 기술 층위 및 적용 산업에 따라 다음과 같이 정의하며, 정의 범위에 따라 시장 규모 산정 로직이 달라짐을 명시한다.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시장 구분</w:t>
            </w:r>
          </w:p>
        </w:tc>
        <w:tc>
          <w:tcPr/>
          <w:p>
            <w:pPr>
              <w:pStyle w:val="Compact"/>
            </w:pPr>
            <w:r>
              <w:t xml:space="preserve">명칭</w:t>
            </w:r>
          </w:p>
        </w:tc>
        <w:tc>
          <w:tcPr/>
          <w:p>
            <w:pPr>
              <w:pStyle w:val="Compact"/>
            </w:pPr>
            <w:r>
              <w:t xml:space="preserve">정의 및 과제 제품의 포함 이유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시장(Primary)</w:t>
            </w:r>
          </w:p>
        </w:tc>
        <w:tc>
          <w:tcPr/>
          <w:p>
            <w:pPr>
              <w:pStyle w:val="Compact"/>
            </w:pPr>
            <w:r>
              <w:t xml:space="preserve">산업용 디지털트윈(제조/공작기계)</w:t>
            </w:r>
          </w:p>
        </w:tc>
        <w:tc>
          <w:tcPr/>
          <w:p>
            <w:pPr>
              <w:pStyle w:val="Compact"/>
            </w:pPr>
            <w:r>
              <w:t xml:space="preserve">MCT 실시간 물리 파라미터를 Unity에 동기화하여 설비 상태 모니터링·시뮬레이션을 수행하는 핵심 시장</w:t>
            </w:r>
          </w:p>
        </w:tc>
        <w:tc>
          <w:tcPr/>
          <w:p>
            <w:pPr>
              <w:pStyle w:val="Compact"/>
            </w:pPr>
            <w:r>
              <w:t xml:space="preserve">TAM/SAM 산정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연관 시장 1(Adjacent)</w:t>
            </w:r>
          </w:p>
        </w:tc>
        <w:tc>
          <w:tcPr/>
          <w:p>
            <w:pPr>
              <w:pStyle w:val="Compact"/>
            </w:pPr>
            <w:r>
              <w:t xml:space="preserve">공작기계 모니터링 소프트웨어</w:t>
            </w:r>
          </w:p>
        </w:tc>
        <w:tc>
          <w:tcPr/>
          <w:p>
            <w:pPr>
              <w:pStyle w:val="Compact"/>
            </w:pPr>
            <w:r>
              <w:t xml:space="preserve">CNC 컨트롤러(Fanuc, Siemens 등)에서 데이터를 추출해 분석/시각화하는 툴 세그먼트</w:t>
            </w:r>
          </w:p>
        </w:tc>
        <w:tc>
          <w:tcPr/>
          <w:p>
            <w:pPr>
              <w:pStyle w:val="Compact"/>
            </w:pPr>
            <w:r>
              <w:t xml:space="preserve">직접 경쟁군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연관 시장 2(Adjacent)</w:t>
            </w:r>
          </w:p>
        </w:tc>
        <w:tc>
          <w:tcPr/>
          <w:p>
            <w:pPr>
              <w:pStyle w:val="Compact"/>
            </w:pPr>
            <w:r>
              <w:t xml:space="preserve">산업용 3D 시각화(IIoT Visualization)</w:t>
            </w:r>
          </w:p>
        </w:tc>
        <w:tc>
          <w:tcPr/>
          <w:p>
            <w:pPr>
              <w:pStyle w:val="Compact"/>
            </w:pPr>
            <w:r>
              <w:t xml:space="preserve">Unity 등 게임엔진을 제조 현장에 도입해 HMI/운영 대시보드를 3D로 고도화하는 시장</w:t>
            </w:r>
          </w:p>
        </w:tc>
        <w:tc>
          <w:tcPr/>
          <w:p>
            <w:pPr>
              <w:pStyle w:val="Compact"/>
            </w:pPr>
            <w:r>
              <w:t xml:space="preserve">UI/UX 차별화 요소</w:t>
            </w:r>
          </w:p>
        </w:tc>
      </w:tr>
    </w:tbl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중복/과대계상 방지 원칙</w:t>
      </w:r>
      <w:r>
        <w:t xml:space="preserve">: 본 보고서에서는</w:t>
      </w:r>
      <w:r>
        <w:t xml:space="preserve"> </w:t>
      </w:r>
      <w:r>
        <w:t xml:space="preserve">‘산업용 디지털트윈’</w:t>
      </w:r>
      <w:r>
        <w:t xml:space="preserve"> </w:t>
      </w:r>
      <w:r>
        <w:t xml:space="preserve">전체 시장 중</w:t>
      </w:r>
      <w:r>
        <w:t xml:space="preserve"> </w:t>
      </w:r>
      <w:r>
        <w:rPr>
          <w:b/>
          <w:bCs/>
        </w:rPr>
        <w:t xml:space="preserve">‘제조 및 공작기계’</w:t>
      </w:r>
      <w:r>
        <w:rPr>
          <w:b/>
          <w:bCs/>
        </w:rPr>
        <w:t xml:space="preserve"> </w:t>
      </w:r>
      <w:r>
        <w:rPr>
          <w:b/>
          <w:bCs/>
        </w:rPr>
        <w:t xml:space="preserve">비중을 추출해 SAM</w:t>
      </w:r>
      <w:r>
        <w:t xml:space="preserve">을 산정하며, 연관 시장 수치는 직접 시장 성장의</w:t>
      </w:r>
      <w:r>
        <w:t xml:space="preserve"> </w:t>
      </w:r>
      <w:r>
        <w:rPr>
          <w:b/>
          <w:bCs/>
        </w:rPr>
        <w:t xml:space="preserve">보조 지표</w:t>
      </w:r>
      <w:r>
        <w:t xml:space="preserve">로만 활용한다.</w:t>
      </w:r>
    </w:p>
    <w:bookmarkEnd w:id="77"/>
    <w:bookmarkStart w:id="78" w:name="세계-시장-규모-및-전망"/>
    <w:p>
      <w:pPr>
        <w:pStyle w:val="Heading5"/>
      </w:pPr>
      <w:r>
        <w:t xml:space="preserve">2.2.1.2 세계 시장 규모 및 전망</w:t>
      </w:r>
    </w:p>
    <w:p>
      <w:pPr>
        <w:pStyle w:val="FirstParagraph"/>
      </w:pPr>
      <w:r>
        <w:t xml:space="preserve">글로벌 디지털트윈 시장은 데이터 기반 의사결정과 지능형 자동화 수요 증가로 전례 없는 성장을 기록하고 있다. 특히</w:t>
      </w:r>
      <w:r>
        <w:t xml:space="preserve"> </w:t>
      </w:r>
      <w:r>
        <w:rPr>
          <w:b/>
          <w:bCs/>
        </w:rPr>
        <w:t xml:space="preserve">예지보전(Predictive Maintenance)</w:t>
      </w:r>
      <w:r>
        <w:t xml:space="preserve"> </w:t>
      </w:r>
      <w:r>
        <w:t xml:space="preserve">시장의 확대는 디지털트윈 도입의 가장 큰 동인으로 작동한다.</w:t>
      </w:r>
    </w:p>
    <w:p>
      <w:pPr>
        <w:pStyle w:val="BodyText"/>
      </w:pPr>
      <w:r>
        <w:rPr>
          <w:b/>
          <w:bCs/>
        </w:rPr>
        <w:t xml:space="preserve">세계 디지털트윈 및 공작기계 SW 시장 규모(단위: 억원)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218"/>
        <w:gridCol w:w="1218"/>
        <w:gridCol w:w="1218"/>
        <w:gridCol w:w="1218"/>
        <w:gridCol w:w="1218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2027년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2029년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CAGR</w:t>
            </w:r>
          </w:p>
        </w:tc>
        <w:tc>
          <w:tcPr/>
          <w:p>
            <w:pPr>
              <w:pStyle w:val="Compact"/>
            </w:pPr>
            <w:r>
              <w:t xml:space="preserve">산정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디지털트윈(TAM)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285,390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422,120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624,310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1,364,570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47.9%</w:t>
            </w:r>
          </w:p>
        </w:tc>
        <w:tc>
          <w:tcPr/>
          <w:p>
            <w:pPr>
              <w:pStyle w:val="Compact"/>
            </w:pPr>
            <w:r>
              <w:t xml:space="preserve">2025년 211.4억$ 및 2030년 1,498.1억$ 기반 CAGR 적용(환율 1$=1,350원 가정)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제조용 디지털트윈(SAM)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118,619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259,268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47.9%</w:t>
            </w:r>
          </w:p>
        </w:tc>
        <w:tc>
          <w:tcPr/>
          <w:p>
            <w:pPr>
              <w:pStyle w:val="Compact"/>
            </w:pPr>
            <w:r>
              <w:t xml:space="preserve">TAM의 제조 비중 19%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공작기계 모니터링 SW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7.7%</w:t>
            </w:r>
          </w:p>
        </w:tc>
        <w:tc>
          <w:tcPr/>
          <w:p>
            <w:pPr>
              <w:pStyle w:val="Compact"/>
            </w:pPr>
            <w:r>
              <w:t xml:space="preserve">보조 지표(시장 환산/가정 기반)</w:t>
            </w:r>
          </w:p>
        </w:tc>
      </w:tr>
    </w:tbl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성장 동인</w:t>
      </w:r>
      <w:r>
        <w:t xml:space="preserve">: 산업 4.0/스마트제조 이니셔티브 확산, 다운타임 감소 및 유지보수 비용 절감 수요 증가, 실시간 데이터 분석 기술 발전.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전망 포인트</w:t>
      </w:r>
      <w:r>
        <w:t xml:space="preserve">: 대기업뿐 아니라 중소기업에서도 PaaS/SaaS 모델 채택이 늘어</w:t>
      </w:r>
      <w:r>
        <w:t xml:space="preserve"> </w:t>
      </w:r>
      <w:r>
        <w:rPr>
          <w:b/>
          <w:bCs/>
        </w:rPr>
        <w:t xml:space="preserve">도입 문턱이 낮아지는 구조</w:t>
      </w:r>
      <w:r>
        <w:t xml:space="preserve">가 형성.</w:t>
      </w:r>
    </w:p>
    <w:bookmarkEnd w:id="78"/>
    <w:bookmarkStart w:id="79" w:name="국내-시장-규모-및-전망"/>
    <w:p>
      <w:pPr>
        <w:pStyle w:val="Heading5"/>
      </w:pPr>
      <w:r>
        <w:t xml:space="preserve">2.2.1.3 국내 시장 규모 및 전망</w:t>
      </w:r>
    </w:p>
    <w:p>
      <w:pPr>
        <w:pStyle w:val="FirstParagraph"/>
      </w:pPr>
      <w:r>
        <w:t xml:space="preserve">대한민국은 제조 강국으로서 디지털트윈 기술의 실질 수요가 매우 높은 시장이며, 정부의 R&amp;D 투자 및 디지털 전환 정책이 시장 기반을 강화하고 있다.</w:t>
      </w:r>
    </w:p>
    <w:p>
      <w:pPr>
        <w:pStyle w:val="BodyText"/>
      </w:pPr>
      <w:r>
        <w:rPr>
          <w:b/>
          <w:bCs/>
        </w:rPr>
        <w:t xml:space="preserve">국내 디지털트윈 및 스마트제조 기술 시장 규모(단위: 억원)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218"/>
        <w:gridCol w:w="1218"/>
        <w:gridCol w:w="1218"/>
        <w:gridCol w:w="1218"/>
        <w:gridCol w:w="1218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2027년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2029년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CAGR</w:t>
            </w:r>
          </w:p>
        </w:tc>
        <w:tc>
          <w:tcPr/>
          <w:p>
            <w:pPr>
              <w:pStyle w:val="Compact"/>
            </w:pPr>
            <w:r>
              <w:t xml:space="preserve">산정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국내 디지털트윈(SAM)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70.1%</w:t>
            </w:r>
          </w:p>
        </w:tc>
        <w:tc>
          <w:tcPr/>
          <w:p>
            <w:pPr>
              <w:pStyle w:val="Compact"/>
            </w:pPr>
            <w:r>
              <w:t xml:space="preserve">2026년 국내 시장 15.3억$ (약 2.06조원) 전망치 기반 고성장 가정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MCT 디지털트윈(SOM)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70.1%</w:t>
            </w:r>
          </w:p>
        </w:tc>
        <w:tc>
          <w:tcPr/>
          <w:p>
            <w:pPr>
              <w:pStyle w:val="Compact"/>
            </w:pPr>
            <w:r>
              <w:t xml:space="preserve">국내 제조 DX 내 공작기계/금속가공 세그먼트 10% 보수 가정</w:t>
            </w:r>
          </w:p>
        </w:tc>
      </w:tr>
    </w:tbl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성장 특이점</w:t>
      </w:r>
      <w:r>
        <w:t xml:space="preserve">: 스마트공장 도입 기업 중</w:t>
      </w:r>
      <w:r>
        <w:t xml:space="preserve"> </w:t>
      </w:r>
      <w:r>
        <w:rPr>
          <w:b/>
          <w:bCs/>
        </w:rPr>
        <w:t xml:space="preserve">75.5%가 기초 단계</w:t>
      </w:r>
      <w:r>
        <w:t xml:space="preserve">에 머물러 있어, 2026~2027년</w:t>
      </w:r>
      <w:r>
        <w:t xml:space="preserve"> </w:t>
      </w:r>
      <w:r>
        <w:rPr>
          <w:b/>
          <w:bCs/>
        </w:rPr>
        <w:t xml:space="preserve">고도화(모니터링+시뮬레이션/3D) 전환 수요</w:t>
      </w:r>
      <w:r>
        <w:t xml:space="preserve">가 집중될 가능성이 높다.</w:t>
      </w:r>
    </w:p>
    <w:bookmarkEnd w:id="79"/>
    <w:bookmarkStart w:id="80" w:name="수출입-현황-및-분석"/>
    <w:p>
      <w:pPr>
        <w:pStyle w:val="Heading5"/>
      </w:pPr>
      <w:r>
        <w:t xml:space="preserve">2.2.1.4 수출·입 현황 및 분석</w:t>
      </w:r>
    </w:p>
    <w:p>
      <w:pPr>
        <w:pStyle w:val="FirstParagraph"/>
      </w:pPr>
      <w:r>
        <w:t xml:space="preserve">디지털트윈 SW 자체의 HS 코드 통계는 제한적이므로, 본 과제의 수요 산업인 공작기계(MCT 포함) 무역 지표를 통해 환경과 시사점을 도출한다.</w:t>
      </w:r>
    </w:p>
    <w:p>
      <w:pPr>
        <w:pStyle w:val="BodyText"/>
      </w:pPr>
      <w:r>
        <w:rPr>
          <w:b/>
          <w:bCs/>
        </w:rPr>
        <w:t xml:space="preserve">한국 공작기계(MCT 중심) 수출입 지표(2022년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가치(억 달러)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세계 순위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전년 대비</w:t>
            </w:r>
          </w:p>
        </w:tc>
        <w:tc>
          <w:tcPr/>
          <w:p>
            <w:pPr>
              <w:pStyle w:val="Compact"/>
            </w:pPr>
            <w:r>
              <w:t xml:space="preserve">관련 HS 코드(예시)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-12.2%</w:t>
            </w:r>
          </w:p>
        </w:tc>
        <w:tc>
          <w:tcPr/>
          <w:p>
            <w:pPr>
              <w:pStyle w:val="Compact"/>
            </w:pPr>
            <w:r>
              <w:t xml:space="preserve">8457.10(머시닝센터)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+1.0%</w:t>
            </w:r>
          </w:p>
        </w:tc>
        <w:tc>
          <w:tcPr/>
          <w:p>
            <w:pPr>
              <w:pStyle w:val="Compact"/>
            </w:pPr>
            <w:r>
              <w:t xml:space="preserve">8458.11(CNC 선반)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8459.61(CNC 밀링)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(참고 지표)</w:t>
            </w:r>
          </w:p>
        </w:tc>
      </w:tr>
    </w:tbl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수요 산업 규모 보강</w:t>
      </w:r>
      <w:r>
        <w:t xml:space="preserve">: 한국은 공작기계</w:t>
      </w:r>
      <w:r>
        <w:t xml:space="preserve"> </w:t>
      </w:r>
      <w:r>
        <w:rPr>
          <w:b/>
          <w:bCs/>
        </w:rPr>
        <w:t xml:space="preserve">생산/소비 상위권</w:t>
      </w:r>
      <w:r>
        <w:t xml:space="preserve"> </w:t>
      </w:r>
      <w:r>
        <w:t xml:space="preserve">국가로, 외산 공작기계 수입이 존재하며(특히 고정밀/5축), 이들 장비의 DX 고도화를 위해</w:t>
      </w:r>
      <w:r>
        <w:t xml:space="preserve"> </w:t>
      </w:r>
      <w:r>
        <w:rPr>
          <w:b/>
          <w:bCs/>
        </w:rPr>
        <w:t xml:space="preserve">국산 디지털트윈 모니터링 SW</w:t>
      </w:r>
      <w:r>
        <w:t xml:space="preserve"> </w:t>
      </w:r>
      <w:r>
        <w:t xml:space="preserve">필요성이 커지고 있다.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수입 대체 및 역수출 논리</w:t>
      </w:r>
      <w:r>
        <w:t xml:space="preserve">: 현장 솔루션은 외산(Unity/Siemens/Dassault 등) 의존도가 높은 편이다. 본 과제가</w:t>
      </w:r>
      <w:r>
        <w:t xml:space="preserve"> </w:t>
      </w:r>
      <w:r>
        <w:rPr>
          <w:b/>
          <w:bCs/>
        </w:rPr>
        <w:t xml:space="preserve">외산 컨트롤러(Fanuc/Siemens 등) 파라미터 수용을 검증</w:t>
      </w:r>
      <w:r>
        <w:t xml:space="preserve">하면, 국내 수입대체뿐 아니라</w:t>
      </w:r>
      <w:r>
        <w:t xml:space="preserve"> </w:t>
      </w:r>
      <w:r>
        <w:rPr>
          <w:b/>
          <w:bCs/>
        </w:rPr>
        <w:t xml:space="preserve">국산 공작기계와 패키징된 역수출</w:t>
      </w:r>
      <w:r>
        <w:t xml:space="preserve"> </w:t>
      </w:r>
      <w:r>
        <w:t xml:space="preserve">경쟁력 확보가 가능하다.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국내외-주요-수요처-현황"/>
    <w:p>
      <w:pPr>
        <w:pStyle w:val="Heading4"/>
      </w:pPr>
      <w:r>
        <w:t xml:space="preserve">2.2.2 국내외 주요 수요처 현황</w:t>
      </w:r>
    </w:p>
    <w:p>
      <w:pPr>
        <w:pStyle w:val="FirstParagraph"/>
      </w:pPr>
      <w:r>
        <w:t xml:space="preserve">본 과제 솔루션은 MCT를 활용하는 정밀 가공 산업 전반을 수요처로 하며, 구매 목적/주체에 따라 다음과 같이 분류된다.</w:t>
      </w:r>
    </w:p>
    <w:bookmarkStart w:id="82" w:name="수요처-유형별-특성-및-구매-동인"/>
    <w:p>
      <w:pPr>
        <w:pStyle w:val="Heading5"/>
      </w:pPr>
      <w:r>
        <w:t xml:space="preserve">2.2.2.1 수요처 유형별 특성 및 구매 동인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주요 수요처(산업군/구매주체)</w:t>
            </w:r>
          </w:p>
        </w:tc>
        <w:tc>
          <w:tcPr/>
          <w:p>
            <w:pPr>
              <w:pStyle w:val="Compact"/>
            </w:pPr>
            <w:r>
              <w:t xml:space="preserve">구매 동인(Buying Motives)</w:t>
            </w:r>
          </w:p>
        </w:tc>
        <w:tc>
          <w:tcPr/>
          <w:p>
            <w:pPr>
              <w:pStyle w:val="Compact"/>
            </w:pPr>
            <w:r>
              <w:t xml:space="preserve">도입 장벽/페인포인트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MCT 보유 제조기업</w:t>
            </w:r>
          </w:p>
        </w:tc>
        <w:tc>
          <w:tcPr/>
          <w:p>
            <w:pPr>
              <w:pStyle w:val="Compact"/>
            </w:pPr>
            <w:r>
              <w:t xml:space="preserve">금속가공, 자동차/항공 부품, 금형 산업 중소·중견기업</w:t>
            </w:r>
          </w:p>
        </w:tc>
        <w:tc>
          <w:tcPr/>
          <w:p>
            <w:pPr>
              <w:pStyle w:val="Compact"/>
            </w:pPr>
            <w:r>
              <w:t xml:space="preserve">OEE 향상, 비가동 분석, 돌발 고장 방지, 공정 안정화</w:t>
            </w:r>
          </w:p>
        </w:tc>
        <w:tc>
          <w:tcPr/>
          <w:p>
            <w:pPr>
              <w:pStyle w:val="Compact"/>
            </w:pPr>
            <w:r>
              <w:t xml:space="preserve">보안 우려, 초기 구축비, 운영 인력 부족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공작기계 OEM/서비스</w:t>
            </w:r>
          </w:p>
        </w:tc>
        <w:tc>
          <w:tcPr/>
          <w:p>
            <w:pPr>
              <w:pStyle w:val="Compact"/>
            </w:pPr>
            <w:r>
              <w:t xml:space="preserve">DN솔루션즈, 현대위아, 화천기계, 유지보수 대리점</w:t>
            </w:r>
          </w:p>
        </w:tc>
        <w:tc>
          <w:tcPr/>
          <w:p>
            <w:pPr>
              <w:pStyle w:val="Compact"/>
            </w:pPr>
            <w:r>
              <w:t xml:space="preserve">원격진단 기반 AS 비용 절감, 고객 서비스 차별화, 데이터 자산화</w:t>
            </w:r>
          </w:p>
        </w:tc>
        <w:tc>
          <w:tcPr/>
          <w:p>
            <w:pPr>
              <w:pStyle w:val="Compact"/>
            </w:pPr>
            <w:r>
              <w:t xml:space="preserve">다기종 프로토콜 통합 난이도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스마트공장 SI 기업</w:t>
            </w:r>
          </w:p>
        </w:tc>
        <w:tc>
          <w:tcPr/>
          <w:p>
            <w:pPr>
              <w:pStyle w:val="Compact"/>
            </w:pPr>
            <w:r>
              <w:t xml:space="preserve">제조 IT/SI, 클라우드·IoT 플랫폼 사업자</w:t>
            </w:r>
          </w:p>
        </w:tc>
        <w:tc>
          <w:tcPr/>
          <w:p>
            <w:pPr>
              <w:pStyle w:val="Compact"/>
            </w:pPr>
            <w:r>
              <w:t xml:space="preserve">MES/ERP 연동 3D 대시보드 확보, 고도화 수주 경쟁력</w:t>
            </w:r>
          </w:p>
        </w:tc>
        <w:tc>
          <w:tcPr/>
          <w:p>
            <w:pPr>
              <w:pStyle w:val="Compact"/>
            </w:pPr>
            <w:r>
              <w:t xml:space="preserve">고품질 3D 모델 제작 단가/기간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교육·훈련기관</w:t>
            </w:r>
          </w:p>
        </w:tc>
        <w:tc>
          <w:tcPr/>
          <w:p>
            <w:pPr>
              <w:pStyle w:val="Compact"/>
            </w:pPr>
            <w:r>
              <w:t xml:space="preserve">폴리텍, 대학, 직업훈련원, 기업연수원</w:t>
            </w:r>
          </w:p>
        </w:tc>
        <w:tc>
          <w:tcPr/>
          <w:p>
            <w:pPr>
              <w:pStyle w:val="Compact"/>
            </w:pPr>
            <w:r>
              <w:t xml:space="preserve">장비 파손 위험 없는 가상 실습, 몰입형 교육 효과</w:t>
            </w:r>
          </w:p>
        </w:tc>
        <w:tc>
          <w:tcPr/>
          <w:p>
            <w:pPr>
              <w:pStyle w:val="Compact"/>
            </w:pPr>
            <w:r>
              <w:t xml:space="preserve">실제-가상 데이터 정밀 동기화 부재</w:t>
            </w:r>
          </w:p>
        </w:tc>
      </w:tr>
    </w:tbl>
    <w:bookmarkEnd w:id="82"/>
    <w:bookmarkStart w:id="83" w:name="수요량-산정-및-도출-로직보수-가정"/>
    <w:p>
      <w:pPr>
        <w:pStyle w:val="Heading5"/>
      </w:pPr>
      <w:r>
        <w:t xml:space="preserve">2.2.2.2 수요량 산정 및 도출 로직(보수 가정)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수치/단위</w:t>
            </w:r>
          </w:p>
        </w:tc>
        <w:tc>
          <w:tcPr/>
          <w:p>
            <w:pPr>
              <w:pStyle w:val="Compact"/>
            </w:pPr>
            <w:r>
              <w:t xml:space="preserve">근거/가정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국내 공장 보유 중소·중견기업 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163,273개 사</w:t>
            </w:r>
          </w:p>
        </w:tc>
        <w:tc>
          <w:tcPr/>
          <w:p>
            <w:pPr>
              <w:pStyle w:val="Compact"/>
            </w:pPr>
            <w:r>
              <w:t xml:space="preserve">공식 실태조사 기반(연도/기관은 최종 근거 삽입)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스마트공장 도입 기업 비율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19.5%(약 3.1만)</w:t>
            </w:r>
          </w:p>
        </w:tc>
        <w:tc>
          <w:tcPr/>
          <w:p>
            <w:pPr>
              <w:pStyle w:val="Compact"/>
            </w:pPr>
            <w:r>
              <w:t xml:space="preserve">공식 통계(연도/기관 근거 삽입)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금속가공·MCT 활용군 비중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30%(약 9,500개)</w:t>
            </w:r>
          </w:p>
        </w:tc>
        <w:tc>
          <w:tcPr/>
          <w:p>
            <w:pPr>
              <w:pStyle w:val="Compact"/>
            </w:pPr>
            <w:r>
              <w:t xml:space="preserve">산업 비중 보수 가정(SAM)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디지털트윈 고도화 수요층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도입 기업의 5%(약 470개)</w:t>
            </w:r>
          </w:p>
        </w:tc>
        <w:tc>
          <w:tcPr/>
          <w:p>
            <w:pPr>
              <w:pStyle w:val="Compact"/>
            </w:pPr>
            <w:r>
              <w:t xml:space="preserve">기초 단계(75.5%) 탈피 목표층(SOM)</w:t>
            </w:r>
          </w:p>
        </w:tc>
      </w:tr>
    </w:tbl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산정식</w:t>
      </w:r>
      <w:r>
        <w:t xml:space="preserve">: 163,273 × 0.195 × 0.3 × 0.05 ≈</w:t>
      </w:r>
      <w:r>
        <w:t xml:space="preserve"> </w:t>
      </w:r>
      <w:r>
        <w:rPr>
          <w:b/>
          <w:bCs/>
        </w:rPr>
        <w:t xml:space="preserve">470개 사업장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단위별 수요량</w:t>
      </w:r>
      <w:r>
        <w:t xml:space="preserve">: 사업장당 평균 5~10대 MCT 보유 가정 시</w:t>
      </w:r>
      <w:r>
        <w:t xml:space="preserve"> </w:t>
      </w:r>
      <w:r>
        <w:rPr>
          <w:b/>
          <w:bCs/>
        </w:rPr>
        <w:t xml:space="preserve">2,300~4,700대(라이선스/패키지)</w:t>
      </w:r>
      <w:r>
        <w:t xml:space="preserve"> </w:t>
      </w:r>
      <w:r>
        <w:t xml:space="preserve">수요가 초기 시장(2026~2027)에 형성 가능.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민감도</w:t>
      </w:r>
      <w:r>
        <w:t xml:space="preserve">: 고도화 타깃이 10%로 상승 시 유효 수요는</w:t>
      </w:r>
      <w:r>
        <w:t xml:space="preserve"> </w:t>
      </w:r>
      <w:r>
        <w:rPr>
          <w:b/>
          <w:bCs/>
        </w:rPr>
        <w:t xml:space="preserve">약 940개 사업장</w:t>
      </w:r>
      <w:r>
        <w:t xml:space="preserve">으로 2배 확대.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가격-및-구매-구조"/>
    <w:p>
      <w:pPr>
        <w:pStyle w:val="Heading4"/>
      </w:pPr>
      <w:r>
        <w:t xml:space="preserve">2.2.3 가격 및 구매 구조</w:t>
      </w:r>
    </w:p>
    <w:p>
      <w:pPr>
        <w:pStyle w:val="FirstParagraph"/>
      </w:pPr>
      <w:r>
        <w:t xml:space="preserve">본 과제 솔루션은 고가 외산(정밀 시뮬레이션)과 단순 2D 모니터링(분석 중심) 사이에서</w:t>
      </w:r>
      <w:r>
        <w:t xml:space="preserve"> </w:t>
      </w:r>
      <w:r>
        <w:rPr>
          <w:b/>
          <w:bCs/>
        </w:rPr>
        <w:t xml:space="preserve">‘중소기업 맞춤형 보급형 3D 디지털트윈’</w:t>
      </w:r>
      <w:r>
        <w:t xml:space="preserve">으로 포지셔닝한다.</w:t>
      </w:r>
    </w:p>
    <w:bookmarkStart w:id="85" w:name="경쟁-솔루션-가격-정책-및-특성-비교예시"/>
    <w:p>
      <w:pPr>
        <w:pStyle w:val="Heading5"/>
      </w:pPr>
      <w:r>
        <w:t xml:space="preserve">2.2.3.1 경쟁 솔루션 가격 정책 및 특성 비교(예시)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범주</w:t>
            </w:r>
          </w:p>
        </w:tc>
        <w:tc>
          <w:tcPr/>
          <w:p>
            <w:pPr>
              <w:pStyle w:val="Compact"/>
            </w:pPr>
            <w:r>
              <w:t xml:space="preserve">대표 솔루션</w:t>
            </w:r>
          </w:p>
        </w:tc>
        <w:tc>
          <w:tcPr/>
          <w:p>
            <w:pPr>
              <w:pStyle w:val="Compact"/>
            </w:pPr>
            <w:r>
              <w:t xml:space="preserve">가격/라이선스 구조</w:t>
            </w:r>
          </w:p>
        </w:tc>
        <w:tc>
          <w:tcPr/>
          <w:p>
            <w:pPr>
              <w:pStyle w:val="Compact"/>
            </w:pPr>
            <w:r>
              <w:t xml:space="preserve">도입 기간/확장성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제조사 전용(OEM)</w:t>
            </w:r>
          </w:p>
        </w:tc>
        <w:tc>
          <w:tcPr/>
          <w:p>
            <w:pPr>
              <w:pStyle w:val="Compact"/>
            </w:pPr>
            <w:r>
              <w:t xml:space="preserve">Fanuc MT-LINKi, Siemens Manage MyMachines</w:t>
            </w:r>
          </w:p>
        </w:tc>
        <w:tc>
          <w:tcPr/>
          <w:p>
            <w:pPr>
              <w:pStyle w:val="Compact"/>
            </w:pPr>
            <w:r>
              <w:t xml:space="preserve">장비당 연 $500~$1,800(구독형)</w:t>
            </w:r>
          </w:p>
        </w:tc>
        <w:tc>
          <w:tcPr/>
          <w:p>
            <w:pPr>
              <w:pStyle w:val="Compact"/>
            </w:pPr>
            <w:r>
              <w:t xml:space="preserve">설치 빠르나 타사 호환성 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2D IoT 플랫폼</w:t>
            </w:r>
          </w:p>
        </w:tc>
        <w:tc>
          <w:tcPr/>
          <w:p>
            <w:pPr>
              <w:pStyle w:val="Compact"/>
            </w:pPr>
            <w:r>
              <w:t xml:space="preserve">MachineMetrics, 국내 MES/ERP 연동 모듈</w:t>
            </w:r>
          </w:p>
        </w:tc>
        <w:tc>
          <w:tcPr/>
          <w:p>
            <w:pPr>
              <w:pStyle w:val="Compact"/>
            </w:pPr>
            <w:r>
              <w:t xml:space="preserve">월 $100~$300/Seat</w:t>
            </w:r>
          </w:p>
        </w:tc>
        <w:tc>
          <w:tcPr/>
          <w:p>
            <w:pPr>
              <w:pStyle w:val="Compact"/>
            </w:pPr>
            <w:r>
              <w:t xml:space="preserve">분석 중심, 3D/시뮬레이션 약함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전문 3D Twin(High-end)</w:t>
            </w:r>
          </w:p>
        </w:tc>
        <w:tc>
          <w:tcPr/>
          <w:p>
            <w:pPr>
              <w:pStyle w:val="Compact"/>
            </w:pPr>
            <w:r>
              <w:t xml:space="preserve">Siemens Run MyVirtual Machine, Unity Industry</w:t>
            </w:r>
          </w:p>
        </w:tc>
        <w:tc>
          <w:tcPr/>
          <w:p>
            <w:pPr>
              <w:pStyle w:val="Compact"/>
            </w:pPr>
            <w:r>
              <w:t xml:space="preserve">연 $2,500~$9,600/License</w:t>
            </w:r>
          </w:p>
        </w:tc>
        <w:tc>
          <w:tcPr/>
          <w:p>
            <w:pPr>
              <w:pStyle w:val="Compact"/>
            </w:pPr>
            <w:r>
              <w:t xml:space="preserve">정밀 시뮬레이션, 단가/전문인력 부담</w:t>
            </w:r>
          </w:p>
        </w:tc>
      </w:tr>
    </w:tbl>
    <w:bookmarkEnd w:id="85"/>
    <w:bookmarkStart w:id="86" w:name="본-과제-포지셔닝-및-가격-전략안"/>
    <w:p>
      <w:pPr>
        <w:pStyle w:val="Heading5"/>
      </w:pPr>
      <w:r>
        <w:t xml:space="preserve">2.2.3.2 본 과제 포지셔닝 및 가격 전략(안)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구축형(On-premise)</w:t>
      </w:r>
      <w:r>
        <w:t xml:space="preserve">: 패키지당</w:t>
      </w:r>
      <w:r>
        <w:t xml:space="preserve"> </w:t>
      </w:r>
      <w:r>
        <w:rPr>
          <w:b/>
          <w:bCs/>
        </w:rPr>
        <w:t xml:space="preserve">2,000만~4,000만원(장비 5대 연동 기준)</w:t>
      </w:r>
      <w:r>
        <w:t xml:space="preserve">. 외산 대비 약 50% 수준의 경쟁 가격을 목표로 한다.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구독형(SaaS/서비스형)</w:t>
      </w:r>
      <w:r>
        <w:t xml:space="preserve">: 장비당 월</w:t>
      </w:r>
      <w:r>
        <w:t xml:space="preserve"> </w:t>
      </w:r>
      <w:r>
        <w:rPr>
          <w:b/>
          <w:bCs/>
        </w:rPr>
        <w:t xml:space="preserve">15만~20만원</w:t>
      </w:r>
      <w:r>
        <w:t xml:space="preserve"> </w:t>
      </w:r>
      <w:r>
        <w:t xml:space="preserve">수준의 서비스 이용료 모델(운영/지원 포함)로 확장 가능.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도입 기간/확장성</w:t>
      </w:r>
      <w:r>
        <w:t xml:space="preserve">: 표준화된 파라미터 수집 모듈로 구축기간을</w:t>
      </w:r>
      <w:r>
        <w:t xml:space="preserve"> </w:t>
      </w:r>
      <w:r>
        <w:rPr>
          <w:b/>
          <w:bCs/>
        </w:rPr>
        <w:t xml:space="preserve">2개월 이내</w:t>
      </w:r>
      <w:r>
        <w:t xml:space="preserve">로 단축하는 것을 목표로 하며, 모바일/태블릿/VR 등 멀티 플랫폼 확장으로 접근성을 강화한다.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시사점사업화-연계-전략"/>
    <w:p>
      <w:pPr>
        <w:pStyle w:val="Heading4"/>
      </w:pPr>
      <w:r>
        <w:t xml:space="preserve">2.2.4 시사점(사업화 연계 전략)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8개월 실증 1건 레퍼런스 가치</w:t>
      </w:r>
      <w:r>
        <w:t xml:space="preserve">: 보수적 제조 시장 특성상 ’작동하는 실물’이 구매 결정의 핵심이다. 본 과제는 MCT 실시간 파라미터와 Unity 3D 모델 동기화를 KPI로 검증하여</w:t>
      </w:r>
      <w:r>
        <w:t xml:space="preserve"> </w:t>
      </w:r>
      <w:r>
        <w:rPr>
          <w:b/>
          <w:bCs/>
        </w:rPr>
        <w:t xml:space="preserve">초기 시장 진입의 기술 불확실성</w:t>
      </w:r>
      <w:r>
        <w:t xml:space="preserve">을 제거한다.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사업화율 130% 달성의 숫자 근거(예시)</w:t>
      </w:r>
    </w:p>
    <w:p>
      <w:pPr>
        <w:pStyle w:val="Compact"/>
        <w:numPr>
          <w:ilvl w:val="0"/>
          <w:numId w:val="1038"/>
        </w:numPr>
      </w:pPr>
      <w:r>
        <w:t xml:space="preserve">판매가(가정): 사업장당 구축비</w:t>
      </w:r>
      <w:r>
        <w:t xml:space="preserve"> </w:t>
      </w:r>
      <w:r>
        <w:rPr>
          <w:b/>
          <w:bCs/>
        </w:rPr>
        <w:t xml:space="preserve">4,000만원(장비 5대 기준)</w:t>
      </w:r>
    </w:p>
    <w:p>
      <w:pPr>
        <w:pStyle w:val="Compact"/>
        <w:numPr>
          <w:ilvl w:val="0"/>
          <w:numId w:val="1038"/>
        </w:numPr>
      </w:pPr>
      <w:r>
        <w:t xml:space="preserve">목표 판매량(예시): 실증 기업 유상 전환 1건(4,000만원) + 하반기 신규 3건(1.2억원) =</w:t>
      </w:r>
      <w:r>
        <w:t xml:space="preserve"> </w:t>
      </w:r>
      <w:r>
        <w:rPr>
          <w:b/>
          <w:bCs/>
        </w:rPr>
        <w:t xml:space="preserve">총 1.6억원 매출</w:t>
      </w:r>
    </w:p>
    <w:p>
      <w:pPr>
        <w:pStyle w:val="Compact"/>
        <w:numPr>
          <w:ilvl w:val="0"/>
          <w:numId w:val="1038"/>
        </w:numPr>
      </w:pPr>
      <w:r>
        <w:t xml:space="preserve">결과: 1.2억원 대비 1.6억원으로</w:t>
      </w:r>
      <w:r>
        <w:t xml:space="preserve"> </w:t>
      </w:r>
      <w:r>
        <w:rPr>
          <w:b/>
          <w:bCs/>
        </w:rPr>
        <w:t xml:space="preserve">사업화율 133%</w:t>
      </w:r>
      <w:r>
        <w:t xml:space="preserve"> </w:t>
      </w:r>
      <w:r>
        <w:t xml:space="preserve">달성 가능(보수적 가정)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전략적 타겟 세그먼트 선정</w:t>
      </w:r>
      <w:r>
        <w:t xml:space="preserve">: 2026~2027년에는 전체 시장 확산보다</w:t>
      </w:r>
      <w:r>
        <w:t xml:space="preserve"> </w:t>
      </w:r>
      <w:r>
        <w:t xml:space="preserve">‘정밀 금형’</w:t>
      </w:r>
      <w:r>
        <w:t xml:space="preserve"> </w:t>
      </w:r>
      <w:r>
        <w:t xml:space="preserve">및</w:t>
      </w:r>
      <w:r>
        <w:t xml:space="preserve"> </w:t>
      </w:r>
      <w:r>
        <w:t xml:space="preserve">‘항공부품 가공’</w:t>
      </w:r>
      <w:r>
        <w:t xml:space="preserve"> </w:t>
      </w:r>
      <w:r>
        <w:t xml:space="preserve">등</w:t>
      </w:r>
      <w:r>
        <w:t xml:space="preserve"> </w:t>
      </w:r>
      <w:r>
        <w:rPr>
          <w:b/>
          <w:bCs/>
        </w:rPr>
        <w:t xml:space="preserve">지불 용의가 높은 공정</w:t>
      </w:r>
      <w:r>
        <w:t xml:space="preserve">에 집중한다(공구 파손/소재 손실 방지와 직결).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AX(제조 AI) 확장성</w:t>
      </w:r>
      <w:r>
        <w:t xml:space="preserve">: 실시간 파라미터 데이터는 향후 제조 AI 학습데이터(Training Data)로 확장 가능하다. 초기에는 시각화/운영 안정성에 집중하되, 후속으로 PdM/이상징후 등 업그레이드 매출을 창출할 수 있는 구조를 갖는다.</w:t>
      </w:r>
    </w:p>
    <w:bookmarkEnd w:id="88"/>
    <w:bookmarkEnd w:id="89"/>
    <w:bookmarkStart w:id="91" w:name="국내외-경쟁기관-현황"/>
    <w:p>
      <w:pPr>
        <w:pStyle w:val="Heading3"/>
      </w:pPr>
      <w:r>
        <w:t xml:space="preserve">2.3 국내·외 경쟁기관 현황</w:t>
      </w:r>
    </w:p>
    <w:bookmarkStart w:id="90" w:name="직접-경쟁관계에-있는-국내외-기관기업"/>
    <w:p>
      <w:pPr>
        <w:pStyle w:val="Heading4"/>
      </w:pPr>
      <w:r>
        <w:t xml:space="preserve">2.3.1 직접 경쟁관계에 있는 국내/외 기관·기업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경쟁구도 요약(3~5문단)</w:t>
      </w:r>
      <w:r>
        <w:t xml:space="preserve">: (플랫폼형/프로젝트형/장비벤더형 등)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경쟁사 비교표(차별성 부각 필수)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경쟁기관/기업</w:t>
            </w:r>
          </w:p>
        </w:tc>
        <w:tc>
          <w:tcPr/>
          <w:p>
            <w:pPr>
              <w:pStyle w:val="Compact"/>
            </w:pPr>
            <w:r>
              <w:t xml:space="preserve">제품/서비스</w:t>
            </w:r>
          </w:p>
        </w:tc>
        <w:tc>
          <w:tcPr/>
          <w:p>
            <w:pPr>
              <w:pStyle w:val="Compact"/>
            </w:pPr>
            <w:r>
              <w:t xml:space="preserve">강점</w:t>
            </w:r>
          </w:p>
        </w:tc>
        <w:tc>
          <w:tcPr/>
          <w:p>
            <w:pPr>
              <w:pStyle w:val="Compact"/>
            </w:pPr>
            <w:r>
              <w:t xml:space="preserve">약점</w:t>
            </w:r>
          </w:p>
        </w:tc>
        <w:tc>
          <w:tcPr/>
          <w:p>
            <w:pPr>
              <w:pStyle w:val="Compact"/>
            </w:pPr>
            <w:r>
              <w:t xml:space="preserve">가격/과금</w:t>
            </w:r>
          </w:p>
        </w:tc>
        <w:tc>
          <w:tcPr/>
          <w:p>
            <w:pPr>
              <w:pStyle w:val="Compact"/>
            </w:pPr>
            <w:r>
              <w:t xml:space="preserve">본 과제 차별성(센서 최소/Unity 교육/미들웨어 안정성)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해외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0"/>
    <w:bookmarkEnd w:id="91"/>
    <w:bookmarkStart w:id="94" w:name="국내외-지식재산권-현황"/>
    <w:p>
      <w:pPr>
        <w:pStyle w:val="Heading3"/>
      </w:pPr>
      <w:r>
        <w:t xml:space="preserve">2.4 국내/외 지식재산권 현황</w:t>
      </w:r>
    </w:p>
    <w:bookmarkStart w:id="92" w:name="국내-지식재산권특허-등"/>
    <w:p>
      <w:pPr>
        <w:pStyle w:val="Heading4"/>
      </w:pPr>
      <w:r>
        <w:t xml:space="preserve">2.4.1 국내 지식재산권(특허 등)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검색키워드/분류코드(IPC/CPC) 정의</w:t>
      </w:r>
      <w:r>
        <w:t xml:space="preserve">: (Controller 데이터 수집, 공작기계 모니터링, 디지털트윈, Unity/3D 시각화, 실시간 동기화, 재연결/버퍼 등)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국내 특허 요약표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출원/등록</w:t>
            </w:r>
          </w:p>
        </w:tc>
        <w:tc>
          <w:tcPr/>
          <w:p>
            <w:pPr>
              <w:pStyle w:val="Compact"/>
            </w:pPr>
            <w:r>
              <w:t xml:space="preserve">특허명</w:t>
            </w:r>
          </w:p>
        </w:tc>
        <w:tc>
          <w:tcPr/>
          <w:p>
            <w:pPr>
              <w:pStyle w:val="Compact"/>
            </w:pPr>
            <w:r>
              <w:t xml:space="preserve">출원인</w:t>
            </w:r>
          </w:p>
        </w:tc>
        <w:tc>
          <w:tcPr/>
          <w:p>
            <w:pPr>
              <w:pStyle w:val="Compact"/>
            </w:pPr>
            <w:r>
              <w:t xml:space="preserve">핵심 청구 포인트</w:t>
            </w:r>
          </w:p>
        </w:tc>
        <w:tc>
          <w:tcPr/>
          <w:p>
            <w:pPr>
              <w:pStyle w:val="Compact"/>
            </w:pPr>
            <w:r>
              <w:t xml:space="preserve">본 과제와의 관련성</w:t>
            </w:r>
          </w:p>
        </w:tc>
        <w:tc>
          <w:tcPr/>
          <w:p>
            <w:pPr>
              <w:pStyle w:val="Compact"/>
            </w:pPr>
            <w:r>
              <w:t xml:space="preserve">회피/차별 전략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2"/>
    <w:bookmarkStart w:id="93" w:name="국외-지식재산권특허-등"/>
    <w:p>
      <w:pPr>
        <w:pStyle w:val="Heading4"/>
      </w:pPr>
      <w:r>
        <w:t xml:space="preserve">2.4.2 국외 지식재산권(특허 등)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국외 특허 요약표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국가</w:t>
            </w:r>
          </w:p>
        </w:tc>
        <w:tc>
          <w:tcPr/>
          <w:p>
            <w:pPr>
              <w:pStyle w:val="Compact"/>
            </w:pPr>
            <w:r>
              <w:t xml:space="preserve">출원/등록</w:t>
            </w:r>
          </w:p>
        </w:tc>
        <w:tc>
          <w:tcPr/>
          <w:p>
            <w:pPr>
              <w:pStyle w:val="Compact"/>
            </w:pPr>
            <w:r>
              <w:t xml:space="preserve">특허명</w:t>
            </w:r>
          </w:p>
        </w:tc>
        <w:tc>
          <w:tcPr/>
          <w:p>
            <w:pPr>
              <w:pStyle w:val="Compact"/>
            </w:pPr>
            <w:r>
              <w:t xml:space="preserve">출원인</w:t>
            </w:r>
          </w:p>
        </w:tc>
        <w:tc>
          <w:tcPr/>
          <w:p>
            <w:pPr>
              <w:pStyle w:val="Compact"/>
            </w:pPr>
            <w:r>
              <w:t xml:space="preserve">핵심 청구 포인트</w:t>
            </w:r>
          </w:p>
        </w:tc>
        <w:tc>
          <w:tcPr/>
          <w:p>
            <w:pPr>
              <w:pStyle w:val="Compact"/>
            </w:pPr>
            <w:r>
              <w:t xml:space="preserve">시사점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3"/>
    <w:bookmarkEnd w:id="94"/>
    <w:bookmarkStart w:id="97" w:name="국내외-표준화-현황"/>
    <w:p>
      <w:pPr>
        <w:pStyle w:val="Heading3"/>
      </w:pPr>
      <w:r>
        <w:t xml:space="preserve">2.5 국내외 표준화 현황</w:t>
      </w:r>
    </w:p>
    <w:bookmarkStart w:id="95" w:name="국내-표준화-현황"/>
    <w:p>
      <w:pPr>
        <w:pStyle w:val="Heading4"/>
      </w:pPr>
      <w:r>
        <w:t xml:space="preserve">2.5.1 국내 표준화 현황</w:t>
      </w:r>
    </w:p>
    <w:p>
      <w:pPr>
        <w:pStyle w:val="Compact"/>
        <w:numPr>
          <w:ilvl w:val="0"/>
          <w:numId w:val="1043"/>
        </w:numPr>
      </w:pPr>
      <w:r>
        <w:t xml:space="preserve">관련 표준(예: 제조 데이터, 공작기계 통신, 디지털트윈 데이터 모델 등) 조사 결과 요약</w:t>
      </w:r>
    </w:p>
    <w:bookmarkEnd w:id="95"/>
    <w:bookmarkStart w:id="96" w:name="국외-표준화-현황"/>
    <w:p>
      <w:pPr>
        <w:pStyle w:val="Heading4"/>
      </w:pPr>
      <w:r>
        <w:t xml:space="preserve">2.5.2 국외 표준화 현황</w:t>
      </w:r>
    </w:p>
    <w:p>
      <w:pPr>
        <w:pStyle w:val="Compact"/>
        <w:numPr>
          <w:ilvl w:val="0"/>
          <w:numId w:val="1044"/>
        </w:numPr>
      </w:pPr>
      <w:r>
        <w:t xml:space="preserve">국제 표준/산업 표준(예: OPC UA, MTConnect 등)과의 연계 가능성 및 적용 범위 정리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6" w:name="과제명-후보-및-1페이지-요약"/>
    <w:p>
      <w:pPr>
        <w:pStyle w:val="Heading2"/>
      </w:pPr>
      <w:r>
        <w:t xml:space="preserve">(과제명 후보 및 1페이지 요약)</w:t>
      </w:r>
    </w:p>
    <w:bookmarkStart w:id="99" w:name="과제명-후보-5개심사-친화형"/>
    <w:p>
      <w:pPr>
        <w:pStyle w:val="Heading3"/>
      </w:pPr>
      <w:r>
        <w:t xml:space="preserve">과제명 후보 5개(심사 친화형)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Controller 데이터 기반 MCT Unity 디지털트윈 실증 및 실시간 동기화 플랫폼 개발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공작기계(MCT) 상태동기화·알람 가시화 Unity 디지털트윈 테스트베드 실증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MCT Controller 파라미터 연동 실시간 3D 동작재현(Unity) 디지털트윈 실증 사업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추가센서 최소화 기반 MCT 실시간 모니터링·교육용 Unity 디지털트윈 구축 및 검증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현장형 미들웨어(재연결·버퍼) 기반 MCT Unity 디지털트윈 안정화 및 KPI 검증</w:t>
      </w:r>
    </w:p>
    <w:bookmarkEnd w:id="99"/>
    <w:bookmarkStart w:id="105" w:name="페이지-요약요약문-초안"/>
    <w:p>
      <w:pPr>
        <w:pStyle w:val="Heading3"/>
      </w:pPr>
      <w:r>
        <w:t xml:space="preserve">1페이지 요약(요약문 초안)</w:t>
      </w:r>
    </w:p>
    <w:bookmarkStart w:id="100" w:name="과제-한-줄-정의"/>
    <w:p>
      <w:pPr>
        <w:pStyle w:val="Heading4"/>
      </w:pPr>
      <w:r>
        <w:t xml:space="preserve">1) 과제 한 줄 정의</w:t>
      </w:r>
    </w:p>
    <w:p>
      <w:pPr>
        <w:pStyle w:val="FirstParagraph"/>
      </w:pPr>
      <w:r>
        <w:t xml:space="preserve">본 과제는</w:t>
      </w:r>
      <w:r>
        <w:t xml:space="preserve"> </w:t>
      </w:r>
      <w:r>
        <w:rPr>
          <w:b/>
          <w:bCs/>
        </w:rPr>
        <w:t xml:space="preserve">금속/정밀가공 공정의 MCT 1대</w:t>
      </w:r>
      <w:r>
        <w:t xml:space="preserve">를 대상으로</w:t>
      </w:r>
      <w:r>
        <w:t xml:space="preserve"> </w:t>
      </w:r>
      <w:r>
        <w:rPr>
          <w:b/>
          <w:bCs/>
        </w:rPr>
        <w:t xml:space="preserve">Controller 파라미터를 실시간 수집·전송</w:t>
      </w:r>
      <w:r>
        <w:t xml:space="preserve">하여</w:t>
      </w:r>
      <w:r>
        <w:t xml:space="preserve"> </w:t>
      </w:r>
      <w:r>
        <w:rPr>
          <w:b/>
          <w:bCs/>
        </w:rPr>
        <w:t xml:space="preserve">Unity에서 3D 동작/상태/알람을 동기화</w:t>
      </w:r>
      <w:r>
        <w:t xml:space="preserve">하는 디지털트윈을 구축하고,</w:t>
      </w:r>
      <w:r>
        <w:t xml:space="preserve"> </w:t>
      </w:r>
      <w:r>
        <w:rPr>
          <w:b/>
          <w:bCs/>
        </w:rPr>
        <w:t xml:space="preserve">지연·누락·복구·일치율 KPI</w:t>
      </w:r>
      <w:r>
        <w:t xml:space="preserve">로 성능을 검증하는</w:t>
      </w:r>
      <w:r>
        <w:t xml:space="preserve"> </w:t>
      </w:r>
      <w:r>
        <w:rPr>
          <w:b/>
          <w:bCs/>
        </w:rPr>
        <w:t xml:space="preserve">테스트베드 실증 과제</w:t>
      </w:r>
      <w:r>
        <w:t xml:space="preserve">이다.</w:t>
      </w:r>
    </w:p>
    <w:bookmarkEnd w:id="100"/>
    <w:bookmarkStart w:id="101" w:name="해결하려는-문제핵심-3가지"/>
    <w:p>
      <w:pPr>
        <w:pStyle w:val="Heading4"/>
      </w:pPr>
      <w:r>
        <w:t xml:space="preserve">2) 해결하려는 문제(핵심 3가지)</w:t>
      </w:r>
    </w:p>
    <w:p>
      <w:pPr>
        <w:pStyle w:val="Compact"/>
        <w:numPr>
          <w:ilvl w:val="0"/>
          <w:numId w:val="1046"/>
        </w:numPr>
      </w:pPr>
      <w:r>
        <w:t xml:space="preserve">2D 수치 모니터링만으로는 동작 맥락 파악이 어려워</w:t>
      </w:r>
      <w:r>
        <w:t xml:space="preserve"> </w:t>
      </w:r>
      <w:r>
        <w:rPr>
          <w:b/>
          <w:bCs/>
        </w:rPr>
        <w:t xml:space="preserve">알람 대응/의사결정이 지연</w:t>
      </w:r>
      <w:r>
        <w:t xml:space="preserve">됨</w:t>
      </w:r>
    </w:p>
    <w:p>
      <w:pPr>
        <w:pStyle w:val="Compact"/>
        <w:numPr>
          <w:ilvl w:val="0"/>
          <w:numId w:val="1046"/>
        </w:numPr>
      </w:pPr>
      <w:r>
        <w:t xml:space="preserve">Controller 데이터는 존재하나</w:t>
      </w:r>
      <w:r>
        <w:t xml:space="preserve"> </w:t>
      </w:r>
      <w:r>
        <w:rPr>
          <w:b/>
          <w:bCs/>
        </w:rPr>
        <w:t xml:space="preserve">정규화·표준·가시화·동기화 품질</w:t>
      </w:r>
      <w:r>
        <w:t xml:space="preserve">이 부족함</w:t>
      </w:r>
    </w:p>
    <w:p>
      <w:pPr>
        <w:pStyle w:val="Compact"/>
        <w:numPr>
          <w:ilvl w:val="0"/>
          <w:numId w:val="1046"/>
        </w:numPr>
      </w:pPr>
      <w:r>
        <w:t xml:space="preserve">교육/훈련은 안전·비용·가동중단 문제로 반복이 어렵고</w:t>
      </w:r>
      <w:r>
        <w:t xml:space="preserve"> </w:t>
      </w:r>
      <w:r>
        <w:rPr>
          <w:b/>
          <w:bCs/>
        </w:rPr>
        <w:t xml:space="preserve">숙련 전수</w:t>
      </w:r>
      <w:r>
        <w:t xml:space="preserve">가 제한됨</w:t>
      </w:r>
    </w:p>
    <w:bookmarkEnd w:id="101"/>
    <w:bookmarkStart w:id="102" w:name="핵심-솔루션구성요소"/>
    <w:p>
      <w:pPr>
        <w:pStyle w:val="Heading4"/>
      </w:pPr>
      <w:r>
        <w:t xml:space="preserve">3) 핵심 솔루션(구성요소)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Controller → Collector → Middleware → Unity</w:t>
      </w:r>
      <w:r>
        <w:t xml:space="preserve"> </w:t>
      </w:r>
      <w:r>
        <w:t xml:space="preserve">데이터 흐름의 실시간 동기화</w:t>
      </w:r>
    </w:p>
    <w:p>
      <w:pPr>
        <w:pStyle w:val="Compact"/>
        <w:numPr>
          <w:ilvl w:val="0"/>
          <w:numId w:val="1047"/>
        </w:numPr>
      </w:pPr>
      <w:r>
        <w:t xml:space="preserve">데이터사전/매핑(태그·단위·주기), 상태머신(Idle/Run/Alarm), 알람/이력/로그</w:t>
      </w:r>
    </w:p>
    <w:p>
      <w:pPr>
        <w:pStyle w:val="Compact"/>
        <w:numPr>
          <w:ilvl w:val="0"/>
          <w:numId w:val="1047"/>
        </w:numPr>
      </w:pPr>
      <w:r>
        <w:t xml:space="preserve">품질 기능: 버퍼링/재전송/재연결/시간동기화/로그 기반 KPI 측정</w:t>
      </w:r>
    </w:p>
    <w:bookmarkEnd w:id="102"/>
    <w:bookmarkStart w:id="103" w:name="정량-kpi검증-가능-성능-목표"/>
    <w:p>
      <w:pPr>
        <w:pStyle w:val="Heading4"/>
      </w:pPr>
      <w:r>
        <w:t xml:space="preserve">4) 정량 KPI(검증 가능 성능 목표)</w:t>
      </w:r>
    </w:p>
    <w:p>
      <w:pPr>
        <w:pStyle w:val="Compact"/>
        <w:numPr>
          <w:ilvl w:val="0"/>
          <w:numId w:val="1048"/>
        </w:numPr>
      </w:pPr>
      <w:r>
        <w:t xml:space="preserve">End-to-end 지연시간</w:t>
      </w:r>
      <w:r>
        <w:t xml:space="preserve"> </w:t>
      </w:r>
      <w:r>
        <w:rPr>
          <w:b/>
          <w:bCs/>
        </w:rPr>
        <w:t xml:space="preserve">P95 0.5초 이내(최소 1.0초)</w:t>
      </w:r>
    </w:p>
    <w:p>
      <w:pPr>
        <w:pStyle w:val="Compact"/>
        <w:numPr>
          <w:ilvl w:val="0"/>
          <w:numId w:val="1048"/>
        </w:numPr>
      </w:pPr>
      <w:r>
        <w:t xml:space="preserve">데이터 누락률</w:t>
      </w:r>
      <w:r>
        <w:t xml:space="preserve"> </w:t>
      </w:r>
      <w:r>
        <w:rPr>
          <w:b/>
          <w:bCs/>
        </w:rPr>
        <w:t xml:space="preserve">0.1% 이하(최소 0.5%)</w:t>
      </w:r>
    </w:p>
    <w:p>
      <w:pPr>
        <w:pStyle w:val="Compact"/>
        <w:numPr>
          <w:ilvl w:val="0"/>
          <w:numId w:val="1048"/>
        </w:numPr>
      </w:pPr>
      <w:r>
        <w:t xml:space="preserve">재연결 복구</w:t>
      </w:r>
      <w:r>
        <w:t xml:space="preserve"> </w:t>
      </w:r>
      <w:r>
        <w:rPr>
          <w:b/>
          <w:bCs/>
        </w:rPr>
        <w:t xml:space="preserve">10초 이내(최소 30초)</w:t>
      </w:r>
    </w:p>
    <w:p>
      <w:pPr>
        <w:pStyle w:val="Compact"/>
        <w:numPr>
          <w:ilvl w:val="0"/>
          <w:numId w:val="1048"/>
        </w:numPr>
      </w:pPr>
      <w:r>
        <w:t xml:space="preserve">상태 전이 일치율</w:t>
      </w:r>
      <w:r>
        <w:t xml:space="preserve"> </w:t>
      </w:r>
      <w:r>
        <w:rPr>
          <w:b/>
          <w:bCs/>
        </w:rPr>
        <w:t xml:space="preserve">95% 이상(최소 90%)</w:t>
      </w:r>
    </w:p>
    <w:p>
      <w:pPr>
        <w:pStyle w:val="Compact"/>
        <w:numPr>
          <w:ilvl w:val="0"/>
          <w:numId w:val="1048"/>
        </w:numPr>
      </w:pPr>
      <w:r>
        <w:t xml:space="preserve">8시간 연속 운전 안정성, 로그/이력 완전성</w:t>
      </w:r>
      <w:r>
        <w:t xml:space="preserve"> </w:t>
      </w:r>
      <w:r>
        <w:rPr>
          <w:b/>
          <w:bCs/>
        </w:rPr>
        <w:t xml:space="preserve">99% 이상(최소 95%)</w:t>
      </w:r>
    </w:p>
    <w:bookmarkEnd w:id="103"/>
    <w:bookmarkStart w:id="104" w:name="실증-및-사업화성과-목표-연결"/>
    <w:p>
      <w:pPr>
        <w:pStyle w:val="Heading4"/>
      </w:pPr>
      <w:r>
        <w:t xml:space="preserve">5) 실증 및 사업화(성과 목표 연결)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현장적용 1건 완료</w:t>
      </w:r>
      <w:r>
        <w:t xml:space="preserve">(설치–연동–시운전–실증–최종검증) 및 시험성적서/결과보고서 제출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사업화율 130% 이상</w:t>
      </w:r>
      <w:r>
        <w:t xml:space="preserve">: 목표 매출</w:t>
      </w:r>
      <w:r>
        <w:t xml:space="preserve"> </w:t>
      </w:r>
      <w:r>
        <w:rPr>
          <w:b/>
          <w:bCs/>
        </w:rPr>
        <w:t xml:space="preserve">1.56억원 이상</w:t>
      </w:r>
      <w:r>
        <w:t xml:space="preserve">(과제 지원금 1.2억원 대비)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지식재산권 1건</w:t>
      </w:r>
      <w:r>
        <w:t xml:space="preserve">: 미들웨어 품질 로직/매핑 검증/복구 방법 중심 출원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확산</w:t>
      </w:r>
      <w:r>
        <w:t xml:space="preserve">: 디지털위크 1건 참가(데모/브로슈어/영상), 협업 네트워크 1건, 컨설팅 1건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07" w:name="추진-일정표-월별-산출물-증빙"/>
    <w:p>
      <w:pPr>
        <w:pStyle w:val="Heading2"/>
      </w:pPr>
      <w:r>
        <w:t xml:space="preserve">4.4 추진 일정(표: 월별 + 산출물 + 증빙)</w:t>
      </w:r>
    </w:p>
    <w:p>
      <w:pPr>
        <w:pStyle w:val="BlockText"/>
      </w:pPr>
      <w:r>
        <w:t xml:space="preserve">기간:</w:t>
      </w:r>
      <w:r>
        <w:t xml:space="preserve"> </w:t>
      </w:r>
      <w:r>
        <w:rPr>
          <w:b/>
          <w:bCs/>
        </w:rPr>
        <w:t xml:space="preserve">2026.3~2026.10(8개월)</w:t>
      </w:r>
      <w:r>
        <w:t xml:space="preserve"> </w:t>
      </w:r>
      <w:r>
        <w:t xml:space="preserve">/ 담당기관:</w:t>
      </w:r>
      <w:r>
        <w:t xml:space="preserve"> </w:t>
      </w:r>
      <w:r>
        <w:rPr>
          <w:b/>
          <w:bCs/>
        </w:rPr>
        <w:t xml:space="preserve">주관(알파에듀)·공동(폴리텍)·협업(양기관)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7"/>
        <w:gridCol w:w="448"/>
        <w:gridCol w:w="747"/>
        <w:gridCol w:w="747"/>
        <w:gridCol w:w="747"/>
        <w:gridCol w:w="747"/>
        <w:gridCol w:w="747"/>
        <w:gridCol w:w="747"/>
        <w:gridCol w:w="747"/>
        <w:gridCol w:w="747"/>
        <w:gridCol w:w="448"/>
        <w:gridCol w:w="448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개발/추진 항목(산출물)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증빙(예시)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착수·요구사항 정의(KPI/측정계획서)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협업</w:t>
            </w:r>
          </w:p>
        </w:tc>
        <w:tc>
          <w:tcPr/>
          <w:p>
            <w:pPr>
              <w:pStyle w:val="Compact"/>
            </w:pPr>
            <w:r>
              <w:t xml:space="preserve">착수회의록, 요구사항서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데이터 접근 확정/태그 목록 초안(데이터사전 v0.1)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공동(R)/주관(S)</w:t>
            </w:r>
          </w:p>
        </w:tc>
        <w:tc>
          <w:tcPr/>
          <w:p>
            <w:pPr>
              <w:pStyle w:val="Compact"/>
            </w:pPr>
            <w:r>
              <w:t xml:space="preserve">데이터사전, 인터페이스 협의서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시스템 설계(구성도/보안/동기화 전략)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주관(R)/공동(C)</w:t>
            </w:r>
          </w:p>
        </w:tc>
        <w:tc>
          <w:tcPr/>
          <w:p>
            <w:pPr>
              <w:pStyle w:val="Compact"/>
            </w:pPr>
            <w:r>
              <w:t xml:space="preserve">설계서, 구성도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MCT 3D 모델링(LOD/동작 파트 분리)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3D 모델 파일, 모델링 리포트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Unity 시각화/상태머신 구현(Idle/Run/Alarm)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실행 빌드, UI 설계서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미들웨어 구현(정규화/버퍼/재연결/로그)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소스/모듈, 로그 포맷 문서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통합 연동/시운전(병행운영 적용)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협업</w:t>
            </w:r>
          </w:p>
        </w:tc>
        <w:tc>
          <w:tcPr/>
          <w:p>
            <w:pPr>
              <w:pStyle w:val="Compact"/>
            </w:pPr>
            <w:r>
              <w:t xml:space="preserve">현장 사진, 시운전 체크리스트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KPI 계측 도구 적용(타임스탬프/산식)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주관(R)/공동(C)</w:t>
            </w:r>
          </w:p>
        </w:tc>
        <w:tc>
          <w:tcPr/>
          <w:p>
            <w:pPr>
              <w:pStyle w:val="Compact"/>
            </w:pPr>
            <w:r>
              <w:t xml:space="preserve">측정 로그, 산식 문서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실증 시나리오 수행(정상/부하/알람/망장애)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공동(R)/주관(S)</w:t>
            </w:r>
          </w:p>
        </w:tc>
        <w:tc>
          <w:tcPr/>
          <w:p>
            <w:pPr>
              <w:pStyle w:val="Compact"/>
            </w:pPr>
            <w:r>
              <w:t xml:space="preserve">시나리오 결과표, 회의록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장시간 운전 안정성 시험(8시간)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협업</w:t>
            </w:r>
          </w:p>
        </w:tc>
        <w:tc>
          <w:tcPr/>
          <w:p>
            <w:pPr>
              <w:pStyle w:val="Compact"/>
            </w:pPr>
            <w:r>
              <w:t xml:space="preserve">장기운전 로그, 리소스 캡처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개선/고도화(성능 튜닝, UI 보완)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버전 릴리즈 노트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시험성적서/최종 결과보고서/사업화 패키지(매뉴얼)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협업</w:t>
            </w:r>
          </w:p>
        </w:tc>
        <w:tc>
          <w:tcPr/>
          <w:p>
            <w:pPr>
              <w:pStyle w:val="Compact"/>
            </w:pPr>
            <w:r>
              <w:t xml:space="preserve">시험성적서, 결과보고서, 매뉴얼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IP 출원(미들웨어/매핑/복구 로직)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출원서/접수증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디지털위크 참가(데모/전시물/리드미팅)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협업</w:t>
            </w:r>
          </w:p>
        </w:tc>
        <w:tc>
          <w:tcPr/>
          <w:p>
            <w:pPr>
              <w:pStyle w:val="Compact"/>
            </w:pPr>
            <w:r>
              <w:t xml:space="preserve">참가확인서, 부스사진, 리드리스트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협업 네트워크 운영(네트워킹 행사 1건)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공동(R)/주관(S)</w:t>
            </w:r>
          </w:p>
        </w:tc>
        <w:tc>
          <w:tcPr/>
          <w:p>
            <w:pPr>
              <w:pStyle w:val="Compact"/>
            </w:pPr>
            <w:r>
              <w:t xml:space="preserve">행사사진, 참석자명단, 회의록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컨설팅 1건(기술/마케팅 자문)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협업</w:t>
            </w:r>
          </w:p>
        </w:tc>
        <w:tc>
          <w:tcPr/>
          <w:p>
            <w:pPr>
              <w:pStyle w:val="Compact"/>
            </w:pPr>
            <w:r>
              <w:t xml:space="preserve">자문회의록, 결과보고서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신규채용 2명(3D/Unity 실무)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채용확인서, 4대보험 가입자명부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08" w:name="추가-입력-필요-항목"/>
    <w:p>
      <w:pPr>
        <w:pStyle w:val="Heading2"/>
      </w:pPr>
      <w:r>
        <w:t xml:space="preserve">(추가 입력 필요 항목)</w:t>
      </w:r>
    </w:p>
    <w:p>
      <w:pPr>
        <w:pStyle w:val="Compact"/>
        <w:numPr>
          <w:ilvl w:val="0"/>
          <w:numId w:val="1050"/>
        </w:numPr>
      </w:pPr>
      <w:r>
        <w:t xml:space="preserve">과제명(최종 선택)</w:t>
      </w:r>
    </w:p>
    <w:p>
      <w:pPr>
        <w:pStyle w:val="Compact"/>
        <w:numPr>
          <w:ilvl w:val="0"/>
          <w:numId w:val="1050"/>
        </w:numPr>
      </w:pPr>
      <w:r>
        <w:t xml:space="preserve">실증 적용처(기업/현장) 구체 명칭, 대상 MCT 모델/Controller 모델</w:t>
      </w:r>
    </w:p>
    <w:p>
      <w:pPr>
        <w:pStyle w:val="Compact"/>
        <w:numPr>
          <w:ilvl w:val="0"/>
          <w:numId w:val="1050"/>
        </w:numPr>
      </w:pPr>
      <w:r>
        <w:t xml:space="preserve">수요확약서 기업명/도입 목적/시기/예상 대수</w:t>
      </w:r>
    </w:p>
    <w:p>
      <w:pPr>
        <w:pStyle w:val="Compact"/>
        <w:numPr>
          <w:ilvl w:val="0"/>
          <w:numId w:val="1050"/>
        </w:numPr>
      </w:pPr>
    </w:p>
    <w:p>
      <w:pPr>
        <w:pStyle w:val="Compact"/>
        <w:numPr>
          <w:ilvl w:val="1"/>
          <w:numId w:val="1051"/>
        </w:numPr>
      </w:pPr>
      <w:r>
        <w:t xml:space="preserve">관련 현황(기술/시장/경쟁/특허/표준) 딥리서치 결과 값(수치/출처) 반영</w:t>
      </w:r>
    </w:p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2026-02-11T06:01:14Z</dcterms:created>
  <dcterms:modified xsi:type="dcterms:W3CDTF">2026-02-11T06:01:14Z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