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Modification to previous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 new table IPaddress (in IP.py) 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two attributes: ‘IP’ and ‘last time’. 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Store users’ ip address and the time user try to login.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project _api.py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 new api ‘duplicate_project’, to check whether the project name exists.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__initial__.py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 ‘From requirements.model.ip import IPaddress’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 PDF model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 new field added to story_comment.py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Attribute: user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Store user’s name when the comment is added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Filemaker.py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New model file to align and render pdf report using reportlab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View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Forms.py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Modify class ProjectForm to give warning if user input a duplicate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project name.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 new function clean_start_date to make constraint on iteration start date.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Update signup form and Add role drop down list.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 new PDF form modules to get PDF report (element in the report) arguments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Users.py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Modify api ‘signin’ for limited login attempts.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Update change password function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Timeout.html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New template for timeout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Iterationsummary.html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Updated for constraint on iteration start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CommentList.html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RequireTracker.js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IterationDetail.html: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Added no iteration detail.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PDFDialog.html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New template for the pdf generating pop up window. (Include Ajax codes)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ProjectDetail.html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Modified to add a download report button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Nora &amp; Zhi: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Settings.py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Added session expiration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Added emails property for account changes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Updated middleware classes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Middleware.py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Added new class SessionSecurityMiddleware to session timeout.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Admin.py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Added new function to send emails when account changes.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Abhyudaya &amp; Divyam: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Settings.py: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Added django_jenkins for coverage and test report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Jenkins_setup.sh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Added Jenkins setup shell script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.pylintrc: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Pylint configuration for django statical analysis.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ReadMe.md: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Added jenkins installation and set up steps for the project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Pip install reportlab: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 new dependency to render pdf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req_urls.py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 xml:space="preserve">Modified to link the download report button to the filemaker model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