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3AF7" w14:textId="7EAD5868" w:rsidR="00603A84" w:rsidRPr="006D3266" w:rsidRDefault="00CF3431" w:rsidP="00BA0BF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Разработка метода управления 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двигат</w:t>
      </w:r>
      <w:r w:rsid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елем последовательного возбужде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ния</w:t>
      </w:r>
    </w:p>
    <w:p w14:paraId="0D5F804F" w14:textId="4C1EBB82" w:rsidR="00FA19A5" w:rsidRDefault="00FA19A5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случае управления мощным двигателем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последовательного возбуждения, скорость и 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якоря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данных обратной связи. Однако в случае управления малой мощности двигателем последовательного возбуждения, 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датчик скорости и датчик тока не может быть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данных обратной связи, поскольку </w:t>
      </w:r>
      <w:r w:rsidR="00AB7DAB">
        <w:rPr>
          <w:rFonts w:ascii="Times New Roman" w:hAnsi="Times New Roman" w:cs="Times New Roman"/>
          <w:sz w:val="28"/>
          <w:szCs w:val="28"/>
          <w:lang w:val="ru-RU"/>
        </w:rPr>
        <w:t>мощность потеряется за счет использования датчика скорости.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скорость косвенно измеряется с помощью</w:t>
      </w:r>
      <w:r w:rsidR="00D61CE9">
        <w:rPr>
          <w:rFonts w:ascii="Times New Roman" w:hAnsi="Times New Roman" w:cs="Times New Roman"/>
          <w:sz w:val="28"/>
          <w:szCs w:val="28"/>
          <w:lang w:val="ru-RU"/>
        </w:rPr>
        <w:t xml:space="preserve"> времени спадания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ЭДС</w:t>
      </w:r>
      <w:r w:rsidR="001B17C7">
        <w:rPr>
          <w:rFonts w:ascii="Times New Roman" w:hAnsi="Times New Roman" w:cs="Times New Roman"/>
          <w:sz w:val="28"/>
          <w:szCs w:val="28"/>
          <w:lang w:val="ru-RU"/>
        </w:rPr>
        <w:t xml:space="preserve"> двигателя последовательного возбуждения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A23B5" w14:textId="380A3F1B" w:rsidR="00A365E0" w:rsidRDefault="00A365E0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Два условия нах</w:t>
      </w:r>
      <w:r w:rsidR="001625F4">
        <w:rPr>
          <w:rFonts w:ascii="Times New Roman" w:hAnsi="Times New Roman" w:cs="Times New Roman"/>
          <w:sz w:val="28"/>
          <w:szCs w:val="28"/>
          <w:lang w:val="ru-RU"/>
        </w:rPr>
        <w:t>одятся в использовании тока ЭДС:</w:t>
      </w:r>
    </w:p>
    <w:p w14:paraId="1A248BDC" w14:textId="10EBD852" w:rsidR="00A365E0" w:rsidRDefault="00A365E0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76BF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4C45CD">
        <w:rPr>
          <w:rFonts w:ascii="Times New Roman" w:hAnsi="Times New Roman" w:cs="Times New Roman"/>
          <w:sz w:val="28"/>
          <w:szCs w:val="28"/>
          <w:lang w:val="ru-RU"/>
        </w:rPr>
        <w:t>снижении угла отпирания тиристоров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снижается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ЭДС повышается.</w:t>
      </w:r>
    </w:p>
    <w:p w14:paraId="7E5167EA" w14:textId="3F222A47" w:rsidR="00A365E0" w:rsidRDefault="00A76BFE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возрастании угла отпирания тиристоров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повышается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ЭДС по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нижа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>ется.</w:t>
      </w:r>
    </w:p>
    <w:p w14:paraId="014C555A" w14:textId="391856FC" w:rsidR="00A77A74" w:rsidRDefault="00A77A74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условия показана на 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(1) и 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(2).</w:t>
      </w:r>
    </w:p>
    <w:p w14:paraId="68731211" w14:textId="310CE7BA" w:rsidR="00A77A74" w:rsidRDefault="00B61C64" w:rsidP="00BA0BF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747FF" wp14:editId="59A895F5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97A8E" wp14:editId="3631D6DF">
            <wp:extent cx="2520000" cy="252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E1114B2" w14:textId="53B7768F" w:rsidR="006C40E8" w:rsidRDefault="006C40E8" w:rsidP="00BA0BF9">
      <w:pPr>
        <w:spacing w:line="276" w:lineRule="auto"/>
        <w:rPr>
          <w:rFonts w:ascii="Lucida Grande" w:hAnsi="Lucida Grande" w:cs="Lucida Grande"/>
          <w:b/>
          <w:color w:val="00000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81EB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EB5">
        <w:rPr>
          <w:rFonts w:ascii="Times New Roman" w:hAnsi="Times New Roman" w:cs="Times New Roman"/>
          <w:lang w:val="ru-RU"/>
        </w:rPr>
        <w:t>рис.1. Угол отпирания 45</w:t>
      </w:r>
      <w:r w:rsidRPr="00481EB5">
        <w:rPr>
          <w:rFonts w:ascii="Lucida Grande" w:hAnsi="Lucida Grande" w:cs="Lucida Grande"/>
          <w:b/>
          <w:color w:val="000000"/>
        </w:rPr>
        <w:t>°</w:t>
      </w:r>
      <w:r>
        <w:rPr>
          <w:rFonts w:ascii="Lucida Grande" w:hAnsi="Lucida Grande" w:cs="Lucida Grande"/>
          <w:b/>
          <w:color w:val="000000"/>
        </w:rPr>
        <w:t xml:space="preserve">                         </w:t>
      </w:r>
      <w:r w:rsidR="00481EB5">
        <w:rPr>
          <w:rFonts w:ascii="Lucida Grande" w:hAnsi="Lucida Grande" w:cs="Lucida Grande"/>
          <w:b/>
          <w:color w:val="000000"/>
        </w:rPr>
        <w:t xml:space="preserve">      </w:t>
      </w:r>
      <w:r w:rsidRPr="00481EB5">
        <w:rPr>
          <w:rFonts w:ascii="Times New Roman" w:hAnsi="Times New Roman" w:cs="Times New Roman"/>
          <w:color w:val="000000"/>
          <w:lang w:val="ru-RU"/>
        </w:rPr>
        <w:t>рис.2. Угол отпирания 90</w:t>
      </w:r>
      <w:r w:rsidRPr="00481EB5">
        <w:rPr>
          <w:rFonts w:ascii="Lucida Grande" w:hAnsi="Lucida Grande" w:cs="Lucida Grande"/>
          <w:b/>
          <w:color w:val="000000"/>
        </w:rPr>
        <w:t>°</w:t>
      </w:r>
    </w:p>
    <w:p w14:paraId="415E44AB" w14:textId="4B04F294" w:rsidR="00C0685B" w:rsidRDefault="00790D1C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Используя эти условия, скорость малой мощности двигателя последовательного возбуждения может контролироваться.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братная связь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 xml:space="preserve">реализуется за счет измерения постоянной времени двигателя </w:t>
      </w:r>
      <w:r w:rsidR="00E13824">
        <w:rPr>
          <w:rFonts w:ascii="Times New Roman" w:hAnsi="Times New Roman" w:cs="Times New Roman"/>
          <w:sz w:val="28"/>
          <w:szCs w:val="28"/>
          <w:lang w:val="ru-RU"/>
        </w:rPr>
        <w:t>на каждом участке переключения тиристоров.</w:t>
      </w:r>
      <w:r w:rsidR="002A47AE">
        <w:rPr>
          <w:rFonts w:ascii="Times New Roman" w:hAnsi="Times New Roman" w:cs="Times New Roman"/>
          <w:sz w:val="28"/>
          <w:szCs w:val="28"/>
          <w:lang w:val="ru-RU"/>
        </w:rPr>
        <w:t xml:space="preserve"> Постоянная времени при этом прямо пропорциональна времени спадания ЭДС ОКД до нуля и определяется выражением [5]: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190"/>
      </w:tblGrid>
      <w:tr w:rsidR="00D7004A" w14:paraId="2664B95E" w14:textId="77777777" w:rsidTr="002E3D1A">
        <w:tc>
          <w:tcPr>
            <w:tcW w:w="8046" w:type="dxa"/>
          </w:tcPr>
          <w:p w14:paraId="3E1F7822" w14:textId="6947CE8C" w:rsidR="00D7004A" w:rsidRPr="00D7004A" w:rsidRDefault="00E0226A" w:rsidP="00BA0BF9">
            <w:pPr>
              <w:spacing w:line="276" w:lineRule="auto"/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ОКД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.ω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Э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1+b.ω</m:t>
                    </m:r>
                  </m:den>
                </m:f>
              </m:oMath>
            </m:oMathPara>
          </w:p>
        </w:tc>
        <w:tc>
          <w:tcPr>
            <w:tcW w:w="1190" w:type="dxa"/>
            <w:vAlign w:val="center"/>
          </w:tcPr>
          <w:p w14:paraId="585094AE" w14:textId="7D5F97A7" w:rsidR="00D7004A" w:rsidRDefault="002E3D1A" w:rsidP="00BA0BF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6E86B356" w14:textId="77777777" w:rsidR="005C2BE3" w:rsidRDefault="00915C88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Тогда согласно представленным положениям, величину постоянной времени можно определить двумя способами: прямым расчетом по формуле (1), или измеряя темп спадания тока самоиндукции до нуля в момент, когда транзистор ШИП выключен и двигателя отключен от сети.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В разработанной мо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дели применяется второй способ.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Для этой цели используется блок обнуляемого дискретного интегратора.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(3) представлен блок измерения времени спадания ЭДС двигателя последовательного возбуждения.</w:t>
      </w:r>
    </w:p>
    <w:p w14:paraId="328D52AA" w14:textId="262DAB39" w:rsidR="002A47AE" w:rsidRDefault="005C2BE3" w:rsidP="000474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976FD" wp14:editId="22B21DCB">
            <wp:extent cx="3600000" cy="1768475"/>
            <wp:effectExtent l="0" t="0" r="698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ремя_сп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84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CE30208" w14:textId="0BD1CBFE" w:rsidR="00652F0A" w:rsidRDefault="00652F0A" w:rsidP="0004747F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652F0A">
        <w:rPr>
          <w:rFonts w:ascii="Times New Roman" w:hAnsi="Times New Roman" w:cs="Times New Roman"/>
          <w:lang w:val="ru-RU"/>
        </w:rPr>
        <w:t>Рис.3. Блок измерения времени спадания ЭДС ДПВ</w:t>
      </w:r>
    </w:p>
    <w:p w14:paraId="4EC14AA3" w14:textId="3115E913" w:rsidR="00DB789F" w:rsidRDefault="00D8753E" w:rsidP="00DB78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(4) представлена модель двухфазного нереверсивного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тиристорного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преобразователя. Источник питания частотой 50 Гц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АС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voltage source</w:t>
      </w:r>
      <w:r w:rsidR="005A47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амплитуду напряжения в 220 В. Выпрямление и регулирование выходного напряжения обеспечивается </w:t>
      </w:r>
      <w:proofErr w:type="spellStart"/>
      <w:r w:rsidR="005A478B">
        <w:rPr>
          <w:rFonts w:ascii="Times New Roman" w:hAnsi="Times New Roman" w:cs="Times New Roman"/>
          <w:sz w:val="28"/>
          <w:szCs w:val="28"/>
          <w:lang w:val="ru-RU"/>
        </w:rPr>
        <w:t>тиристорным</w:t>
      </w:r>
      <w:proofErr w:type="spellEnd"/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преобразователем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Universal Bridge</w:t>
      </w:r>
      <w:r w:rsidR="005A478B">
        <w:rPr>
          <w:rFonts w:ascii="Times New Roman" w:hAnsi="Times New Roman" w:cs="Times New Roman"/>
          <w:sz w:val="28"/>
          <w:szCs w:val="28"/>
        </w:rPr>
        <w:t xml:space="preserve">,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который управляется системой импульсно-фазового управления </w:t>
      </w:r>
      <w:r w:rsidR="005A478B">
        <w:rPr>
          <w:rFonts w:ascii="Times New Roman" w:hAnsi="Times New Roman" w:cs="Times New Roman"/>
          <w:sz w:val="28"/>
          <w:szCs w:val="28"/>
        </w:rPr>
        <w:t>SIFU</w:t>
      </w:r>
      <w:r w:rsidR="001F0C7C">
        <w:rPr>
          <w:rFonts w:ascii="Times New Roman" w:hAnsi="Times New Roman" w:cs="Times New Roman"/>
          <w:sz w:val="28"/>
          <w:szCs w:val="28"/>
        </w:rPr>
        <w:t xml:space="preserve"> [1]</w:t>
      </w:r>
      <w:r w:rsidR="005A478B">
        <w:rPr>
          <w:rFonts w:ascii="Times New Roman" w:hAnsi="Times New Roman" w:cs="Times New Roman"/>
          <w:sz w:val="28"/>
          <w:szCs w:val="28"/>
        </w:rPr>
        <w:t>.</w:t>
      </w:r>
    </w:p>
    <w:p w14:paraId="39C327DE" w14:textId="57E0AE88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48912" wp14:editId="1A454A50">
            <wp:extent cx="5727700" cy="22745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378" w14:textId="1DCC2C94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E5FCB">
        <w:rPr>
          <w:rFonts w:ascii="Times New Roman" w:hAnsi="Times New Roman" w:cs="Times New Roman"/>
          <w:lang w:val="ru-RU"/>
        </w:rPr>
        <w:t xml:space="preserve">Рис.4. Нереверсивный двухфазный тиристорный преобразователь </w:t>
      </w:r>
    </w:p>
    <w:p w14:paraId="5B2584EA" w14:textId="1904CCC5" w:rsidR="006C5079" w:rsidRDefault="00F44705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Схема модели системы импульсно-фазового управления (СИФУ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временная диаграмма работы ее показаны на рисунках 5 и 6.</w:t>
      </w:r>
    </w:p>
    <w:p w14:paraId="226251BA" w14:textId="03013982" w:rsidR="00663882" w:rsidRDefault="00663882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7EC78" wp14:editId="07E86E24">
            <wp:extent cx="5727700" cy="29305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F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2DB7" w14:textId="0A602F38" w:rsidR="007B0DAC" w:rsidRDefault="007B0DAC" w:rsidP="007B0DAC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7B0DAC">
        <w:rPr>
          <w:rFonts w:ascii="Times New Roman" w:hAnsi="Times New Roman" w:cs="Times New Roman"/>
          <w:lang w:val="ru-RU"/>
        </w:rPr>
        <w:t>Рис.5. Схема модели СИФУ</w:t>
      </w:r>
    </w:p>
    <w:p w14:paraId="6E633D05" w14:textId="6F17A902" w:rsidR="00BD12F1" w:rsidRDefault="00BD12F1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BD12F1">
        <w:rPr>
          <w:rFonts w:ascii="Times New Roman" w:hAnsi="Times New Roman" w:cs="Times New Roman"/>
          <w:sz w:val="28"/>
          <w:szCs w:val="28"/>
          <w:lang w:val="ru-RU"/>
        </w:rPr>
        <w:t>Интегратор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см. рис. 5) устанавливается в исходе нулевое состояние сигналом перехода синхронизирующего напряжения через нуль. За время половины периода питающего (синхронизирующего) напряжения выходное напряжение интегратора достигает 1 В, так как коэффициент усиления блока </w:t>
      </w:r>
      <w:r w:rsidRPr="00BD12F1">
        <w:rPr>
          <w:rFonts w:ascii="Times New Roman" w:hAnsi="Times New Roman" w:cs="Times New Roman"/>
          <w:b/>
          <w:i/>
          <w:sz w:val="28"/>
          <w:szCs w:val="28"/>
        </w:rPr>
        <w:t>Gain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 равным двум. Далее очередным переходом синхронизирующего напряжения через ноль, интегратор устанавливается в исходное состояние и начинается очередной процесс линейного нарастания выходного напряжения на выходе (см. рис. 6). Так работает генератор пилообразного напряжения (ГПН). Однако, для обеспечения возможности ввода угла управления </w:t>
      </w:r>
      <w:r w:rsidRPr="000349ED">
        <w:rPr>
          <w:rFonts w:ascii="Lucida Grande" w:hAnsi="Lucida Grande" w:cs="Lucida Grande"/>
          <w:b/>
          <w:color w:val="000000"/>
        </w:rPr>
        <w:t>α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12F1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F06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60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градусах, выходное напряжение интегратора усиливается в 180 раз (см. вторую диаграмму на рис. 6)</w:t>
      </w:r>
      <w:r w:rsidR="006E4C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B01E7D" w14:textId="1024A78D" w:rsidR="00EE3479" w:rsidRDefault="00EE3479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формирования импульсного сигнала заданной длительности (ширины)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 логическая схема 3И (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logical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На первый вход 3И подается результат временного сравнения суммарного напряжения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на второй – только напряжения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Причем напряжения ГПН по сравнению с первой схемой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подано на первый вход схемы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Такая схема коммутации входов схем сравнения позволила решить две задачи: получить фазовый сдвиг импульса управления и сформировать импульс необходимой длительности. На трети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 3И через инвертор подается сигнал</w:t>
      </w:r>
      <w:r w:rsidR="00DA33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блокировки </w:t>
      </w:r>
      <w:r w:rsidR="00DA3309" w:rsidRPr="00DA3309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СИФУ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виде напряжения в один вольт.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время блокировки все сигналы </w:t>
      </w:r>
      <w:r w:rsidR="00FA6B08" w:rsidRPr="00FA6B08">
        <w:rPr>
          <w:rFonts w:ascii="Times New Roman" w:hAnsi="Times New Roman" w:cs="Times New Roman"/>
          <w:i/>
          <w:color w:val="000000"/>
          <w:sz w:val="28"/>
          <w:szCs w:val="28"/>
        </w:rPr>
        <w:t>Pulse</w:t>
      </w:r>
      <w:r w:rsidR="00FA6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отсутствуют и преобразователь не управляется. На </w:t>
      </w:r>
      <w:r w:rsidR="00AB30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приведенных диаграммах </w:t>
      </w:r>
      <w:r w:rsidR="00517B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(см. рис. 6) демонстрируется процесс формирования угла управления  </w:t>
      </w:r>
      <w:r w:rsidR="00517B56" w:rsidRPr="00517B56">
        <w:rPr>
          <w:rFonts w:ascii="Times New Roman" w:hAnsi="Times New Roman" w:cs="Times New Roman"/>
          <w:color w:val="000000"/>
          <w:sz w:val="28"/>
          <w:szCs w:val="28"/>
        </w:rPr>
        <w:t>α=90</w:t>
      </w:r>
      <w:r w:rsidR="00517B56" w:rsidRPr="00885FD9">
        <w:rPr>
          <w:rFonts w:ascii="Lucida Grande" w:hAnsi="Lucida Grande" w:cs="Lucida Grande"/>
          <w:b/>
          <w:color w:val="000000"/>
        </w:rPr>
        <w:t>°</w:t>
      </w:r>
      <w:r w:rsidR="00517B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63B6C" w14:textId="75E52286" w:rsid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A7745" wp14:editId="14D45690">
            <wp:extent cx="5727700" cy="329819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680" w14:textId="57DF6B37" w:rsid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D400CD">
        <w:rPr>
          <w:rFonts w:ascii="Times New Roman" w:hAnsi="Times New Roman" w:cs="Times New Roman"/>
          <w:lang w:val="ru-RU"/>
        </w:rPr>
        <w:t>Рис.6. Временная диаграмма работы СИФУ</w:t>
      </w:r>
    </w:p>
    <w:p w14:paraId="68307230" w14:textId="1C4E97EF" w:rsidR="006C5079" w:rsidRDefault="006C5079" w:rsidP="006C50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(7) показана разработанная схема модели электропривода. </w:t>
      </w:r>
      <w:r w:rsidR="00786C55">
        <w:rPr>
          <w:rFonts w:ascii="Times New Roman" w:hAnsi="Times New Roman" w:cs="Times New Roman"/>
          <w:sz w:val="28"/>
          <w:szCs w:val="28"/>
          <w:lang w:val="ru-RU"/>
        </w:rPr>
        <w:t xml:space="preserve">Задающий сигнал </w:t>
      </w:r>
      <w:r w:rsidR="00E02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26A" w:rsidRPr="00E0226A">
        <w:rPr>
          <w:rFonts w:ascii="Times New Roman" w:hAnsi="Times New Roman" w:cs="Times New Roman"/>
          <w:i/>
          <w:sz w:val="28"/>
          <w:szCs w:val="28"/>
        </w:rPr>
        <w:t>Signal Builder</w:t>
      </w:r>
      <w:r w:rsidR="00E0226A">
        <w:rPr>
          <w:rFonts w:ascii="Times New Roman" w:hAnsi="Times New Roman" w:cs="Times New Roman"/>
          <w:sz w:val="28"/>
          <w:szCs w:val="28"/>
        </w:rPr>
        <w:t xml:space="preserve"> </w:t>
      </w:r>
      <w:r w:rsidR="00786C55">
        <w:rPr>
          <w:rFonts w:ascii="Times New Roman" w:hAnsi="Times New Roman" w:cs="Times New Roman"/>
          <w:sz w:val="28"/>
          <w:szCs w:val="28"/>
          <w:lang w:val="ru-RU"/>
        </w:rPr>
        <w:t xml:space="preserve">для времени перерегурования </w:t>
      </w:r>
      <w:r w:rsidR="00E0226A">
        <w:rPr>
          <w:rFonts w:ascii="Times New Roman" w:hAnsi="Times New Roman" w:cs="Times New Roman"/>
          <w:sz w:val="28"/>
          <w:szCs w:val="28"/>
          <w:lang w:val="ru-RU"/>
        </w:rPr>
        <w:t xml:space="preserve">через блок ограничения </w:t>
      </w:r>
      <w:r w:rsidR="00EA6DD8">
        <w:rPr>
          <w:rFonts w:ascii="Times New Roman" w:hAnsi="Times New Roman" w:cs="Times New Roman"/>
          <w:sz w:val="28"/>
          <w:szCs w:val="28"/>
        </w:rPr>
        <w:t xml:space="preserve">Saturation Dynamic </w:t>
      </w:r>
      <w:r w:rsidR="00EA6DD8">
        <w:rPr>
          <w:rFonts w:ascii="Times New Roman" w:hAnsi="Times New Roman" w:cs="Times New Roman"/>
          <w:sz w:val="28"/>
          <w:szCs w:val="28"/>
          <w:lang w:val="ru-RU"/>
        </w:rPr>
        <w:t xml:space="preserve">задает ток двигателя. Максимальное значение </w:t>
      </w:r>
      <w:r w:rsidR="00EA6DD8" w:rsidRPr="00EA6DD8">
        <w:rPr>
          <w:rFonts w:ascii="Times New Roman" w:eastAsia="ＭＳ ゴシック" w:hAnsi="Times New Roman" w:cs="Times New Roman"/>
          <w:color w:val="000000"/>
          <w:sz w:val="28"/>
          <w:szCs w:val="28"/>
        </w:rPr>
        <w:t>±</w:t>
      </w:r>
      <w:r w:rsidR="00EA6DD8">
        <w:rPr>
          <w:rFonts w:ascii="Times New Roman" w:eastAsia="ＭＳ ゴシック" w:hAnsi="Times New Roman" w:cs="Times New Roman"/>
          <w:color w:val="000000"/>
          <w:sz w:val="28"/>
          <w:szCs w:val="28"/>
        </w:rPr>
        <w:t>10В</w:t>
      </w:r>
      <w:r w:rsidR="00EA6DD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предельному значению тока двигателя.</w:t>
      </w:r>
    </w:p>
    <w:p w14:paraId="770885FA" w14:textId="74B202B7" w:rsidR="000F5984" w:rsidRDefault="000F5984" w:rsidP="006C50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F179F" wp14:editId="24E36FFE">
            <wp:extent cx="5727700" cy="252285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_модель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DA5" w14:textId="7CEC3790" w:rsidR="000F5984" w:rsidRDefault="000F5984" w:rsidP="000F5984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0F5984">
        <w:rPr>
          <w:rFonts w:ascii="Times New Roman" w:hAnsi="Times New Roman" w:cs="Times New Roman"/>
          <w:lang w:val="ru-RU"/>
        </w:rPr>
        <w:t>Рис.7. Схема модели управления двигателем последовательного возбуждения</w:t>
      </w:r>
    </w:p>
    <w:p w14:paraId="08D57016" w14:textId="73E45607" w:rsidR="00C136F1" w:rsidRDefault="00C136F1" w:rsidP="00C136F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(8) представлены результаты моделирования метода управления двигателем последовательного возбуждения.</w:t>
      </w:r>
    </w:p>
    <w:p w14:paraId="6B6C48D1" w14:textId="54372863" w:rsidR="00BA16DA" w:rsidRDefault="009A0EAA" w:rsidP="009A0E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54A4F" wp14:editId="2E9BA4B5">
            <wp:extent cx="5727700" cy="2938145"/>
            <wp:effectExtent l="0" t="0" r="1270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ы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C05" w14:textId="058CE26B" w:rsidR="009A0EAA" w:rsidRPr="009A0EAA" w:rsidRDefault="009A0EAA" w:rsidP="009A0EAA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bookmarkStart w:id="0" w:name="_GoBack"/>
      <w:r w:rsidRPr="009A0EAA">
        <w:rPr>
          <w:rFonts w:ascii="Times New Roman" w:hAnsi="Times New Roman" w:cs="Times New Roman"/>
          <w:lang w:val="ru-RU"/>
        </w:rPr>
        <w:t>Рис.8. Результаты моделирования метода управления ДПВ</w:t>
      </w:r>
    </w:p>
    <w:bookmarkEnd w:id="0"/>
    <w:sectPr w:rsidR="009A0EAA" w:rsidRPr="009A0EAA" w:rsidSect="00CF3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31"/>
    <w:rsid w:val="00027C3E"/>
    <w:rsid w:val="00044074"/>
    <w:rsid w:val="000464D5"/>
    <w:rsid w:val="0004747F"/>
    <w:rsid w:val="000F5984"/>
    <w:rsid w:val="001625F4"/>
    <w:rsid w:val="0018671A"/>
    <w:rsid w:val="001B17C7"/>
    <w:rsid w:val="001F0603"/>
    <w:rsid w:val="001F0C7C"/>
    <w:rsid w:val="002417A0"/>
    <w:rsid w:val="002A47AE"/>
    <w:rsid w:val="002B401F"/>
    <w:rsid w:val="002E3D1A"/>
    <w:rsid w:val="002E5FCB"/>
    <w:rsid w:val="00353DB9"/>
    <w:rsid w:val="00365916"/>
    <w:rsid w:val="00391346"/>
    <w:rsid w:val="003E55D3"/>
    <w:rsid w:val="00481EB5"/>
    <w:rsid w:val="004C45CD"/>
    <w:rsid w:val="00517B56"/>
    <w:rsid w:val="005A478B"/>
    <w:rsid w:val="005C2BE3"/>
    <w:rsid w:val="00603A84"/>
    <w:rsid w:val="00652F0A"/>
    <w:rsid w:val="00663882"/>
    <w:rsid w:val="006C40E8"/>
    <w:rsid w:val="006C5079"/>
    <w:rsid w:val="006D3266"/>
    <w:rsid w:val="006E4C97"/>
    <w:rsid w:val="00786C55"/>
    <w:rsid w:val="00790D1C"/>
    <w:rsid w:val="007B0DAC"/>
    <w:rsid w:val="007E1037"/>
    <w:rsid w:val="008A26A7"/>
    <w:rsid w:val="00915C88"/>
    <w:rsid w:val="009A0EAA"/>
    <w:rsid w:val="00A365E0"/>
    <w:rsid w:val="00A76BFE"/>
    <w:rsid w:val="00A77A74"/>
    <w:rsid w:val="00AB3064"/>
    <w:rsid w:val="00AB7DAB"/>
    <w:rsid w:val="00B61C64"/>
    <w:rsid w:val="00BA0BF9"/>
    <w:rsid w:val="00BA16DA"/>
    <w:rsid w:val="00BB5FA2"/>
    <w:rsid w:val="00BD12F1"/>
    <w:rsid w:val="00C0685B"/>
    <w:rsid w:val="00C136F1"/>
    <w:rsid w:val="00C4384F"/>
    <w:rsid w:val="00C622B7"/>
    <w:rsid w:val="00CD55B9"/>
    <w:rsid w:val="00CF3431"/>
    <w:rsid w:val="00D35148"/>
    <w:rsid w:val="00D400CD"/>
    <w:rsid w:val="00D61CE9"/>
    <w:rsid w:val="00D7004A"/>
    <w:rsid w:val="00D8753E"/>
    <w:rsid w:val="00DA3309"/>
    <w:rsid w:val="00DB789F"/>
    <w:rsid w:val="00DD5D81"/>
    <w:rsid w:val="00E0226A"/>
    <w:rsid w:val="00E13824"/>
    <w:rsid w:val="00EA6DD8"/>
    <w:rsid w:val="00EE3479"/>
    <w:rsid w:val="00F44705"/>
    <w:rsid w:val="00FA19A5"/>
    <w:rsid w:val="00F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76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D06B2-4F01-2744-9457-D03D5C93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694</Words>
  <Characters>3959</Characters>
  <Application>Microsoft Macintosh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sithuaung</dc:creator>
  <cp:keywords/>
  <dc:description/>
  <cp:lastModifiedBy>si thu</cp:lastModifiedBy>
  <cp:revision>85</cp:revision>
  <dcterms:created xsi:type="dcterms:W3CDTF">2017-07-13T05:29:00Z</dcterms:created>
  <dcterms:modified xsi:type="dcterms:W3CDTF">2017-07-15T12:19:00Z</dcterms:modified>
</cp:coreProperties>
</file>