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35v6addwvgc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xd1k5951f4d" w:id="1"/>
      <w:bookmarkEnd w:id="1"/>
      <w:r w:rsidDel="00000000" w:rsidR="00000000" w:rsidRPr="00000000">
        <w:rPr>
          <w:rtl w:val="0"/>
        </w:rPr>
        <w:t xml:space="preserve">Tab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first tab. The word SENTINEL-A appears here. INSERTED-VIA-TAB-ID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SENTINEL-SHARED appears in this tab too.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PIN-DONE alpha</w:t>
      </w:r>
    </w:p>
    <w:p w:rsidR="00000000" w:rsidDel="00000000" w:rsidP="00000000" w:rsidRDefault="00000000" w:rsidRPr="00000000" w14:paraId="00000007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qffin4dved3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159cclkv9ey" w:id="3"/>
      <w:bookmarkEnd w:id="3"/>
      <w:r w:rsidDel="00000000" w:rsidR="00000000" w:rsidRPr="00000000">
        <w:rPr>
          <w:rtl w:val="0"/>
        </w:rPr>
        <w:t xml:space="preserve">Testing tab 2 REPLACED-ONLY-IN-TAB2 synced into tab 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 A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F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q0xjahs2nlw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deeff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ddeeff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Testing tab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Yeah this is tab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wixa5ht5l2xa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Oh yeah tab 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sweep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ntmc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