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CREATYV / Mint More</w:t>
        <w:br/>
        <w:t>Design Intelligence Report</w:t>
      </w:r>
    </w:p>
    <w:p>
      <w:pPr>
        <w:jc w:val="center"/>
      </w:pPr>
      <w:r>
        <w:rPr>
          <w:rFonts w:ascii="Arial" w:hAnsi="Arial"/>
          <w:color w:val="4B5563"/>
          <w:sz w:val="20"/>
        </w:rPr>
        <w:t>Static product audit for strategy, UX, information architecture, and implementation readiness</w:t>
      </w:r>
    </w:p>
    <w:p>
      <w:pPr>
        <w:pStyle w:val="Meta"/>
      </w:pPr>
      <w:r>
        <w:rPr>
          <w:rFonts w:ascii="Arial" w:hAnsi="Arial"/>
          <w:b/>
        </w:rPr>
        <w:t xml:space="preserve">Generated: </w:t>
      </w:r>
      <w:r>
        <w:rPr>
          <w:rFonts w:ascii="Arial" w:hAnsi="Arial"/>
        </w:rPr>
        <w:t>July 2026</w:t>
      </w:r>
    </w:p>
    <w:p>
      <w:pPr>
        <w:pStyle w:val="Meta"/>
      </w:pPr>
      <w:r>
        <w:rPr>
          <w:rFonts w:ascii="Arial" w:hAnsi="Arial"/>
          <w:b/>
        </w:rPr>
        <w:t xml:space="preserve">Scope: </w:t>
      </w:r>
      <w:r>
        <w:rPr>
          <w:rFonts w:ascii="Arial" w:hAnsi="Arial"/>
        </w:rPr>
        <w:t>Frontend, backend, routes, services, database/migrations, roles, feature flags, workflows, README and project documentation available in the local codebase.</w:t>
      </w:r>
    </w:p>
    <w:p>
      <w:pPr>
        <w:pStyle w:val="Meta"/>
      </w:pPr>
      <w:r>
        <w:rPr>
          <w:rFonts w:ascii="Arial" w:hAnsi="Arial"/>
          <w:b/>
        </w:rPr>
        <w:t xml:space="preserve">Method: </w:t>
      </w:r>
      <w:r>
        <w:rPr>
          <w:rFonts w:ascii="Arial" w:hAnsi="Arial"/>
        </w:rPr>
        <w:t>Evidence-first static audit. Conclusions are classified as VERIFIED, INFERRED, UNKNOWN, or CONTRADICTION.</w:t>
      </w:r>
    </w:p>
    <w:p>
      <w:pPr>
        <w:pStyle w:val="Heading1"/>
      </w:pPr>
      <w:r>
        <w:t>Evidence Classification Key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576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Observed Product Intelligence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6"/>
              </w:rPr>
              <w:t>VERIFIED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6"/>
              </w:rPr>
              <w:t>The codebase or documentation explicitly proves this.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6"/>
              </w:rPr>
              <w:t>INFERRED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6"/>
              </w:rPr>
              <w:t>Likely based on multiple code paths, naming, or workflow connections, but not explicitly documented.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6"/>
              </w:rPr>
              <w:t>UNKNOWN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6"/>
              </w:rPr>
              <w:t>There is not enough reliable information in the project to know.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6"/>
              </w:rPr>
              <w:t>CONTRADICTION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6"/>
              </w:rPr>
              <w:t>Different parts of the project disagree or represent different product eras.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VERIFIED: The product currently behaves as a managed creative operations platform named CREATYV / Mint More, with client-facing modules for calendar creatives, custom requests, Mintbox storage, insights, messages, support, settings, and Mint AI.</w:t>
      </w:r>
    </w:p>
    <w:p>
      <w:r>
        <w:t>VERIFIED: The same codebase also contains older or future marketplace functionality: freelancer onboarding, matching, negotiation, wallet, escrow, subscriptions, commissions, and marketplace browsing.</w:t>
      </w:r>
    </w:p>
    <w:p>
      <w:r>
        <w:t>INFERRED: The immediate launch shape is Phase 1 internal fulfillment: clients request creative work and Mint More staff/designers execute it, while freelancer marketplace features remain hidden behind feature flags.</w:t>
      </w:r>
    </w:p>
    <w:p>
      <w:r>
        <w:t>INFERRED: Current maturity is a pilot-stage multi-module MVP: many core workflows exist, but several are feature-flagged, partially integrated, or dependent on operational setup such as storage buckets, social OAuth, Sheets, AI keys, and payment providers.</w:t>
      </w:r>
    </w:p>
    <w:p>
      <w:r>
        <w:t>CONTRADICTION: Some documentation and route names still describe a freelancer marketplace, while newer app behavior and feature flags describe an internal creative calendar and request system.</w:t>
      </w:r>
    </w:p>
    <w:p>
      <w:pPr>
        <w:pStyle w:val="Heading1"/>
      </w:pPr>
      <w:r>
        <w:t>2. Product Vision</w:t>
      </w:r>
    </w:p>
    <w:p>
      <w:pPr>
        <w:pStyle w:val="ListBullet"/>
      </w:pPr>
      <w:r>
        <w:t>VERIFIED: Newer code and feature flags indicate a managed creative operating system for Indian businesses.</w:t>
      </w:r>
    </w:p>
    <w:p>
      <w:pPr>
        <w:pStyle w:val="ListBullet"/>
      </w:pPr>
      <w:r>
        <w:t>VERIFIED: Legacy modules indicate an ambition to support freelancer marketplace, negotiation, escrow, and broader SaaS tooling.</w:t>
      </w:r>
    </w:p>
    <w:p>
      <w:pPr>
        <w:pStyle w:val="ListBullet"/>
      </w:pPr>
      <w:r>
        <w:t>INFERRED: The product is meant to become a system of record for creative work: briefs, files, messages, approvals, publishing, AI output, and performance data.</w:t>
      </w:r>
    </w:p>
    <w:p>
      <w:pPr>
        <w:pStyle w:val="ListBullet"/>
      </w:pPr>
      <w:r>
        <w:t>UNKNOWN: Whether public positioning should emphasize agency service, SaaS workspace, AI platform, marketplace, or a hybrid.</w:t>
      </w:r>
    </w:p>
    <w:p>
      <w:pPr>
        <w:pStyle w:val="ListBullet"/>
      </w:pPr>
      <w:r>
        <w:t>CONTRADICTION: The product name and brand system alternate between Mint More and CREATYV depending on area and implementation age.</w:t>
      </w:r>
    </w:p>
    <w:p>
      <w:pPr>
        <w:pStyle w:val="Heading1"/>
      </w:pPr>
      <w:r>
        <w:t>3. Business Model</w:t>
      </w:r>
    </w:p>
    <w:p>
      <w:pPr>
        <w:pStyle w:val="ListBullet"/>
      </w:pPr>
      <w:r>
        <w:t>VERIFIED: Backend contains membership, access pass, wallet, Mint Credit, MintCoin, storage add-on, Razorpay, escrow, commission, margin, and pricing configuration logic.</w:t>
      </w:r>
    </w:p>
    <w:p>
      <w:pPr>
        <w:pStyle w:val="ListBullet"/>
      </w:pPr>
      <w:r>
        <w:t>VERIFIED: Client UI currently hides payment/wallet surfaces when wallet feature flags are off.</w:t>
      </w:r>
    </w:p>
    <w:p>
      <w:pPr>
        <w:pStyle w:val="ListBullet"/>
      </w:pPr>
      <w:r>
        <w:t>VERIFIED: Calendar selections consume MintCoins and custom requests may be reviewed with an assigned MintCoin cost.</w:t>
      </w:r>
    </w:p>
    <w:p>
      <w:pPr>
        <w:pStyle w:val="ListBullet"/>
      </w:pPr>
      <w:r>
        <w:t>INFERRED: Phase 1 business model uses MintCoins as a client-facing monthly creative entitlement while keeping cash wallet/payment plumbing available for later.</w:t>
      </w:r>
    </w:p>
    <w:p>
      <w:pPr>
        <w:pStyle w:val="ListBullet"/>
      </w:pPr>
      <w:r>
        <w:t>UNKNOWN: Final price packaging, renewal terms, legal treatment of MintCoins, refund rules, and whether pilot clients pay subscription, service fee, or manual invoice.</w:t>
      </w:r>
    </w:p>
    <w:p>
      <w:pPr>
        <w:pStyle w:val="Heading1"/>
      </w:pPr>
      <w:r>
        <w:t>4. Target Users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User Type</w:t>
            </w:r>
          </w:p>
        </w:tc>
        <w:tc>
          <w:tcPr>
            <w:tcW w:type="dxa" w:w="144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Evidence</w:t>
            </w:r>
          </w:p>
        </w:tc>
        <w:tc>
          <w:tcPr>
            <w:tcW w:type="dxa" w:w="5472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Current Role in Product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 / Business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Creates calendar picks, custom requests, files, messages, AI generations, social connections, and support tickets.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Controls users, feature flags, calendar events, ops tasks, approvals, commercial settings, audit records, AI settings, and support.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Designer / Staff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Receives assigned internal creative tasks and can upload deliverables to client project spaces.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Exists as a legacy/future role with profile, matching, negotiation, wallet, and marketplace surfaces.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Public visitor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Views landing page and public Mint AI Q&amp;A assistant.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manager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Likely represented by admin permissions rather than a distinct role in all places.</w:t>
            </w:r>
          </w:p>
        </w:tc>
      </w:tr>
    </w:tbl>
    <w:p/>
    <w:p>
      <w:pPr>
        <w:pStyle w:val="Heading1"/>
      </w:pPr>
      <w:r>
        <w:t>5. Roles &amp; Permissions</w:t>
      </w:r>
    </w:p>
    <w:p>
      <w:r>
        <w:t>VERIFIED: Detected roles include client, freelancer, admin, and designer. Admin capabilities are permission-scoped in several backend routes/services.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Role</w:t>
            </w:r>
          </w:p>
        </w:tc>
        <w:tc>
          <w:tcPr>
            <w:tcW w:type="dxa" w:w="460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Core Capabilities</w:t>
            </w:r>
          </w:p>
        </w:tc>
        <w:tc>
          <w:tcPr>
            <w:tcW w:type="dxa" w:w="31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Restrictions / Unknowns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 picks, custom requests, Mintbox, messages, support, social, AI, settings.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Cannot access admin or designer areas. Payment and marketplace visibility depends on flags.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designer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Assigned tasks, task status updates, delivery upload, message participation.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Verification requirements appear partially inconsistent with internal staff expectations.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User management, approvals, feature flags, commercial controls, ops, calendar, audit, support.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Capabilities depend on scoped permissions; some naming differs between modules.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Profile, matching, jobs, negotiation, wallet, portfolio in older/future flow.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Generally hidden in Phase 1 when freelancer flags are off.</w:t>
            </w:r>
          </w:p>
        </w:tc>
      </w:tr>
    </w:tbl>
    <w:p/>
    <w:p>
      <w:r>
        <w:t>CONTRADICTION: Permissions include both ops.manage and operations.manage patterns in different areas, creating potential inconsistency in access checks.</w:t>
      </w:r>
    </w:p>
    <w:p>
      <w:pPr>
        <w:pStyle w:val="Heading1"/>
      </w:pPr>
      <w:r>
        <w:t>6. Complete Feature Inventory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446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Feature</w:t>
            </w:r>
          </w:p>
        </w:tc>
        <w:tc>
          <w:tcPr>
            <w:tcW w:type="dxa" w:w="302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 workspace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Dashboard, calendar, requests, Mintbox, insights, messages, support, settings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launch-facing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Creative calendar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 events, client selections, MintCoin reservations, pending review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launch-facing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Custom requests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Internal request intake, admin review, production task creation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launch-facing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Internal ops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Task assignment, designer status, slots, CSV/Sheets sync hooks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partially integrated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Mintbox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Project folders, files, share links, previews, delete flows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partially complete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Chat/messages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Project-based conversations and delivery artifacts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partially complete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Social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Facebook/Instagram/YouTube connection, posting, analytics surfaces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partially complete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Mint AI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Authenticated generation and public Q&amp;A assistant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partially complete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Users, designers, flags, calendar, approvals, audit, pricing, settings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Marketplace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 matching, negotiation, wallet, escrow, browsing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hidden future feature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Payments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Razorpay, wallet, membership, passes, ledger, add-ons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VERIFIED / hidden or mockable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WhatsApp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Roadmap/architecture mentions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 / future</w:t>
            </w:r>
          </w:p>
        </w:tc>
      </w:tr>
    </w:tbl>
    <w:p/>
    <w:p>
      <w:pPr>
        <w:pStyle w:val="Heading1"/>
      </w:pPr>
      <w:r>
        <w:t>7. Navigation Audit</w:t>
      </w:r>
    </w:p>
    <w:p>
      <w:pPr>
        <w:pStyle w:val="ListBullet"/>
      </w:pPr>
      <w:r>
        <w:t>VERIFIED: Client navigation exposes Dashboard, Calendar, Inbox, Requests, Mintbox, Insights, Messages, Support, and Settings depending on flags.</w:t>
      </w:r>
    </w:p>
    <w:p>
      <w:pPr>
        <w:pStyle w:val="ListBullet"/>
      </w:pPr>
      <w:r>
        <w:t>VERIFIED: Admin navigation exposes overview, inbox, users, approvals/ops, wallet/commercial controls, Mint AI, audit records, settings, and feature flags depending on implementation state.</w:t>
      </w:r>
    </w:p>
    <w:p>
      <w:pPr>
        <w:pStyle w:val="ListBullet"/>
      </w:pPr>
      <w:r>
        <w:t>VERIFIED: Designer navigation exists for internal work handling.</w:t>
      </w:r>
    </w:p>
    <w:p>
      <w:pPr>
        <w:pStyle w:val="ListBullet"/>
      </w:pPr>
      <w:r>
        <w:t>CONTRADICTION: Several routes still use jobs internally while labels now say Requests or Custom Designs.</w:t>
      </w:r>
    </w:p>
    <w:p>
      <w:pPr>
        <w:pStyle w:val="ListBullet"/>
      </w:pPr>
      <w:r>
        <w:t>UNKNOWN: Final navigation priority for pilot clients, especially whether Inbox and Messages should both exist.</w:t>
      </w:r>
    </w:p>
    <w:p>
      <w:pPr>
        <w:pStyle w:val="Heading1"/>
      </w:pPr>
      <w:r>
        <w:t>8. Information Architecture</w:t>
      </w:r>
    </w:p>
    <w:p>
      <w:r>
        <w:t>VERIFIED: Major objects include users, profiles, KYC records, admin permissions, feature flags, platform settings, calendar events, calendar selections, creative requests/jobs, production tasks, designers, MintCoin lots/transactions, wallet transactions, Mintbox folders/files/share links, chat threads/messages, notifications, social accounts/posts/media/insights, AI models/generations, support tickets, audit logs, memberships, passes, add-ons, and payment records.</w:t>
      </w:r>
    </w:p>
    <w:p>
      <w:r>
        <w:t>INFERRED: The central relationship is Client -&gt; Creative Event or Custom Request -&gt; Production Task -&gt; Designer -&gt; Mintbox Folder -&gt; Files -&gt; Messages/Notifications -&gt; Optional Social Publishing.</w:t>
      </w:r>
    </w:p>
    <w:p>
      <w:r>
        <w:t>UNKNOWN: Final data ownership rules for deleting client files, projects, account resets, and archived work are not fully settled.</w:t>
      </w:r>
    </w:p>
    <w:p>
      <w:pPr>
        <w:pStyle w:val="Heading1"/>
      </w:pPr>
      <w:r>
        <w:t>9. Complete User Workflows</w:t>
      </w:r>
    </w:p>
    <w:p>
      <w:pPr>
        <w:pStyle w:val="Heading2"/>
      </w:pPr>
      <w:r>
        <w:t>Authentication</w:t>
      </w:r>
    </w:p>
    <w:p>
      <w:r>
        <w:t>Start and steps: User signs up or logs in; role determines redirect and navigation; profile and entitlements are fetched.</w:t>
      </w:r>
    </w:p>
    <w:p>
      <w:r>
        <w:t>Failure / unknown states: 401/token expiry, role mismatch, missing profile, disabled feature.</w:t>
      </w:r>
    </w:p>
    <w:p>
      <w:pPr>
        <w:pStyle w:val="Heading2"/>
      </w:pPr>
      <w:r>
        <w:t>Client calendar selection</w:t>
      </w:r>
    </w:p>
    <w:p>
      <w:r>
        <w:t>Start and steps: Client opens calendar, selects event creatives, confirms selection; backend reserves coins or marks pending review; production task may be created.</w:t>
      </w:r>
    </w:p>
    <w:p>
      <w:r>
        <w:t>Failure / unknown states: Duplicate events, insufficient coins, admin review pending, duplicate task prevention.</w:t>
      </w:r>
    </w:p>
    <w:p>
      <w:pPr>
        <w:pStyle w:val="Heading2"/>
      </w:pPr>
      <w:r>
        <w:t>Custom request</w:t>
      </w:r>
    </w:p>
    <w:p>
      <w:r>
        <w:t>Start and steps: Client submits request with allowed attachments; request enters ops review; admin approves/rejects and assigns cost/priority; task is created for internal ops.</w:t>
      </w:r>
    </w:p>
    <w:p>
      <w:r>
        <w:t>Failure / unknown states: Unsupported file types, missing KYC/entitlement depending flags, duplicate approval states.</w:t>
      </w:r>
    </w:p>
    <w:p>
      <w:pPr>
        <w:pStyle w:val="Heading2"/>
      </w:pPr>
      <w:r>
        <w:t>Ops task assignment</w:t>
      </w:r>
    </w:p>
    <w:p>
      <w:r>
        <w:t>Start and steps: Admin views task queue, assigns designer and slot, updates status, may sync/export CSV or Sheets.</w:t>
      </w:r>
    </w:p>
    <w:p>
      <w:r>
        <w:t>Failure / unknown states: No designer, slot not set, Sheets credentials missing, stale task status.</w:t>
      </w:r>
    </w:p>
    <w:p>
      <w:pPr>
        <w:pStyle w:val="Heading2"/>
      </w:pPr>
      <w:r>
        <w:t>Designer delivery</w:t>
      </w:r>
    </w:p>
    <w:p>
      <w:r>
        <w:t>Start and steps: Designer sees assigned task, communicates, uploads deliverable to Mintbox, changes status to delivered/revision/completed.</w:t>
      </w:r>
    </w:p>
    <w:p>
      <w:r>
        <w:t>Failure / unknown states: Upload failure, missing notification, wrong folder, preview restrictions.</w:t>
      </w:r>
    </w:p>
    <w:p>
      <w:pPr>
        <w:pStyle w:val="Heading2"/>
      </w:pPr>
      <w:r>
        <w:t>Messages</w:t>
      </w:r>
    </w:p>
    <w:p>
      <w:r>
        <w:t>Start and steps: Project-related chats attach communication and delivery artifacts to a project context.</w:t>
      </w:r>
    </w:p>
    <w:p>
      <w:r>
        <w:t>Failure / unknown states: Unpaired chat, missing project thread, stale recipients.</w:t>
      </w:r>
    </w:p>
    <w:p>
      <w:pPr>
        <w:pStyle w:val="Heading2"/>
      </w:pPr>
      <w:r>
        <w:t>Social publishing</w:t>
      </w:r>
    </w:p>
    <w:p>
      <w:r>
        <w:t>Start and steps: Client connects accounts, composes/schedules/publishes to connected platforms, analytics are fetched/displayed.</w:t>
      </w:r>
    </w:p>
    <w:p>
      <w:r>
        <w:t>Failure / unknown states: OAuth denial, expired token, unsupported media, platform-specific publishing errors.</w:t>
      </w:r>
    </w:p>
    <w:p>
      <w:pPr>
        <w:pStyle w:val="Heading2"/>
      </w:pPr>
      <w:r>
        <w:t>Mint AI</w:t>
      </w:r>
    </w:p>
    <w:p>
      <w:r>
        <w:t>Start and steps: User submits generation request; backend creates generation and worker processes it via configured provider/model; output is shown and may be reused.</w:t>
      </w:r>
    </w:p>
    <w:p>
      <w:r>
        <w:t>Failure / unknown states: Quota, invalid model, provider response mismatch, no media context.</w:t>
      </w:r>
    </w:p>
    <w:p>
      <w:pPr>
        <w:pStyle w:val="Heading2"/>
      </w:pPr>
      <w:r>
        <w:t>Payments</w:t>
      </w:r>
    </w:p>
    <w:p>
      <w:r>
        <w:t>Start and steps: Checkout and wallet/escrow paths exist but can be mocked or hidden during Phase 1.</w:t>
      </w:r>
    </w:p>
    <w:p>
      <w:r>
        <w:t>Failure / unknown states: Missing Razorpay keys, idempotency, hidden UI but active backend paths.</w:t>
      </w:r>
    </w:p>
    <w:p>
      <w:pPr>
        <w:pStyle w:val="Heading1"/>
      </w:pPr>
      <w:r>
        <w:t>10. Business Rules</w:t>
      </w:r>
    </w:p>
    <w:p>
      <w:pPr>
        <w:pStyle w:val="ListBullet"/>
      </w:pPr>
      <w:r>
        <w:t>VERIFIED: Feature flags control visibility of calendar, internal ops, custom requests, Mintbox, chat, social insights, Mint AI, wallet UI, marketplace, freelancer portal, matching, and negotiation.</w:t>
      </w:r>
    </w:p>
    <w:p>
      <w:pPr>
        <w:pStyle w:val="ListBullet"/>
      </w:pPr>
      <w:r>
        <w:t>VERIFIED: Calendar events have costs and duplicate-prevention logic exists for batch additions.</w:t>
      </w:r>
    </w:p>
    <w:p>
      <w:pPr>
        <w:pStyle w:val="ListBullet"/>
      </w:pPr>
      <w:r>
        <w:t>VERIFIED: Unsupported file extensions should be rejected during upload validation.</w:t>
      </w:r>
    </w:p>
    <w:p>
      <w:pPr>
        <w:pStyle w:val="ListBullet"/>
      </w:pPr>
      <w:r>
        <w:t>VERIFIED: One active production task per source is intended for custom request/calendar approval flows.</w:t>
      </w:r>
    </w:p>
    <w:p>
      <w:pPr>
        <w:pStyle w:val="ListBullet"/>
      </w:pPr>
      <w:r>
        <w:t>VERIFIED: Designer task statuses include assigned, in_progress, delivered, revision, blocked, and completed.</w:t>
      </w:r>
    </w:p>
    <w:p>
      <w:pPr>
        <w:pStyle w:val="ListBullet"/>
      </w:pPr>
      <w:r>
        <w:t>VERIFIED: Admin reset/kill-switch style operations require high-scope admin permission.</w:t>
      </w:r>
    </w:p>
    <w:p>
      <w:pPr>
        <w:pStyle w:val="ListBullet"/>
      </w:pPr>
      <w:r>
        <w:t>INFERRED: Client-facing wallet/payment flows are intentionally hidden during Phase 1.</w:t>
      </w:r>
    </w:p>
    <w:p>
      <w:pPr>
        <w:pStyle w:val="ListBullet"/>
      </w:pPr>
      <w:r>
        <w:t>UNKNOWN: Final policies for cancellation, client deletion, designer deletion, and public link revocation need stakeholder confirmation.</w:t>
      </w:r>
    </w:p>
    <w:p>
      <w:pPr>
        <w:pStyle w:val="Heading1"/>
      </w:pPr>
      <w:r>
        <w:t>11. Dashboard Analysis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Dashboard</w:t>
            </w:r>
          </w:p>
        </w:tc>
        <w:tc>
          <w:tcPr>
            <w:tcW w:type="dxa" w:w="446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Purpose</w:t>
            </w:r>
          </w:p>
        </w:tc>
        <w:tc>
          <w:tcPr>
            <w:tcW w:type="dxa" w:w="302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Primary Actions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Calendar-first creative operations overview.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Open calendar, create request, view in-progress/delivered work, check setup, see insights.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Platform and operations command center.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Manage users, flags, calendar, requests, tasks, designers, audit, pricing/settings.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Designer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Personal task queue for internal fulfillment.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Accept/update assigned work, upload deliverables, message client/admin.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Legacy/future marketplace work dashboard.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View matches, negotiate, upload work, wallet.</w:t>
            </w:r>
          </w:p>
        </w:tc>
      </w:tr>
    </w:tbl>
    <w:p/>
    <w:p>
      <w:r>
        <w:t>UNKNOWN: Exact KPI priority for the client dashboard remains unresolved: calendar progress, content delivery, insights, AI, or storage could each be primary depending on strategy.</w:t>
      </w:r>
    </w:p>
    <w:p>
      <w:pPr>
        <w:pStyle w:val="Heading1"/>
      </w:pPr>
      <w:r>
        <w:t>12. AI Analysis</w:t>
      </w:r>
    </w:p>
    <w:p>
      <w:pPr>
        <w:pStyle w:val="ListBullet"/>
      </w:pPr>
      <w:r>
        <w:t>VERIFIED: Authenticated Mint AI generation exists with model/provider configuration and generation records.</w:t>
      </w:r>
    </w:p>
    <w:p>
      <w:pPr>
        <w:pStyle w:val="ListBullet"/>
      </w:pPr>
      <w:r>
        <w:t>VERIFIED: Landing page has a public Q&amp;A assistant with guardrails and contact information.</w:t>
      </w:r>
    </w:p>
    <w:p>
      <w:pPr>
        <w:pStyle w:val="ListBullet"/>
      </w:pPr>
      <w:r>
        <w:t>VERIFIED: Admin settings appear intended to control Q&amp;A context, contact details, model choices, quotas, and tool behavior.</w:t>
      </w:r>
    </w:p>
    <w:p>
      <w:pPr>
        <w:pStyle w:val="ListBullet"/>
      </w:pPr>
      <w:r>
        <w:t>INFERRED: AI is both a marketing assistant and internal product help layer.</w:t>
      </w:r>
    </w:p>
    <w:p>
      <w:pPr>
        <w:pStyle w:val="ListBullet"/>
      </w:pPr>
      <w:r>
        <w:t>UNKNOWN: Final model routing, media understanding, cost controls, moderation, prompt injection handling, and production quotas.</w:t>
      </w:r>
    </w:p>
    <w:p>
      <w:pPr>
        <w:pStyle w:val="Heading1"/>
      </w:pPr>
      <w:r>
        <w:t>13. Notification System</w:t>
      </w:r>
    </w:p>
    <w:p>
      <w:pPr>
        <w:pStyle w:val="ListBullet"/>
      </w:pPr>
      <w:r>
        <w:t>VERIFIED: Notifications and unread counts exist and are fetched by frontend clients.</w:t>
      </w:r>
    </w:p>
    <w:p>
      <w:pPr>
        <w:pStyle w:val="ListBullet"/>
      </w:pPr>
      <w:r>
        <w:t>VERIFIED: SSE/live update infrastructure exists for at least some events.</w:t>
      </w:r>
    </w:p>
    <w:p>
      <w:pPr>
        <w:pStyle w:val="ListBullet"/>
      </w:pPr>
      <w:r>
        <w:t>VERIFIED: Task/custom request/calendar actions are intended to notify admins, clients, and designers.</w:t>
      </w:r>
    </w:p>
    <w:p>
      <w:pPr>
        <w:pStyle w:val="ListBullet"/>
      </w:pPr>
      <w:r>
        <w:t>UNKNOWN: Complete notification coverage is not proven for all custom request approval, designer delivery, admin review, support, and chat events.</w:t>
      </w:r>
    </w:p>
    <w:p>
      <w:pPr>
        <w:pStyle w:val="ListBullet"/>
      </w:pPr>
      <w:r>
        <w:t>RISK: Missing notifications can break operational trust because Phase 1 depends on human team handoff.</w:t>
      </w:r>
    </w:p>
    <w:p>
      <w:pPr>
        <w:pStyle w:val="Heading1"/>
      </w:pPr>
      <w:r>
        <w:t>14. File &amp; Storage System</w:t>
      </w:r>
    </w:p>
    <w:p>
      <w:pPr>
        <w:pStyle w:val="ListBullet"/>
      </w:pPr>
      <w:r>
        <w:t>VERIFIED: Supabase Storage is used for Mintbox and avatars.</w:t>
      </w:r>
    </w:p>
    <w:p>
      <w:pPr>
        <w:pStyle w:val="ListBullet"/>
      </w:pPr>
      <w:r>
        <w:t>VERIFIED: Mintbox has project folders, file records, share routes, deletion routes, and preview/download behavior.</w:t>
      </w:r>
    </w:p>
    <w:p>
      <w:pPr>
        <w:pStyle w:val="ListBullet"/>
      </w:pPr>
      <w:r>
        <w:t>VERIFIED: File type validation exists or is intended for project/request upload flows.</w:t>
      </w:r>
    </w:p>
    <w:p>
      <w:pPr>
        <w:pStyle w:val="ListBullet"/>
      </w:pPr>
      <w:r>
        <w:t>VERIFIED: Public app URLs are intended to hide direct storage-provider URLs.</w:t>
      </w:r>
    </w:p>
    <w:p>
      <w:pPr>
        <w:pStyle w:val="ListBullet"/>
      </w:pPr>
      <w:r>
        <w:t>UNKNOWN: Malware scanning, file retention, storage quotas, access revocation, thumbnail generation, and long-term AWS S3 migration timing.</w:t>
      </w:r>
    </w:p>
    <w:p>
      <w:pPr>
        <w:pStyle w:val="Heading1"/>
      </w:pPr>
      <w:r>
        <w:t>15. Payment &amp; Billing</w:t>
      </w:r>
    </w:p>
    <w:p>
      <w:pPr>
        <w:pStyle w:val="ListBullet"/>
      </w:pPr>
      <w:r>
        <w:t>VERIFIED: Payment, wallet, membership, access pass, credit, add-on, ledger, escrow, and commission modules exist.</w:t>
      </w:r>
    </w:p>
    <w:p>
      <w:pPr>
        <w:pStyle w:val="ListBullet"/>
      </w:pPr>
      <w:r>
        <w:t>VERIFIED: Razorpay checkout can be disabled or mocked for testing depending on environment/config.</w:t>
      </w:r>
    </w:p>
    <w:p>
      <w:pPr>
        <w:pStyle w:val="ListBullet"/>
      </w:pPr>
      <w:r>
        <w:t>VERIFIED: Phase 1 hides wallet UI from clients when flags are off.</w:t>
      </w:r>
    </w:p>
    <w:p>
      <w:pPr>
        <w:pStyle w:val="ListBullet"/>
      </w:pPr>
      <w:r>
        <w:t>CONTRADICTION: Some product planning expects wallet-first payments, while current pilot flow hides wallet and uses MintCoins as the primary client-facing unit.</w:t>
      </w:r>
    </w:p>
    <w:p>
      <w:pPr>
        <w:pStyle w:val="ListBullet"/>
      </w:pPr>
      <w:r>
        <w:t>UNKNOWN: GST, invoices, refunds, legal treatment of credits, and pilot pricing require legal/finance confirmation.</w:t>
      </w:r>
    </w:p>
    <w:p>
      <w:pPr>
        <w:pStyle w:val="Heading1"/>
      </w:pPr>
      <w:r>
        <w:t>16. Settings</w:t>
      </w:r>
    </w:p>
    <w:p>
      <w:pPr>
        <w:pStyle w:val="ListBullet"/>
      </w:pPr>
      <w:r>
        <w:t>VERIFIED: Platform settings contain commercial controls, feature flags, AI settings, Q&amp;A assistant settings, storage/add-ons, social benchmarks, membership/trial settings, margins, commissions, revisions, and payout rules.</w:t>
      </w:r>
    </w:p>
    <w:p>
      <w:pPr>
        <w:pStyle w:val="ListBullet"/>
      </w:pPr>
      <w:r>
        <w:t>VERIFIED: Some values are admin-editable while others still appear as defaults or code/config constants.</w:t>
      </w:r>
    </w:p>
    <w:p>
      <w:pPr>
        <w:pStyle w:val="ListBullet"/>
      </w:pPr>
      <w:r>
        <w:t>UNKNOWN: Which settings are safe for non-technical admins to edit directly versus requiring controlled form fields and validation.</w:t>
      </w:r>
    </w:p>
    <w:p>
      <w:pPr>
        <w:pStyle w:val="Heading1"/>
      </w:pPr>
      <w:r>
        <w:t>17. Feature Flags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Flag</w:t>
            </w:r>
          </w:p>
        </w:tc>
        <w:tc>
          <w:tcPr>
            <w:tcW w:type="dxa" w:w="216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Likely Phase 1 State</w:t>
            </w:r>
          </w:p>
        </w:tc>
        <w:tc>
          <w:tcPr>
            <w:tcW w:type="dxa" w:w="4176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calendar_creatives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 monthly creative calendar.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internal_ops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Route work to Mint More team/designers.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custom_requests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Allow client custom design intake.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mintbox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Project file system.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chat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Project messages.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social_insights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Social connection and analytics surfaces.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mint_ai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on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AI content and assistant features.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wallet_ui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off for clients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Hide cash wallet/payment UI during Phase 1.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marketplace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off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Hide public freelancer marketplace.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freelancer_portal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off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Hide freelancer-facing launch surface.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freelancer_matching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off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Prevent automatic freelancer matching.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negotiation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off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Hide freelancer/client negotiation.</w:t>
            </w:r>
          </w:p>
        </w:tc>
      </w:tr>
    </w:tbl>
    <w:p/>
    <w:p>
      <w:pPr>
        <w:pStyle w:val="Heading1"/>
      </w:pPr>
      <w:r>
        <w:t>18. Technical Constraints</w:t>
      </w:r>
    </w:p>
    <w:p>
      <w:pPr>
        <w:pStyle w:val="ListBullet"/>
      </w:pPr>
      <w:r>
        <w:t>VERIFIED: Architecture uses React/Vite frontend, Node/Express backend, Postgres/Supabase, Supabase Storage, Redis/BullMQ/SSE in selected areas, Razorpay, OpenRouter, Meta/Facebook, YouTube, and Google Sheets integrations.</w:t>
      </w:r>
    </w:p>
    <w:p>
      <w:pPr>
        <w:pStyle w:val="ListBullet"/>
      </w:pPr>
      <w:r>
        <w:t>VERIFIED: Local and production environment differences can materially affect behavior.</w:t>
      </w:r>
    </w:p>
    <w:p>
      <w:pPr>
        <w:pStyle w:val="ListBullet"/>
      </w:pPr>
      <w:r>
        <w:t>INFERRED: Operational reliability depends on correctly configured storage buckets, service keys, social app credentials, AI keys, queue workers, and Sheets service account access.</w:t>
      </w:r>
    </w:p>
    <w:p>
      <w:pPr>
        <w:pStyle w:val="ListBullet"/>
      </w:pPr>
      <w:r>
        <w:t>RISK: Broad feature surface increases regression risk unless feature-flag and role test coverage is strong.</w:t>
      </w:r>
    </w:p>
    <w:p>
      <w:pPr>
        <w:pStyle w:val="Heading1"/>
      </w:pPr>
      <w:r>
        <w:t>19. UX Assumptions Detected</w:t>
      </w:r>
    </w:p>
    <w:p>
      <w:pPr>
        <w:pStyle w:val="ListBullet"/>
      </w:pPr>
      <w:r>
        <w:t>Assumes clients understand calendar-based creative planning.</w:t>
      </w:r>
    </w:p>
    <w:p>
      <w:pPr>
        <w:pStyle w:val="ListBullet"/>
      </w:pPr>
      <w:r>
        <w:t>Assumes MintCoins are understandable without payment language.</w:t>
      </w:r>
    </w:p>
    <w:p>
      <w:pPr>
        <w:pStyle w:val="ListBullet"/>
      </w:pPr>
      <w:r>
        <w:t>Assumes internal ops can review over-credit and custom requests quickly.</w:t>
      </w:r>
    </w:p>
    <w:p>
      <w:pPr>
        <w:pStyle w:val="ListBullet"/>
      </w:pPr>
      <w:r>
        <w:t>Assumes designers understand task priority from assignment, slot, due date, and status.</w:t>
      </w:r>
    </w:p>
    <w:p>
      <w:pPr>
        <w:pStyle w:val="ListBullet"/>
      </w:pPr>
      <w:r>
        <w:t>Assumes project files, messages, and deliverables should live together.</w:t>
      </w:r>
    </w:p>
    <w:p>
      <w:pPr>
        <w:pStyle w:val="ListBullet"/>
      </w:pPr>
      <w:r>
        <w:t>Assumes clients need social insights but may not understand platform analytics deeply.</w:t>
      </w:r>
    </w:p>
    <w:p>
      <w:pPr>
        <w:pStyle w:val="ListBullet"/>
      </w:pPr>
      <w:r>
        <w:t>Assumes public users can self-serve basic answers through Mint AI Q&amp;A.</w:t>
      </w:r>
    </w:p>
    <w:p>
      <w:pPr>
        <w:pStyle w:val="ListBullet"/>
      </w:pPr>
      <w:r>
        <w:t>Assumes legacy marketplace modules can remain safely hidden behind flags.</w:t>
      </w:r>
    </w:p>
    <w:p>
      <w:pPr>
        <w:pStyle w:val="ListBullet"/>
      </w:pPr>
      <w:r>
        <w:t>Assumes mobile use matters for clients, while admin/designer mobile readiness is still catching up.</w:t>
      </w:r>
    </w:p>
    <w:p>
      <w:pPr>
        <w:pStyle w:val="Heading1"/>
      </w:pPr>
      <w:r>
        <w:t>20. Product Risks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Risk Type</w:t>
            </w:r>
          </w:p>
        </w:tc>
        <w:tc>
          <w:tcPr>
            <w:tcW w:type="dxa" w:w="374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Risk</w:t>
            </w:r>
          </w:p>
        </w:tc>
        <w:tc>
          <w:tcPr>
            <w:tcW w:type="dxa" w:w="360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Why It Matters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UX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Clients may not understand MintCoins, calendar selection, request status, or where messages/files live.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Confusion increases support load and reduces trust.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Technical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Storage, social OAuth, AI models, and worker queues depend on external configuration.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Misconfigured envs can break core workflows.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Business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Marketplace and internal agency positioning may conflict.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Messaging confusion can reduce conversion.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Operational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Internal fulfillment needs reliable task assignment, notifications, and Sheets/export workflows.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Missed handoffs directly affect delivery.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Uploads, public share links, reset tools, and AI inputs require strict validation and access control.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Weak controls can expose data or create abuse paths.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Financial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Hidden wallet/payment features may still be active in backend.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Payment logic must be idempotent and auditable before production money.</w:t>
            </w:r>
          </w:p>
        </w:tc>
      </w:tr>
    </w:tbl>
    <w:p/>
    <w:p>
      <w:pPr>
        <w:pStyle w:val="Heading1"/>
      </w:pPr>
      <w:r>
        <w:t>21. Missing Product Knowledge</w:t>
      </w:r>
    </w:p>
    <w:tbl>
      <w:tblPr>
        <w:tblStyle w:val="ReportTable"/>
        <w:tblW w:type="auto" w:w="0"/>
        <w:jc w:val="center"/>
        <w:tblLook w:firstColumn="1" w:firstRow="1" w:lastColumn="0" w:lastRow="0" w:noHBand="0" w:noVBand="1" w:val="04A0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503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835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00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208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Question</w:t>
            </w:r>
          </w:p>
        </w:tc>
        <w:tc>
          <w:tcPr>
            <w:tcW w:type="dxa" w:w="172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Why Required</w:t>
            </w:r>
          </w:p>
        </w:tc>
        <w:tc>
          <w:tcPr>
            <w:tcW w:type="dxa" w:w="194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Design Decisions Depending On It</w:t>
            </w:r>
          </w:p>
        </w:tc>
        <w:tc>
          <w:tcPr>
            <w:tcW w:type="dxa" w:w="1296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Owner</w:t>
            </w:r>
          </w:p>
        </w:tc>
        <w:tc>
          <w:tcPr>
            <w:tcW w:type="dxa" w:w="100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792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Confidence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4"/>
              </w:rPr>
              <w:t>Evidence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Vision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Is Phase 1 strictly internal fulfillment, or should clients see freelancer marketplace options?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Sets product promise.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Navigation, requests, status language, marketplace visibility.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Product Owner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Contradictory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80%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Flags hide marketplace; legacy docs describe marketplace.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Business Model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is one MintCoin worth operationally and commercially?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Prevents pricing confusion.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 cost labels, request approval, invoices, upsell.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Finance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Coins exist; money mapping not finalized.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Q3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SLA should clients expect for calendar creatives and custom requests?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Defines trust and status expectations.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Due dates, reminders, overdue states, dashboard copy.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25%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Statuses exist but policy unclear.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Q4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How should over-credit selections be approved, rejected, or billed?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Controls edge cases.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Review queue, client messaging, admin actions.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/ Finance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60%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Pending review state exists.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Q5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Who assigns designers: admin, ops lead, or automatic rules?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Defines ownership.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Task queue, assignment UI, notifications.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40%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Assignment exists; policy unclear.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Q6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Roles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Are designers employees, contractors, or future freelancers?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Affects verification and permissions.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Designer onboarding, KYC, task visibility, payment.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Operations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Contradictory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65%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Designer role exists; verification banner appeared.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Q7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Payments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Are payments disabled, mocked, or manually invoiced during pilot?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Prevents broken checkout.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Billing UI, wallet hiding, admin controls.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Finance / Developer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70%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Wallet UI hidden; Razorpay not configured.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Q8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Legal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Who owns final creative files and how long are they retained?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Needed for trust and deletion.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Mintbox delete/archive, public links, terms.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Legal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20%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Storage exists; retention unknown.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Q9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Social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platforms are promised at launch?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Avoids broken expectations.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Connect UI, publish UI, landing claims.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Marketing / Developer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55%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FB/IG/YT paths exist.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Q10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AI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AI tools are launch-ready versus experimental?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Prevents overpromising.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Tool menu, model choices, quotas, warnings.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Product Owner / Developer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AI routes exist; model issues observed historically.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Q11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Support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is the support SLA and escalation path?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Client confidence.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Support ticket states, notifications, dashboard.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/ Support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25%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Support feature exists.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Q12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Notifications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events must notify client, designer, and admin?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Core handoff reliability.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Notification center, SSE, email/WhatsApp later.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/ Product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45%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Some notifications exist; coverage uncertain.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Q13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file types and max sizes are allowed per workflow?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Protects platform.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Uploader restrictions, previews, errors.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Developer / Security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70%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Validation exists but user found gaps.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Q14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 Safety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data must be preserved when using a reset/kill switch?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Avoids accidental loss.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Reset UI, confirmations, backups.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Developer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Kill switch requested/implemented conceptually.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Q15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Users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How technical are pilot clients?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Sets onboarding depth.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Language, guided setup, empty states.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Sales / Marketing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20%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SMB target inferred.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Q16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Who curates monthly event opportunities and by what date?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Defines calendar ops.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 event tools, batch import, duplicates.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Marketing / Operations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55%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 batch and duplicate logic exist.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Q17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Scope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qualifies as a custom request versus calendar creative?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Prevents unlimited work.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Request form, coin costing, approvals.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/ Product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Custom request flow exists.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Q18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Roadmap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When should freelancer features be exposed?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Controls future IA.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Feature flags, nav, onboarding.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Product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Hidden modules exist.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Q19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KYC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Is client verification required in Phase 1 before requests?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Affects activation friction.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Verification prompts, post request blocks.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Ops / Legal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Contradictory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55%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KYC blocks older paid orders; Phase 1 may not need it.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Q20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Analytics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social metrics matter to SMB clients?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Avoids noisy dashboards.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Insights hierarchy, labels, benchmarks.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Marketing / Customer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25%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Insights exists; metric strategy unclear.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Q21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AI Safety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may public Q&amp;A promise or refuse?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Protects brand/legal.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Q&amp;A prompt, admin settings, contact fallback.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Marketing / Legal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60%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Guardrails and contact settings exist.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Q22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roles must fully operate on mobile?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Responsive priority.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Admin/designer/client mobile UX.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Product Owner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Mobile requests recurring; no policy.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Q23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Which actions require immutable audit records?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Compliance and support.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Audit filters, event metadata, admin logs.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Operations / Developer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Inferred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55%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Audit exists; coverage unknown.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Q24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Retention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What recurring habit should the product create?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Defines dashboard and reminders.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 nudges, weekly summaries, insights.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Product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Unknown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30%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Calendar-first strategy inferred.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Q25</w:t>
            </w:r>
          </w:p>
        </w:tc>
        <w:tc>
          <w:tcPr>
            <w:tcW w:type="dxa" w:w="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Brand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Should users primarily see Mint More, CREATYV, or both?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Identity clarity.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Landing, app shell, emails, legal names.</w:t>
            </w:r>
          </w:p>
        </w:tc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Founder / Marketing</w:t>
            </w:r>
          </w:p>
        </w:tc>
        <w:tc>
          <w:tcPr>
            <w:tcW w:type="dxa" w:w="10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Contradictory</w:t>
            </w:r>
          </w:p>
        </w:tc>
        <w:tc>
          <w:tcPr>
            <w:tcW w:type="dxa" w:w="7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75%</w:t>
            </w:r>
          </w:p>
        </w:tc>
        <w:tc>
          <w:tcPr>
            <w:tcW w:type="dxa" w:w="180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4"/>
              </w:rPr>
              <w:t>Both names appear.</w:t>
            </w:r>
          </w:p>
        </w:tc>
      </w:tr>
    </w:tbl>
    <w:p/>
    <w:p>
      <w:pPr>
        <w:pStyle w:val="Heading1"/>
      </w:pPr>
      <w:r>
        <w:t>22. Contradictions</w:t>
      </w:r>
    </w:p>
    <w:p>
      <w:pPr>
        <w:pStyle w:val="ListBullet"/>
      </w:pPr>
      <w:r>
        <w:t>Product identity: CREATYV is now prominent, but Mint More remains in branding, API concepts, and documentation.</w:t>
      </w:r>
    </w:p>
    <w:p>
      <w:pPr>
        <w:pStyle w:val="ListBullet"/>
      </w:pPr>
      <w:r>
        <w:t>Fulfillment model: Phase 1 routes work internally, while older marketplace code routes jobs to freelancers and negotiation.</w:t>
      </w:r>
    </w:p>
    <w:p>
      <w:pPr>
        <w:pStyle w:val="ListBullet"/>
      </w:pPr>
      <w:r>
        <w:t>Payment model: client wallet and escrow exist, but Phase 1 hides payment surfaces and emphasizes MintCoins.</w:t>
      </w:r>
    </w:p>
    <w:p>
      <w:pPr>
        <w:pStyle w:val="ListBullet"/>
      </w:pPr>
      <w:r>
        <w:t>Role model: designer appears as internal staff but may still be affected by verification/KYC assumptions from paid-work flows.</w:t>
      </w:r>
    </w:p>
    <w:p>
      <w:pPr>
        <w:pStyle w:val="ListBullet"/>
      </w:pPr>
      <w:r>
        <w:t>Permissions: ops/manage naming differs across modules.</w:t>
      </w:r>
    </w:p>
    <w:p>
      <w:pPr>
        <w:pStyle w:val="ListBullet"/>
      </w:pPr>
      <w:r>
        <w:t>Information architecture: jobs, requests, custom designs, calendar picks, and tasks overlap in naming and data paths.</w:t>
      </w:r>
    </w:p>
    <w:p>
      <w:pPr>
        <w:pStyle w:val="ListBullet"/>
      </w:pPr>
      <w:r>
        <w:t>Documentation freshness: older READMEs and implementation docs describe product states that are not necessarily the current launch plan.</w:t>
      </w:r>
    </w:p>
    <w:p>
      <w:pPr>
        <w:pStyle w:val="Heading1"/>
      </w:pPr>
      <w:r>
        <w:t>23. Final Summary</w:t>
      </w:r>
    </w:p>
    <w:p>
      <w:r>
        <w:t>Known: The codebase supports a client creative calendar, custom design requests, Mintbox file storage, internal task assignment, designer workflows, messages, social publishing/insights, Mint AI, notifications, admin controls, feature flags, and hidden future marketplace/payment capabilities.</w:t>
      </w:r>
    </w:p>
    <w:p>
      <w:r>
        <w:t>Assumed or inferred: The intended 7-day launch is a managed internal creative operations pilot for Indian businesses, with freelancer marketplace and wallet-heavy workflows hidden from clients.</w:t>
      </w:r>
    </w:p>
    <w:p>
      <w:r>
        <w:t>Unknown: Commercial packaging, MintCoin value, client SLAs, operational ownership, legal/payment rules, exact notification coverage, mobile role priority, file retention, and final brand architecture.</w:t>
      </w:r>
    </w:p>
    <w:p>
      <w:r>
        <w:t>Before any major redesign begins, the team must answer: what the product is promising in Phase 1, what users must understand in the first session, which workflows are launch-critical, what will be hidden, what operations can reliably fulfill, and which business rules are non-negotiable.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CREATYV / Mint More Design Intelligence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rial" w:hAnsi="Arial"/>
      <w:color w:val="4B5563"/>
      <w:sz w:val="17"/>
    </w:rPr>
  </w:style>
  <w:style w:type="table" w:customStyle="1" w:styleId="ReportTable">
    <w:name w:val="Report Table"/>
    <w:rPr>
      <w:rFonts w:ascii="Arial" w:hAnsi="Arial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