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A01AA" w14:textId="399E3B38" w:rsidR="00BF77D2" w:rsidRDefault="00BF77D2" w:rsidP="00EC039A">
      <w:pPr>
        <w:jc w:val="both"/>
        <w:rPr>
          <w:b/>
          <w:i/>
        </w:rPr>
      </w:pPr>
    </w:p>
    <w:p w14:paraId="7D00C733" w14:textId="792F07E3" w:rsidR="00973150" w:rsidRDefault="00973150" w:rsidP="00365F5D">
      <w:pPr>
        <w:pStyle w:val="Heading1"/>
        <w:jc w:val="center"/>
        <w:rPr>
          <w:i/>
        </w:rPr>
      </w:pPr>
      <w:r>
        <w:t>A general catch comparison method for multi-gear trials</w:t>
      </w:r>
      <w:r w:rsidR="001F355E">
        <w:t>:</w:t>
      </w:r>
      <w:r>
        <w:t xml:space="preserve"> application to </w:t>
      </w:r>
      <w:r w:rsidR="00142E67">
        <w:t xml:space="preserve">a </w:t>
      </w:r>
      <w:r>
        <w:t>quad-rig trawl</w:t>
      </w:r>
      <w:r w:rsidR="00F74BDF">
        <w:t>ing</w:t>
      </w:r>
      <w:r>
        <w:t xml:space="preserve"> </w:t>
      </w:r>
      <w:r w:rsidR="00142E67">
        <w:t xml:space="preserve">fishery for </w:t>
      </w:r>
      <w:r w:rsidR="00FD5F42" w:rsidRPr="00FD5F42">
        <w:rPr>
          <w:i/>
        </w:rPr>
        <w:t>Nephrops</w:t>
      </w:r>
      <w:r w:rsidR="003D5A7F">
        <w:rPr>
          <w:rStyle w:val="CommentReference"/>
          <w:rFonts w:asciiTheme="minorHAnsi" w:eastAsiaTheme="minorHAnsi" w:hAnsiTheme="minorHAnsi" w:cstheme="minorBidi"/>
          <w:color w:val="auto"/>
        </w:rPr>
        <w:commentReference w:id="0"/>
      </w:r>
    </w:p>
    <w:p w14:paraId="6BE0129D" w14:textId="77777777" w:rsidR="0075311F" w:rsidRPr="0075311F" w:rsidRDefault="0075311F" w:rsidP="00AD5DC7"/>
    <w:p w14:paraId="3C56D1FC" w14:textId="77777777" w:rsidR="0075311F" w:rsidRDefault="0075311F" w:rsidP="0075311F">
      <w:pPr>
        <w:jc w:val="both"/>
      </w:pPr>
      <w:r>
        <w:t>Browne, D</w:t>
      </w:r>
      <w:r w:rsidRPr="0021282F">
        <w:rPr>
          <w:vertAlign w:val="superscript"/>
        </w:rPr>
        <w:t>1</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McDonald, D.</w:t>
      </w:r>
      <w:r w:rsidRPr="0021282F">
        <w:rPr>
          <w:vertAlign w:val="superscript"/>
        </w:rPr>
        <w:t xml:space="preserve"> 1</w:t>
      </w:r>
      <w:r>
        <w:t>, Officer, R.</w:t>
      </w:r>
      <w:r w:rsidRPr="0021282F">
        <w:rPr>
          <w:vertAlign w:val="superscript"/>
        </w:rPr>
        <w:t xml:space="preserve"> </w:t>
      </w:r>
      <w:r>
        <w:rPr>
          <w:vertAlign w:val="superscript"/>
        </w:rPr>
        <w:t>2</w:t>
      </w:r>
      <w:r>
        <w:t>, and Keatinge, M</w:t>
      </w:r>
      <w:r w:rsidRPr="0021282F">
        <w:rPr>
          <w:vertAlign w:val="superscript"/>
        </w:rPr>
        <w:t>1</w:t>
      </w:r>
      <w:r>
        <w:t>.</w:t>
      </w:r>
    </w:p>
    <w:p w14:paraId="69C28178" w14:textId="77777777" w:rsidR="0075311F" w:rsidRDefault="0075311F" w:rsidP="0075311F">
      <w:pPr>
        <w:jc w:val="both"/>
      </w:pPr>
      <w:r w:rsidRPr="0021282F">
        <w:rPr>
          <w:vertAlign w:val="superscript"/>
        </w:rPr>
        <w:t>1</w:t>
      </w:r>
      <w:r>
        <w:rPr>
          <w:vertAlign w:val="superscript"/>
        </w:rPr>
        <w:t xml:space="preserve"> </w:t>
      </w:r>
      <w:r>
        <w:t>Irish Sea Fisheries Board (BIM), New Dock Road, Galway, Ireland.</w:t>
      </w:r>
    </w:p>
    <w:p w14:paraId="65EDB906" w14:textId="77777777" w:rsidR="0075311F" w:rsidRPr="005B14C3" w:rsidRDefault="0075311F" w:rsidP="0075311F">
      <w:pPr>
        <w:jc w:val="both"/>
      </w:pPr>
      <w:r>
        <w:rPr>
          <w:vertAlign w:val="superscript"/>
        </w:rPr>
        <w:t xml:space="preserve">2 </w:t>
      </w:r>
      <w:r>
        <w:t>Marine and Freshwater Research Centre, Galway Mayo Institute of Technology (GMIT), Dublin Road, Galway, Ireland.</w:t>
      </w:r>
    </w:p>
    <w:p w14:paraId="3DC69298" w14:textId="77777777" w:rsidR="00E267F5" w:rsidRPr="00365F5D" w:rsidRDefault="00E267F5" w:rsidP="00EC039A">
      <w:pPr>
        <w:jc w:val="both"/>
      </w:pPr>
    </w:p>
    <w:p w14:paraId="3A64D336" w14:textId="5CE7C5DE" w:rsidR="008348C2" w:rsidRDefault="008348C2" w:rsidP="00365F5D">
      <w:pPr>
        <w:pStyle w:val="Heading2"/>
        <w:jc w:val="center"/>
        <w:rPr>
          <w:i/>
        </w:rPr>
      </w:pPr>
      <w:r>
        <w:t>Abstract</w:t>
      </w:r>
    </w:p>
    <w:p w14:paraId="5A3AFB09" w14:textId="582E5111" w:rsidR="00235A0C" w:rsidRDefault="00990DAD" w:rsidP="00EC039A">
      <w:pPr>
        <w:jc w:val="both"/>
      </w:pPr>
      <w:r>
        <w:t xml:space="preserve">Expeditious uptake of quad-rig </w:t>
      </w:r>
      <w:r w:rsidR="00F74BDF">
        <w:t xml:space="preserve">trawling </w:t>
      </w:r>
      <w:r>
        <w:t xml:space="preserve">in the economically important Irish </w:t>
      </w:r>
      <w:r w:rsidR="0021282F">
        <w:t>fishery for</w:t>
      </w:r>
      <w:r w:rsidR="0021282F" w:rsidRPr="00FD5F42">
        <w:rPr>
          <w:i/>
        </w:rPr>
        <w:t xml:space="preserve"> </w:t>
      </w:r>
      <w:r w:rsidR="00FD5F42" w:rsidRPr="00FD5F42">
        <w:rPr>
          <w:i/>
        </w:rPr>
        <w:t>Nephrops</w:t>
      </w:r>
      <w:r>
        <w:rPr>
          <w:i/>
        </w:rPr>
        <w:t xml:space="preserve"> </w:t>
      </w:r>
      <w:del w:id="1" w:author="Coilin" w:date="2015-11-30T18:09:00Z">
        <w:r w:rsidR="0021282F" w:rsidDel="00FB4A19">
          <w:rPr>
            <w:i/>
          </w:rPr>
          <w:delText>N</w:delText>
        </w:r>
      </w:del>
      <w:ins w:id="2" w:author="Coilin" w:date="2015-11-30T18:09:00Z">
        <w:r w:rsidR="00FB4A19">
          <w:rPr>
            <w:i/>
          </w:rPr>
          <w:t>n</w:t>
        </w:r>
      </w:ins>
      <w:r w:rsidR="0021282F">
        <w:rPr>
          <w:i/>
        </w:rPr>
        <w:t xml:space="preserve">orvegicus </w:t>
      </w:r>
      <w:r w:rsidR="00697C57">
        <w:t>outpaced understanding of the catch implications of this new gear technology</w:t>
      </w:r>
      <w:r>
        <w:t xml:space="preserve">. </w:t>
      </w:r>
      <w:r w:rsidR="0021282F">
        <w:t xml:space="preserve">The main driver for increased use of </w:t>
      </w:r>
      <w:r w:rsidR="00F74BDF">
        <w:t>this gear</w:t>
      </w:r>
      <w:r w:rsidR="0021282F">
        <w:t xml:space="preserve"> is increased catch rates of </w:t>
      </w:r>
      <w:r w:rsidR="0021282F" w:rsidRPr="0021282F">
        <w:rPr>
          <w:i/>
        </w:rPr>
        <w:t>Nephrops</w:t>
      </w:r>
      <w:r w:rsidR="0021282F">
        <w:t xml:space="preserve">. </w:t>
      </w:r>
      <w:r w:rsidR="00395CA7">
        <w:t>However, discarding of demersal spec</w:t>
      </w:r>
      <w:r w:rsidR="0021282F">
        <w:t>i</w:t>
      </w:r>
      <w:r w:rsidR="00395CA7">
        <w:t>e</w:t>
      </w:r>
      <w:r w:rsidR="0021282F">
        <w:t xml:space="preserve">s </w:t>
      </w:r>
      <w:r w:rsidR="00395CA7">
        <w:t xml:space="preserve">is likely to have negative impacts on the economics of quad-rig </w:t>
      </w:r>
      <w:r w:rsidR="005822D4">
        <w:t>trawl</w:t>
      </w:r>
      <w:r w:rsidR="00F74BDF">
        <w:t>ing for</w:t>
      </w:r>
      <w:r w:rsidR="005822D4">
        <w:t xml:space="preserve"> </w:t>
      </w:r>
      <w:r w:rsidR="00395CA7" w:rsidRPr="00FD5F42">
        <w:rPr>
          <w:i/>
        </w:rPr>
        <w:t>Nephrops</w:t>
      </w:r>
      <w:r w:rsidR="00395CA7">
        <w:t xml:space="preserve"> unless species and size-selectivity can be improved. </w:t>
      </w:r>
      <w:r w:rsidR="0075311F">
        <w:t>C</w:t>
      </w:r>
      <w:r w:rsidR="00395CA7">
        <w:t>atch comparison method</w:t>
      </w:r>
      <w:r w:rsidR="0075311F">
        <w:t>s</w:t>
      </w:r>
      <w:r w:rsidR="00395CA7">
        <w:t xml:space="preserve"> </w:t>
      </w:r>
      <w:r w:rsidR="00990A21">
        <w:t>are suitable for assess</w:t>
      </w:r>
      <w:r w:rsidR="0075311F">
        <w:t>ing the performance</w:t>
      </w:r>
      <w:r w:rsidR="00395CA7">
        <w:t xml:space="preserve"> of fishing gear modifications to reduce fisherie</w:t>
      </w:r>
      <w:r w:rsidR="00AD5DC7">
        <w:t>s bycatch. Utilising a quad-rig</w:t>
      </w:r>
      <w:r w:rsidR="00395CA7">
        <w:t xml:space="preserve"> potentially increases the number of gears that can be included in a catch comparison study to four</w:t>
      </w:r>
      <w:r w:rsidR="005822D4">
        <w:t xml:space="preserve"> but</w:t>
      </w:r>
      <w:r w:rsidR="00395CA7">
        <w:t xml:space="preserve"> </w:t>
      </w:r>
      <w:r w:rsidR="005822D4">
        <w:t xml:space="preserve">current modeling methods which include error measurements are limited to two gears. </w:t>
      </w:r>
      <w:r>
        <w:t xml:space="preserve">Our study provides a </w:t>
      </w:r>
      <w:commentRangeStart w:id="3"/>
      <w:del w:id="4" w:author="Coilin" w:date="2015-11-30T18:11:00Z">
        <w:r w:rsidDel="00FB4A19">
          <w:delText xml:space="preserve">robust </w:delText>
        </w:r>
      </w:del>
      <w:commentRangeEnd w:id="3"/>
      <w:r w:rsidR="00767B8E">
        <w:rPr>
          <w:rStyle w:val="CommentReference"/>
        </w:rPr>
        <w:commentReference w:id="3"/>
      </w:r>
      <w:r>
        <w:t>statistical framework tha</w:t>
      </w:r>
      <w:r w:rsidR="00664FB0">
        <w:t>t</w:t>
      </w:r>
      <w:ins w:id="5" w:author="Coilin" w:date="2015-11-30T18:20:00Z">
        <w:r w:rsidR="00A169C2">
          <w:t>:</w:t>
        </w:r>
      </w:ins>
      <w:r>
        <w:t xml:space="preserve"> </w:t>
      </w:r>
      <w:r w:rsidR="00664FB0">
        <w:t xml:space="preserve">can be applied </w:t>
      </w:r>
      <w:del w:id="6" w:author="Coilin" w:date="2015-11-30T18:12:00Z">
        <w:r w:rsidR="00664FB0" w:rsidDel="00FB4A19">
          <w:delText xml:space="preserve">to </w:delText>
        </w:r>
      </w:del>
      <w:ins w:id="7" w:author="Coilin" w:date="2015-11-30T18:12:00Z">
        <w:r w:rsidR="00FB4A19">
          <w:t xml:space="preserve">when </w:t>
        </w:r>
      </w:ins>
      <w:r w:rsidR="00664FB0">
        <w:t>two or more gears</w:t>
      </w:r>
      <w:ins w:id="8" w:author="Coilin" w:date="2015-11-30T18:12:00Z">
        <w:r w:rsidR="00FB4A19">
          <w:t xml:space="preserve"> are used</w:t>
        </w:r>
      </w:ins>
      <w:r>
        <w:t xml:space="preserve">, elucidates how </w:t>
      </w:r>
      <w:ins w:id="9" w:author="Coilin" w:date="2015-11-30T18:12:00Z">
        <w:r w:rsidR="00FB4A19">
          <w:t xml:space="preserve">case-specific and choice-specific </w:t>
        </w:r>
      </w:ins>
      <w:r>
        <w:t xml:space="preserve">covariates may influence </w:t>
      </w:r>
      <w:r w:rsidR="00664FB0">
        <w:t>catch composition</w:t>
      </w:r>
      <w:r>
        <w:t>, and facilitates discussion on gear specific management measures</w:t>
      </w:r>
      <w:r w:rsidR="0021282F">
        <w:t>.</w:t>
      </w:r>
      <w:r w:rsidR="005822D4">
        <w:t xml:space="preserve"> We provide a new general multinomial model</w:t>
      </w:r>
      <w:ins w:id="10" w:author="Coilin" w:date="2015-11-30T18:24:00Z">
        <w:r w:rsidR="00A169C2">
          <w:t>l</w:t>
        </w:r>
      </w:ins>
      <w:r w:rsidR="005822D4">
        <w:t xml:space="preserve">ing framework </w:t>
      </w:r>
      <w:del w:id="11" w:author="Coilin" w:date="2015-11-30T18:14:00Z">
        <w:r w:rsidR="005822D4" w:rsidDel="00FB4A19">
          <w:delText>which enables fitting of</w:delText>
        </w:r>
      </w:del>
      <w:ins w:id="12" w:author="Coilin" w:date="2015-11-30T18:14:00Z">
        <w:r w:rsidR="00FB4A19">
          <w:t>that includes</w:t>
        </w:r>
      </w:ins>
      <w:r w:rsidR="005822D4">
        <w:t xml:space="preserve"> multivariate normal random effects </w:t>
      </w:r>
      <w:del w:id="13" w:author="Coilin" w:date="2015-11-30T18:14:00Z">
        <w:r w:rsidR="005822D4" w:rsidDel="00FB4A19">
          <w:delText>models</w:delText>
        </w:r>
      </w:del>
      <w:ins w:id="14" w:author="Coilin" w:date="2015-11-30T18:14:00Z">
        <w:r w:rsidR="00FB4A19">
          <w:t>to account for clustering of ob</w:t>
        </w:r>
      </w:ins>
      <w:ins w:id="15" w:author="Coilin" w:date="2015-11-30T18:24:00Z">
        <w:r w:rsidR="00A169C2">
          <w:t>s</w:t>
        </w:r>
      </w:ins>
      <w:ins w:id="16" w:author="Coilin" w:date="2015-11-30T18:14:00Z">
        <w:r w:rsidR="00FB4A19">
          <w:t>ervations at the haul level</w:t>
        </w:r>
      </w:ins>
      <w:del w:id="17" w:author="Coilin" w:date="2015-11-30T18:13:00Z">
        <w:r w:rsidR="005822D4" w:rsidDel="00FB4A19">
          <w:delText xml:space="preserve"> in addition to a multivariate response</w:delText>
        </w:r>
      </w:del>
      <w:r w:rsidR="005822D4">
        <w:t xml:space="preserve">. </w:t>
      </w:r>
      <w:ins w:id="18" w:author="Coilin" w:date="2015-11-30T18:20:00Z">
        <w:r w:rsidR="00A169C2">
          <w:t xml:space="preserve">Application of the method </w:t>
        </w:r>
      </w:ins>
      <w:del w:id="19" w:author="Coilin" w:date="2015-11-30T18:21:00Z">
        <w:r w:rsidR="00235A0C" w:rsidDel="00A169C2">
          <w:delText>Modeling of</w:delText>
        </w:r>
      </w:del>
      <w:ins w:id="20" w:author="Coilin" w:date="2015-11-30T18:21:00Z">
        <w:r w:rsidR="00A169C2">
          <w:t>to</w:t>
        </w:r>
      </w:ins>
      <w:r w:rsidR="00235A0C">
        <w:t xml:space="preserve"> catches </w:t>
      </w:r>
      <w:ins w:id="21" w:author="Coilin" w:date="2015-11-30T18:25:00Z">
        <w:r w:rsidR="00A169C2">
          <w:t xml:space="preserve">from </w:t>
        </w:r>
      </w:ins>
      <w:del w:id="22" w:author="Coilin" w:date="2015-11-30T18:25:00Z">
        <w:r w:rsidR="00235A0C" w:rsidDel="00A169C2">
          <w:delText xml:space="preserve">from </w:delText>
        </w:r>
      </w:del>
      <w:r w:rsidR="00235A0C">
        <w:t xml:space="preserve">four quad-rig cod-ends </w:t>
      </w:r>
      <w:del w:id="23" w:author="Coilin" w:date="2015-11-30T18:25:00Z">
        <w:r w:rsidR="00235A0C" w:rsidDel="00A169C2">
          <w:delText xml:space="preserve">with </w:delText>
        </w:r>
      </w:del>
      <w:ins w:id="24" w:author="Coilin" w:date="2015-11-30T18:26:00Z">
        <w:r w:rsidR="00A169C2">
          <w:t>with</w:t>
        </w:r>
      </w:ins>
      <w:ins w:id="25" w:author="Coilin" w:date="2015-11-30T18:25:00Z">
        <w:r w:rsidR="00A169C2">
          <w:t xml:space="preserve"> </w:t>
        </w:r>
      </w:ins>
      <w:del w:id="26" w:author="Coilin" w:date="2015-11-30T18:24:00Z">
        <w:r w:rsidR="00235A0C" w:rsidDel="00A169C2">
          <w:delText xml:space="preserve">four </w:delText>
        </w:r>
      </w:del>
      <w:r w:rsidR="00235A0C">
        <w:t>different mesh sizes revealed significant effects of n</w:t>
      </w:r>
      <w:r w:rsidR="005822D4">
        <w:t xml:space="preserve">et position, total cod-end weight and carapace length </w:t>
      </w:r>
      <w:r w:rsidR="00235A0C">
        <w:t xml:space="preserve">on the numbers of </w:t>
      </w:r>
      <w:r w:rsidR="00235A0C" w:rsidRPr="00990A21">
        <w:rPr>
          <w:i/>
        </w:rPr>
        <w:t>Nephrops</w:t>
      </w:r>
      <w:r w:rsidR="00235A0C">
        <w:t xml:space="preserve"> retained in each cod-end. Results suggest that management measu</w:t>
      </w:r>
      <w:r w:rsidR="00036647">
        <w:t>res which specifically address different catch profiles associated with</w:t>
      </w:r>
      <w:r w:rsidR="00235A0C">
        <w:t xml:space="preserve"> different numbers of trawl</w:t>
      </w:r>
      <w:r w:rsidR="00F74BDF">
        <w:t xml:space="preserve">ing </w:t>
      </w:r>
      <w:r w:rsidR="00235A0C">
        <w:t>rigs are required to optimise bycatch reduction in</w:t>
      </w:r>
      <w:r w:rsidR="00C235B0">
        <w:t xml:space="preserve"> </w:t>
      </w:r>
      <w:r w:rsidR="00C235B0" w:rsidRPr="00DE75D1">
        <w:rPr>
          <w:i/>
        </w:rPr>
        <w:t>Nephrops</w:t>
      </w:r>
      <w:r w:rsidR="00C235B0">
        <w:t xml:space="preserve"> fisheries</w:t>
      </w:r>
      <w:r w:rsidR="00664FB0">
        <w:t>.</w:t>
      </w:r>
    </w:p>
    <w:p w14:paraId="1F82792A" w14:textId="23BD5D9D" w:rsidR="00BF77D2" w:rsidRDefault="001F355E" w:rsidP="00EC039A">
      <w:pPr>
        <w:jc w:val="both"/>
        <w:rPr>
          <w:i/>
        </w:rPr>
      </w:pPr>
      <w:r w:rsidRPr="00365F5D">
        <w:rPr>
          <w:i/>
        </w:rPr>
        <w:t>Keywords</w:t>
      </w:r>
    </w:p>
    <w:p w14:paraId="2775445C" w14:textId="421D5CE1" w:rsidR="00C235B0" w:rsidRPr="00A169C2" w:rsidRDefault="0075311F" w:rsidP="00AD5DC7">
      <w:pPr>
        <w:pStyle w:val="Heading2"/>
        <w:numPr>
          <w:ilvl w:val="0"/>
          <w:numId w:val="0"/>
        </w:numPr>
        <w:rPr>
          <w:sz w:val="22"/>
          <w:szCs w:val="22"/>
          <w:rPrChange w:id="27" w:author="Coilin" w:date="2015-11-30T18:27:00Z">
            <w:rPr/>
          </w:rPrChange>
        </w:rPr>
      </w:pPr>
      <w:r w:rsidRPr="00A169C2">
        <w:rPr>
          <w:i/>
          <w:color w:val="000000" w:themeColor="text1"/>
          <w:sz w:val="22"/>
          <w:szCs w:val="22"/>
          <w:rPrChange w:id="28" w:author="Coilin" w:date="2015-11-30T18:27:00Z">
            <w:rPr>
              <w:i/>
            </w:rPr>
          </w:rPrChange>
        </w:rPr>
        <w:t xml:space="preserve">Catch comparison; gear </w:t>
      </w:r>
      <w:commentRangeStart w:id="29"/>
      <w:r w:rsidRPr="00A169C2">
        <w:rPr>
          <w:i/>
          <w:color w:val="000000" w:themeColor="text1"/>
          <w:sz w:val="22"/>
          <w:szCs w:val="22"/>
          <w:rPrChange w:id="30" w:author="Coilin" w:date="2015-11-30T18:27:00Z">
            <w:rPr>
              <w:i/>
            </w:rPr>
          </w:rPrChange>
        </w:rPr>
        <w:t>technology</w:t>
      </w:r>
      <w:commentRangeEnd w:id="29"/>
      <w:r w:rsidR="005744A2" w:rsidRPr="00A169C2">
        <w:rPr>
          <w:rStyle w:val="CommentReference"/>
          <w:color w:val="000000" w:themeColor="text1"/>
          <w:sz w:val="22"/>
          <w:szCs w:val="22"/>
          <w:rPrChange w:id="31" w:author="Coilin" w:date="2015-11-30T18:27:00Z">
            <w:rPr>
              <w:rStyle w:val="CommentReference"/>
            </w:rPr>
          </w:rPrChange>
        </w:rPr>
        <w:commentReference w:id="29"/>
      </w:r>
      <w:r w:rsidRPr="00A169C2">
        <w:rPr>
          <w:i/>
          <w:color w:val="000000" w:themeColor="text1"/>
          <w:sz w:val="22"/>
          <w:szCs w:val="22"/>
          <w:rPrChange w:id="32" w:author="Coilin" w:date="2015-11-30T18:27:00Z">
            <w:rPr>
              <w:i/>
            </w:rPr>
          </w:rPrChange>
        </w:rPr>
        <w:t>;</w:t>
      </w:r>
      <w:ins w:id="33" w:author="Coilin" w:date="2015-11-30T18:27:00Z">
        <w:r w:rsidR="00A169C2">
          <w:rPr>
            <w:i/>
            <w:color w:val="000000" w:themeColor="text1"/>
            <w:sz w:val="22"/>
            <w:szCs w:val="22"/>
          </w:rPr>
          <w:t xml:space="preserve"> </w:t>
        </w:r>
      </w:ins>
      <w:ins w:id="34" w:author="Coilin" w:date="2015-11-30T18:16:00Z">
        <w:r w:rsidR="00FB4A19" w:rsidRPr="00A169C2">
          <w:rPr>
            <w:i/>
            <w:color w:val="000000" w:themeColor="text1"/>
            <w:sz w:val="22"/>
            <w:szCs w:val="22"/>
            <w:rPrChange w:id="35" w:author="Coilin" w:date="2015-11-30T18:27:00Z">
              <w:rPr>
                <w:i/>
              </w:rPr>
            </w:rPrChange>
          </w:rPr>
          <w:t xml:space="preserve">multinomial </w:t>
        </w:r>
      </w:ins>
      <w:ins w:id="36" w:author="Coilin" w:date="2015-11-30T18:52:00Z">
        <w:r w:rsidR="00F840C8">
          <w:rPr>
            <w:i/>
            <w:color w:val="000000" w:themeColor="text1"/>
            <w:sz w:val="22"/>
            <w:szCs w:val="22"/>
          </w:rPr>
          <w:t>mixed</w:t>
        </w:r>
      </w:ins>
      <w:ins w:id="37" w:author="Coilin" w:date="2015-11-30T18:16:00Z">
        <w:r w:rsidR="00FB4A19" w:rsidRPr="00A169C2">
          <w:rPr>
            <w:i/>
            <w:color w:val="000000" w:themeColor="text1"/>
            <w:sz w:val="22"/>
            <w:szCs w:val="22"/>
            <w:rPrChange w:id="38" w:author="Coilin" w:date="2015-11-30T18:27:00Z">
              <w:rPr>
                <w:i/>
              </w:rPr>
            </w:rPrChange>
          </w:rPr>
          <w:t xml:space="preserve"> effects;</w:t>
        </w:r>
      </w:ins>
      <w:ins w:id="39" w:author="Coilin" w:date="2015-11-30T18:18:00Z">
        <w:r w:rsidR="004A4AD3" w:rsidRPr="00A169C2">
          <w:rPr>
            <w:i/>
            <w:color w:val="000000" w:themeColor="text1"/>
            <w:sz w:val="22"/>
            <w:szCs w:val="22"/>
            <w:rPrChange w:id="40" w:author="Coilin" w:date="2015-11-30T18:27:00Z">
              <w:rPr>
                <w:i/>
              </w:rPr>
            </w:rPrChange>
          </w:rPr>
          <w:t xml:space="preserve"> mixed logit</w:t>
        </w:r>
      </w:ins>
      <w:ins w:id="41" w:author="Coilin" w:date="2015-11-30T18:29:00Z">
        <w:r w:rsidR="00767B8E">
          <w:rPr>
            <w:i/>
            <w:color w:val="000000" w:themeColor="text1"/>
            <w:sz w:val="22"/>
            <w:szCs w:val="22"/>
          </w:rPr>
          <w:t>; landing obligation</w:t>
        </w:r>
      </w:ins>
      <w:ins w:id="42" w:author="Coilin" w:date="2015-11-30T18:18:00Z">
        <w:r w:rsidR="004A4AD3" w:rsidRPr="00A169C2">
          <w:rPr>
            <w:i/>
            <w:color w:val="000000" w:themeColor="text1"/>
            <w:sz w:val="22"/>
            <w:szCs w:val="22"/>
            <w:rPrChange w:id="43" w:author="Coilin" w:date="2015-11-30T18:27:00Z">
              <w:rPr>
                <w:i/>
              </w:rPr>
            </w:rPrChange>
          </w:rPr>
          <w:t>.</w:t>
        </w:r>
      </w:ins>
      <w:ins w:id="44" w:author="Coilin" w:date="2015-11-30T18:16:00Z">
        <w:r w:rsidR="00FB4A19" w:rsidRPr="00A169C2">
          <w:rPr>
            <w:i/>
            <w:color w:val="000000" w:themeColor="text1"/>
            <w:sz w:val="22"/>
            <w:szCs w:val="22"/>
            <w:rPrChange w:id="45" w:author="Coilin" w:date="2015-11-30T18:27:00Z">
              <w:rPr>
                <w:i/>
              </w:rPr>
            </w:rPrChange>
          </w:rPr>
          <w:t xml:space="preserve"> </w:t>
        </w:r>
      </w:ins>
      <w:r w:rsidR="00C235B0" w:rsidRPr="00A169C2">
        <w:rPr>
          <w:sz w:val="22"/>
          <w:szCs w:val="22"/>
          <w:rPrChange w:id="46" w:author="Coilin" w:date="2015-11-30T18:27:00Z">
            <w:rPr/>
          </w:rPrChange>
        </w:rPr>
        <w:br w:type="page"/>
      </w:r>
    </w:p>
    <w:p w14:paraId="060E9A47" w14:textId="4FE1E0AE" w:rsidR="00AF7DAD" w:rsidRPr="00365F5D" w:rsidRDefault="00AF7DAD" w:rsidP="00365F5D">
      <w:pPr>
        <w:pStyle w:val="Heading2"/>
      </w:pPr>
      <w:r>
        <w:lastRenderedPageBreak/>
        <w:t>Introduction</w:t>
      </w:r>
    </w:p>
    <w:p w14:paraId="60F9EA4E" w14:textId="60FCF2ED" w:rsidR="007304E1" w:rsidRDefault="00FD5F42" w:rsidP="007304E1">
      <w:pPr>
        <w:jc w:val="both"/>
      </w:pPr>
      <w:r w:rsidRPr="00FD5F42">
        <w:rPr>
          <w:i/>
        </w:rPr>
        <w:t>Nephrops</w:t>
      </w:r>
      <w:r w:rsidR="007304E1">
        <w:rPr>
          <w:i/>
        </w:rPr>
        <w:t xml:space="preserve"> </w:t>
      </w:r>
      <w:ins w:id="47" w:author="Coilin" w:date="2015-11-30T18:27:00Z">
        <w:r w:rsidR="00B5105F">
          <w:rPr>
            <w:i/>
          </w:rPr>
          <w:t>n</w:t>
        </w:r>
      </w:ins>
      <w:del w:id="48" w:author="Coilin" w:date="2015-11-30T18:27:00Z">
        <w:r w:rsidR="007304E1" w:rsidDel="00B5105F">
          <w:rPr>
            <w:i/>
          </w:rPr>
          <w:delText>N</w:delText>
        </w:r>
      </w:del>
      <w:r w:rsidR="007304E1">
        <w:rPr>
          <w:i/>
        </w:rPr>
        <w:t>orvegicus</w:t>
      </w:r>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AD5DC7">
        <w:instrText xml:space="preserve"> ADDIN EN.CITE &lt;EndNote&gt;&lt;Cite&gt;&lt;Author&gt;FAO&lt;/Author&gt;&lt;Year&gt;2010&lt;/Year&gt;&lt;RecNum&gt;621&lt;/RecNum&gt;&lt;DisplayText&gt;(FAO, 2010)&lt;/DisplayText&gt;&lt;record&gt;&lt;rec-number&gt;621&lt;/rec-number&gt;&lt;foreign-keys&gt;&lt;key app="EN" db-id="xax5v99p909t04eax0qpx5zu9ddad5erz5fw" timestamp="1445354477"&gt;621&lt;/key&gt;&lt;/foreign-keys&gt;&lt;ref-type name="Journal Article"&gt;17&lt;/ref-type&gt;&lt;contributors&gt;&lt;authors&gt;&lt;author&gt;FAO&lt;/author&gt;&lt;/authors&gt;&lt;/contributors&gt;&lt;titles&gt;&lt;title&gt;&lt;style face="normal" font="default" size="100%"&gt;Landing data for &lt;/style&gt;&lt;style face="italic" font="default" size="100%"&gt;Nephrops norvegicus&lt;/style&gt;&lt;style face="normal" font="default" size="100%"&gt; in 1955–2010 using FAO programme and database FishStatJ. http://www.fao.org/fishery/statistics/software/fishstatj/en.&lt;/style&gt;&lt;/title&gt;&lt;/titles&gt;&lt;dates&gt;&lt;year&gt;2010&lt;/year&gt;&lt;/dates&gt;&lt;urls&gt;&lt;/urls&gt;&lt;/record&gt;&lt;/Cite&gt;&lt;/EndNote&gt;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AD5DC7">
        <w:instrText xml:space="preserve"> ADDIN EN.CITE &lt;EndNote&gt;&lt;Cite&gt;&lt;Author&gt;Ungfors&lt;/Author&gt;&lt;Year&gt;2013&lt;/Year&gt;&lt;RecNum&gt;628&lt;/RecNum&gt;&lt;DisplayText&gt;(Ungfors&lt;style face="italic"&gt; et al.&lt;/style&gt;, 2013)&lt;/DisplayText&gt;&lt;record&gt;&lt;rec-number&gt;628&lt;/rec-number&gt;&lt;foreign-keys&gt;&lt;key app="EN" db-id="xax5v99p909t04eax0qpx5zu9ddad5erz5fw" timestamp="1445354700"&gt;628&lt;/key&gt;&lt;/foreign-keys&gt;&lt;ref-type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Johnson&lt;/author&gt;&lt;/secondary-authors&gt;&lt;/contributors&gt;&lt;titles&gt;&lt;title&gt;&lt;style face="normal" font="default" size="100%"&gt;Chapter Seven - &lt;/style&gt;&lt;style face="italic" font="default" size="100%"&gt;Nephrops&lt;/style&gt;&lt;style face="normal" font="default" size="100%"&gt; Fisheries in European Waters&lt;/style&gt;&lt;/title&gt;&lt;secondary-title&gt;Advances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7304E1">
        <w:rPr>
          <w:noProof/>
        </w:rPr>
        <w:t>(Ungfors</w:t>
      </w:r>
      <w:r w:rsidR="007304E1">
        <w:rPr>
          <w:i/>
          <w:noProof/>
        </w:rPr>
        <w:t xml:space="preserve"> et al.</w:t>
      </w:r>
      <w:r w:rsidR="007304E1">
        <w:rPr>
          <w:noProof/>
        </w:rPr>
        <w:t>, 2013)</w:t>
      </w:r>
      <w:r w:rsidR="007304E1">
        <w:fldChar w:fldCharType="end"/>
      </w:r>
      <w:r w:rsidR="007304E1">
        <w:t xml:space="preserve">. </w:t>
      </w:r>
      <w:r w:rsidR="00C419CE">
        <w:t xml:space="preserve">The high value of Irish </w:t>
      </w:r>
      <w:r w:rsidR="00C419CE" w:rsidRPr="00FD5F42">
        <w:rPr>
          <w:i/>
        </w:rPr>
        <w:t>Nephrops</w:t>
      </w:r>
      <w:r w:rsidR="00C419CE">
        <w:t xml:space="preserve"> landings at the first point of sale (estimated at €44.5M in 2014) make it the most commercially important </w:t>
      </w:r>
      <w:r w:rsidR="00C419CE" w:rsidRPr="00AD5DC7">
        <w:t xml:space="preserve">demersal species in Ireland </w:t>
      </w:r>
      <w:r w:rsidR="00C419CE" w:rsidRPr="00AD5DC7">
        <w:fldChar w:fldCharType="begin"/>
      </w:r>
      <w:r w:rsidR="00C419CE" w:rsidRPr="00AD5DC7">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C419CE" w:rsidRPr="00AD5DC7">
        <w:fldChar w:fldCharType="separate"/>
      </w:r>
      <w:r w:rsidR="00C419CE" w:rsidRPr="00AD5DC7">
        <w:rPr>
          <w:noProof/>
        </w:rPr>
        <w:t>(Cosgrove</w:t>
      </w:r>
      <w:r w:rsidR="00C419CE" w:rsidRPr="00AD5DC7">
        <w:rPr>
          <w:i/>
          <w:noProof/>
        </w:rPr>
        <w:t xml:space="preserve"> et al.</w:t>
      </w:r>
      <w:r w:rsidR="00C419CE" w:rsidRPr="00AD5DC7">
        <w:rPr>
          <w:noProof/>
        </w:rPr>
        <w:t>, 2015)</w:t>
      </w:r>
      <w:r w:rsidR="00C419CE" w:rsidRPr="00AD5DC7">
        <w:fldChar w:fldCharType="end"/>
      </w:r>
      <w:r w:rsidR="002D20D9" w:rsidRPr="00AD5DC7">
        <w:t xml:space="preserve">. </w:t>
      </w:r>
      <w:r w:rsidR="00036647" w:rsidRPr="00AD5DC7">
        <w:t xml:space="preserve">The use of four </w:t>
      </w:r>
      <w:r w:rsidR="007304E1" w:rsidRPr="00AD5DC7">
        <w:t>rigs known as quad-rig</w:t>
      </w:r>
      <w:r w:rsidR="003E631A" w:rsidRPr="00AD5DC7">
        <w:t xml:space="preserve"> trawling (Figure 1) </w:t>
      </w:r>
      <w:r w:rsidR="007304E1" w:rsidRPr="00AD5DC7">
        <w:t>commenced in October 2012</w:t>
      </w:r>
      <w:r w:rsidR="00521548" w:rsidRPr="00AD5DC7">
        <w:t>. B</w:t>
      </w:r>
      <w:r w:rsidR="007304E1" w:rsidRPr="00AD5DC7">
        <w:t>y the end of 2014</w:t>
      </w:r>
      <w:r w:rsidR="00FF7272" w:rsidRPr="00AD5DC7">
        <w:t xml:space="preserve"> quad-rigs</w:t>
      </w:r>
      <w:r w:rsidR="007304E1" w:rsidRPr="00AD5DC7">
        <w:t xml:space="preserve"> accounted for ~ 80% of </w:t>
      </w:r>
      <w:r w:rsidRPr="00AD5DC7">
        <w:rPr>
          <w:i/>
        </w:rPr>
        <w:t>Nephrops</w:t>
      </w:r>
      <w:r w:rsidR="007304E1">
        <w:t xml:space="preserve"> landings by the Irish fleet</w:t>
      </w:r>
      <w:r w:rsidR="00344C54">
        <w:t xml:space="preserve"> </w:t>
      </w:r>
      <w:r w:rsidR="00365F5D">
        <w:t>(unpublished data, Marine Institute</w:t>
      </w:r>
      <w:ins w:id="49" w:author="Coilin" w:date="2015-11-30T18:28:00Z">
        <w:r w:rsidR="0038669A">
          <w:t xml:space="preserve"> Ireland</w:t>
        </w:r>
      </w:ins>
      <w:r w:rsidR="002D20D9">
        <w:t>).</w:t>
      </w:r>
      <w:r w:rsidR="00365F5D">
        <w:t xml:space="preserve"> </w:t>
      </w:r>
    </w:p>
    <w:p w14:paraId="6E9EAABE" w14:textId="13BFA0AB" w:rsidR="00292BAC" w:rsidRDefault="007304E1" w:rsidP="007304E1">
      <w:pPr>
        <w:jc w:val="both"/>
      </w:pPr>
      <w:r>
        <w:t xml:space="preserve">The main driver for </w:t>
      </w:r>
      <w:r w:rsidR="00FC3644">
        <w:t>increased uptake of</w:t>
      </w:r>
      <w:r>
        <w:t xml:space="preserve"> </w:t>
      </w:r>
      <w:r w:rsidR="00FC3644">
        <w:t xml:space="preserve">the </w:t>
      </w:r>
      <w:r>
        <w:t xml:space="preserve">quad-rig </w:t>
      </w:r>
      <w:r w:rsidR="000610A6">
        <w:t xml:space="preserve">trawling </w:t>
      </w:r>
      <w:r>
        <w:t>is increased catch</w:t>
      </w:r>
      <w:r w:rsidR="002D20D9">
        <w:t xml:space="preserve"> rates of </w:t>
      </w:r>
      <w:r w:rsidR="00FD5F42" w:rsidRPr="00FD5F42">
        <w:rPr>
          <w:i/>
        </w:rPr>
        <w:t>Nephrops</w:t>
      </w:r>
      <w:r w:rsidR="002D20D9">
        <w:t xml:space="preserve"> </w:t>
      </w:r>
      <w:r w:rsidR="00F74BDF">
        <w:t xml:space="preserve">which are likely to result from a </w:t>
      </w:r>
      <w:r w:rsidR="00F74BDF" w:rsidRPr="000D26E8">
        <w:t xml:space="preserve">wider </w:t>
      </w:r>
      <w:r w:rsidR="00F74BDF">
        <w:t xml:space="preserve">swept </w:t>
      </w:r>
      <w:r w:rsidR="00F74BDF" w:rsidRPr="000D26E8">
        <w:t>area of seabed</w:t>
      </w:r>
      <w:r w:rsidR="00F74BDF">
        <w:t xml:space="preserve"> </w:t>
      </w:r>
      <w:r w:rsidR="00F74BDF" w:rsidRPr="000D26E8">
        <w:t>without increasing the drag of the gear</w:t>
      </w:r>
      <w:r w:rsidR="00F74BDF">
        <w:t xml:space="preserve"> </w:t>
      </w:r>
      <w:r w:rsidR="002D20D9">
        <w:t>compared with the more traditional single or twin-rig</w:t>
      </w:r>
      <w:r w:rsidR="000610A6">
        <w:t xml:space="preserve"> trawling</w:t>
      </w:r>
      <w:r w:rsidR="00F74BDF">
        <w:t>,</w:t>
      </w:r>
      <w:r w:rsidR="003E631A">
        <w:t xml:space="preserve"> </w:t>
      </w:r>
      <w:r w:rsidR="003E631A">
        <w:fldChar w:fldCharType="begin"/>
      </w:r>
      <w:r w:rsidR="003E631A">
        <w:instrText xml:space="preserve"> ADDIN EN.CITE &lt;EndNote&gt;&lt;Cite&gt;&lt;Author&gt;Montgomerie&lt;/Author&gt;&lt;Year&gt;2015&lt;/Year&gt;&lt;RecNum&gt;657&lt;/RecNum&gt;&lt;DisplayText&gt;(Montgomerie, 2015)&lt;/DisplayText&gt;&lt;record&gt;&lt;rec-number&gt;657&lt;/rec-number&gt;&lt;foreign-keys&gt;&lt;key app="EN" db-id="xax5v99p909t04eax0qpx5zu9ddad5erz5fw" timestamp="1448884249"&gt;657&lt;/key&gt;&lt;/foreign-keys&gt;&lt;ref-type name="Journal Article"&gt;17&lt;/ref-type&gt;&lt;contributors&gt;&lt;authors&gt;&lt;author&gt;Montgomerie, M&lt;/author&gt;&lt;/authors&gt;&lt;/contributors&gt;&lt;titles&gt;&lt;title&gt;Basic fishing methods, a comprehensive guide to commercial fishing methods&lt;/title&gt;&lt;/titles&gt;&lt;pages&gt;106&lt;/pages&gt;&lt;dates&gt;&lt;year&gt;2015&lt;/year&gt;&lt;/dates&gt;&lt;urls&gt;&lt;/urls&gt;&lt;/record&gt;&lt;/Cite&gt;&lt;/EndNote&gt;</w:instrText>
      </w:r>
      <w:r w:rsidR="003E631A">
        <w:fldChar w:fldCharType="separate"/>
      </w:r>
      <w:r w:rsidR="003E631A">
        <w:rPr>
          <w:noProof/>
        </w:rPr>
        <w:t>(Montgomerie, 2015)</w:t>
      </w:r>
      <w:r w:rsidR="003E631A">
        <w:fldChar w:fldCharType="end"/>
      </w:r>
      <w:r w:rsidR="000D26E8" w:rsidRPr="000D26E8">
        <w:t>.</w:t>
      </w:r>
      <w:r>
        <w:t xml:space="preserve"> </w:t>
      </w:r>
      <w:r w:rsidR="00FD5F42" w:rsidRPr="00FD5F42">
        <w:rPr>
          <w:i/>
        </w:rPr>
        <w:t>Nephrops</w:t>
      </w:r>
      <w:r>
        <w:t xml:space="preserve"> catch weights were observed to increase by </w:t>
      </w:r>
      <w:r w:rsidR="00E00FCE">
        <w:t xml:space="preserve">at least 50% </w:t>
      </w:r>
      <w:r>
        <w:t>in the North Sea and Celtic Sea in studies comparing quad with twin-rig trawl</w:t>
      </w:r>
      <w:r w:rsidR="000610A6">
        <w:t>ing</w:t>
      </w:r>
      <w:r>
        <w:t xml:space="preserve"> </w:t>
      </w:r>
      <w:r>
        <w:fldChar w:fldCharType="begin"/>
      </w:r>
      <w:r>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Pr>
          <w:noProof/>
        </w:rPr>
        <w:t>(BIM, 2014; Revill</w:t>
      </w:r>
      <w:r>
        <w:rPr>
          <w:i/>
          <w:noProof/>
        </w:rPr>
        <w:t xml:space="preserve"> et al.</w:t>
      </w:r>
      <w:r>
        <w:rPr>
          <w:noProof/>
        </w:rPr>
        <w:t>, 2009)</w:t>
      </w:r>
      <w:r>
        <w:fldChar w:fldCharType="end"/>
      </w:r>
      <w:r>
        <w:t xml:space="preserve">. Such increases in </w:t>
      </w:r>
      <w:r w:rsidR="00844AE8">
        <w:t xml:space="preserve">catching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2A2524">
        <w:instrText xml:space="preserve"> ADDIN EN.CITE &lt;EndNote&gt;&lt;Cite&gt;&lt;Author&gt;MI&lt;/Author&gt;&lt;Year&gt;2014&lt;/Year&gt;&lt;RecNum&gt;627&lt;/RecNum&gt;&lt;DisplayText&gt;(MI, 2014)&lt;/DisplayText&gt;&lt;record&gt;&lt;rec-number&gt;627&lt;/rec-number&gt;&lt;foreign-keys&gt;&lt;key app="EN" db-id="xax5v99p909t04eax0qpx5zu9ddad5erz5fw" timestamp="1445354478"&gt;627&lt;/key&gt;&lt;/foreign-keys&gt;&lt;ref-type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b25kYXJ5LWF1dGhvcnM+PC9jb250cmlidXRvcnM+PHRpdGxlcz48dGl0bGU+PHN0eWxlIGZhY2U9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</w:fldData>
        </w:fldChar>
      </w:r>
      <w:r w:rsidR="00AD5DC7">
        <w:instrText xml:space="preserve"> ADDIN EN.CITE </w:instrText>
      </w:r>
      <w:r w:rsidR="00AD5DC7">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b25kYXJ5LWF1dGhvcnM+PC9jb250cmlidXRvcnM+PHRpdGxlcz48dGl0bGU+PHN0eWxlIGZhY2U9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</w:fldData>
        </w:fldChar>
      </w:r>
      <w:r w:rsidR="00AD5DC7">
        <w:instrText xml:space="preserve"> ADDIN EN.CITE.DATA </w:instrText>
      </w:r>
      <w:r w:rsidR="00AD5DC7">
        <w:fldChar w:fldCharType="end"/>
      </w:r>
      <w:r w:rsidR="00292BAC">
        <w:fldChar w:fldCharType="separate"/>
      </w:r>
      <w:r w:rsidR="00292BAC">
        <w:rPr>
          <w:noProof/>
        </w:rPr>
        <w:t>(e.g. Catchpole</w:t>
      </w:r>
      <w:r w:rsidR="00292BAC" w:rsidRPr="00292BAC">
        <w:rPr>
          <w:i/>
          <w:noProof/>
        </w:rPr>
        <w:t xml:space="preserve"> et al.</w:t>
      </w:r>
      <w:r w:rsidR="00292BAC">
        <w:rPr>
          <w:noProof/>
        </w:rPr>
        <w:t>, 2005; Catchpole and Revill, 2008; Nikolic</w:t>
      </w:r>
      <w:r w:rsidR="00292BAC" w:rsidRPr="00292BAC">
        <w:rPr>
          <w:i/>
          <w:noProof/>
        </w:rPr>
        <w:t xml:space="preserve"> et al.</w:t>
      </w:r>
      <w:r w:rsidR="00292BAC">
        <w:rPr>
          <w:noProof/>
        </w:rPr>
        <w:t>, 2015; Ungfors</w:t>
      </w:r>
      <w:r w:rsidR="00292BAC" w:rsidRPr="00292BAC">
        <w:rPr>
          <w:i/>
          <w:noProof/>
        </w:rPr>
        <w:t xml:space="preserve"> et al.</w:t>
      </w:r>
      <w:r w:rsidR="00292BAC">
        <w:rPr>
          <w:noProof/>
        </w:rPr>
        <w:t>, 2013)</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6316583D" w14:textId="54E09930" w:rsidR="00214984" w:rsidRDefault="004200B6" w:rsidP="00F55F06">
      <w:pPr>
        <w:jc w:val="both"/>
      </w:pPr>
      <w:r>
        <w:t xml:space="preserve">Gear modifications to reduce </w:t>
      </w:r>
      <w:commentRangeStart w:id="50"/>
      <w:r>
        <w:t>bycatch</w:t>
      </w:r>
      <w:commentRangeEnd w:id="50"/>
      <w:r w:rsidR="00AD38AA">
        <w:rPr>
          <w:rStyle w:val="CommentReference"/>
        </w:rPr>
        <w:commentReference w:id="50"/>
      </w:r>
      <w:r w:rsidR="00D36D0A">
        <w:t xml:space="preserve"> are generally assessed using either selectivity </w:t>
      </w:r>
      <w:r w:rsidR="00551802">
        <w:fldChar w:fldCharType="begin">
          <w:fldData xml:space="preserve">PEVuZE5vdGU+PENpdGU+PEF1dGhvcj5NaWxsYXI8L0F1dGhvcj48WWVhcj4xOTkyPC9ZZWFyPjxS
ZWNOdW0+NjMyPC9SZWNOdW0+PFByZWZpeD5lLmcuIDwvUHJlZml4PjxEaXNwbGF5VGV4dD4oZS5n
LiBNY0NsYW5haGFuIGFuZCBNYW5naSwgMjAwNDsgTWlsbGFyLCAxOTkyOyBNaWxsYXIgYW5kIEZy
eWVyLCAxOTk5OyBNaWxsYXIgYW5kIFdhbHNoLCAxOTkyKTwvRGlzcGxheVRleHQ+PHJlY29yZD48
cmVjLW51bWJlcj42MzI8L3JlYy1udW1iZXI+PGZvcmVpZ24ta2V5cz48a2V5IGFwcD0iRU4iIGRi
LWlkPSJ4YXg1djk5cDkwOXQwNGVheDBxcHg1enU5ZGRhZDVlcno1ZnciIHRpbWVzdGFtcD0iMTQ0
NTUxMTAwOCI+NjMyPC9rZXk+PC9mb3JlaWduLWtleXM+PHJlZi10eXBlIG5hbWU9IkpvdXJuYWwg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PFllYXI+MTk5OTwvWWVhcj48UmVjTnVtPjY0NDwvUmVjTnVtPjxyZWNvcmQ+PHJlYy1udW1iZXI+
NjQ0PC9yZWMtbnVtYmVyPjxmb3JlaWduLWtleXM+PGtleSBhcHA9IkVOIiBkYi1pZD0ieGF4NXY5
OXA5MDl0MDRlYXgwcXB4NXp1OWRkYWQ1ZXJ6NWZ3IiB0aW1lc3RhbXA9IjE0NDc4MzcxNzAiPjY0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L1dPUzowMDAwODA3MTAwMDAwMDQ8L3VybD48L3JlbGF0ZWQtdXJscz48L3VybHM+PGVsZWN0cm9u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</w:fldData>
        </w:fldChar>
      </w:r>
      <w:r w:rsidR="00551802">
        <w:instrText xml:space="preserve"> ADDIN EN.CITE </w:instrText>
      </w:r>
      <w:r w:rsidR="00551802">
        <w:fldChar w:fldCharType="begin">
          <w:fldData xml:space="preserve">PEVuZE5vdGU+PENpdGU+PEF1dGhvcj5NaWxsYXI8L0F1dGhvcj48WWVhcj4xOTkyPC9ZZWFyPjxS
ZWNOdW0+NjMyPC9SZWNOdW0+PFByZWZpeD5lLmcuIDwvUHJlZml4PjxEaXNwbGF5VGV4dD4oZS5n
LiBNY0NsYW5haGFuIGFuZCBNYW5naSwgMjAwNDsgTWlsbGFyLCAxOTkyOyBNaWxsYXIgYW5kIEZy
eWVyLCAxOTk5OyBNaWxsYXIgYW5kIFdhbHNoLCAxOTkyKTwvRGlzcGxheVRleHQ+PHJlY29yZD48
cmVjLW51bWJlcj42MzI8L3JlYy1udW1iZXI+PGZvcmVpZ24ta2V5cz48a2V5IGFwcD0iRU4iIGRi
LWlkPSJ4YXg1djk5cDkwOXQwNGVheDBxcHg1enU5ZGRhZDVlcno1ZnciIHRpbWVzdGFtcD0iMTQ0
NTUxMTAwOCI+NjMyPC9rZXk+PC9mb3JlaWduLWtleXM+PHJlZi10eXBlIG5hbWU9IkpvdXJuYWwg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PFllYXI+MTk5OTwvWWVhcj48UmVjTnVtPjY0NDwvUmVjTnVtPjxyZWNvcmQ+PHJlYy1udW1iZXI+
NjQ0PC9yZWMtbnVtYmVyPjxmb3JlaWduLWtleXM+PGtleSBhcHA9IkVOIiBkYi1pZD0ieGF4NXY5
OXA5MDl0MDRlYXgwcXB4NXp1OWRkYWQ1ZXJ6NWZ3IiB0aW1lc3RhbXA9IjE0NDc4MzcxNzAiPjY0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L1dPUzowMDAwODA3MTAwMDAwMDQ8L3VybD48L3JlbGF0ZWQtdXJscz48L3VybHM+PGVsZWN0cm9u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</w:fldData>
        </w:fldChar>
      </w:r>
      <w:r w:rsidR="00551802">
        <w:instrText xml:space="preserve"> ADDIN EN.CITE.DATA </w:instrText>
      </w:r>
      <w:r w:rsidR="00551802">
        <w:fldChar w:fldCharType="end"/>
      </w:r>
      <w:r w:rsidR="00551802">
        <w:fldChar w:fldCharType="separate"/>
      </w:r>
      <w:r w:rsidR="00551802">
        <w:rPr>
          <w:noProof/>
        </w:rPr>
        <w:t>(e.g. McClanahan and Mangi, 2004; Millar, 1992; Millar and Fryer, 1999; Millar and Walsh, 1992)</w:t>
      </w:r>
      <w:r w:rsidR="00551802">
        <w:fldChar w:fldCharType="end"/>
      </w:r>
      <w:r w:rsidR="00551802">
        <w:t xml:space="preserve"> or catch comparison </w:t>
      </w:r>
      <w:r w:rsidR="00551802">
        <w:fldChar w:fldCharType="begin">
          <w:fldData xml:space="preserve">PEVuZE5vdGU+PENpdGU+PEF1dGhvcj5Ib2xzdDwvQXV0aG9yPjxZZWFyPjIwMDk8L1llYXI+PFJl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</w:fldData>
        </w:fldChar>
      </w:r>
      <w:r w:rsidR="000E75A5">
        <w:instrText xml:space="preserve"> ADDIN EN.CITE </w:instrText>
      </w:r>
      <w:r w:rsidR="000E75A5">
        <w:fldChar w:fldCharType="begin">
          <w:fldData xml:space="preserve">PEVuZE5vdGU+PENpdGU+PEF1dGhvcj5Ib2xzdDwvQXV0aG9yPjxZZWFyPjIwMDk8L1llYXI+PFJl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</w:fldData>
        </w:fldChar>
      </w:r>
      <w:r w:rsidR="000E75A5">
        <w:instrText xml:space="preserve"> ADDIN EN.CITE.DATA </w:instrText>
      </w:r>
      <w:r w:rsidR="000E75A5">
        <w:fldChar w:fldCharType="end"/>
      </w:r>
      <w:r w:rsidR="00551802">
        <w:fldChar w:fldCharType="separate"/>
      </w:r>
      <w:r w:rsidR="000E75A5">
        <w:rPr>
          <w:noProof/>
        </w:rPr>
        <w:t>(e.g. Holst and Revill, 2009; Krag</w:t>
      </w:r>
      <w:r w:rsidR="000E75A5" w:rsidRPr="000E75A5">
        <w:rPr>
          <w:i/>
          <w:noProof/>
        </w:rPr>
        <w:t xml:space="preserve"> et al.</w:t>
      </w:r>
      <w:r w:rsidR="000E75A5">
        <w:rPr>
          <w:noProof/>
        </w:rPr>
        <w:t>, 2014; Sangster and Breen, 1998; van Marlen</w:t>
      </w:r>
      <w:r w:rsidR="000E75A5" w:rsidRPr="000E75A5">
        <w:rPr>
          <w:i/>
          <w:noProof/>
        </w:rPr>
        <w:t xml:space="preserve"> et al.</w:t>
      </w:r>
      <w:r w:rsidR="000E75A5">
        <w:rPr>
          <w:noProof/>
        </w:rPr>
        <w:t>, 2014)</w:t>
      </w:r>
      <w:r w:rsidR="00551802">
        <w:fldChar w:fldCharType="end"/>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0E75A5">
        <w:instrText xml:space="preserve"> ADDIN EN.CITE &lt;EndNote&gt;&lt;Cite&gt;&lt;Author&gt;Holst&lt;/Author&gt;&lt;Year&gt;2009&lt;/Year&gt;&lt;RecNum&gt;667&lt;/RecNum&gt;&lt;DisplayText&gt;(Holst and Revill, 2009)&lt;/DisplayText&gt;&lt;record&gt;&lt;rec-number&gt;667&lt;/rec-number&gt;&lt;foreign-keys&gt;&lt;key app="EN" db-id="xax5v99p909t04eax0qpx5zu9ddad5erz5fw" timestamp="1448895824"&gt;667&lt;/key&gt;&lt;/foreign-keys&gt;&lt;ref-type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D36D0A">
        <w:fldChar w:fldCharType="separate"/>
      </w:r>
      <w:r w:rsidR="000E75A5">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D36D0A">
        <w:instrText xml:space="preserve"> ADDIN EN.CITE &lt;EndNote&gt;&lt;Cite&gt;&lt;Author&gt;Frandsen&lt;/Author&gt;&lt;Year&gt;2010&lt;/Year&gt;&lt;RecNum&gt;620&lt;/RecNum&gt;&lt;DisplayText&gt;(Frandsen, 2010)&lt;/DisplayText&gt;&lt;record&gt;&lt;rec-number&gt;620&lt;/rec-number&gt;&lt;foreign-keys&gt;&lt;key app="EN" db-id="xax5v99p909t04eax0qpx5zu9ddad5erz5fw" timestamp="1445353888"&gt;620&lt;/key&gt;&lt;/foreign-keys&gt;&lt;ref-type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increases </w:t>
      </w:r>
      <w:r w:rsidR="00E33F43">
        <w:t xml:space="preserve">the number of gears that can be </w:t>
      </w:r>
      <w:r w:rsidR="00C419CE">
        <w:t xml:space="preserve">evaluated in the experiment to four. This potentially allows assessment of more concurrent experimental settings and provides substantially more information than twin or single-rig catch </w:t>
      </w:r>
      <w:r w:rsidR="00990A21">
        <w:t>comparisons. Development</w:t>
      </w:r>
      <w:r w:rsidR="008C66EB">
        <w:t xml:space="preserve"> of a Generalized Linear Mixed Model (GLMM) approach </w:t>
      </w:r>
      <w:r w:rsidR="00D816BD">
        <w:t xml:space="preserve">to catch comparison </w:t>
      </w:r>
      <w:r w:rsidR="008C66EB">
        <w:t>provide</w:t>
      </w:r>
      <w:ins w:id="51" w:author="Coilin" w:date="2015-11-30T18:30:00Z">
        <w:r w:rsidR="00767B8E">
          <w:t>d</w:t>
        </w:r>
      </w:ins>
      <w:del w:id="52" w:author="Coilin" w:date="2015-11-30T18:30:00Z">
        <w:r w:rsidR="008C66EB" w:rsidDel="00767B8E">
          <w:delText>s</w:delText>
        </w:r>
      </w:del>
      <w:r w:rsidR="008C66EB">
        <w:t xml:space="preserve"> a statistical and graphical comparison of fish </w:t>
      </w:r>
      <w:r w:rsidR="004C0DF1">
        <w:t xml:space="preserve">catch at length </w:t>
      </w:r>
      <w:r w:rsidR="008C66EB">
        <w:t xml:space="preserve">by </w:t>
      </w:r>
      <w:r w:rsidR="00756F34">
        <w:t xml:space="preserve">two </w:t>
      </w:r>
      <w:r w:rsidR="008C66EB">
        <w:t xml:space="preserve">fishing gears with associated error </w:t>
      </w:r>
      <w:r w:rsidR="004C0DF1">
        <w:t xml:space="preserve">measurements,  </w:t>
      </w:r>
      <w:r w:rsidR="008C66EB">
        <w:t>improv</w:t>
      </w:r>
      <w:r w:rsidR="004C0DF1">
        <w:t>ing</w:t>
      </w:r>
      <w:r w:rsidR="008C66EB">
        <w:t xml:space="preserve"> the power of catch comparison analys</w:t>
      </w:r>
      <w:r w:rsidR="004C0DF1">
        <w:t>e</w:t>
      </w:r>
      <w:r w:rsidR="008C66EB">
        <w:t>s</w:t>
      </w:r>
      <w:r w:rsidR="004C0DF1">
        <w:t xml:space="preserve"> </w:t>
      </w:r>
      <w:r w:rsidR="004C0DF1">
        <w:fldChar w:fldCharType="begin"/>
      </w:r>
      <w:r w:rsidR="000E75A5">
        <w:instrText xml:space="preserve"> ADDIN EN.CITE &lt;EndNote&gt;&lt;Cite&gt;&lt;Author&gt;Holst&lt;/Author&gt;&lt;Year&gt;2009&lt;/Year&gt;&lt;RecNum&gt;667&lt;/RecNum&gt;&lt;DisplayText&gt;(Holst and Revill, 2009)&lt;/DisplayText&gt;&lt;record&gt;&lt;rec-number&gt;667&lt;/rec-number&gt;&lt;foreign-keys&gt;&lt;key app="EN" db-id="xax5v99p909t04eax0qpx5zu9ddad5erz5fw" timestamp="1448895824"&gt;667&lt;/key&gt;&lt;/foreign-keys&gt;&lt;ref-type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4C0DF1">
        <w:fldChar w:fldCharType="separate"/>
      </w:r>
      <w:r w:rsidR="000E75A5">
        <w:rPr>
          <w:noProof/>
        </w:rPr>
        <w:t>(Holst and Revill, 2009)</w:t>
      </w:r>
      <w:r w:rsidR="004C0DF1">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756F34">
        <w:instrText xml:space="preserve"> ADDIN EN.CITE &lt;EndNote&gt;&lt;Cite&gt;&lt;Author&gt;McCullagh&lt;/Author&gt;&lt;Year&gt;1989&lt;/Year&gt;&lt;RecNum&gt;66&lt;/RecNum&gt;&lt;DisplayText&gt;(McCullagh and Nelder, 1989)&lt;/DisplayText&gt;&lt;record&gt;&lt;rec-number&gt;66&lt;/rec-number&gt;&lt;foreign-keys&gt;&lt;key app="EN" db-id="xax5v99p909t04eax0qpx5zu9ddad5erz5fw" timestamp="0"&gt;66&lt;/key&gt;&lt;/foreign-keys&gt;&lt;ref-type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34C89F56" w:rsidR="003716A1" w:rsidRDefault="008C66EB" w:rsidP="00F55F06">
      <w:pPr>
        <w:jc w:val="both"/>
        <w:rPr>
          <w:noProof/>
        </w:rPr>
      </w:pPr>
      <w:r>
        <w:t xml:space="preserve">Here, we </w:t>
      </w:r>
      <w:ins w:id="53" w:author="Coilin" w:date="2015-11-30T18:33:00Z">
        <w:r w:rsidR="00767B8E">
          <w:t xml:space="preserve">develop and </w:t>
        </w:r>
      </w:ins>
      <w:r>
        <w:t xml:space="preserve">test the potential benefits of applying a multinomial modelling approach to a comparison of </w:t>
      </w:r>
      <w:r w:rsidR="00FD5F42" w:rsidRPr="00FD5F42">
        <w:rPr>
          <w:i/>
        </w:rPr>
        <w:t>Nephrops</w:t>
      </w:r>
      <w:r>
        <w:t xml:space="preserve"> catches in a trawl </w:t>
      </w:r>
      <w:r w:rsidR="000610A6">
        <w:t xml:space="preserve">fishery </w:t>
      </w:r>
      <w:r>
        <w:t>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 xml:space="preserve">provide a </w:t>
      </w:r>
      <w:del w:id="54" w:author="Coilin" w:date="2015-11-30T18:34:00Z">
        <w:r w:rsidR="003716A1" w:rsidDel="00767B8E">
          <w:delText xml:space="preserve">robust </w:delText>
        </w:r>
      </w:del>
      <w:ins w:id="55" w:author="Coilin" w:date="2015-11-30T18:34:00Z">
        <w:r w:rsidR="00767B8E">
          <w:t xml:space="preserve">general </w:t>
        </w:r>
      </w:ins>
      <w:r w:rsidR="003716A1">
        <w:t xml:space="preserve">statistical framework that incorporates the multivariate </w:t>
      </w:r>
      <w:r w:rsidR="003716A1">
        <w:lastRenderedPageBreak/>
        <w:t xml:space="preserve">response, elucidates how covariates may influence </w:t>
      </w:r>
      <w:r w:rsidR="00664FB0">
        <w:t>catch composition</w:t>
      </w:r>
      <w:r w:rsidR="003716A1">
        <w:t>, and facilitates discussion on gear specific management measures.</w:t>
      </w:r>
    </w:p>
    <w:p w14:paraId="5243C8A4" w14:textId="77777777" w:rsidR="007734BD" w:rsidRDefault="007734BD" w:rsidP="00F24DAD">
      <w:pPr>
        <w:jc w:val="both"/>
      </w:pPr>
    </w:p>
    <w:p w14:paraId="0D750A55" w14:textId="57B05904" w:rsidR="00844D2A" w:rsidRPr="00844D2A" w:rsidRDefault="006223F3" w:rsidP="00214984">
      <w:pPr>
        <w:pStyle w:val="Heading2"/>
        <w:rPr>
          <w:b/>
        </w:rPr>
      </w:pPr>
      <w:r>
        <w:rPr>
          <w:b/>
        </w:rPr>
        <w:t xml:space="preserve">Materials and </w:t>
      </w:r>
      <w:r w:rsidR="00844D2A" w:rsidRPr="00844D2A">
        <w:rPr>
          <w:b/>
        </w:rPr>
        <w:t>Method</w:t>
      </w:r>
      <w:r>
        <w:rPr>
          <w:b/>
        </w:rPr>
        <w:t>s</w:t>
      </w:r>
    </w:p>
    <w:p w14:paraId="22EEA032" w14:textId="03BC23D0" w:rsidR="00F24DAD" w:rsidRDefault="00F24DAD" w:rsidP="0007625E">
      <w:pPr>
        <w:jc w:val="both"/>
        <w:rPr>
          <w:noProof/>
        </w:rPr>
      </w:pPr>
    </w:p>
    <w:p w14:paraId="5E03C94C" w14:textId="37847289" w:rsidR="00F24DAD" w:rsidDel="00767B8E" w:rsidRDefault="00F24DAD" w:rsidP="0007625E">
      <w:pPr>
        <w:jc w:val="both"/>
        <w:rPr>
          <w:del w:id="56" w:author="Coilin" w:date="2015-11-30T18:38:00Z"/>
          <w:noProof/>
        </w:rPr>
      </w:pPr>
      <w:r>
        <w:rPr>
          <w:noProof/>
        </w:rPr>
        <w:t xml:space="preserve">Addressing the particular requirements of catch comparison in quad-rig trials required a modified trial design and modelling framework.  </w:t>
      </w:r>
    </w:p>
    <w:p w14:paraId="2750A271" w14:textId="77777777" w:rsidR="00881375" w:rsidRDefault="00881375">
      <w:pPr>
        <w:jc w:val="both"/>
        <w:rPr>
          <w:ins w:id="57" w:author="Coilin" w:date="2015-11-30T18:38:00Z"/>
          <w:rStyle w:val="Heading4Char"/>
          <w:rFonts w:asciiTheme="minorHAnsi" w:hAnsiTheme="minorHAnsi"/>
          <w:sz w:val="26"/>
          <w:szCs w:val="26"/>
        </w:rPr>
        <w:pPrChange w:id="58" w:author="Coilin" w:date="2015-11-30T18:38:00Z">
          <w:pPr>
            <w:pStyle w:val="Heading3"/>
          </w:pPr>
        </w:pPrChange>
      </w:pPr>
    </w:p>
    <w:p w14:paraId="3EFBD43E" w14:textId="45D4661E" w:rsidR="00881375" w:rsidRPr="00986DC7" w:rsidRDefault="00881375" w:rsidP="00881375">
      <w:pPr>
        <w:pStyle w:val="Heading3"/>
        <w:jc w:val="both"/>
        <w:rPr>
          <w:ins w:id="59" w:author="Coilin" w:date="2015-11-30T18:38:00Z"/>
        </w:rPr>
      </w:pPr>
      <w:ins w:id="60" w:author="Coilin" w:date="2015-11-30T18:38:00Z">
        <w:r>
          <w:t>Trial design</w:t>
        </w:r>
      </w:ins>
    </w:p>
    <w:p w14:paraId="5E1A0EAF" w14:textId="4653CE1D" w:rsidR="00844D2A" w:rsidRPr="00767B8E" w:rsidDel="00881375" w:rsidRDefault="00AF7DAD">
      <w:pPr>
        <w:pStyle w:val="Heading5"/>
        <w:rPr>
          <w:del w:id="61" w:author="Coilin" w:date="2015-11-30T18:38:00Z"/>
          <w:rPrChange w:id="62" w:author="Coilin" w:date="2015-11-30T18:37:00Z">
            <w:rPr>
              <w:del w:id="63" w:author="Coilin" w:date="2015-11-30T18:38:00Z"/>
              <w:rFonts w:asciiTheme="minorHAnsi" w:hAnsiTheme="minorHAnsi"/>
            </w:rPr>
          </w:rPrChange>
        </w:rPr>
        <w:pPrChange w:id="64" w:author="Coilin" w:date="2015-11-30T18:38:00Z">
          <w:pPr>
            <w:pStyle w:val="Heading3"/>
          </w:pPr>
        </w:pPrChange>
      </w:pPr>
      <w:del w:id="65" w:author="Coilin" w:date="2015-11-30T18:38:00Z">
        <w:r w:rsidRPr="00767B8E" w:rsidDel="00881375">
          <w:rPr>
            <w:rStyle w:val="Heading4Char"/>
            <w:rFonts w:asciiTheme="minorHAnsi" w:hAnsiTheme="minorHAnsi"/>
            <w:sz w:val="26"/>
            <w:szCs w:val="26"/>
            <w:rPrChange w:id="66" w:author="Coilin" w:date="2015-11-30T18:37:00Z">
              <w:rPr>
                <w:rStyle w:val="Heading4Char"/>
                <w:rFonts w:asciiTheme="minorHAnsi" w:hAnsiTheme="minorHAnsi"/>
              </w:rPr>
            </w:rPrChange>
          </w:rPr>
          <w:delText>Trial design</w:delText>
        </w:r>
      </w:del>
    </w:p>
    <w:p w14:paraId="26E06A0D" w14:textId="159D1930" w:rsidR="00EA453A" w:rsidRDefault="00F24DAD" w:rsidP="00A82628">
      <w:pPr>
        <w:jc w:val="both"/>
      </w:pPr>
      <w:r>
        <w:t>D</w:t>
      </w:r>
      <w:r w:rsidR="0022121B">
        <w:t xml:space="preserve">ata </w:t>
      </w:r>
      <w:r>
        <w:t xml:space="preserve">were </w:t>
      </w:r>
      <w:r w:rsidR="0022121B">
        <w:t xml:space="preserve">collected from a catch comparison </w:t>
      </w:r>
      <w:r w:rsidR="0053746D">
        <w:t>experiment</w:t>
      </w:r>
      <w:r w:rsidR="0022121B">
        <w:t xml:space="preserve"> </w:t>
      </w:r>
      <w:r w:rsidR="00C419CE">
        <w:t>conducted</w:t>
      </w:r>
      <w:r w:rsidR="0022121B">
        <w:t xml:space="preserve"> in the</w:t>
      </w:r>
      <w:r w:rsidR="00190D44">
        <w:t xml:space="preserve"> western Irish Sea, ICES sub-area VIIa, between 18</w:t>
      </w:r>
      <w:r w:rsidR="0017449E">
        <w:t xml:space="preserve"> </w:t>
      </w:r>
      <w:r w:rsidR="00190D44">
        <w:t>-2</w:t>
      </w:r>
      <w:r w:rsidR="00AC1BBC">
        <w:t>1</w:t>
      </w:r>
      <w:r w:rsidR="0017449E">
        <w:t xml:space="preserve"> </w:t>
      </w:r>
      <w:r w:rsidR="00190D44">
        <w:t>July</w:t>
      </w:r>
      <w:r w:rsidR="0022121B">
        <w:t xml:space="preserve"> 20</w:t>
      </w:r>
      <w:r w:rsidR="00190D44">
        <w:t>15</w:t>
      </w:r>
      <w:r w:rsidR="0022121B">
        <w:t xml:space="preserve">. </w:t>
      </w:r>
      <w:r w:rsidR="00A11B8F">
        <w:t xml:space="preserve">The trial vessel </w:t>
      </w:r>
      <w:r w:rsidR="006037AB">
        <w:t>carried out</w:t>
      </w:r>
      <w:r w:rsidR="00773C40">
        <w:t xml:space="preserve"> </w:t>
      </w:r>
      <w:r w:rsidR="00190D44">
        <w:t xml:space="preserve">multi-rig </w:t>
      </w:r>
      <w:r w:rsidR="006037AB">
        <w:t xml:space="preserve">trawling using a triple warp and centre clump arrangement with </w:t>
      </w:r>
      <w:r w:rsidR="000610A6">
        <w:t xml:space="preserve"> </w:t>
      </w:r>
      <w:r w:rsidR="00190D44">
        <w:t xml:space="preserve">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311691">
        <w:t xml:space="preserve"> (Table 1)</w:t>
      </w:r>
      <w:r w:rsidR="0053746D">
        <w:t xml:space="preserve">. </w:t>
      </w:r>
      <w:r w:rsidR="00A34184">
        <w:t>Cod-ends were c</w:t>
      </w:r>
      <w:r w:rsidR="00A11B8F">
        <w:t xml:space="preserve">onstructed with single 6 mm, polyethylene twine, </w:t>
      </w:r>
      <w:r w:rsidR="00214984">
        <w:t xml:space="preserve">with </w:t>
      </w:r>
      <w:r w:rsidR="00A11B8F">
        <w:t xml:space="preserve">mean omega mesh gauge measurements of 70.8, 80.8, 92.6 and 103.0 mm.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r w:rsidR="00F105AF">
        <w:t>Corresponding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 xml:space="preserve">Net positions </w:t>
      </w:r>
      <w:r w:rsidR="00311691">
        <w:t xml:space="preserve">in relation to the vessel </w:t>
      </w:r>
      <w:r w:rsidR="00EF30A7">
        <w:t xml:space="preserve">were fixed </w:t>
      </w:r>
      <w:r w:rsidR="00311691">
        <w:t>while</w:t>
      </w:r>
      <w:r w:rsidR="00EF30A7">
        <w:t xml:space="preserve"> cod</w:t>
      </w:r>
      <w:r w:rsidR="002C22A8">
        <w:t>-end positions were rotated daily to account for potential differences in fishing power without confounding cod-end mesh and net position effect</w:t>
      </w:r>
      <w:r w:rsidR="006037AB">
        <w:t>s</w:t>
      </w:r>
      <w:r w:rsidR="00311691">
        <w:t xml:space="preserve"> (Figure 1)</w:t>
      </w:r>
      <w:r w:rsidR="006037AB">
        <w:t xml:space="preserve">. </w:t>
      </w:r>
      <w:r w:rsidR="00EF30A7">
        <w:t xml:space="preserve">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6037AB">
        <w:t>Further information on the vessel and gear used in the trial is presented in Table 1.</w:t>
      </w:r>
      <w:r w:rsidR="002B7B8F">
        <w:t xml:space="preserve"> </w:t>
      </w:r>
      <w:r w:rsidR="00A11B8F">
        <w:t xml:space="preserve">Operations approximating normal commercial fishing practice were carried out with haul duration, towing speed and depth of ground fished averaging: 04:47 h, 3.1 knots and 48 m respectively.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B52DDD">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B52DDD">
        <w:rPr>
          <w:noProof/>
        </w:rPr>
        <w:t>(Cosgrove</w:t>
      </w:r>
      <w:r w:rsidR="00B52DDD" w:rsidRPr="00B52DDD">
        <w:rPr>
          <w:i/>
          <w:noProof/>
        </w:rPr>
        <w:t xml:space="preserve"> et al.</w:t>
      </w:r>
      <w:r w:rsidR="00B52DDD">
        <w:rPr>
          <w:noProof/>
        </w:rPr>
        <w:t>, 2015)</w:t>
      </w:r>
      <w:r w:rsidR="00B52DDD">
        <w:fldChar w:fldCharType="end"/>
      </w:r>
      <w:r w:rsidR="0053746D">
        <w:t xml:space="preserve">. </w:t>
      </w:r>
    </w:p>
    <w:p w14:paraId="0A513EAE" w14:textId="52D64849" w:rsidR="00EA453A" w:rsidRDefault="00EA453A" w:rsidP="00A82628">
      <w:pPr>
        <w:jc w:val="both"/>
      </w:pPr>
    </w:p>
    <w:p w14:paraId="10F90D7A" w14:textId="0ECFF23F" w:rsidR="00511BDF" w:rsidRPr="00986DC7" w:rsidRDefault="00986DC7" w:rsidP="00C22FB2">
      <w:pPr>
        <w:pStyle w:val="Heading3"/>
        <w:jc w:val="both"/>
      </w:pPr>
      <w:r w:rsidRPr="006421F8">
        <w:t>Model development</w:t>
      </w:r>
    </w:p>
    <w:p w14:paraId="767089A5" w14:textId="0C257632" w:rsidR="00511BDF" w:rsidRDefault="00511BDF" w:rsidP="00C22FB2">
      <w:pPr>
        <w:jc w:val="both"/>
      </w:pPr>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sidR="00FD5F42" w:rsidRPr="00FD5F42">
        <w:rPr>
          <w:i/>
          <w:lang w:val="en-US"/>
        </w:rPr>
        <w:t>Nephrops</w:t>
      </w:r>
      <w:r>
        <w:rPr>
          <w:i/>
          <w:lang w:val="en-US"/>
        </w:rPr>
        <w:t xml:space="preserve">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haul </w:t>
      </w:r>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2B491F56" w:rsidR="00511BDF" w:rsidRDefault="00511BDF" w:rsidP="00C22FB2">
      <w:pPr>
        <w:jc w:val="both"/>
      </w:pPr>
      <w:r>
        <w:rPr>
          <w:lang w:val="en-US"/>
        </w:rPr>
        <w:t xml:space="preserve">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w:t>
      </w:r>
      <w:r>
        <w:rPr>
          <w:lang w:val="en-US"/>
        </w:rPr>
        <w:lastRenderedPageBreak/>
        <w:t xml:space="preserve">category (cod-end), a starting distribution is the multinomial </w:t>
      </w:r>
      <w:r w:rsidR="00A316F7">
        <w:rPr>
          <w:lang w:val="en-US"/>
        </w:rPr>
        <w:fldChar w:fldCharType="begin"/>
      </w:r>
      <w:r w:rsidR="00A316F7">
        <w:rPr>
          <w:lang w:val="en-US"/>
        </w:rPr>
        <w:instrText xml:space="preserve"> ADDIN EN.CITE &lt;EndNote&gt;&lt;Cite&gt;&lt;Author&gt;Agresti&lt;/Author&gt;&lt;Year&gt;2002&lt;/Year&gt;&lt;RecNum&gt;660&lt;/RecNum&gt;&lt;DisplayText&gt;(Agresti, 2002)&lt;/DisplayText&gt;&lt;record&gt;&lt;rec-number&gt;660&lt;/rec-number&gt;&lt;foreign-keys&gt;&lt;key app="EN" db-id="xax5v99p909t04eax0qpx5zu9ddad5erz5fw" timestamp="1448895824"&gt;660&lt;/key&gt;&lt;/foreign-keys&gt;&lt;ref-type name="Book"&gt;6&lt;/ref-type&gt;&lt;contributors&gt;&lt;authors&gt;&lt;author&gt;Agresti, A.&lt;/author&gt;&lt;/authors&gt;&lt;/contributors&gt;&lt;titles&gt;&lt;title&gt;Categorical Data Analysis&lt;/title&gt;&lt;short-title&gt;Categorical Data Analysis&lt;/short-title&gt;&lt;/titles&gt;&lt;edition&gt;2nd Edition&lt;/edition&gt;&lt;dates&gt;&lt;year&gt;2002&lt;/year&gt;&lt;/dates&gt;&lt;pub-location&gt;Hoboken, New Jersey&lt;/pub-location&gt;&lt;publisher&gt;John Wiley &amp;amp; Sons, Inc.&lt;/publisher&gt;&lt;urls&gt;&lt;/urls&gt;&lt;/record&gt;&lt;/Cite&gt;&lt;/EndNote&gt;</w:instrText>
      </w:r>
      <w:r w:rsidR="00A316F7">
        <w:rPr>
          <w:lang w:val="en-US"/>
        </w:rPr>
        <w:fldChar w:fldCharType="separate"/>
      </w:r>
      <w:r w:rsidR="00A316F7">
        <w:rPr>
          <w:noProof/>
          <w:lang w:val="en-US"/>
        </w:rPr>
        <w:t>(Agresti, 2002)</w:t>
      </w:r>
      <w:r w:rsidR="00A316F7">
        <w:rPr>
          <w:lang w:val="en-US"/>
        </w:rPr>
        <w:fldChar w:fldCharType="end"/>
      </w:r>
      <w:r w:rsidR="00A316F7">
        <w:rPr>
          <w:lang w:val="en-US"/>
        </w:rPr>
        <w:t xml:space="preserve"> </w:t>
      </w:r>
      <w:r>
        <w:rPr>
          <w:lang w:val="en-US"/>
        </w:rPr>
        <w:t>with probability mass function</w:t>
      </w:r>
    </w:p>
    <w:p w14:paraId="5BA722FA" w14:textId="77777777" w:rsidR="00511BDF" w:rsidRDefault="00511BDF" w:rsidP="00511BDF">
      <w:pPr>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5F5C1F7" w14:textId="77777777" w:rsidR="00511BDF" w:rsidRDefault="00511BDF" w:rsidP="00511BDF">
      <w:pPr>
        <w:rPr>
          <w:lang w:val="en-US"/>
        </w:rPr>
      </w:pPr>
      <w:r>
        <w:rPr>
          <w:lang w:val="en-US"/>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xml:space="preserve">, implying 3 parameters in the basic model. </w:t>
      </w:r>
    </w:p>
    <w:p w14:paraId="301EDED9" w14:textId="77777777" w:rsidR="00511BDF" w:rsidRPr="00194132" w:rsidRDefault="00511BDF" w:rsidP="00C22FB2">
      <w:pPr>
        <w:pStyle w:val="Heading4"/>
        <w:jc w:val="both"/>
        <w:rPr>
          <w:lang w:val="en-US"/>
        </w:rPr>
      </w:pPr>
      <w:r w:rsidRPr="00194132">
        <w:rPr>
          <w:lang w:val="en-US"/>
        </w:rPr>
        <w:t>Covariates</w:t>
      </w:r>
    </w:p>
    <w:p w14:paraId="2B57F490" w14:textId="77777777" w:rsidR="00511BDF" w:rsidRDefault="00511BDF" w:rsidP="00C22FB2">
      <w:pPr>
        <w:jc w:val="both"/>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r>
        <w:rPr>
          <w:vertAlign w:val="superscript"/>
          <w:lang w:val="en-US"/>
        </w:rPr>
        <w:t>th</w:t>
      </w:r>
      <w:r>
        <w:rPr>
          <w:lang w:val="en-US"/>
        </w:rPr>
        <w:t xml:space="preserve"> observation (row):</w:t>
      </w:r>
    </w:p>
    <w:p w14:paraId="684E07F6" w14:textId="77777777" w:rsidR="00511BDF" w:rsidRDefault="00511BDF" w:rsidP="00511BDF"/>
    <w:p w14:paraId="1494456E" w14:textId="77777777" w:rsidR="00511BDF" w:rsidRDefault="0008628D"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sup>
                    </m:sSup>
                  </m:e>
                </m:nary>
              </m:e>
            </m:d>
          </m:den>
        </m:f>
      </m:oMath>
      <w:r w:rsidR="00511BDF">
        <w:rPr>
          <w:lang w:val="en-US"/>
        </w:rPr>
        <w:t>,</w:t>
      </w:r>
      <w:r w:rsidR="00511BDF">
        <w:rPr>
          <w:lang w:val="en-US"/>
        </w:rPr>
        <w:tab/>
      </w:r>
      <w:r w:rsidR="00511BDF">
        <w:rPr>
          <w:lang w:val="en-US"/>
        </w:rPr>
        <w:tab/>
        <w:t>(2)</w:t>
      </w:r>
    </w:p>
    <w:p w14:paraId="1738575E" w14:textId="435B3B87" w:rsidR="00511BDF" w:rsidRDefault="00511BDF" w:rsidP="00C22FB2">
      <w:pPr>
        <w:jc w:val="both"/>
        <w:rPr>
          <w:lang w:val="en-US"/>
        </w:rPr>
      </w:pPr>
      <w:r>
        <w:rPr>
          <w:lang w:val="en-US"/>
        </w:rPr>
        <w:t xml:space="preserve">where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case/row-specific 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 xml:space="preserve">so that the first cod-end is set to the baseline, assuring that the probabilities sum to unity across the categories </w:t>
      </w:r>
      <w:r w:rsidR="000E75A5">
        <w:rPr>
          <w:lang w:val="en-US"/>
        </w:rPr>
        <w:fldChar w:fldCharType="begin"/>
      </w:r>
      <w:r w:rsidR="000E75A5">
        <w:rPr>
          <w:lang w:val="en-US"/>
        </w:rPr>
        <w:instrText xml:space="preserve"> ADDIN EN.CITE &lt;EndNote&gt;&lt;Cite&gt;&lt;Author&gt;Greene&lt;/Author&gt;&lt;Year&gt;2000&lt;/Year&gt;&lt;RecNum&gt;664&lt;/RecNum&gt;&lt;DisplayText&gt;(Greene, 2000)&lt;/DisplayText&gt;&lt;record&gt;&lt;rec-number&gt;664&lt;/rec-number&gt;&lt;foreign-keys&gt;&lt;key app="EN" db-id="xax5v99p909t04eax0qpx5zu9ddad5erz5fw" timestamp="1448895824"&gt;664&lt;/key&gt;&lt;/foreign-keys&gt;&lt;ref-type name="Book"&gt;6&lt;/ref-type&gt;&lt;contributors&gt;&lt;authors&gt;&lt;author&gt;Greene, W.H.&lt;/author&gt;&lt;/authors&gt;&lt;/contributors&gt;&lt;titles&gt;&lt;title&gt;Econometric Analysis&lt;/title&gt;&lt;short-title&gt;Econometric Analysis&lt;/short-title&gt;&lt;/titles&gt;&lt;edition&gt;4th edition&lt;/edition&gt;&lt;dates&gt;&lt;year&gt;2000&lt;/year&gt;&lt;/dates&gt;&lt;pub-location&gt;Prentice Hall, Upper Saddle River, New Jersey&lt;/pub-location&gt;&lt;urls&gt;&lt;/urls&gt;&lt;/record&gt;&lt;/Cite&gt;&lt;/EndNote&gt;</w:instrText>
      </w:r>
      <w:r w:rsidR="000E75A5">
        <w:rPr>
          <w:lang w:val="en-US"/>
        </w:rPr>
        <w:fldChar w:fldCharType="separate"/>
      </w:r>
      <w:r w:rsidR="000E75A5">
        <w:rPr>
          <w:noProof/>
          <w:lang w:val="en-US"/>
        </w:rPr>
        <w:t>(Greene, 2000)</w:t>
      </w:r>
      <w:r w:rsidR="000E75A5">
        <w:rPr>
          <w:lang w:val="en-US"/>
        </w:rPr>
        <w:fldChar w:fldCharType="end"/>
      </w:r>
      <w:r w:rsidR="00DC2B5E">
        <w:rPr>
          <w:lang w:val="en-US"/>
        </w:rPr>
        <w:t>. The explanatory variables</w:t>
      </w:r>
      <w:r>
        <w:rPr>
          <w:lang w:val="en-US"/>
        </w:rPr>
        <w:t xml:space="preserve"> included were: carapace length, net configuration (the cod-end positions were changed each night to account for position effects</w:t>
      </w:r>
      <w:ins w:id="67" w:author="Coilin" w:date="2015-11-30T18:40:00Z">
        <w:r w:rsidR="008C7828">
          <w:rPr>
            <w:lang w:val="en-US"/>
          </w:rPr>
          <w:t>, as highlighted above,</w:t>
        </w:r>
      </w:ins>
      <w:r>
        <w:rPr>
          <w:lang w:val="en-US"/>
        </w:rPr>
        <w:t xml:space="preserve"> thus 4 net configurations were tested) and total weight per cod-end. The total weight per cod-end covariate deserves special attention as it requires different treatment to the case-specific variables such as carapace length. Cod-end bulk weights vary by cod-end </w:t>
      </w:r>
      <m:oMath>
        <m:sSub>
          <m:sSubPr>
            <m:ctrlPr>
              <w:rPr>
                <w:rFonts w:ascii="Cambria Math" w:hAnsi="Cambria Math"/>
              </w:rPr>
            </m:ctrlPr>
          </m:sSubPr>
          <m:e>
            <m:r>
              <w:rPr>
                <w:rFonts w:ascii="Cambria Math" w:hAnsi="Cambria Math"/>
              </w:rPr>
              <m:t>W</m:t>
            </m:r>
          </m:e>
          <m:sub>
            <m:r>
              <w:rPr>
                <w:rFonts w:ascii="Cambria Math" w:hAnsi="Cambria Math"/>
              </w:rPr>
              <m:t>i,k</m:t>
            </m:r>
          </m:sub>
        </m:sSub>
        <m:r>
          <w:rPr>
            <w:rFonts w:ascii="Cambria Math" w:hAnsi="Cambria Math"/>
          </w:rPr>
          <m:t xml:space="preserve"> </m:t>
        </m:r>
      </m:oMath>
      <w:r>
        <w:rPr>
          <w:lang w:val="en-US"/>
        </w:rPr>
        <w:t>and can thus be considered a choice-specific attributes. Choice-specific variables in a multinomial setting are typically modelled as conditional logit models</w:t>
      </w:r>
      <w:r w:rsidR="000E75A5">
        <w:rPr>
          <w:lang w:val="en-US"/>
        </w:rPr>
        <w:t xml:space="preserve"> </w:t>
      </w:r>
      <w:r w:rsidR="000E75A5">
        <w:rPr>
          <w:lang w:val="en-US"/>
        </w:rPr>
        <w:fldChar w:fldCharType="begin"/>
      </w:r>
      <w:r w:rsidR="000E75A5">
        <w:rPr>
          <w:lang w:val="en-US"/>
        </w:rPr>
        <w:instrText xml:space="preserve"> ADDIN EN.CITE &lt;EndNote&gt;&lt;Cite&gt;&lt;Author&gt;McFadden&lt;/Author&gt;&lt;Year&gt;1973&lt;/Year&gt;&lt;RecNum&gt;669&lt;/RecNum&gt;&lt;DisplayText&gt;(McFadden, 1973)&lt;/DisplayText&gt;&lt;record&gt;&lt;rec-number&gt;669&lt;/rec-number&gt;&lt;foreign-keys&gt;&lt;key app="EN" db-id="xax5v99p909t04eax0qpx5zu9ddad5erz5fw" timestamp="1448895824"&gt;669&lt;/key&gt;&lt;/foreign-keys&gt;&lt;ref-type name="Book Section"&gt;5&lt;/ref-type&gt;&lt;contributors&gt;&lt;authors&gt;&lt;author&gt;McFadden, D.&lt;/author&gt;&lt;/authors&gt;&lt;/contributors&gt;&lt;titles&gt;&lt;title&gt;Conditional logit analysis of qualitative choice behavior&lt;/title&gt;&lt;secondary-title&gt;Frontiers in Econometrics&lt;/secondary-title&gt;&lt;short-title&gt;Conditional logit analysis of qualitative choice behavior&lt;/short-title&gt;&lt;/titles&gt;&lt;pages&gt;624&lt;/pages&gt;&lt;section&gt;4&lt;/section&gt;&lt;dates&gt;&lt;year&gt;1973&lt;/year&gt;&lt;/dates&gt;&lt;pub-location&gt;New York&lt;/pub-location&gt;&lt;publisher&gt;Academic Press&lt;/publisher&gt;&lt;urls&gt;&lt;/urls&gt;&lt;/record&gt;&lt;/Cite&gt;&lt;/EndNote&gt;</w:instrText>
      </w:r>
      <w:r w:rsidR="000E75A5">
        <w:rPr>
          <w:lang w:val="en-US"/>
        </w:rPr>
        <w:fldChar w:fldCharType="separate"/>
      </w:r>
      <w:r w:rsidR="000E75A5">
        <w:rPr>
          <w:noProof/>
          <w:lang w:val="en-US"/>
        </w:rPr>
        <w:t>(McFadden, 1973)</w:t>
      </w:r>
      <w:r w:rsidR="000E75A5">
        <w:rPr>
          <w:lang w:val="en-US"/>
        </w:rPr>
        <w:fldChar w:fldCharType="end"/>
      </w:r>
      <w:r>
        <w:rPr>
          <w:lang w:val="en-US"/>
        </w:rPr>
        <w:t xml:space="preserve">, which remove the subscript </w:t>
      </w:r>
      <w:r>
        <w:rPr>
          <w:i/>
          <w:lang w:val="en-US"/>
        </w:rPr>
        <w:t>k</w:t>
      </w:r>
      <w:r>
        <w:rPr>
          <w:lang w:val="en-US"/>
        </w:rPr>
        <w:t xml:space="preserve"> from the parameter for that covariate, thus for weight the effect is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oMath>
      <w:r>
        <w:t xml:space="preserve"> so at equal weights in the cod-end the effect is cancelled. We thus use a mixture of case-specific and choice-specific covariates leading to the fixed effects model </w:t>
      </w:r>
    </w:p>
    <w:p w14:paraId="677C72C9" w14:textId="77777777" w:rsidR="00511BDF" w:rsidRPr="00194132" w:rsidRDefault="0008628D" w:rsidP="00511BDF">
      <w:pPr>
        <w:jc w:val="center"/>
        <w:rPr>
          <w:lang w:val="en-US"/>
        </w:rP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e>
                </m:nary>
              </m:e>
            </m:d>
          </m:den>
        </m:f>
      </m:oMath>
      <w:r w:rsidR="00511BDF">
        <w:t xml:space="preserve"> </w:t>
      </w:r>
      <w:r w:rsidR="00511BDF">
        <w:tab/>
        <w:t>(3)</w:t>
      </w:r>
    </w:p>
    <w:p w14:paraId="2C4C675B" w14:textId="77777777" w:rsidR="00511BDF" w:rsidRPr="00FF6A92" w:rsidRDefault="00511BDF" w:rsidP="00C22FB2">
      <w:pPr>
        <w:pStyle w:val="Heading4"/>
        <w:jc w:val="both"/>
        <w:rPr>
          <w:lang w:val="en-US"/>
        </w:rPr>
      </w:pPr>
      <w:r w:rsidRPr="00FF6A92">
        <w:rPr>
          <w:lang w:val="en-US"/>
        </w:rPr>
        <w:t>Subsampling offset</w:t>
      </w:r>
    </w:p>
    <w:p w14:paraId="0A25DBD6" w14:textId="229498AE" w:rsidR="00511BDF" w:rsidRDefault="00511BDF" w:rsidP="00C22FB2">
      <w:pPr>
        <w:jc w:val="both"/>
      </w:pPr>
      <w:r>
        <w:rPr>
          <w:lang w:val="en-US"/>
        </w:rPr>
        <w:t>As the counts are sub-sampled, it is also necessary to include an offset for the proportion of the catch in each cod-end sampled</w:t>
      </w:r>
      <w:r w:rsidR="000E75A5">
        <w:rPr>
          <w:lang w:val="en-US"/>
        </w:rPr>
        <w:t xml:space="preserve"> </w:t>
      </w:r>
      <w:r>
        <w:rPr>
          <w:lang w:val="en-US"/>
        </w:rPr>
        <w:t xml:space="preserve">.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w:t>
      </w:r>
      <w:r w:rsidR="000E75A5">
        <w:rPr>
          <w:lang w:val="en-US"/>
        </w:rPr>
        <w:fldChar w:fldCharType="begin"/>
      </w:r>
      <w:r w:rsidR="000E75A5">
        <w:rPr>
          <w:lang w:val="en-US"/>
        </w:rPr>
        <w:instrText xml:space="preserve"> ADDIN EN.CITE &lt;EndNote&gt;&lt;Cite&gt;&lt;Author&gt;Holst&lt;/Author&gt;&lt;Year&gt;2009&lt;/Year&gt;&lt;RecNum&gt;667&lt;/RecNum&gt;&lt;DisplayText&gt;(Holst and Revill, 2009)&lt;/DisplayText&gt;&lt;record&gt;&lt;rec-number&gt;667&lt;/rec-number&gt;&lt;foreign-keys&gt;&lt;key app="EN" db-id="xax5v99p909t04eax0qpx5zu9ddad5erz5fw" timestamp="1448895824"&gt;667&lt;/key&gt;&lt;/foreign-keys&gt;&lt;ref-type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0E75A5">
        <w:rPr>
          <w:lang w:val="en-US"/>
        </w:rPr>
        <w:fldChar w:fldCharType="separate"/>
      </w:r>
      <w:r w:rsidR="000E75A5">
        <w:rPr>
          <w:noProof/>
          <w:lang w:val="en-US"/>
        </w:rPr>
        <w:t>(Holst and Revill, 2009)</w:t>
      </w:r>
      <w:r w:rsidR="000E75A5">
        <w:rPr>
          <w:lang w:val="en-US"/>
        </w:rPr>
        <w:fldChar w:fldCharType="end"/>
      </w:r>
      <w:r w:rsidR="000E75A5">
        <w:rPr>
          <w:lang w:val="en-US"/>
        </w:rPr>
        <w:t>.</w:t>
      </w:r>
      <w:r>
        <w:rPr>
          <w:lang w:val="en-US"/>
        </w:rPr>
        <w:t xml:space="preserve">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net in the </w:t>
      </w:r>
      <m:oMath>
        <m:r>
          <w:rPr>
            <w:rFonts w:ascii="Cambria Math" w:hAnsi="Cambria Math"/>
          </w:rPr>
          <m:t>i</m:t>
        </m:r>
      </m:oMath>
      <w:r>
        <w:rPr>
          <w:vertAlign w:val="superscript"/>
          <w:lang w:val="en-US"/>
        </w:rPr>
        <w:t>th</w:t>
      </w:r>
      <w:r>
        <w:rPr>
          <w:lang w:val="en-US"/>
        </w:rPr>
        <w:t xml:space="preserve"> observation sampled, the vector of offsets for </w:t>
      </w:r>
      <w:commentRangeStart w:id="68"/>
      <w:r>
        <w:rPr>
          <w:lang w:val="en-US"/>
        </w:rPr>
        <w:t>th</w:t>
      </w:r>
      <w:ins w:id="69" w:author="Windows User" w:date="2015-11-30T17:16:00Z">
        <w:r w:rsidR="00AD38AA">
          <w:rPr>
            <w:lang w:val="en-US"/>
          </w:rPr>
          <w:t>is</w:t>
        </w:r>
      </w:ins>
      <w:del w:id="70" w:author="Windows User" w:date="2015-11-30T17:16:00Z">
        <w:r w:rsidDel="00AD38AA">
          <w:rPr>
            <w:lang w:val="en-US"/>
          </w:rPr>
          <w:delText>e</w:delText>
        </w:r>
      </w:del>
      <w:commentRangeEnd w:id="68"/>
      <w:r w:rsidR="00AD38AA">
        <w:rPr>
          <w:rStyle w:val="CommentReference"/>
        </w:rPr>
        <w:commentReference w:id="68"/>
      </w:r>
      <w:r>
        <w:rPr>
          <w:lang w:val="en-US"/>
        </w:rPr>
        <w:t xml:space="preserve"> is given by </w:t>
      </w:r>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xml:space="preserve">. </w:t>
      </w:r>
      <w:commentRangeStart w:id="71"/>
      <w:del w:id="72" w:author="Coilin" w:date="2015-11-30T18:42:00Z">
        <w:r w:rsidDel="008C7828">
          <w:rPr>
            <w:lang w:val="en-US"/>
          </w:rPr>
          <w:delText>A</w:delText>
        </w:r>
      </w:del>
      <w:commentRangeEnd w:id="71"/>
      <w:r w:rsidR="00E42565">
        <w:rPr>
          <w:rStyle w:val="CommentReference"/>
        </w:rPr>
        <w:commentReference w:id="71"/>
      </w:r>
      <w:del w:id="73" w:author="Coilin" w:date="2015-11-30T18:42:00Z">
        <w:r w:rsidDel="008C7828">
          <w:rPr>
            <w:lang w:val="en-US"/>
          </w:rPr>
          <w:delText xml:space="preserve"> numerical illustration of the offset terms is provided in the Appendix. </w:delText>
        </w:r>
      </w:del>
      <w:r>
        <w:rPr>
          <w:lang w:val="en-US"/>
        </w:rPr>
        <w:t>The offset is incorporated as</w:t>
      </w:r>
    </w:p>
    <w:p w14:paraId="696F690C" w14:textId="77777777" w:rsidR="00511BDF" w:rsidRDefault="0008628D"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nary>
              </m:e>
            </m:d>
          </m:den>
        </m:f>
      </m:oMath>
      <w:r w:rsidR="00511BDF">
        <w:rPr>
          <w:lang w:val="en-US"/>
        </w:rPr>
        <w:t>,</w:t>
      </w:r>
      <w:r w:rsidR="00511BDF">
        <w:rPr>
          <w:lang w:val="en-US"/>
        </w:rPr>
        <w:tab/>
      </w:r>
      <w:r w:rsidR="00511BDF">
        <w:rPr>
          <w:lang w:val="en-US"/>
        </w:rPr>
        <w:tab/>
        <w:t xml:space="preserve">(4) </w:t>
      </w:r>
    </w:p>
    <w:p w14:paraId="721DD60F" w14:textId="77777777" w:rsidR="00511BDF" w:rsidRDefault="00511BDF" w:rsidP="00511BDF"/>
    <w:p w14:paraId="7DAA0272" w14:textId="652D725D" w:rsidR="00511BDF" w:rsidRDefault="00457BCB" w:rsidP="00C22FB2">
      <w:pPr>
        <w:jc w:val="both"/>
      </w:pPr>
      <w:commentRangeStart w:id="74"/>
      <w:r>
        <w:rPr>
          <w:i/>
          <w:lang w:val="en-US"/>
        </w:rPr>
        <w:t>Multinomial random effects</w:t>
      </w:r>
      <w:commentRangeEnd w:id="74"/>
      <w:r w:rsidR="00AD38AA">
        <w:rPr>
          <w:rStyle w:val="CommentReference"/>
        </w:rPr>
        <w:commentReference w:id="74"/>
      </w:r>
    </w:p>
    <w:p w14:paraId="7E2CB922" w14:textId="1B1BA0C8" w:rsidR="00511BDF" w:rsidRDefault="00511BDF" w:rsidP="00C22FB2">
      <w:pPr>
        <w:jc w:val="both"/>
      </w:pPr>
      <w:r>
        <w:rPr>
          <w:lang w:val="en-US"/>
        </w:rPr>
        <w:lastRenderedPageBreak/>
        <w:t xml:space="preserve">Counts for category  </w:t>
      </w:r>
      <m:oMath>
        <m:r>
          <w:rPr>
            <w:rFonts w:ascii="Cambria Math" w:hAnsi="Cambria Math"/>
          </w:rPr>
          <m:t>k</m:t>
        </m:r>
      </m:oMath>
      <w:r>
        <w:rPr>
          <w:lang w:val="en-US"/>
        </w:rPr>
        <w:t xml:space="preserve"> in a multinomial have an expected mean </w:t>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variance </w:t>
      </w:r>
      <m:oMath>
        <m:r>
          <m:rPr>
            <m:sty m:val="p"/>
          </m:rP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however, there is often more variability in the counts than the mean-variance (and covariance) allows for, which is termed overdispersion</w:t>
      </w:r>
      <w:r w:rsidR="000E75A5">
        <w:rPr>
          <w:lang w:val="en-US"/>
        </w:rPr>
        <w:t xml:space="preserve"> </w:t>
      </w:r>
      <w:r w:rsidR="000E75A5">
        <w:rPr>
          <w:lang w:val="en-US"/>
        </w:rPr>
        <w:fldChar w:fldCharType="begin"/>
      </w:r>
      <w:r w:rsidR="000E75A5">
        <w:rPr>
          <w:lang w:val="en-US"/>
        </w:rPr>
        <w:instrText xml:space="preserve"> ADDIN EN.CITE &lt;EndNote&gt;&lt;Cite&gt;&lt;Author&gt;Hinde&lt;/Author&gt;&lt;Year&gt;1998&lt;/Year&gt;&lt;RecNum&gt;666&lt;/RecNum&gt;&lt;DisplayText&gt;(Hinde and Demétrio, 1998)&lt;/DisplayText&gt;&lt;record&gt;&lt;rec-number&gt;666&lt;/rec-number&gt;&lt;foreign-keys&gt;&lt;key app="EN" db-id="xax5v99p909t04eax0qpx5zu9ddad5erz5fw" timestamp="1448895824"&gt;666&lt;/key&gt;&lt;/foreign-keys&gt;&lt;ref-type name="Journal Article"&gt;17&lt;/ref-type&gt;&lt;contributors&gt;&lt;authors&gt;&lt;author&gt;Hinde, John&lt;/author&gt;&lt;author&gt;Demétrio, Clarice G. B.&lt;/author&gt;&lt;/authors&gt;&lt;/contributors&gt;&lt;titles&gt;&lt;title&gt;Overdispersion: Models and estimation&lt;/title&gt;&lt;secondary-title&gt;Computational Statistics &amp;amp; Data Analysis&lt;/secondary-title&gt;&lt;short-title&gt;Overdispersion: Models and estimation&lt;/short-title&gt;&lt;/titles&gt;&lt;periodical&gt;&lt;full-title&gt;Computational Statistics &amp;amp; Data Analysis&lt;/full-title&gt;&lt;/periodical&gt;&lt;pages&gt;151-170&lt;/pages&gt;&lt;volume&gt;27&lt;/volume&gt;&lt;number&gt;2&lt;/number&gt;&lt;keywords&gt;&lt;keyword&gt;Generalized linear models&lt;/keyword&gt;&lt;keyword&gt;Overdispersion&lt;/keyword&gt;&lt;keyword&gt;Binomial&lt;/keyword&gt;&lt;keyword&gt;Beta-binomial&lt;/keyword&gt;&lt;keyword&gt;Poisson&lt;/keyword&gt;&lt;keyword&gt;Negative binomial&lt;/keyword&gt;&lt;/keywords&gt;&lt;dates&gt;&lt;year&gt;1998&lt;/year&gt;&lt;/dates&gt;&lt;isbn&gt;0167-9473&lt;/isbn&gt;&lt;urls&gt;&lt;related-urls&gt;&lt;url&gt;http://www.sciencedirect.com/science/article/pii/S0167947398000073&lt;/url&gt;&lt;/related-urls&gt;&lt;/urls&gt;&lt;electronic-resource-num&gt;http://dx.doi.org/10.1016/S0167-9473(98)00007-3&lt;/electronic-resource-num&gt;&lt;/record&gt;&lt;/Cite&gt;&lt;/EndNote&gt;</w:instrText>
      </w:r>
      <w:r w:rsidR="000E75A5">
        <w:rPr>
          <w:lang w:val="en-US"/>
        </w:rPr>
        <w:fldChar w:fldCharType="separate"/>
      </w:r>
      <w:r w:rsidR="000E75A5">
        <w:rPr>
          <w:noProof/>
          <w:lang w:val="en-US"/>
        </w:rPr>
        <w:t>(Hinde and Demétrio, 1998)</w:t>
      </w:r>
      <w:r w:rsidR="000E75A5">
        <w:rPr>
          <w:lang w:val="en-US"/>
        </w:rPr>
        <w:fldChar w:fldCharType="end"/>
      </w:r>
      <w:r>
        <w:rPr>
          <w:lang w:val="en-US"/>
        </w:rPr>
        <w:t>. This may reflect uncaptured variability or clustering, in particular haul-level variability not accounted for when the observations are treated as independent multinomial</w:t>
      </w:r>
      <w:del w:id="75" w:author="Coilin" w:date="2015-11-30T18:42:00Z">
        <w:r w:rsidDel="008C7828">
          <w:rPr>
            <w:lang w:val="en-US"/>
          </w:rPr>
          <w:delText>s</w:delText>
        </w:r>
      </w:del>
      <w:r>
        <w:rPr>
          <w:lang w:val="en-US"/>
        </w:rPr>
        <w:t xml:space="preserve">. Overdispersion was </w:t>
      </w:r>
      <w:del w:id="76" w:author="Coilin" w:date="2015-12-02T17:44:00Z">
        <w:r w:rsidDel="00E83196">
          <w:rPr>
            <w:lang w:val="en-US"/>
          </w:rPr>
          <w:delText xml:space="preserve">tested </w:delText>
        </w:r>
      </w:del>
      <w:ins w:id="77" w:author="Coilin" w:date="2015-12-02T17:44:00Z">
        <w:r w:rsidR="00E83196">
          <w:rPr>
            <w:lang w:val="en-US"/>
          </w:rPr>
          <w:t xml:space="preserve">indicated </w:t>
        </w:r>
      </w:ins>
      <w:r>
        <w:rPr>
          <w:lang w:val="en-US"/>
        </w:rPr>
        <w:t xml:space="preserve">for in the best fitting multinomial model by testing the residual deviance </w:t>
      </w:r>
      <w:ins w:id="78" w:author="Coilin" w:date="2015-12-02T17:43:00Z">
        <w:r w:rsidR="00E83196">
          <w:rPr>
            <w:lang w:val="en-US"/>
          </w:rPr>
          <w:t xml:space="preserve">(-2 (log-likelihood best model – log-likelihood of the saturated model)) </w:t>
        </w:r>
      </w:ins>
      <w:r>
        <w:rPr>
          <w:lang w:val="en-US"/>
        </w:rPr>
        <w:t>on a chi-squared distribution with the residual degrees of freedom</w:t>
      </w:r>
      <w:del w:id="79" w:author="Coilin" w:date="2015-12-02T17:43:00Z">
        <w:r w:rsidDel="00E83196">
          <w:rPr>
            <w:lang w:val="en-US"/>
          </w:rPr>
          <w:delText xml:space="preserve"> (Paul et al. 1989)</w:delText>
        </w:r>
      </w:del>
      <w:r>
        <w:rPr>
          <w:lang w:val="en-US"/>
        </w:rPr>
        <w:t xml:space="preserve">. </w:t>
      </w:r>
    </w:p>
    <w:p w14:paraId="14C758F2" w14:textId="2046D660" w:rsidR="00511BDF" w:rsidRDefault="00511BDF" w:rsidP="00C22FB2">
      <w:pPr>
        <w:jc w:val="both"/>
      </w:pPr>
      <w:r>
        <w:rPr>
          <w:lang w:val="en-US"/>
        </w:rPr>
        <w:t>Given that the observations are clustered by hauls, the approach we focus on for accounting for extra-multinomial variability is to include random effects in the model</w:t>
      </w:r>
      <w:r w:rsidR="000E75A5">
        <w:rPr>
          <w:lang w:val="en-US"/>
        </w:rPr>
        <w:t xml:space="preserve"> </w:t>
      </w:r>
      <w:r>
        <w:rPr>
          <w:lang w:val="en-US"/>
        </w:rPr>
        <w:t xml:space="preserve">. Multinomial random effects include the baseline category logit random effects model </w:t>
      </w:r>
      <w:r w:rsidR="000E75A5">
        <w:rPr>
          <w:lang w:val="en-US"/>
        </w:rPr>
        <w:fldChar w:fldCharType="begin"/>
      </w:r>
      <w:r w:rsidR="000E75A5">
        <w:rPr>
          <w:lang w:val="en-US"/>
        </w:rPr>
        <w:instrText xml:space="preserve"> ADDIN EN.CITE &lt;EndNote&gt;&lt;Cite&gt;&lt;Author&gt;Hartzel&lt;/Author&gt;&lt;Year&gt;2001&lt;/Year&gt;&lt;RecNum&gt;665&lt;/RecNum&gt;&lt;DisplayText&gt;(Hartzel&lt;style face="italic"&gt; et al.&lt;/style&gt;, 2001)&lt;/DisplayText&gt;&lt;record&gt;&lt;rec-number&gt;665&lt;/rec-number&gt;&lt;foreign-keys&gt;&lt;key app="EN" db-id="xax5v99p909t04eax0qpx5zu9ddad5erz5fw" timestamp="1448895824"&gt;665&lt;/key&gt;&lt;/foreign-keys&gt;&lt;ref-type name="Journal Article"&gt;17&lt;/ref-type&gt;&lt;contributors&gt;&lt;authors&gt;&lt;author&gt;Hartzel, J.&lt;/author&gt;&lt;author&gt;Agresti, A.&lt;/author&gt;&lt;author&gt;Caffo, B.&lt;/author&gt;&lt;/authors&gt;&lt;/contributors&gt;&lt;titles&gt;&lt;title&gt;Multinomial logit random effects models&lt;/title&gt;&lt;secondary-title&gt;Statistical Modelling: An International Journal&lt;/secondary-title&gt;&lt;short-title&gt;Multinomial logit random effects models&lt;/short-title&gt;&lt;/titles&gt;&lt;periodical&gt;&lt;full-title&gt;Statistical Modelling: An International Journal&lt;/full-title&gt;&lt;/periodical&gt;&lt;pages&gt;81-102&lt;/pages&gt;&lt;volume&gt;1&lt;/volume&gt;&lt;number&gt;2&lt;/number&gt;&lt;keywords&gt;&lt;keyword&gt;LOGITS&lt;/keyword&gt;&lt;keyword&gt;MULTIVARIATE analysis&lt;/keyword&gt;&lt;keyword&gt;adjacent-categories logit&lt;/keyword&gt;&lt;keyword&gt;baseline-category logit&lt;/keyword&gt;&lt;keyword&gt;generalized linear mixed model&lt;/keyword&gt;&lt;keyword&gt;nominal variable&lt;/keyword&gt;&lt;keyword&gt;Non-parametric maximum likelihood&lt;/keyword&gt;&lt;keyword&gt;ordinal variable&lt;/keyword&gt;&lt;keyword&gt;quasi symmetry&lt;/keyword&gt;&lt;/keywords&gt;&lt;dates&gt;&lt;year&gt;2001&lt;/year&gt;&lt;/dates&gt;&lt;isbn&gt;1471082X&lt;/isbn&gt;&lt;accession-num&gt;5802623&lt;/accession-num&gt;&lt;work-type&gt;Article&lt;/work-type&gt;&lt;urls&gt;&lt;related-urls&gt;&lt;url&gt;http://search.ebscohost.com/login.aspx?direct=true&amp;amp;db=a9h&amp;amp;AN=5802623&amp;amp;site=ehost-live&lt;/url&gt;&lt;/related-urls&gt;&lt;/urls&gt;&lt;electronic-resource-num&gt;10.1191/147108201128104&lt;/electronic-resource-num&gt;&lt;remote-database-name&gt;a9h&lt;/remote-database-name&gt;&lt;remote-database-provider&gt;EBSCOhost&lt;/remote-database-provider&gt;&lt;/record&gt;&lt;/Cite&gt;&lt;/EndNote&gt;</w:instrText>
      </w:r>
      <w:r w:rsidR="000E75A5">
        <w:rPr>
          <w:lang w:val="en-US"/>
        </w:rPr>
        <w:fldChar w:fldCharType="separate"/>
      </w:r>
      <w:r w:rsidR="000E75A5">
        <w:rPr>
          <w:noProof/>
          <w:lang w:val="en-US"/>
        </w:rPr>
        <w:t>(Hartzel</w:t>
      </w:r>
      <w:r w:rsidR="000E75A5" w:rsidRPr="000E75A5">
        <w:rPr>
          <w:i/>
          <w:noProof/>
          <w:lang w:val="en-US"/>
        </w:rPr>
        <w:t xml:space="preserve"> et al.</w:t>
      </w:r>
      <w:r w:rsidR="000E75A5">
        <w:rPr>
          <w:noProof/>
          <w:lang w:val="en-US"/>
        </w:rPr>
        <w:t>, 2001)</w:t>
      </w:r>
      <w:r w:rsidR="000E75A5">
        <w:rPr>
          <w:lang w:val="en-US"/>
        </w:rPr>
        <w:fldChar w:fldCharType="end"/>
      </w:r>
      <w:r>
        <w:rPr>
          <w:lang w:val="en-US"/>
        </w:rPr>
        <w:t>. This model has a multinomial response distribution with the addition of random effects that more explicitly capture the variability attributable to hauls, as opposed to the more general additional variability unattributed to specific grouping but included in, for example, the Dirichlet-multinomial model. The random effects multinomial model we test is an extension of Equation (4) given by</w:t>
      </w:r>
    </w:p>
    <w:p w14:paraId="3EABFEAD" w14:textId="456268DD" w:rsidR="00511BDF" w:rsidRDefault="0008628D" w:rsidP="00511BDF">
      <w:pPr>
        <w:jc w:val="cente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d>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nary>
              </m:e>
            </m:d>
          </m:den>
        </m:f>
      </m:oMath>
      <w:r w:rsidR="00511BDF">
        <w:rPr>
          <w:lang w:val="en-US"/>
        </w:rPr>
        <w:t>,</w:t>
      </w:r>
      <w:r w:rsidR="00511BDF">
        <w:rPr>
          <w:lang w:val="en-US"/>
        </w:rPr>
        <w:tab/>
      </w:r>
      <w:r w:rsidR="00511BDF">
        <w:rPr>
          <w:lang w:val="en-US"/>
        </w:rPr>
        <w:tab/>
        <w:t xml:space="preserve">(7) </w:t>
      </w:r>
    </w:p>
    <w:p w14:paraId="6756069E" w14:textId="77777777" w:rsidR="00511BDF" w:rsidRDefault="00511BDF" w:rsidP="00C22FB2">
      <w:pPr>
        <w:jc w:val="both"/>
        <w:rPr>
          <w:ins w:id="80" w:author="Coilin" w:date="2015-11-30T18:46:00Z"/>
          <w:lang w:val="en-US"/>
        </w:rPr>
      </w:pPr>
      <w:r>
        <w:rPr>
          <w:lang w:val="en-US"/>
        </w:rPr>
        <w:t xml:space="preserve">where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for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Hartzel et al. (2001) was implemented. </w:t>
      </w:r>
    </w:p>
    <w:p w14:paraId="66892A73" w14:textId="2BD26E47" w:rsidR="00E22389" w:rsidRDefault="00E22389" w:rsidP="00C22FB2">
      <w:pPr>
        <w:jc w:val="both"/>
        <w:rPr>
          <w:lang w:val="en-US"/>
        </w:rPr>
      </w:pPr>
      <w:ins w:id="81" w:author="Coilin" w:date="2015-11-30T18:48:00Z">
        <w:r>
          <w:rPr>
            <w:lang w:val="en-US"/>
          </w:rPr>
          <w:t>The model c</w:t>
        </w:r>
      </w:ins>
      <w:ins w:id="82" w:author="Coilin" w:date="2015-11-30T18:46:00Z">
        <w:r>
          <w:rPr>
            <w:lang w:val="en-US"/>
          </w:rPr>
          <w:t xml:space="preserve">ontained </w:t>
        </w:r>
      </w:ins>
      <w:ins w:id="83" w:author="Coilin" w:date="2015-11-30T18:47:00Z">
        <w:r>
          <w:rPr>
            <w:lang w:val="en-US"/>
          </w:rPr>
          <w:t xml:space="preserve">conditional logit, multinomial logit </w:t>
        </w:r>
      </w:ins>
      <w:ins w:id="84" w:author="Coilin" w:date="2015-11-30T18:48:00Z">
        <w:r>
          <w:rPr>
            <w:lang w:val="en-US"/>
          </w:rPr>
          <w:t>and random effects</w:t>
        </w:r>
        <w:r w:rsidR="004E1987">
          <w:rPr>
            <w:lang w:val="en-US"/>
          </w:rPr>
          <w:t xml:space="preserve">, which does not </w:t>
        </w:r>
        <w:r w:rsidR="001238B8">
          <w:rPr>
            <w:lang w:val="en-US"/>
          </w:rPr>
          <w:t xml:space="preserve">facilitate model </w:t>
        </w:r>
      </w:ins>
      <w:ins w:id="85" w:author="Coilin" w:date="2015-11-30T18:52:00Z">
        <w:r w:rsidR="00F840C8">
          <w:rPr>
            <w:lang w:val="en-US"/>
          </w:rPr>
          <w:t>naming</w:t>
        </w:r>
      </w:ins>
      <w:ins w:id="86" w:author="Coilin" w:date="2015-11-30T18:48:00Z">
        <w:r w:rsidR="001238B8">
          <w:rPr>
            <w:lang w:val="en-US"/>
          </w:rPr>
          <w:t>. F</w:t>
        </w:r>
        <w:r w:rsidR="004E1987">
          <w:rPr>
            <w:lang w:val="en-US"/>
          </w:rPr>
          <w:t>or simplicity</w:t>
        </w:r>
      </w:ins>
      <w:ins w:id="87" w:author="Coilin" w:date="2015-11-30T18:49:00Z">
        <w:r w:rsidR="001238B8">
          <w:rPr>
            <w:lang w:val="en-US"/>
          </w:rPr>
          <w:t>,</w:t>
        </w:r>
      </w:ins>
      <w:ins w:id="88" w:author="Coilin" w:date="2015-11-30T18:48:00Z">
        <w:r w:rsidR="004E1987">
          <w:rPr>
            <w:lang w:val="en-US"/>
          </w:rPr>
          <w:t xml:space="preserve"> we refer to the model as a </w:t>
        </w:r>
      </w:ins>
      <w:ins w:id="89" w:author="Coilin" w:date="2015-11-30T18:49:00Z">
        <w:r w:rsidR="004E1987">
          <w:rPr>
            <w:lang w:val="en-US"/>
          </w:rPr>
          <w:t>“</w:t>
        </w:r>
      </w:ins>
      <w:ins w:id="90" w:author="Coilin" w:date="2015-11-30T18:48:00Z">
        <w:r w:rsidR="004E1987">
          <w:rPr>
            <w:lang w:val="en-US"/>
          </w:rPr>
          <w:t>multinomial mixed effects model</w:t>
        </w:r>
      </w:ins>
      <w:ins w:id="91" w:author="Coilin" w:date="2015-11-30T18:49:00Z">
        <w:r w:rsidR="004E1987">
          <w:rPr>
            <w:lang w:val="en-US"/>
          </w:rPr>
          <w:t>”.</w:t>
        </w:r>
      </w:ins>
    </w:p>
    <w:p w14:paraId="6A48B815" w14:textId="77777777" w:rsidR="00511BDF" w:rsidRDefault="00511BDF" w:rsidP="00C22FB2">
      <w:pPr>
        <w:pStyle w:val="Heading4"/>
        <w:jc w:val="both"/>
        <w:rPr>
          <w:lang w:val="en-US"/>
        </w:rPr>
      </w:pPr>
      <w:r w:rsidRPr="009C245A">
        <w:rPr>
          <w:lang w:val="en-US"/>
        </w:rPr>
        <w:t>Inference</w:t>
      </w:r>
    </w:p>
    <w:p w14:paraId="02CAF1EC" w14:textId="2321A85A" w:rsidR="00511BDF" w:rsidRPr="009C245A" w:rsidRDefault="00511BDF" w:rsidP="00C22FB2">
      <w:pPr>
        <w:jc w:val="both"/>
        <w:rPr>
          <w:lang w:val="en-US"/>
        </w:rPr>
      </w:pPr>
      <w:r>
        <w:rPr>
          <w:lang w:val="en-US"/>
        </w:rPr>
        <w:t xml:space="preserve">We use likelihood ratio tests of nested models to test the significance of each of the fixed effects. As the models are estimated via maximum likelihood we also report Akaike’s Information Criterion for each model. Overall predictions in the presence of a categorical variable (net configuration) were obtained by setting the net configuration values in the predicted model matrix to 1/3 </w:t>
      </w:r>
      <w:r w:rsidR="000E75A5">
        <w:rPr>
          <w:lang w:val="en-US"/>
        </w:rPr>
        <w:fldChar w:fldCharType="begin"/>
      </w:r>
      <w:r w:rsidR="000E75A5">
        <w:rPr>
          <w:lang w:val="en-US"/>
        </w:rPr>
        <w:instrText xml:space="preserve"> ADDIN EN.CITE &lt;EndNote&gt;&lt;Cite&gt;&lt;Author&gt;Fox&lt;/Author&gt;&lt;Year&gt;2003&lt;/Year&gt;&lt;RecNum&gt;663&lt;/RecNum&gt;&lt;DisplayText&gt;(Fox and John, 2003)&lt;/DisplayText&gt;&lt;record&gt;&lt;rec-number&gt;663&lt;/rec-number&gt;&lt;foreign-keys&gt;&lt;key app="EN" db-id="xax5v99p909t04eax0qpx5zu9ddad5erz5fw" timestamp="1448895824"&gt;663&lt;/key&gt;&lt;/foreign-keys&gt;&lt;ref-type name="Journal Article"&gt;17&lt;/ref-type&gt;&lt;contributors&gt;&lt;authors&gt;&lt;author&gt;Fox, John&lt;/author&gt;&lt;author&gt;John, Fox&lt;/author&gt;&lt;/authors&gt;&lt;/contributors&gt;&lt;titles&gt;&lt;title&gt;Effect Displays in R for Generalised Linear Models&lt;/title&gt;&lt;secondary-title&gt;Journal of statistical software&lt;/secondary-title&gt;&lt;short-title&gt;Effect Displays in R for Generalised Linear Models&lt;/short-title&gt;&lt;/titles&gt;&lt;periodical&gt;&lt;full-title&gt;Journal of statistical software&lt;/full-title&gt;&lt;/periodical&gt;&lt;pages&gt;1-27&lt;/pages&gt;&lt;volume&gt;8&lt;/volume&gt;&lt;number&gt;1&lt;/number&gt;&lt;dates&gt;&lt;year&gt;2003&lt;/year&gt;&lt;pub-dates&gt;&lt;date&gt;07/01&lt;/date&gt;&lt;/pub-dates&gt;&lt;/dates&gt;&lt;isbn&gt;1548-7660&lt;/isbn&gt;&lt;urls&gt;&lt;/urls&gt;&lt;/record&gt;&lt;/Cite&gt;&lt;/EndNote&gt;</w:instrText>
      </w:r>
      <w:r w:rsidR="000E75A5">
        <w:rPr>
          <w:lang w:val="en-US"/>
        </w:rPr>
        <w:fldChar w:fldCharType="separate"/>
      </w:r>
      <w:r w:rsidR="000E75A5">
        <w:rPr>
          <w:noProof/>
          <w:lang w:val="en-US"/>
        </w:rPr>
        <w:t>(Fox and John, 2003)</w:t>
      </w:r>
      <w:r w:rsidR="000E75A5">
        <w:rPr>
          <w:lang w:val="en-US"/>
        </w:rPr>
        <w:fldChar w:fldCharType="end"/>
      </w:r>
      <w:ins w:id="92" w:author="Coilin" w:date="2015-11-30T18:45:00Z">
        <w:r w:rsidR="008C7828">
          <w:rPr>
            <w:lang w:val="en-US"/>
          </w:rPr>
          <w:t xml:space="preserve">; total haul weight in the overall predictions was set </w:t>
        </w:r>
      </w:ins>
      <w:ins w:id="93" w:author="Coilin" w:date="2015-11-30T18:46:00Z">
        <w:r w:rsidR="00665C34">
          <w:rPr>
            <w:lang w:val="en-US"/>
          </w:rPr>
          <w:t>to the mean</w:t>
        </w:r>
      </w:ins>
      <w:r>
        <w:rPr>
          <w:lang w:val="en-US"/>
        </w:rPr>
        <w:t xml:space="preserve">. </w:t>
      </w:r>
    </w:p>
    <w:p w14:paraId="3EAF9A9D" w14:textId="77777777" w:rsidR="00511BDF" w:rsidRPr="009C245A" w:rsidRDefault="00511BDF" w:rsidP="001C5EB6">
      <w:pPr>
        <w:pStyle w:val="Heading4"/>
      </w:pPr>
      <w:r w:rsidRPr="009C245A">
        <w:rPr>
          <w:lang w:val="en-US"/>
        </w:rPr>
        <w:t>Estimation</w:t>
      </w:r>
    </w:p>
    <w:p w14:paraId="71CB557F" w14:textId="7F4198C4" w:rsidR="00511BDF" w:rsidRPr="00AD5DC7" w:rsidRDefault="00511BDF" w:rsidP="00C22FB2">
      <w:pPr>
        <w:jc w:val="both"/>
      </w:pPr>
      <w:r>
        <w:rPr>
          <w:lang w:val="en-US"/>
        </w:rPr>
        <w:t>Estimation of the multinomial random effects model necessitates integrating over the random effects to estimate the marginal likelihood. We did not find readily available software to fit Equation (7) we therefore wrote an estimation routines in AD Model Builder (ADMB)</w:t>
      </w:r>
      <w:r w:rsidR="00A316F7">
        <w:rPr>
          <w:lang w:val="en-US"/>
        </w:rPr>
        <w:t xml:space="preserve"> </w:t>
      </w:r>
      <w:r w:rsidR="00A316F7">
        <w:rPr>
          <w:lang w:val="en-US"/>
        </w:rPr>
        <w:fldChar w:fldCharType="begin">
          <w:fldData xml:space="preserve">PEVuZE5vdGU+PENpdGU+PEF1dGhvcj5Gb3VybmllcjwvQXV0aG9yPjxZZWFyPjIwMTI8L1llYXI+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</w:fldData>
        </w:fldChar>
      </w:r>
      <w:r w:rsidR="00A316F7">
        <w:rPr>
          <w:lang w:val="en-US"/>
        </w:rPr>
        <w:instrText xml:space="preserve"> ADDIN EN.CITE </w:instrText>
      </w:r>
      <w:r w:rsidR="00A316F7">
        <w:rPr>
          <w:lang w:val="en-US"/>
        </w:rPr>
        <w:fldChar w:fldCharType="begin">
          <w:fldData xml:space="preserve">PEVuZE5vdGU+PENpdGU+PEF1dGhvcj5Gb3VybmllcjwvQXV0aG9yPjxZZWFyPjIwMTI8L1llYXI+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</w:fldData>
        </w:fldChar>
      </w:r>
      <w:r w:rsidR="00A316F7">
        <w:rPr>
          <w:lang w:val="en-US"/>
        </w:rPr>
        <w:instrText xml:space="preserve"> ADDIN EN.CITE.DATA </w:instrText>
      </w:r>
      <w:r w:rsidR="00A316F7">
        <w:rPr>
          <w:lang w:val="en-US"/>
        </w:rPr>
      </w:r>
      <w:r w:rsidR="00A316F7">
        <w:rPr>
          <w:lang w:val="en-US"/>
        </w:rPr>
        <w:fldChar w:fldCharType="end"/>
      </w:r>
      <w:r w:rsidR="00A316F7">
        <w:rPr>
          <w:lang w:val="en-US"/>
        </w:rPr>
      </w:r>
      <w:r w:rsidR="00A316F7">
        <w:rPr>
          <w:lang w:val="en-US"/>
        </w:rPr>
        <w:fldChar w:fldCharType="separate"/>
      </w:r>
      <w:r w:rsidR="00A316F7">
        <w:rPr>
          <w:noProof/>
          <w:lang w:val="en-US"/>
        </w:rPr>
        <w:t>(Fournier</w:t>
      </w:r>
      <w:r w:rsidR="00A316F7" w:rsidRPr="00A316F7">
        <w:rPr>
          <w:i/>
          <w:noProof/>
          <w:lang w:val="en-US"/>
        </w:rPr>
        <w:t xml:space="preserve"> et al.</w:t>
      </w:r>
      <w:r w:rsidR="00A316F7">
        <w:rPr>
          <w:noProof/>
          <w:lang w:val="en-US"/>
        </w:rPr>
        <w:t>, 2012)</w:t>
      </w:r>
      <w:r w:rsidR="00A316F7">
        <w:rPr>
          <w:lang w:val="en-US"/>
        </w:rPr>
        <w:fldChar w:fldCharType="end"/>
      </w:r>
      <w:r>
        <w:rPr>
          <w:lang w:val="en-US"/>
        </w:rPr>
        <w:t xml:space="preserve">. The ADMB-RE module </w:t>
      </w:r>
      <w:r w:rsidR="005744A2">
        <w:rPr>
          <w:lang w:val="en-US"/>
        </w:rPr>
        <w:fldChar w:fldCharType="begin"/>
      </w:r>
      <w:r w:rsidR="005744A2">
        <w:rPr>
          <w:lang w:val="en-US"/>
        </w:rPr>
        <w:instrText xml:space="preserve"> ADDIN EN.CITE &lt;EndNote&gt;&lt;Cite&gt;&lt;Author&gt;Skaug&lt;/Author&gt;&lt;Year&gt;2006&lt;/Year&gt;&lt;RecNum&gt;673&lt;/RecNum&gt;&lt;DisplayText&gt;(Skaug and Fournier, 2006)&lt;/DisplayText&gt;&lt;record&gt;&lt;rec-number&gt;673&lt;/rec-number&gt;&lt;foreign-keys&gt;&lt;key app="EN" db-id="xax5v99p909t04eax0qpx5zu9ddad5erz5fw" timestamp="1448895824"&gt;673&lt;/key&gt;&lt;/foreign-keys&gt;&lt;ref-type name="Journal Article"&gt;17&lt;/ref-type&gt;&lt;contributors&gt;&lt;authors&gt;&lt;author&gt;Skaug, Hans J.&lt;/author&gt;&lt;author&gt;Fournier, David A.&lt;/author&gt;&lt;/authors&gt;&lt;/contributors&gt;&lt;titles&gt;&lt;title&gt;Automatic approximation of the marginal likelihood in non-Gaussian hierarchical models&lt;/title&gt;&lt;secondary-title&gt;Computational Statistics &amp;amp; Data Analysis&lt;/secondary-title&gt;&lt;short-title&gt;Automatic approximation of the marginal likelihood in non-Gaussian hierarchical models&lt;/short-title&gt;&lt;/titles&gt;&lt;periodical&gt;&lt;full-title&gt;Computational Statistics &amp;amp; Data Analysis&lt;/full-title&gt;&lt;/periodical&gt;&lt;pages&gt;699-709&lt;/pages&gt;&lt;volume&gt;51&lt;/volume&gt;&lt;number&gt;2&lt;/number&gt;&lt;keywords&gt;&lt;keyword&gt;AD Model Builder&lt;/keyword&gt;&lt;keyword&gt;Automatic differentiation&lt;/keyword&gt;&lt;keyword&gt;Importance sampling&lt;/keyword&gt;&lt;keyword&gt;Laplace approximation&lt;/keyword&gt;&lt;keyword&gt;Mixed models&lt;/keyword&gt;&lt;keyword&gt;Random effects&lt;/keyword&gt;&lt;/keywords&gt;&lt;dates&gt;&lt;year&gt;2006&lt;/year&gt;&lt;/dates&gt;&lt;isbn&gt;0167-9473&lt;/isbn&gt;&lt;urls&gt;&lt;related-urls&gt;&lt;url&gt;http://www.sciencedirect.com/science/article/pii/S0167947306000764&lt;/url&gt;&lt;/related-urls&gt;&lt;/urls&gt;&lt;electronic-resource-num&gt;http://dx.doi.org/10.1016/j.csda.2006.03.005&lt;/electronic-resource-num&gt;&lt;/record&gt;&lt;/Cite&gt;&lt;/EndNote&gt;</w:instrText>
      </w:r>
      <w:r w:rsidR="005744A2">
        <w:rPr>
          <w:lang w:val="en-US"/>
        </w:rPr>
        <w:fldChar w:fldCharType="separate"/>
      </w:r>
      <w:r w:rsidR="005744A2">
        <w:rPr>
          <w:noProof/>
          <w:lang w:val="en-US"/>
        </w:rPr>
        <w:t>(Skaug and Fournier, 2006)</w:t>
      </w:r>
      <w:r w:rsidR="005744A2">
        <w:rPr>
          <w:lang w:val="en-US"/>
        </w:rPr>
        <w:fldChar w:fldCharType="end"/>
      </w:r>
      <w:ins w:id="94" w:author="Coilin" w:date="2015-11-30T18:47:00Z">
        <w:r w:rsidR="00E22389">
          <w:rPr>
            <w:lang w:val="en-US"/>
          </w:rPr>
          <w:t xml:space="preserve"> </w:t>
        </w:r>
      </w:ins>
      <w:r>
        <w:rPr>
          <w:lang w:val="en-US"/>
        </w:rPr>
        <w:t xml:space="preserve">was used to estimate the multinomial mixed </w:t>
      </w:r>
      <w:del w:id="95" w:author="Coilin" w:date="2015-11-30T18:50:00Z">
        <w:r w:rsidDel="00B465F6">
          <w:rPr>
            <w:lang w:val="en-US"/>
          </w:rPr>
          <w:delText xml:space="preserve">conditional and logit random </w:delText>
        </w:r>
      </w:del>
      <w:r>
        <w:rPr>
          <w:lang w:val="en-US"/>
        </w:rPr>
        <w:t xml:space="preserve">effects model with the variance-covariance matrix specified via a Cholesky-decomposition. ADMB </w:t>
      </w:r>
      <w:ins w:id="96" w:author="Coilin" w:date="2015-11-30T18:50:00Z">
        <w:r w:rsidR="00F840C8">
          <w:rPr>
            <w:lang w:val="en-US"/>
          </w:rPr>
          <w:t xml:space="preserve">and ADMB-RE </w:t>
        </w:r>
      </w:ins>
      <w:r>
        <w:rPr>
          <w:lang w:val="en-US"/>
        </w:rPr>
        <w:t>also allow</w:t>
      </w:r>
      <w:del w:id="97" w:author="Coilin" w:date="2015-11-30T18:50:00Z">
        <w:r w:rsidDel="00F840C8">
          <w:rPr>
            <w:lang w:val="en-US"/>
          </w:rPr>
          <w:delText>s</w:delText>
        </w:r>
      </w:del>
      <w:r>
        <w:rPr>
          <w:lang w:val="en-US"/>
        </w:rPr>
        <w:t xml:space="preserve"> for estimates of uncertainty on the linear predictor scale via the delta-method approximation. All pre- and post-processing code was run in R 3.2.0 </w:t>
      </w:r>
      <w:r w:rsidR="005744A2" w:rsidRPr="00AD5DC7">
        <w:rPr>
          <w:lang w:val="en-US"/>
        </w:rPr>
        <w:fldChar w:fldCharType="begin"/>
      </w:r>
      <w:r w:rsidR="005744A2" w:rsidRPr="00AD5DC7">
        <w:rPr>
          <w:lang w:val="en-US"/>
        </w:rPr>
        <w:instrText xml:space="preserve"> ADDIN EN.CITE &lt;EndNote&gt;&lt;Cite&gt;&lt;Author&gt;R_Core_Team&lt;/Author&gt;&lt;Year&gt;2015&lt;/Year&gt;&lt;RecNum&gt;251&lt;/RecNum&gt;&lt;DisplayText&gt;(R_Core_Team, 2015)&lt;/DisplayText&gt;&lt;record&gt;&lt;rec-number&gt;251&lt;/rec-number&gt;&lt;foreign-keys&gt;&lt;key app="EN" db-id="xax5v99p909t04eax0qpx5zu9ddad5erz5fw" timestamp="0"&gt;251&lt;/key&gt;&lt;/foreign-keys&gt;&lt;ref-type name="Journal Article"&gt;17&lt;/ref-type&gt;&lt;contributors&gt;&lt;authors&gt;&lt;author&gt;R_Core_Team&lt;/author&gt;&lt;/authors&gt;&lt;/contributors&gt;&lt;titles&gt;&lt;title&gt;R: A language and environment for statistical computing. R Foundation for Statistical Computing, Vienna, Austria. URL http://www.R-project.org/&lt;/title&gt;&lt;/titles&gt;&lt;dates&gt;&lt;year&gt;2015&lt;/year&gt;&lt;/dates&gt;&lt;urls&gt;&lt;/urls&gt;&lt;/record&gt;&lt;/Cite&gt;&lt;/EndNote&gt;</w:instrText>
      </w:r>
      <w:r w:rsidR="005744A2" w:rsidRPr="00AD5DC7">
        <w:rPr>
          <w:lang w:val="en-US"/>
        </w:rPr>
        <w:fldChar w:fldCharType="separate"/>
      </w:r>
      <w:r w:rsidR="005744A2" w:rsidRPr="00AD5DC7">
        <w:rPr>
          <w:noProof/>
          <w:lang w:val="en-US"/>
        </w:rPr>
        <w:t>(R_Core_Team, 2015)</w:t>
      </w:r>
      <w:r w:rsidR="005744A2" w:rsidRPr="00AD5DC7">
        <w:rPr>
          <w:lang w:val="en-US"/>
        </w:rPr>
        <w:fldChar w:fldCharType="end"/>
      </w:r>
      <w:r w:rsidRPr="00AD5DC7">
        <w:rPr>
          <w:lang w:val="en-US"/>
        </w:rPr>
        <w:t xml:space="preserve">. </w:t>
      </w:r>
      <w:r w:rsidR="001C5EB6" w:rsidRPr="00AD5DC7">
        <w:rPr>
          <w:lang w:val="en-US"/>
        </w:rPr>
        <w:t xml:space="preserve">ADMB code </w:t>
      </w:r>
      <w:r w:rsidRPr="00AD5DC7">
        <w:rPr>
          <w:lang w:val="en-US"/>
        </w:rPr>
        <w:t>for running th</w:t>
      </w:r>
      <w:r w:rsidR="001C5EB6" w:rsidRPr="00AD5DC7">
        <w:rPr>
          <w:lang w:val="en-US"/>
        </w:rPr>
        <w:t xml:space="preserve">e multinomial </w:t>
      </w:r>
      <w:del w:id="98" w:author="Coilin" w:date="2015-12-02T17:52:00Z">
        <w:r w:rsidR="001C5EB6" w:rsidRPr="00AD5DC7" w:rsidDel="00C274DA">
          <w:rPr>
            <w:lang w:val="en-US"/>
          </w:rPr>
          <w:delText xml:space="preserve">random </w:delText>
        </w:r>
      </w:del>
      <w:ins w:id="99" w:author="Coilin" w:date="2015-12-02T17:52:00Z">
        <w:r w:rsidR="00C274DA">
          <w:rPr>
            <w:lang w:val="en-US"/>
          </w:rPr>
          <w:t>mixed</w:t>
        </w:r>
        <w:bookmarkStart w:id="100" w:name="_GoBack"/>
        <w:bookmarkEnd w:id="100"/>
        <w:r w:rsidR="00C274DA" w:rsidRPr="00AD5DC7">
          <w:rPr>
            <w:lang w:val="en-US"/>
          </w:rPr>
          <w:t xml:space="preserve"> </w:t>
        </w:r>
      </w:ins>
      <w:r w:rsidR="001C5EB6" w:rsidRPr="00AD5DC7">
        <w:rPr>
          <w:lang w:val="en-US"/>
        </w:rPr>
        <w:t xml:space="preserve">effects model </w:t>
      </w:r>
      <w:r w:rsidRPr="00AD5DC7">
        <w:rPr>
          <w:lang w:val="en-US"/>
        </w:rPr>
        <w:t xml:space="preserve">is stored at </w:t>
      </w:r>
      <w:r w:rsidR="002B7B8F" w:rsidRPr="002B7B8F">
        <w:rPr>
          <w:lang w:val="en-US"/>
        </w:rPr>
        <w:t>(http://www.github.com/mintoc/epif/multinomial).</w:t>
      </w:r>
    </w:p>
    <w:p w14:paraId="209BDF87" w14:textId="77777777" w:rsidR="00511BDF" w:rsidRPr="00AD5DC7" w:rsidRDefault="00511BDF" w:rsidP="00C22FB2">
      <w:pPr>
        <w:pStyle w:val="Heading2"/>
        <w:jc w:val="both"/>
      </w:pPr>
      <w:r w:rsidRPr="00AD5DC7">
        <w:lastRenderedPageBreak/>
        <w:t xml:space="preserve">Results </w:t>
      </w:r>
    </w:p>
    <w:p w14:paraId="16DAF139" w14:textId="5919C87E" w:rsidR="00511BDF" w:rsidRDefault="00511BDF" w:rsidP="00C22FB2">
      <w:pPr>
        <w:jc w:val="both"/>
        <w:rPr>
          <w:lang w:val="en-US"/>
        </w:rPr>
      </w:pPr>
      <w:r w:rsidRPr="00AD5DC7">
        <w:rPr>
          <w:lang w:val="en-US"/>
        </w:rPr>
        <w:t xml:space="preserve">A total of 15,443 </w:t>
      </w:r>
      <w:r w:rsidR="00FD5F42" w:rsidRPr="00AD5DC7">
        <w:rPr>
          <w:i/>
          <w:lang w:val="en-US"/>
        </w:rPr>
        <w:t>Nephrops</w:t>
      </w:r>
      <w:r w:rsidRPr="00AD5DC7">
        <w:rPr>
          <w:lang w:val="en-US"/>
        </w:rPr>
        <w:t xml:space="preserve"> were measured d</w:t>
      </w:r>
      <w:r w:rsidR="00FE2FEE" w:rsidRPr="00AD5DC7">
        <w:rPr>
          <w:lang w:val="en-US"/>
        </w:rPr>
        <w:t xml:space="preserve">uring the 12 hauls of the trial. </w:t>
      </w:r>
      <w:r w:rsidRPr="00AD5DC7">
        <w:rPr>
          <w:lang w:val="en-US"/>
        </w:rPr>
        <w:t xml:space="preserve">Most of the carapace length measurements were in the range of 20-45mm (Figure </w:t>
      </w:r>
      <w:r w:rsidR="00383FA8" w:rsidRPr="00AD5DC7">
        <w:rPr>
          <w:lang w:val="en-US"/>
        </w:rPr>
        <w:t>2</w:t>
      </w:r>
      <w:r w:rsidRPr="00AD5DC7">
        <w:rPr>
          <w:lang w:val="en-US"/>
        </w:rPr>
        <w:t xml:space="preserve">). Considerable between-haul variability was observed in the proportions retained at length with some hauls displaying consistently lower or higher retention across carapace lengths (Figure </w:t>
      </w:r>
      <w:r w:rsidR="00383FA8" w:rsidRPr="00AD5DC7">
        <w:rPr>
          <w:lang w:val="en-US"/>
        </w:rPr>
        <w:t>2</w:t>
      </w:r>
      <w:r w:rsidRPr="00AD5DC7">
        <w:rPr>
          <w:lang w:val="en-US"/>
        </w:rPr>
        <w:t xml:space="preserve">). The observed proportions at the extremes of the length distribution were more variable </w:t>
      </w:r>
      <w:del w:id="101" w:author="Coilin" w:date="2015-11-30T18:54:00Z">
        <w:r w:rsidRPr="00AD5DC7" w:rsidDel="007B4F8A">
          <w:rPr>
            <w:lang w:val="en-US"/>
          </w:rPr>
          <w:delText xml:space="preserve">but </w:delText>
        </w:r>
      </w:del>
      <w:ins w:id="102" w:author="Coilin" w:date="2015-11-30T18:54:00Z">
        <w:r w:rsidR="007B4F8A">
          <w:rPr>
            <w:lang w:val="en-US"/>
          </w:rPr>
          <w:t>as they were</w:t>
        </w:r>
        <w:r w:rsidR="007B4F8A" w:rsidRPr="00AD5DC7">
          <w:rPr>
            <w:lang w:val="en-US"/>
          </w:rPr>
          <w:t xml:space="preserve"> </w:t>
        </w:r>
      </w:ins>
      <w:r w:rsidRPr="00AD5DC7">
        <w:rPr>
          <w:lang w:val="en-US"/>
        </w:rPr>
        <w:t xml:space="preserve">derived from fewer observations (e.g., zero or unity proportions in Figure </w:t>
      </w:r>
      <w:r w:rsidR="00383FA8" w:rsidRPr="00AD5DC7">
        <w:rPr>
          <w:lang w:val="en-US"/>
        </w:rPr>
        <w:t>2</w:t>
      </w:r>
      <w:r w:rsidRPr="00AD5DC7">
        <w:rPr>
          <w:lang w:val="en-US"/>
        </w:rPr>
        <w:t>).</w:t>
      </w:r>
    </w:p>
    <w:p w14:paraId="6864CD81" w14:textId="06734C58" w:rsidR="00511BDF" w:rsidRDefault="00E83196" w:rsidP="00C22FB2">
      <w:pPr>
        <w:jc w:val="both"/>
        <w:rPr>
          <w:lang w:val="en-US"/>
        </w:rPr>
      </w:pPr>
      <w:ins w:id="103" w:author="Coilin" w:date="2015-12-02T17:44:00Z">
        <w:r>
          <w:rPr>
            <w:lang w:val="en-US"/>
          </w:rPr>
          <w:t xml:space="preserve">An estimated deviance of 1448.73 on </w:t>
        </w:r>
      </w:ins>
      <w:ins w:id="104" w:author="Coilin" w:date="2015-12-02T17:45:00Z">
        <w:r>
          <w:rPr>
            <w:lang w:val="en-US"/>
          </w:rPr>
          <w:t xml:space="preserve">998 residual degrees of freedom (338 rows of data </w:t>
        </w:r>
      </w:ins>
      <w:ins w:id="105" w:author="Coilin" w:date="2015-12-02T17:46:00Z">
        <w:r>
          <w:rPr>
            <w:lang w:val="en-US"/>
          </w:rPr>
          <w:t>x</w:t>
        </w:r>
      </w:ins>
      <w:ins w:id="106" w:author="Coilin" w:date="2015-12-02T17:45:00Z">
        <w:r>
          <w:rPr>
            <w:lang w:val="en-US"/>
          </w:rPr>
          <w:t xml:space="preserve"> (</w:t>
        </w:r>
      </w:ins>
      <w:ins w:id="107" w:author="Coilin" w:date="2015-12-02T17:46:00Z">
        <w:r>
          <w:rPr>
            <w:lang w:val="en-US"/>
          </w:rPr>
          <w:t>4-1</w:t>
        </w:r>
      </w:ins>
      <w:ins w:id="108" w:author="Coilin" w:date="2015-12-02T17:45:00Z">
        <w:r>
          <w:rPr>
            <w:lang w:val="en-US"/>
          </w:rPr>
          <w:t>)</w:t>
        </w:r>
      </w:ins>
      <w:ins w:id="109" w:author="Coilin" w:date="2015-12-02T17:46:00Z">
        <w:r>
          <w:rPr>
            <w:lang w:val="en-US"/>
          </w:rPr>
          <w:t xml:space="preserve"> cod-ends – 16 parameters</w:t>
        </w:r>
      </w:ins>
      <w:ins w:id="110" w:author="Coilin" w:date="2015-12-02T17:45:00Z">
        <w:r>
          <w:rPr>
            <w:lang w:val="en-US"/>
          </w:rPr>
          <w:t>)</w:t>
        </w:r>
      </w:ins>
      <w:ins w:id="111" w:author="Coilin" w:date="2015-12-02T17:46:00Z">
        <w:r>
          <w:rPr>
            <w:lang w:val="en-US"/>
          </w:rPr>
          <w:t xml:space="preserve"> indicated significant overdispersion relative to the baseline multinomial assumption.</w:t>
        </w:r>
      </w:ins>
      <w:ins w:id="112" w:author="Coilin" w:date="2015-12-02T17:44:00Z">
        <w:r>
          <w:rPr>
            <w:lang w:val="en-US"/>
          </w:rPr>
          <w:t xml:space="preserve"> </w:t>
        </w:r>
      </w:ins>
      <w:ins w:id="113" w:author="Coilin" w:date="2015-12-02T17:47:00Z">
        <w:r>
          <w:rPr>
            <w:lang w:val="en-US"/>
          </w:rPr>
          <w:t>Our results therefore focus on the multinomial mixed effects model</w:t>
        </w:r>
        <w:r w:rsidR="00697AF1">
          <w:rPr>
            <w:lang w:val="en-US"/>
          </w:rPr>
          <w:t>s</w:t>
        </w:r>
        <w:r>
          <w:rPr>
            <w:lang w:val="en-US"/>
          </w:rPr>
          <w:t xml:space="preserve">. </w:t>
        </w:r>
      </w:ins>
      <w:r w:rsidR="00511BDF">
        <w:rPr>
          <w:lang w:val="en-US"/>
        </w:rPr>
        <w:t xml:space="preserve">Separate inclusion of each of the main effects (carapace length, net </w:t>
      </w:r>
      <w:r w:rsidR="00511BDF" w:rsidRPr="00AD5DC7">
        <w:rPr>
          <w:lang w:val="en-US"/>
        </w:rPr>
        <w:t xml:space="preserve">configuration and bulk weight) resulted in large decreases in the AIC relative to a model with fixed proportions (Table </w:t>
      </w:r>
      <w:r w:rsidR="00EF30A7" w:rsidRPr="00AD5DC7">
        <w:rPr>
          <w:lang w:val="en-US"/>
        </w:rPr>
        <w:t>2</w:t>
      </w:r>
      <w:r w:rsidR="00511BDF" w:rsidRPr="00AD5DC7">
        <w:rPr>
          <w:lang w:val="en-US"/>
        </w:rPr>
        <w:t xml:space="preserve">). </w:t>
      </w:r>
      <w:r w:rsidR="00511BDF" w:rsidRPr="00AD5DC7">
        <w:t>Net configuration was important with inner port position typically fishing worst, and the outer starboard or port fishing better. These likely reflect differences</w:t>
      </w:r>
      <w:r w:rsidR="009217D0" w:rsidRPr="00AD5DC7">
        <w:t xml:space="preserve"> in fishing power of the nets</w:t>
      </w:r>
      <w:r w:rsidR="00511BDF" w:rsidRPr="00AD5DC7">
        <w:t xml:space="preserve">. Higher-order carapace length effects </w:t>
      </w:r>
      <w:r w:rsidR="009217D0" w:rsidRPr="00AD5DC7">
        <w:t xml:space="preserve">(allowing more curvature in the proportions over length) </w:t>
      </w:r>
      <w:r w:rsidR="00511BDF" w:rsidRPr="00AD5DC7">
        <w:t xml:space="preserve">did not improve the </w:t>
      </w:r>
      <w:del w:id="114" w:author="Coilin" w:date="2015-11-30T18:55:00Z">
        <w:r w:rsidR="00511BDF" w:rsidRPr="00AD5DC7" w:rsidDel="007B4F8A">
          <w:delText xml:space="preserve">AIC </w:delText>
        </w:r>
      </w:del>
      <w:ins w:id="115" w:author="Coilin" w:date="2015-11-30T18:55:00Z">
        <w:r w:rsidR="007B4F8A">
          <w:t>model fit</w:t>
        </w:r>
        <w:r w:rsidR="007B4F8A" w:rsidRPr="00AD5DC7">
          <w:t xml:space="preserve"> </w:t>
        </w:r>
      </w:ins>
      <w:r w:rsidR="009217D0" w:rsidRPr="00AD5DC7">
        <w:rPr>
          <w:lang w:val="en-US"/>
        </w:rPr>
        <w:t>(Table 2)</w:t>
      </w:r>
      <w:r w:rsidR="00511BDF" w:rsidRPr="00AD5DC7">
        <w:t>.</w:t>
      </w:r>
      <w:r w:rsidR="009217D0" w:rsidRPr="00AD5DC7">
        <w:t xml:space="preserve"> </w:t>
      </w:r>
      <w:r w:rsidR="00511BDF" w:rsidRPr="00AD5DC7">
        <w:rPr>
          <w:lang w:val="en-US"/>
        </w:rPr>
        <w:t xml:space="preserve">Combining carapace length and total cod-end weight or net configuration resulted in further decreases in the AIC and the model including the three main effects fit best overall (Table </w:t>
      </w:r>
      <w:r w:rsidR="00EF30A7" w:rsidRPr="00AD5DC7">
        <w:rPr>
          <w:lang w:val="en-US"/>
        </w:rPr>
        <w:t>2</w:t>
      </w:r>
      <w:r w:rsidR="00511BDF" w:rsidRPr="00AD5DC7">
        <w:rPr>
          <w:lang w:val="en-US"/>
        </w:rPr>
        <w:t xml:space="preserve">). </w:t>
      </w:r>
      <w:del w:id="116" w:author="Coilin" w:date="2015-11-30T18:55:00Z">
        <w:r w:rsidR="00511BDF" w:rsidRPr="00AD5DC7" w:rsidDel="007B4F8A">
          <w:rPr>
            <w:lang w:val="en-US"/>
          </w:rPr>
          <w:delText>).</w:delText>
        </w:r>
      </w:del>
      <w:r w:rsidR="00511BDF" w:rsidRPr="00AD5DC7">
        <w:rPr>
          <w:lang w:val="en-US"/>
        </w:rPr>
        <w:t xml:space="preserve">  Note that higher-order interactions </w:t>
      </w:r>
      <w:r w:rsidR="009217D0" w:rsidRPr="00AD5DC7">
        <w:rPr>
          <w:lang w:val="en-US"/>
        </w:rPr>
        <w:t xml:space="preserve">of the explanatory variables </w:t>
      </w:r>
      <w:r w:rsidR="00511BDF" w:rsidRPr="00AD5DC7">
        <w:rPr>
          <w:lang w:val="en-US"/>
        </w:rPr>
        <w:t xml:space="preserve">were not included in the models, as with 12 hauls and 4 </w:t>
      </w:r>
      <w:r w:rsidR="009217D0" w:rsidRPr="00AD5DC7">
        <w:rPr>
          <w:lang w:val="en-US"/>
        </w:rPr>
        <w:t xml:space="preserve">test gears </w:t>
      </w:r>
      <w:r w:rsidR="00511BDF" w:rsidRPr="00AD5DC7">
        <w:rPr>
          <w:lang w:val="en-US"/>
        </w:rPr>
        <w:t>there are 36 independent cells from which to</w:t>
      </w:r>
      <w:r w:rsidR="00511BDF">
        <w:rPr>
          <w:lang w:val="en-US"/>
        </w:rPr>
        <w:t xml:space="preserve"> estimate the </w:t>
      </w:r>
      <w:ins w:id="117" w:author="Coilin" w:date="2015-12-02T17:48:00Z">
        <w:r w:rsidR="00386571">
          <w:rPr>
            <w:lang w:val="en-US"/>
          </w:rPr>
          <w:t xml:space="preserve">factor </w:t>
        </w:r>
      </w:ins>
      <w:r w:rsidR="00511BDF">
        <w:rPr>
          <w:lang w:val="en-US"/>
        </w:rPr>
        <w:t xml:space="preserve">parameters and the models can quickly become </w:t>
      </w:r>
      <w:commentRangeStart w:id="118"/>
      <w:commentRangeStart w:id="119"/>
      <w:r w:rsidR="00511BDF">
        <w:rPr>
          <w:lang w:val="en-US"/>
        </w:rPr>
        <w:t>overfit</w:t>
      </w:r>
      <w:commentRangeEnd w:id="118"/>
      <w:r w:rsidR="00AD38AA">
        <w:rPr>
          <w:rStyle w:val="CommentReference"/>
        </w:rPr>
        <w:commentReference w:id="118"/>
      </w:r>
      <w:commentRangeEnd w:id="119"/>
      <w:r w:rsidR="007B4F8A">
        <w:rPr>
          <w:rStyle w:val="CommentReference"/>
        </w:rPr>
        <w:commentReference w:id="119"/>
      </w:r>
      <w:ins w:id="120" w:author="Coilin" w:date="2015-11-30T18:56:00Z">
        <w:r w:rsidR="007B4F8A">
          <w:rPr>
            <w:lang w:val="en-US"/>
          </w:rPr>
          <w:t xml:space="preserve"> (exact predictions at the </w:t>
        </w:r>
      </w:ins>
      <w:ins w:id="121" w:author="Coilin" w:date="2015-12-02T17:49:00Z">
        <w:r w:rsidR="00386571">
          <w:rPr>
            <w:lang w:val="en-US"/>
          </w:rPr>
          <w:t>factor</w:t>
        </w:r>
      </w:ins>
      <w:ins w:id="122" w:author="Coilin" w:date="2015-11-30T18:56:00Z">
        <w:r w:rsidR="007B4F8A">
          <w:rPr>
            <w:lang w:val="en-US"/>
          </w:rPr>
          <w:t xml:space="preserve"> level)</w:t>
        </w:r>
      </w:ins>
      <w:r w:rsidR="00511BDF">
        <w:rPr>
          <w:lang w:val="en-US"/>
        </w:rPr>
        <w:t>.</w:t>
      </w:r>
    </w:p>
    <w:p w14:paraId="7E2CB7BC" w14:textId="77777777" w:rsidR="00511BDF" w:rsidRDefault="00511BDF" w:rsidP="00C22FB2">
      <w:pPr>
        <w:jc w:val="both"/>
        <w:rPr>
          <w:lang w:val="en-US"/>
        </w:rPr>
      </w:pPr>
      <w:r>
        <w:rPr>
          <w:lang w:val="en-US"/>
        </w:rPr>
        <w:t>From the best fitting model the estimated covariance and correlation matrices of the random effects were:</w:t>
      </w:r>
    </w:p>
    <w:p w14:paraId="14919A64" w14:textId="77777777" w:rsidR="00511BDF" w:rsidRDefault="00511BDF" w:rsidP="00C22FB2">
      <w:pPr>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0.064</m:t>
                  </m:r>
                </m:e>
                <m:e>
                  <m:r>
                    <w:rPr>
                      <w:rFonts w:ascii="Cambria Math" w:hAnsi="Cambria Math"/>
                      <w:lang w:val="en-US"/>
                    </w:rPr>
                    <m:t>0.053</m:t>
                  </m:r>
                </m:e>
                <m:e>
                  <m:r>
                    <w:rPr>
                      <w:rFonts w:ascii="Cambria Math" w:hAnsi="Cambria Math"/>
                      <w:lang w:val="en-US"/>
                    </w:rPr>
                    <m:t>0.061</m:t>
                  </m:r>
                </m:e>
              </m:mr>
              <m:mr>
                <m:e>
                  <m:r>
                    <w:rPr>
                      <w:rFonts w:ascii="Cambria Math" w:hAnsi="Cambria Math"/>
                      <w:lang w:val="en-US"/>
                    </w:rPr>
                    <m:t>0.053</m:t>
                  </m:r>
                </m:e>
                <m:e>
                  <m:r>
                    <w:rPr>
                      <w:rFonts w:ascii="Cambria Math" w:hAnsi="Cambria Math"/>
                      <w:lang w:val="en-US"/>
                    </w:rPr>
                    <m:t>0.065</m:t>
                  </m:r>
                </m:e>
                <m:e>
                  <m:r>
                    <w:rPr>
                      <w:rFonts w:ascii="Cambria Math" w:hAnsi="Cambria Math"/>
                      <w:lang w:val="en-US"/>
                    </w:rPr>
                    <m:t>0.047</m:t>
                  </m:r>
                </m:e>
              </m:mr>
              <m:mr>
                <m:e>
                  <m:r>
                    <w:rPr>
                      <w:rFonts w:ascii="Cambria Math" w:hAnsi="Cambria Math"/>
                      <w:lang w:val="en-US"/>
                    </w:rPr>
                    <m:t>0.061</m:t>
                  </m:r>
                </m:e>
                <m:e>
                  <m:r>
                    <w:rPr>
                      <w:rFonts w:ascii="Cambria Math" w:hAnsi="Cambria Math"/>
                      <w:lang w:val="en-US"/>
                    </w:rPr>
                    <m:t>0.047</m:t>
                  </m:r>
                </m:e>
                <m:e>
                  <m:r>
                    <w:rPr>
                      <w:rFonts w:ascii="Cambria Math" w:hAnsi="Cambria Math"/>
                      <w:lang w:val="en-US"/>
                    </w:rPr>
                    <m:t>0.069</m:t>
                  </m:r>
                </m:e>
              </m:mr>
            </m:m>
          </m:e>
        </m:d>
      </m:oMath>
      <w:r>
        <w:rPr>
          <w:lang w:val="en-US"/>
        </w:rPr>
        <w:t xml:space="preserve">  and </w:t>
      </w:r>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p>
    <w:p w14:paraId="30DCA1CE" w14:textId="388F55DE" w:rsidR="00511BDF" w:rsidRPr="00AD5DC7" w:rsidRDefault="00511BDF" w:rsidP="00C22FB2">
      <w:pPr>
        <w:jc w:val="both"/>
        <w:rPr>
          <w:lang w:val="en-US"/>
        </w:rPr>
      </w:pPr>
      <w:r>
        <w:rPr>
          <w:lang w:val="en-US"/>
        </w:rPr>
        <w:t xml:space="preserve">Note that the variance </w:t>
      </w:r>
      <w:r w:rsidRPr="00AD5DC7">
        <w:rPr>
          <w:lang w:val="en-US"/>
        </w:rPr>
        <w:t xml:space="preserve">of the random effects was similar across the three log-odds ratios (diagonal of </w:t>
      </w:r>
      <m:oMath>
        <m:acc>
          <m:accPr>
            <m:ctrlPr>
              <w:rPr>
                <w:rFonts w:ascii="Cambria Math" w:hAnsi="Cambria Math"/>
                <w:lang w:val="en-US"/>
              </w:rPr>
            </m:ctrlPr>
          </m:accPr>
          <m:e>
            <m:r>
              <m:rPr>
                <m:sty m:val="b"/>
              </m:rPr>
              <w:rPr>
                <w:rFonts w:ascii="Cambria Math" w:hAnsi="Cambria Math"/>
                <w:lang w:val="en-US"/>
              </w:rPr>
              <m:t>Σ</m:t>
            </m:r>
          </m:e>
        </m:acc>
      </m:oMath>
      <w:r w:rsidRPr="00AD5DC7">
        <w:rPr>
          <w:lang w:val="en-US"/>
        </w:rPr>
        <w:t xml:space="preserve">) and strong correlation exists between the random effects (Figure </w:t>
      </w:r>
      <w:r w:rsidR="003B207A" w:rsidRPr="00AD5DC7">
        <w:rPr>
          <w:lang w:val="en-US"/>
        </w:rPr>
        <w:t>3</w:t>
      </w:r>
      <w:r w:rsidRPr="00AD5DC7">
        <w:rPr>
          <w:lang w:val="en-US"/>
        </w:rPr>
        <w:t xml:space="preserve">). 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sidRPr="00AD5DC7">
        <w:rPr>
          <w:lang w:val="en-US"/>
        </w:rPr>
        <w:t xml:space="preserve">) implies that having accounted for the fixed effects of carapace length, net configuration and total cod-end weight (Table </w:t>
      </w:r>
      <w:r w:rsidR="003B207A" w:rsidRPr="00AD5DC7">
        <w:rPr>
          <w:lang w:val="en-US"/>
        </w:rPr>
        <w:t>2</w:t>
      </w:r>
      <w:r w:rsidRPr="00AD5DC7">
        <w:rPr>
          <w:lang w:val="en-US"/>
        </w:rPr>
        <w:t xml:space="preserve">), the expected proportions vary in extremes by +/- 12% by haul (inverse logit of 95% intervals -0.5, +0.5). Typically the variability will be lower than this (Figure </w:t>
      </w:r>
      <w:r w:rsidR="003B207A" w:rsidRPr="00AD5DC7">
        <w:rPr>
          <w:lang w:val="en-US"/>
        </w:rPr>
        <w:t>3</w:t>
      </w:r>
      <w:r w:rsidRPr="00AD5DC7">
        <w:rPr>
          <w:lang w:val="en-US"/>
        </w:rPr>
        <w:t xml:space="preserve">). The relatively low inter-haul variability estimated together with the model comparisons (Table </w:t>
      </w:r>
      <w:r w:rsidR="003B207A" w:rsidRPr="00AD5DC7">
        <w:rPr>
          <w:lang w:val="en-US"/>
        </w:rPr>
        <w:t>2</w:t>
      </w:r>
      <w:r w:rsidRPr="00AD5DC7">
        <w:rPr>
          <w:lang w:val="en-US"/>
        </w:rPr>
        <w:t xml:space="preserve">) highlight that a considerable amount of between-haul variability is captured by the fixed effects of net configuration and bulk weight though some inter-haul variability remains, </w:t>
      </w:r>
      <w:ins w:id="123" w:author="Coilin" w:date="2015-11-30T18:58:00Z">
        <w:r w:rsidR="007B4F8A">
          <w:rPr>
            <w:lang w:val="en-US"/>
          </w:rPr>
          <w:t>which w</w:t>
        </w:r>
      </w:ins>
      <w:commentRangeStart w:id="124"/>
      <w:commentRangeStart w:id="125"/>
      <w:r w:rsidRPr="00AD5DC7">
        <w:rPr>
          <w:lang w:val="en-US"/>
        </w:rPr>
        <w:t>as</w:t>
      </w:r>
      <w:commentRangeEnd w:id="124"/>
      <w:r w:rsidR="00AD38AA">
        <w:rPr>
          <w:rStyle w:val="CommentReference"/>
        </w:rPr>
        <w:commentReference w:id="124"/>
      </w:r>
      <w:commentRangeEnd w:id="125"/>
      <w:r w:rsidR="007B4F8A">
        <w:rPr>
          <w:rStyle w:val="CommentReference"/>
        </w:rPr>
        <w:commentReference w:id="125"/>
      </w:r>
      <w:r w:rsidRPr="00AD5DC7">
        <w:rPr>
          <w:lang w:val="en-US"/>
        </w:rPr>
        <w:t xml:space="preserve"> captured by the random effects (Figures </w:t>
      </w:r>
      <w:r w:rsidR="003B207A" w:rsidRPr="00AD5DC7">
        <w:rPr>
          <w:lang w:val="en-US"/>
        </w:rPr>
        <w:t>3</w:t>
      </w:r>
      <w:r w:rsidRPr="00AD5DC7">
        <w:rPr>
          <w:lang w:val="en-US"/>
        </w:rPr>
        <w:t xml:space="preserve"> and </w:t>
      </w:r>
      <w:r w:rsidR="003B207A" w:rsidRPr="00AD5DC7">
        <w:rPr>
          <w:lang w:val="en-US"/>
        </w:rPr>
        <w:t>4</w:t>
      </w:r>
      <w:r w:rsidRPr="00AD5DC7">
        <w:rPr>
          <w:lang w:val="en-US"/>
        </w:rPr>
        <w:t>).</w:t>
      </w:r>
    </w:p>
    <w:p w14:paraId="274B645A" w14:textId="2FBA7524" w:rsidR="003B207A" w:rsidRDefault="00511BDF" w:rsidP="00C22FB2">
      <w:pPr>
        <w:jc w:val="both"/>
        <w:rPr>
          <w:lang w:val="en-US"/>
        </w:rPr>
      </w:pPr>
      <w:r w:rsidRPr="00AD5DC7">
        <w:rPr>
          <w:lang w:val="en-US"/>
        </w:rPr>
        <w:t xml:space="preserve">The by-haul predictions fit the data well in both the fixed effects and random effects models (Figure </w:t>
      </w:r>
      <w:r w:rsidR="003B207A" w:rsidRPr="00AD5DC7">
        <w:rPr>
          <w:lang w:val="en-US"/>
        </w:rPr>
        <w:t>4</w:t>
      </w:r>
      <w:r w:rsidRPr="00AD5DC7">
        <w:rPr>
          <w:lang w:val="en-US"/>
        </w:rPr>
        <w:t>)</w:t>
      </w:r>
      <w:r w:rsidR="00B635FE" w:rsidRPr="00AD5DC7">
        <w:rPr>
          <w:lang w:val="en-US"/>
        </w:rPr>
        <w:t>,</w:t>
      </w:r>
      <w:r w:rsidRPr="00AD5DC7">
        <w:rPr>
          <w:lang w:val="en-US"/>
        </w:rPr>
        <w:t xml:space="preserve"> though the random effects models expectedly fit some haul and</w:t>
      </w:r>
      <w:r>
        <w:rPr>
          <w:lang w:val="en-US"/>
        </w:rPr>
        <w:t xml:space="preserve">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r w:rsidR="003B207A">
        <w:rPr>
          <w:lang w:val="en-US"/>
        </w:rPr>
        <w:t>5</w:t>
      </w:r>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r w:rsidR="00CF12CD">
        <w:rPr>
          <w:lang w:val="en-US"/>
        </w:rPr>
        <w:t>5</w:t>
      </w:r>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5).</w:t>
      </w:r>
    </w:p>
    <w:p w14:paraId="69DE5766" w14:textId="060B8D5F" w:rsidR="00844D2A" w:rsidRDefault="00511BDF" w:rsidP="00C22FB2">
      <w:pPr>
        <w:jc w:val="both"/>
      </w:pPr>
      <w:r>
        <w:rPr>
          <w:lang w:val="en-US"/>
        </w:rPr>
        <w:lastRenderedPageBreak/>
        <w:t xml:space="preserve">The estimated confidence intervals on the mean proportions are </w:t>
      </w:r>
      <w:r w:rsidR="00EC3F9F">
        <w:rPr>
          <w:lang w:val="en-US"/>
        </w:rPr>
        <w:t xml:space="preserve">narrow </w:t>
      </w:r>
      <w:r>
        <w:rPr>
          <w:lang w:val="en-US"/>
        </w:rPr>
        <w:t xml:space="preserve">reflecting the number of observations contributing to the </w:t>
      </w:r>
      <w:r w:rsidRPr="00AD5DC7">
        <w:rPr>
          <w:lang w:val="en-US"/>
        </w:rPr>
        <w:t xml:space="preserve">mean with the considerable between-haul variability accounted for via the fixed and random effects (Figure </w:t>
      </w:r>
      <w:r w:rsidR="003B207A" w:rsidRPr="00AD5DC7">
        <w:rPr>
          <w:lang w:val="en-US"/>
        </w:rPr>
        <w:t>4</w:t>
      </w:r>
      <w:r w:rsidRPr="00AD5DC7">
        <w:rPr>
          <w:lang w:val="en-US"/>
        </w:rPr>
        <w:t xml:space="preserve">). Note that confidence intervals on proportions </w:t>
      </w:r>
      <w:del w:id="126" w:author="Coilin" w:date="2015-11-30T18:59:00Z">
        <w:r w:rsidRPr="00AD5DC7" w:rsidDel="00FF2674">
          <w:rPr>
            <w:lang w:val="en-US"/>
          </w:rPr>
          <w:delText xml:space="preserve">cannot </w:delText>
        </w:r>
      </w:del>
      <w:ins w:id="127" w:author="Coilin" w:date="2015-11-30T18:59:00Z">
        <w:r w:rsidR="00FF2674">
          <w:rPr>
            <w:lang w:val="en-US"/>
          </w:rPr>
          <w:t>should not</w:t>
        </w:r>
        <w:r w:rsidR="00FF2674" w:rsidRPr="00AD5DC7">
          <w:rPr>
            <w:lang w:val="en-US"/>
          </w:rPr>
          <w:t xml:space="preserve"> </w:t>
        </w:r>
      </w:ins>
      <w:r w:rsidRPr="00AD5DC7">
        <w:rPr>
          <w:lang w:val="en-US"/>
        </w:rPr>
        <w:t xml:space="preserve">be interpreted separately as the proportions </w:t>
      </w:r>
      <w:ins w:id="128" w:author="Coilin" w:date="2015-11-30T18:59:00Z">
        <w:r w:rsidR="00FF2674">
          <w:rPr>
            <w:lang w:val="en-US"/>
          </w:rPr>
          <w:t xml:space="preserve">at a given length across the four meshes </w:t>
        </w:r>
      </w:ins>
      <w:del w:id="129" w:author="Coilin" w:date="2015-11-30T18:59:00Z">
        <w:r w:rsidRPr="00AD5DC7" w:rsidDel="00FF2674">
          <w:rPr>
            <w:lang w:val="en-US"/>
          </w:rPr>
          <w:delText>necessarily</w:delText>
        </w:r>
        <w:r w:rsidDel="00FF2674">
          <w:rPr>
            <w:lang w:val="en-US"/>
          </w:rPr>
          <w:delText xml:space="preserve"> </w:delText>
        </w:r>
      </w:del>
      <w:r>
        <w:rPr>
          <w:lang w:val="en-US"/>
        </w:rPr>
        <w:t xml:space="preserve">sum to </w:t>
      </w:r>
      <w:r w:rsidR="00EC3F9F">
        <w:rPr>
          <w:lang w:val="en-US"/>
        </w:rPr>
        <w:t>one</w:t>
      </w:r>
      <w:r>
        <w:rPr>
          <w:lang w:val="en-US"/>
        </w:rPr>
        <w:t xml:space="preserve">. </w:t>
      </w:r>
      <w:r w:rsidR="00844D2A">
        <w:br w:type="page"/>
      </w:r>
    </w:p>
    <w:p w14:paraId="11CBDB1E" w14:textId="77777777" w:rsidR="00844D2A" w:rsidRDefault="00844D2A" w:rsidP="00C22FB2">
      <w:pPr>
        <w:pStyle w:val="Heading2"/>
        <w:jc w:val="both"/>
      </w:pPr>
      <w:r>
        <w:lastRenderedPageBreak/>
        <w:t>Discussion</w:t>
      </w:r>
    </w:p>
    <w:p w14:paraId="4DD8BB23" w14:textId="6C618162" w:rsidR="00EC3F9F" w:rsidRDefault="00EC3F9F" w:rsidP="00C22FB2">
      <w:pPr>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trawl</w:t>
      </w:r>
      <w:r w:rsidR="000610A6">
        <w:rPr>
          <w:noProof/>
        </w:rPr>
        <w:t>ing</w:t>
      </w:r>
      <w:r w:rsidR="0015275C">
        <w:rPr>
          <w:noProof/>
        </w:rPr>
        <w:t xml:space="preserve">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C22FB2">
      <w:pPr>
        <w:jc w:val="both"/>
        <w:rPr>
          <w:rStyle w:val="Heading3Char"/>
        </w:rPr>
      </w:pPr>
      <w:r>
        <w:rPr>
          <w:rStyle w:val="Heading3Char"/>
        </w:rPr>
        <w:t>Model developments</w:t>
      </w:r>
    </w:p>
    <w:p w14:paraId="59405CCB" w14:textId="32DA8A44" w:rsidR="00B40ED0" w:rsidRDefault="00B40ED0" w:rsidP="00C22FB2">
      <w:pPr>
        <w:jc w:val="both"/>
      </w:pPr>
      <w:r>
        <w:t xml:space="preserve">Examples of the application of multinomial models to fisheries include analysis of egg stages </w: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 </w:instrTex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EN.CITE.DATA </w:instrText>
      </w:r>
      <w:r>
        <w:fldChar w:fldCharType="end"/>
      </w:r>
      <w:r>
        <w:fldChar w:fldCharType="separate"/>
      </w:r>
      <w:r>
        <w:rPr>
          <w:noProof/>
        </w:rPr>
        <w:t>(Ibaibarriaga</w:t>
      </w:r>
      <w:r w:rsidRPr="00025128">
        <w:rPr>
          <w:i/>
          <w:noProof/>
        </w:rPr>
        <w:t xml:space="preserve"> et al.</w:t>
      </w:r>
      <w:r>
        <w:rPr>
          <w:noProof/>
        </w:rPr>
        <w:t>, 2007; Stratoudakis</w:t>
      </w:r>
      <w:r w:rsidRPr="00025128">
        <w:rPr>
          <w:i/>
          <w:noProof/>
        </w:rPr>
        <w:t xml:space="preserve"> et al.</w:t>
      </w:r>
      <w:r>
        <w:rPr>
          <w:noProof/>
        </w:rPr>
        <w:t>, 2006)</w:t>
      </w:r>
      <w:r>
        <w:fldChar w:fldCharType="end"/>
      </w:r>
      <w:r>
        <w:t xml:space="preserve">, comparisons of age-length keys </w:t>
      </w:r>
      <w:r>
        <w:fldChar w:fldCharType="begin"/>
      </w:r>
      <w:r>
        <w:instrText xml:space="preserve"> ADDIN EN.CITE &lt;EndNote&gt;&lt;Cite&gt;&lt;Author&gt;Gerritsen&lt;/Author&gt;&lt;Year&gt;2006&lt;/Year&gt;&lt;RecNum&gt;631&lt;/RecNum&gt;&lt;DisplayText&gt;(Gerritsen&lt;style face="italic"&gt; et al.&lt;/style&gt;, 2006)&lt;/DisplayText&gt;&lt;record&gt;&lt;rec-number&gt;631&lt;/rec-number&gt;&lt;foreign-keys&gt;&lt;key app="EN" db-id="xax5v99p909t04eax0qpx5zu9ddad5erz5fw" timestamp="1445510660"&gt;631&lt;/key&gt;&lt;/foreign-keys&gt;&lt;ref-type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Pr>
          <w:noProof/>
        </w:rPr>
        <w:t>(Gerritsen</w:t>
      </w:r>
      <w:r w:rsidRPr="008932CD">
        <w:rPr>
          <w:i/>
          <w:noProof/>
        </w:rPr>
        <w:t xml:space="preserve"> et al.</w:t>
      </w:r>
      <w:r>
        <w:rPr>
          <w:noProof/>
        </w:rPr>
        <w:t>, 2006)</w:t>
      </w:r>
      <w:r>
        <w:fldChar w:fldCharType="end"/>
      </w:r>
      <w:r>
        <w:t xml:space="preserve">, fleet behaviour </w:t>
      </w:r>
      <w:r>
        <w:fldChar w:fldCharType="begin"/>
      </w:r>
      <w:r w:rsidR="00E86E24">
        <w:instrText xml:space="preserve"> ADDIN EN.CITE &lt;EndNote&gt;&lt;Cite&gt;&lt;Author&gt;Ward&lt;/Author&gt;&lt;Year&gt;1994&lt;/Year&gt;&lt;RecNum&gt;640&lt;/RecNum&gt;&lt;DisplayText&gt;(Ward and Sutinen, 1994)&lt;/DisplayText&gt;&lt;record&gt;&lt;rec-number&gt;640&lt;/rec-number&gt;&lt;foreign-keys&gt;&lt;key app="EN" db-id="xax5v99p909t04eax0qpx5zu9ddad5erz5fw" timestamp="1445593879"&gt;640&lt;/key&gt;&lt;/foreign-keys&gt;&lt;ref-type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instrText xml:space="preserve"> ADDIN EN.CITE &lt;EndNote&gt;&lt;Cite&gt;&lt;Author&gt;Benoit&lt;/Author&gt;&lt;Year&gt;2010&lt;/Year&gt;&lt;RecNum&gt;635&lt;/RecNum&gt;&lt;DisplayText&gt;(Benoit&lt;style face="italic"&gt; et al.&lt;/style&gt;,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Pr>
          <w:noProof/>
        </w:rPr>
        <w:t>(Benoit</w:t>
      </w:r>
      <w:r w:rsidRPr="00025128">
        <w:rPr>
          <w:i/>
          <w:noProof/>
        </w:rPr>
        <w:t xml:space="preserve"> et al.</w:t>
      </w:r>
      <w:r>
        <w:rPr>
          <w:noProof/>
        </w:rPr>
        <w:t>, 2010)</w:t>
      </w:r>
      <w:r>
        <w:fldChar w:fldCharType="end"/>
      </w:r>
      <w:r>
        <w:t>. We extended the traditional multinomial logit model to include the specific requirements of a catch-comparison trial such as choice-specific covariates (e.g., cod-end total catch weight)</w:t>
      </w:r>
      <w:ins w:id="130" w:author="Coilin" w:date="2015-11-30T19:01:00Z">
        <w:r w:rsidR="00FF2674">
          <w:t>, multiple sub-sampling ratios,</w:t>
        </w:r>
      </w:ins>
      <w:r>
        <w:t xml:space="preserve"> 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effects we have developed a general multinomial modelling framework with applications beyond the field of fisheries science. Hartzel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w:t>
      </w:r>
      <w:del w:id="131" w:author="Coilin" w:date="2015-11-30T19:10:00Z">
        <w:r w:rsidR="00C35BC3" w:rsidDel="001F6472">
          <w:delText>The u</w:delText>
        </w:r>
      </w:del>
      <w:ins w:id="132" w:author="Coilin" w:date="2015-11-30T19:10:00Z">
        <w:r w:rsidR="001F6472">
          <w:t>U</w:t>
        </w:r>
      </w:ins>
      <w:r w:rsidR="00C35BC3">
        <w:t xml:space="preserve">se of ADMB-RE </w:t>
      </w:r>
      <w:ins w:id="133" w:author="Coilin" w:date="2015-11-30T19:02:00Z">
        <w:r w:rsidR="00FF2674">
          <w:t>greatly facilitated model development</w:t>
        </w:r>
      </w:ins>
      <w:ins w:id="134" w:author="Coilin" w:date="2015-11-30T19:10:00Z">
        <w:r w:rsidR="001F6472">
          <w:t xml:space="preserve"> and further work linking to R for ease of application </w:t>
        </w:r>
      </w:ins>
      <w:ins w:id="135" w:author="Coilin" w:date="2015-11-30T19:11:00Z">
        <w:r w:rsidR="001F6472">
          <w:t xml:space="preserve">would prove useful. </w:t>
        </w:r>
      </w:ins>
      <w:del w:id="136" w:author="Coilin" w:date="2015-11-30T19:02:00Z">
        <w:r w:rsidR="00C35BC3" w:rsidDel="00FF2674">
          <w:delText>enables fitting of multivariate normal random effects models in addition to a multivariate response</w:delText>
        </w:r>
      </w:del>
      <w:r w:rsidR="00C35BC3">
        <w:t xml:space="preserve">. </w:t>
      </w:r>
    </w:p>
    <w:p w14:paraId="5131F89E" w14:textId="1FAB39F7" w:rsidR="00A47B19" w:rsidRDefault="007D67DE" w:rsidP="00C22FB2">
      <w:pPr>
        <w:jc w:val="both"/>
      </w:pPr>
      <w:r>
        <w:t>Using a</w:t>
      </w:r>
      <w:r w:rsidR="00CD6DFA">
        <w:t xml:space="preserve"> Dirichlet-multinomial </w:t>
      </w:r>
      <w:commentRangeStart w:id="137"/>
      <w:r w:rsidR="00CD6DFA">
        <w:t>distribution</w:t>
      </w:r>
      <w:commentRangeEnd w:id="137"/>
      <w:r>
        <w:rPr>
          <w:rStyle w:val="CommentReference"/>
        </w:rPr>
        <w:commentReference w:id="137"/>
      </w:r>
      <w:r w:rsidR="00CD6DFA">
        <w:t xml:space="preserve"> </w:t>
      </w:r>
      <w:commentRangeStart w:id="138"/>
      <w:ins w:id="139" w:author="Windows User" w:date="2015-11-30T17:18:00Z">
        <w:r w:rsidR="00AD38AA">
          <w:t xml:space="preserve">(Thorsén, 2014) </w:t>
        </w:r>
      </w:ins>
      <w:commentRangeEnd w:id="138"/>
      <w:ins w:id="140" w:author="Windows User" w:date="2015-11-30T17:21:00Z">
        <w:r w:rsidR="00A24C87">
          <w:rPr>
            <w:rStyle w:val="CommentReference"/>
          </w:rPr>
          <w:commentReference w:id="138"/>
        </w:r>
      </w:ins>
      <w:r>
        <w:t>offers a</w:t>
      </w:r>
      <w:r w:rsidR="0042588B">
        <w:t>n</w:t>
      </w:r>
      <w:r w:rsidR="00E34A8F">
        <w:t xml:space="preserve"> a</w:t>
      </w:r>
      <w:r w:rsidR="00A47B19">
        <w:t xml:space="preserve">lternative method for </w:t>
      </w:r>
      <w:r w:rsidR="0042588B">
        <w:t xml:space="preserve">modelling </w:t>
      </w:r>
      <w:r w:rsidR="00A47B19">
        <w:t xml:space="preserve">count data with </w:t>
      </w:r>
      <w:r w:rsidR="0042588B">
        <w:t>a response with two</w:t>
      </w:r>
      <w:r w:rsidR="00A47B19">
        <w:t xml:space="preserve"> or more categories</w:t>
      </w:r>
      <w:r w:rsidR="0042588B">
        <w:t>.</w:t>
      </w:r>
      <w:r w:rsidR="00A47B19">
        <w:t xml:space="preserve"> </w:t>
      </w:r>
      <w:r w:rsidR="00E90F4F">
        <w:t xml:space="preserve">The Dirichlet-multinomial model </w:t>
      </w:r>
      <w:r w:rsidR="00A47B19">
        <w:t xml:space="preserve">is a multivariate extension of the beta-binomial distribution and </w:t>
      </w:r>
      <w:r w:rsidR="00E90F4F">
        <w:t xml:space="preserve">is used in </w:t>
      </w:r>
      <w:r w:rsidR="00A47B19">
        <w:t xml:space="preserve">cases where data exhibits variance greater than expected in a </w:t>
      </w:r>
      <w:r w:rsidR="00E90F4F">
        <w:t>multinomial</w:t>
      </w:r>
      <w:del w:id="141" w:author="Coilin" w:date="2015-11-30T19:03:00Z">
        <w:r w:rsidR="00E90F4F" w:rsidDel="00FF2674">
          <w:delText>,</w:delText>
        </w:r>
        <w:r w:rsidR="00A47B19" w:rsidDel="00FF2674">
          <w:delText xml:space="preserve"> referred to as over dispersion</w:delText>
        </w:r>
      </w:del>
      <w:r w:rsidR="00A47B19">
        <w:t>.</w:t>
      </w:r>
      <w:r w:rsidR="00E90F4F">
        <w:t xml:space="preserve"> Over dispersion in the Dirichlet-multinomial is accounted for by an additional set of parameters </w:t>
      </w:r>
      <w:del w:id="142" w:author="Coilin" w:date="2015-11-30T19:03:00Z">
        <w:r w:rsidR="00E90F4F" w:rsidDel="00FF2674">
          <w:delText>per response level</w:delText>
        </w:r>
      </w:del>
      <w:ins w:id="143" w:author="Coilin" w:date="2015-11-30T19:03:00Z">
        <w:r w:rsidR="00FF2674">
          <w:t>for the baseline category</w:t>
        </w:r>
      </w:ins>
      <w:r w:rsidR="00E90F4F">
        <w:t>, allowing for a</w:t>
      </w:r>
      <w:r w:rsidR="00DC2B5E">
        <w:t>n</w:t>
      </w:r>
      <w:r w:rsidR="00E90F4F">
        <w:t xml:space="preserve"> additional variability in the response counts (Thorsén, 2014). </w:t>
      </w:r>
      <w:r w:rsidR="00E34A8F">
        <w:t xml:space="preserve">We chose to develop the multinomial </w:t>
      </w:r>
      <w:del w:id="144" w:author="Coilin" w:date="2015-11-30T19:04:00Z">
        <w:r w:rsidR="00E34A8F" w:rsidDel="00FF2674">
          <w:delText xml:space="preserve">random </w:delText>
        </w:r>
      </w:del>
      <w:ins w:id="145" w:author="Coilin" w:date="2015-11-30T19:04:00Z">
        <w:r w:rsidR="00FF2674">
          <w:t xml:space="preserve">mixed </w:t>
        </w:r>
      </w:ins>
      <w:r w:rsidR="00E34A8F">
        <w:t xml:space="preserve">effects model over applying the Dirichlet-multinomial model, as </w:t>
      </w:r>
      <w:del w:id="146" w:author="Coilin" w:date="2015-11-30T19:04:00Z">
        <w:r w:rsidR="00E34A8F" w:rsidDel="00FF2674">
          <w:delText xml:space="preserve">the </w:delText>
        </w:r>
      </w:del>
      <w:ins w:id="147" w:author="Coilin" w:date="2015-11-30T19:04:00Z">
        <w:r w:rsidR="00FF2674">
          <w:t xml:space="preserve">a key component of </w:t>
        </w:r>
      </w:ins>
      <w:r w:rsidR="00E34A8F">
        <w:t xml:space="preserve">over-dispersion </w:t>
      </w:r>
      <w:ins w:id="148" w:author="Coilin" w:date="2015-11-30T19:04:00Z">
        <w:r w:rsidR="00FF2674">
          <w:t xml:space="preserve">here </w:t>
        </w:r>
      </w:ins>
      <w:r w:rsidR="00E34A8F">
        <w:t>is likely at the haul-level</w:t>
      </w:r>
      <w:del w:id="149" w:author="Coilin" w:date="2015-11-30T19:04:00Z">
        <w:r w:rsidR="00E34A8F" w:rsidDel="00FF2674">
          <w:delText xml:space="preserve"> more than the individual observation level. </w:delText>
        </w:r>
      </w:del>
      <w:r w:rsidR="00E34A8F">
        <w:t xml:space="preserve">A combined Dirichlet-multinomial </w:t>
      </w:r>
      <w:del w:id="150" w:author="Coilin" w:date="2015-11-30T19:05:00Z">
        <w:r w:rsidR="00E34A8F" w:rsidDel="00FF2674">
          <w:delText xml:space="preserve">random </w:delText>
        </w:r>
      </w:del>
      <w:ins w:id="151" w:author="Coilin" w:date="2015-11-30T19:05:00Z">
        <w:r w:rsidR="00FF2674">
          <w:t xml:space="preserve">mixed </w:t>
        </w:r>
      </w:ins>
      <w:r w:rsidR="00E34A8F">
        <w:t xml:space="preserve">effects model could be developed in </w:t>
      </w:r>
      <w:r w:rsidR="00C419CE">
        <w:t xml:space="preserve">the </w:t>
      </w:r>
      <w:r w:rsidR="00E34A8F">
        <w:t xml:space="preserve">future. </w:t>
      </w:r>
    </w:p>
    <w:p w14:paraId="64F451F9" w14:textId="77777777" w:rsidR="00E34A8F" w:rsidRDefault="007F58CD" w:rsidP="00C22FB2">
      <w:pPr>
        <w:jc w:val="both"/>
        <w:rPr>
          <w:rStyle w:val="Heading3Char"/>
        </w:rPr>
      </w:pPr>
      <w:r w:rsidRPr="00E34A8F">
        <w:rPr>
          <w:rStyle w:val="Heading3Char"/>
        </w:rPr>
        <w:t>Covariate effects</w:t>
      </w:r>
    </w:p>
    <w:p w14:paraId="62BD520B" w14:textId="77777777" w:rsidR="00440B62" w:rsidRDefault="00F105AF" w:rsidP="00C22FB2">
      <w:pPr>
        <w:jc w:val="both"/>
      </w:pPr>
      <w:r>
        <w:t>N</w:t>
      </w:r>
      <w:r w:rsidR="005367E6">
        <w:t xml:space="preserve">et </w:t>
      </w:r>
      <w:r>
        <w:t xml:space="preserve">position, </w:t>
      </w:r>
      <w:r w:rsidR="005367E6">
        <w:t xml:space="preserve">total cod-end weight </w:t>
      </w:r>
      <w:r>
        <w:t xml:space="preserve">and carapace length </w:t>
      </w:r>
      <w:r w:rsidRPr="00AD5DC7">
        <w:t xml:space="preserve">significantly affected the numbers of </w:t>
      </w:r>
      <w:r w:rsidR="00FD5F42" w:rsidRPr="00AD5DC7">
        <w:rPr>
          <w:i/>
        </w:rPr>
        <w:t>Nephrops</w:t>
      </w:r>
      <w:r w:rsidRPr="00AD5DC7">
        <w:t xml:space="preserve"> retained in the different</w:t>
      </w:r>
      <w:r w:rsidR="005367E6" w:rsidRPr="00AD5DC7">
        <w:t xml:space="preserve"> cod-end</w:t>
      </w:r>
      <w:r w:rsidRPr="00AD5DC7">
        <w:t xml:space="preserve"> mesh sizes</w:t>
      </w:r>
      <w:r w:rsidR="00E34A8F" w:rsidRPr="00AD5DC7">
        <w:t xml:space="preserve"> (Table 2)</w:t>
      </w:r>
      <w:r w:rsidR="005367E6" w:rsidRPr="00AD5DC7">
        <w:t xml:space="preserve">. </w:t>
      </w:r>
      <w:r w:rsidR="002C4DEF" w:rsidRPr="00AD5DC7">
        <w:t xml:space="preserve">Similar to a previous study conducted in the Irish Sea </w:t>
      </w:r>
      <w:r w:rsidR="002C4DEF" w:rsidRPr="00AD5DC7">
        <w:fldChar w:fldCharType="begin"/>
      </w:r>
      <w:r w:rsidR="002C4DEF" w:rsidRPr="00AD5DC7">
        <w:instrText xml:space="preserve"> ADDIN EN.CITE &lt;EndNote&gt;&lt;Cite&gt;&lt;Author&gt;Briggs&lt;/Author&gt;&lt;Year&gt;1999&lt;/Year&gt;&lt;RecNum&gt;625&lt;/RecNum&gt;&lt;DisplayText&gt;(Briggs&lt;style face="italic"&gt; et al.&lt;/style&gt;, 1999)&lt;/DisplayText&gt;&lt;record&gt;&lt;rec-number&gt;625&lt;/rec-number&gt;&lt;foreign-keys&gt;&lt;key app="EN" db-id="xax5v99p909t04eax0qpx5zu9ddad5erz5fw" timestamp="1445354477"&gt;625&lt;/key&gt;&lt;/foreign-keys&gt;&lt;ref-type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urls&gt;&lt;/record&gt;&lt;/Cite&gt;&lt;/EndNote&gt;</w:instrText>
      </w:r>
      <w:r w:rsidR="002C4DEF" w:rsidRPr="00AD5DC7">
        <w:fldChar w:fldCharType="separate"/>
      </w:r>
      <w:r w:rsidR="002C4DEF" w:rsidRPr="00AD5DC7">
        <w:rPr>
          <w:noProof/>
        </w:rPr>
        <w:t>(Briggs</w:t>
      </w:r>
      <w:r w:rsidR="002C4DEF" w:rsidRPr="00AD5DC7">
        <w:rPr>
          <w:i/>
          <w:noProof/>
        </w:rPr>
        <w:t xml:space="preserve"> et al.</w:t>
      </w:r>
      <w:r w:rsidR="002C4DEF" w:rsidRPr="00AD5DC7">
        <w:rPr>
          <w:noProof/>
        </w:rPr>
        <w:t>, 1999)</w:t>
      </w:r>
      <w:r w:rsidR="002C4DEF" w:rsidRPr="00AD5DC7">
        <w:fldChar w:fldCharType="end"/>
      </w:r>
      <w:r w:rsidR="002C4DEF" w:rsidRPr="00AD5DC7">
        <w:t xml:space="preserve"> and a study in the Bay of Biscay </w:t>
      </w:r>
      <w:r w:rsidR="002C4DEF" w:rsidRPr="00AD5DC7">
        <w:fldChar w:fldCharType="begin"/>
      </w:r>
      <w:r w:rsidR="002C4DEF" w:rsidRPr="00AD5DC7">
        <w:instrText xml:space="preserve"> ADDIN EN.CITE &lt;EndNote&gt;&lt;Cite&gt;&lt;Author&gt;Nikolic&lt;/Author&gt;&lt;Year&gt;2015&lt;/Year&gt;&lt;RecNum&gt;624&lt;/RecNum&gt;&lt;DisplayText&gt;(Nikolic&lt;style face="italic"&gt; et al.&lt;/style&gt;, 2015)&lt;/DisplayText&gt;&lt;record&gt;&lt;rec-number&gt;624&lt;/rec-number&gt;&lt;foreign-keys&gt;&lt;key app="EN" db-id="xax5v99p909t04eax0qpx5zu9ddad5erz5fw" timestamp="1445354477"&gt;624&lt;/key&gt;&lt;/foreign-keys&gt;&lt;ref-type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related-urls&gt;&lt;/urls&gt;&lt;electronic-resource-num&gt;10.1093/icesjms/fsv036&lt;/electronic-resource-num&gt;&lt;/record&gt;&lt;/Cite&gt;&lt;/EndNote&gt;</w:instrText>
      </w:r>
      <w:r w:rsidR="002C4DEF" w:rsidRPr="00AD5DC7">
        <w:fldChar w:fldCharType="separate"/>
      </w:r>
      <w:r w:rsidR="002C4DEF" w:rsidRPr="00AD5DC7">
        <w:rPr>
          <w:noProof/>
        </w:rPr>
        <w:t>(Nikolic</w:t>
      </w:r>
      <w:r w:rsidR="002C4DEF" w:rsidRPr="00AD5DC7">
        <w:rPr>
          <w:i/>
          <w:noProof/>
        </w:rPr>
        <w:t xml:space="preserve"> et al.</w:t>
      </w:r>
      <w:r w:rsidR="002C4DEF" w:rsidRPr="00AD5DC7">
        <w:rPr>
          <w:noProof/>
        </w:rPr>
        <w:t>, 2015)</w:t>
      </w:r>
      <w:r w:rsidR="002C4DEF" w:rsidRPr="00AD5DC7">
        <w:fldChar w:fldCharType="end"/>
      </w:r>
      <w:r w:rsidR="002C4DEF" w:rsidRPr="00AD5DC7">
        <w:t>, p</w:t>
      </w:r>
      <w:r w:rsidR="003B548B" w:rsidRPr="00AD5DC7">
        <w:t>rop</w:t>
      </w:r>
      <w:r w:rsidR="00003676" w:rsidRPr="00AD5DC7">
        <w:t>o</w:t>
      </w:r>
      <w:r w:rsidR="003B548B" w:rsidRPr="00AD5DC7">
        <w:t>r</w:t>
      </w:r>
      <w:r w:rsidR="00003676" w:rsidRPr="00AD5DC7">
        <w:t>tionally less smaller</w:t>
      </w:r>
      <w:r w:rsidR="002C4DEF" w:rsidRPr="00AD5DC7">
        <w:t xml:space="preserve"> </w:t>
      </w:r>
      <w:r w:rsidR="00FD5F42" w:rsidRPr="00AD5DC7">
        <w:rPr>
          <w:i/>
        </w:rPr>
        <w:t>Nephrops</w:t>
      </w:r>
      <w:r w:rsidR="00B357AB" w:rsidRPr="00AD5DC7">
        <w:t xml:space="preserve"> </w:t>
      </w:r>
      <w:r w:rsidR="00003676" w:rsidRPr="00AD5DC7">
        <w:t>were retained as mesh size increased</w:t>
      </w:r>
      <w:r w:rsidR="003B548B" w:rsidRPr="00AD5DC7">
        <w:t xml:space="preserve"> (Figures 3 &amp; 4). This</w:t>
      </w:r>
      <w:r w:rsidR="003B548B">
        <w:t xml:space="preserve"> can be explained by the fact that larger</w:t>
      </w:r>
      <w:r w:rsidR="00096B53">
        <w:t xml:space="preserve"> </w:t>
      </w:r>
      <w:r w:rsidR="00A773E0">
        <w:t xml:space="preserve">mesh </w:t>
      </w:r>
      <w:r w:rsidR="00096B53">
        <w:t xml:space="preserve">opening angles are known to </w:t>
      </w:r>
      <w:r w:rsidR="00A773E0">
        <w:t>influence</w:t>
      </w:r>
      <w:r w:rsidR="00096B53">
        <w:t xml:space="preserve"> </w:t>
      </w:r>
      <w:r w:rsidR="00FD5F42" w:rsidRPr="00FD5F42">
        <w:rPr>
          <w:i/>
        </w:rPr>
        <w:t>Nephrops</w:t>
      </w:r>
      <w:r w:rsidR="00096B53">
        <w:t xml:space="preserve"> selectivity </w:t>
      </w:r>
      <w:r w:rsidR="00096B53">
        <w:fldChar w:fldCharType="begin"/>
      </w:r>
      <w:r w:rsidR="00096B53">
        <w:instrText xml:space="preserve"> ADDIN EN.CITE &lt;EndNote&gt;&lt;Cite&gt;&lt;Author&gt;Frandsen&lt;/Author&gt;&lt;Year&gt;2010&lt;/Year&gt;&lt;RecNum&gt;615&lt;/RecNum&gt;&lt;DisplayText&gt;(Frandsen&lt;style face="italic"&gt; et al.&lt;/style&gt;,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instrText>
      </w:r>
      <w:r w:rsidR="00096B53">
        <w:fldChar w:fldCharType="separate"/>
      </w:r>
      <w:r w:rsidR="00096B53">
        <w:rPr>
          <w:noProof/>
        </w:rPr>
        <w:t>(Frandsen</w:t>
      </w:r>
      <w:r w:rsidR="00096B53" w:rsidRPr="00096B53">
        <w:rPr>
          <w:i/>
          <w:noProof/>
        </w:rPr>
        <w:t xml:space="preserve"> et al.</w:t>
      </w:r>
      <w:r w:rsidR="00096B53">
        <w:rPr>
          <w:noProof/>
        </w:rPr>
        <w:t>, 2010)</w:t>
      </w:r>
      <w:r w:rsidR="00096B53">
        <w:fldChar w:fldCharType="end"/>
      </w:r>
      <w:r w:rsidR="003B548B">
        <w:t xml:space="preserve">. </w:t>
      </w:r>
    </w:p>
    <w:p w14:paraId="1576AEFF" w14:textId="77777777" w:rsidR="00440B62" w:rsidRDefault="00147942" w:rsidP="00C22FB2">
      <w:pPr>
        <w:jc w:val="both"/>
        <w:rPr>
          <w:color w:val="2E2E2E"/>
        </w:rPr>
      </w:pPr>
      <w:r>
        <w:t>T</w:t>
      </w:r>
      <w:r w:rsidRPr="00C41204">
        <w:t xml:space="preserve">otal catch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Pr="00C41204">
        <w:instrText xml:space="preserve"> ADDIN EN.CITE </w:instrText>
      </w:r>
      <w:r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Pr="00C41204">
        <w:instrText xml:space="preserve"> ADDIN EN.CITE.DATA </w:instrText>
      </w:r>
      <w:r w:rsidRPr="00C41204">
        <w:fldChar w:fldCharType="end"/>
      </w:r>
      <w:r w:rsidRPr="00C41204">
        <w:fldChar w:fldCharType="separate"/>
      </w:r>
      <w:r w:rsidRPr="00C41204">
        <w:rPr>
          <w:noProof/>
        </w:rPr>
        <w:t>(Campos</w:t>
      </w:r>
      <w:r w:rsidRPr="00C41204">
        <w:rPr>
          <w:i/>
          <w:noProof/>
        </w:rPr>
        <w:t xml:space="preserve"> et al.</w:t>
      </w:r>
      <w:r w:rsidRPr="00C41204">
        <w:rPr>
          <w:noProof/>
        </w:rPr>
        <w:t>,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r w:rsidRPr="00C41204">
        <w:rPr>
          <w:rStyle w:val="Emphasis"/>
          <w:color w:val="2E2E2E"/>
          <w:sz w:val="22"/>
          <w:szCs w:val="22"/>
        </w:rPr>
        <w:t>Aristeus antennatus</w:t>
      </w:r>
      <w:r w:rsidRPr="00C41204">
        <w:rPr>
          <w:color w:val="2E2E2E"/>
        </w:rPr>
        <w:t xml:space="preserve"> </w:t>
      </w:r>
      <w:r w:rsidRPr="00C41204">
        <w:rPr>
          <w:color w:val="2E2E2E"/>
        </w:rPr>
        <w:fldChar w:fldCharType="begin"/>
      </w:r>
      <w:r w:rsidRPr="00C41204">
        <w:rPr>
          <w:color w:val="2E2E2E"/>
        </w:rPr>
        <w:instrText xml:space="preserve"> ADDIN EN.CITE &lt;EndNote&gt;&lt;Cite&gt;&lt;Author&gt;Campos&lt;/Author&gt;&lt;Year&gt;2003&lt;/Year&gt;&lt;RecNum&gt;643&lt;/RecNum&gt;&lt;DisplayText&gt;(Campos&lt;style face="italic"&gt; et al.&lt;/style&gt;, 2003)&lt;/DisplayText&gt;&lt;record&gt;&lt;rec-number&gt;643&lt;/rec-number&gt;&lt;foreign-keys&gt;&lt;key app="EN" db-id="xax5v99p909t04eax0qpx5zu9ddad5erz5fw" timestamp="1447340409"&gt;643&lt;/key&gt;&lt;/foreign-keys&gt;&lt;ref-type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Pr="00C41204">
        <w:rPr>
          <w:noProof/>
          <w:color w:val="2E2E2E"/>
        </w:rPr>
        <w:t>(Campos</w:t>
      </w:r>
      <w:r w:rsidRPr="00C41204">
        <w:rPr>
          <w:i/>
          <w:noProof/>
          <w:color w:val="2E2E2E"/>
        </w:rPr>
        <w:t xml:space="preserve"> et al.</w:t>
      </w:r>
      <w:r w:rsidRPr="00C41204">
        <w:rPr>
          <w:noProof/>
          <w:color w:val="2E2E2E"/>
        </w:rPr>
        <w:t>, 2003)</w:t>
      </w:r>
      <w:r w:rsidRPr="00C41204">
        <w:rPr>
          <w:color w:val="2E2E2E"/>
        </w:rPr>
        <w:fldChar w:fldCharType="end"/>
      </w:r>
      <w:r w:rsidRPr="00C41204">
        <w:rPr>
          <w:color w:val="2E2E2E"/>
        </w:rPr>
        <w:t xml:space="preserve">. The significant effect of total catch weight on the proportion of </w:t>
      </w:r>
      <w:r w:rsidR="00FD5F42" w:rsidRPr="00FD5F42">
        <w:rPr>
          <w:i/>
          <w:color w:val="2E2E2E"/>
        </w:rPr>
        <w:t>Nephrops</w:t>
      </w:r>
      <w:r w:rsidRPr="00C41204">
        <w:rPr>
          <w:color w:val="2E2E2E"/>
        </w:rPr>
        <w:t xml:space="preserve"> caught </w:t>
      </w:r>
      <w:r w:rsidRPr="00C41204">
        <w:rPr>
          <w:color w:val="2E2E2E"/>
        </w:rPr>
        <w:lastRenderedPageBreak/>
        <w:t>in the current study confirms the influence of this parameter on an additional crustacean species (</w:t>
      </w:r>
      <w:r w:rsidR="00FD5F42" w:rsidRPr="00FD5F42">
        <w:rPr>
          <w:i/>
          <w:color w:val="2E2E2E"/>
        </w:rPr>
        <w:t>Nephrops</w:t>
      </w:r>
      <w:r w:rsidRPr="00C41204">
        <w:rPr>
          <w:i/>
          <w:color w:val="2E2E2E"/>
        </w:rPr>
        <w:t xml:space="preserve"> </w:t>
      </w:r>
      <w:r>
        <w:rPr>
          <w:i/>
          <w:color w:val="2E2E2E"/>
        </w:rPr>
        <w:t>n</w:t>
      </w:r>
      <w:r w:rsidRPr="00C41204">
        <w:rPr>
          <w:i/>
          <w:color w:val="2E2E2E"/>
        </w:rPr>
        <w:t>orvegicus</w:t>
      </w:r>
      <w:r w:rsidRPr="00C41204">
        <w:rPr>
          <w:color w:val="2E2E2E"/>
        </w:rPr>
        <w:t xml:space="preserve">). </w:t>
      </w:r>
    </w:p>
    <w:p w14:paraId="520B27A0" w14:textId="3644021E" w:rsidR="005367E6" w:rsidRDefault="00B357AB" w:rsidP="00C22FB2">
      <w:pPr>
        <w:jc w:val="both"/>
      </w:pPr>
      <w:r w:rsidRPr="00990A21">
        <w:t xml:space="preserve">Net </w:t>
      </w:r>
      <w:r w:rsidR="00A1157A" w:rsidRPr="00990A21">
        <w:t>position</w:t>
      </w:r>
      <w:r w:rsidRPr="00990A21">
        <w:t xml:space="preserve"> was an important variable explaining a considerable amount of inter-haul variability (Table 2)</w:t>
      </w:r>
      <w:r w:rsidR="00E16279" w:rsidRPr="00990A21">
        <w:t xml:space="preserve">. </w:t>
      </w:r>
      <w:r w:rsidR="003A6CFE" w:rsidRPr="00990A21">
        <w:t xml:space="preserve">Position effects within a quad-rig </w:t>
      </w:r>
      <w:r w:rsidR="0057357A" w:rsidRPr="00990A21">
        <w:t xml:space="preserve">likely </w:t>
      </w:r>
      <w:r w:rsidR="003A6CFE" w:rsidRPr="00990A21">
        <w:t xml:space="preserve">result from differences in fishing power caused by </w:t>
      </w:r>
      <w:r w:rsidR="00840279" w:rsidRPr="00990A21">
        <w:t>variable</w:t>
      </w:r>
      <w:r w:rsidR="00840279">
        <w:t xml:space="preserve"> net geometry associated with </w:t>
      </w:r>
      <w:r w:rsidR="003A6CFE">
        <w:t>asymmetry of warps, sweeps and doors</w:t>
      </w:r>
      <w:r w:rsidR="00840279">
        <w:t xml:space="preserve">. Net geometry is assumed to govern gear performance and fishing mortality </w:t>
      </w:r>
      <w:r w:rsidR="0057357A">
        <w:t xml:space="preserve">for </w:t>
      </w:r>
      <w:r w:rsidR="0057357A" w:rsidRPr="00AD5DC7">
        <w:rPr>
          <w:i/>
        </w:rPr>
        <w:t>Nephrops</w:t>
      </w:r>
      <w:r w:rsidR="0057357A">
        <w:t xml:space="preserve"> </w:t>
      </w:r>
      <w:r w:rsidR="0057357A">
        <w:fldChar w:fldCharType="begin">
          <w:fldData xml:space="preserve">PEVuZE5vdGU+PENpdGU+PEF1dGhvcj5FaWdhYXJkPC9BdXRob3I+PFllYXI+MjAxMTwvWWVhcj48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</w:fldData>
        </w:fldChar>
      </w:r>
      <w:r w:rsidR="0057357A">
        <w:instrText xml:space="preserve"> ADDIN EN.CITE </w:instrText>
      </w:r>
      <w:r w:rsidR="0057357A">
        <w:fldChar w:fldCharType="begin">
          <w:fldData xml:space="preserve">PEVuZE5vdGU+PENpdGU+PEF1dGhvcj5FaWdhYXJkPC9BdXRob3I+PFllYXI+MjAxMTwvWWVhcj48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</w:fldData>
        </w:fldChar>
      </w:r>
      <w:r w:rsidR="0057357A">
        <w:instrText xml:space="preserve"> ADDIN EN.CITE.DATA </w:instrText>
      </w:r>
      <w:r w:rsidR="0057357A">
        <w:fldChar w:fldCharType="end"/>
      </w:r>
      <w:r w:rsidR="0057357A">
        <w:fldChar w:fldCharType="separate"/>
      </w:r>
      <w:r w:rsidR="0057357A">
        <w:rPr>
          <w:noProof/>
        </w:rPr>
        <w:t>(Eigaard</w:t>
      </w:r>
      <w:r w:rsidR="0057357A" w:rsidRPr="0057357A">
        <w:rPr>
          <w:i/>
          <w:noProof/>
        </w:rPr>
        <w:t xml:space="preserve"> et al.</w:t>
      </w:r>
      <w:r w:rsidR="0057357A">
        <w:rPr>
          <w:noProof/>
        </w:rPr>
        <w:t>, 2011; Sangster and Breen, 1998)</w:t>
      </w:r>
      <w:r w:rsidR="0057357A">
        <w:fldChar w:fldCharType="end"/>
      </w:r>
      <w:r w:rsidR="003A6CFE">
        <w:t xml:space="preserve">. </w:t>
      </w:r>
      <w:r w:rsidR="000906F5">
        <w:t>Failure to deal with this issue</w:t>
      </w:r>
      <w:r>
        <w:t xml:space="preserve"> could result in </w:t>
      </w:r>
      <w:r w:rsidR="00350D7F">
        <w:t xml:space="preserve">confounding </w:t>
      </w:r>
      <w:r>
        <w:t xml:space="preserve">mesh effects with position effects. </w:t>
      </w:r>
      <w:r w:rsidR="00F1127E">
        <w:t xml:space="preserve">We found that the simplest way to mitigate for 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del w:id="152" w:author="Coilin" w:date="2015-11-30T19:06:00Z">
        <w:r w:rsidR="00AD5847" w:rsidDel="00552D9C">
          <w:delText>Further a</w:delText>
        </w:r>
      </w:del>
      <w:ins w:id="153" w:author="Coilin" w:date="2015-11-30T19:06:00Z">
        <w:r w:rsidR="00552D9C">
          <w:t>A</w:t>
        </w:r>
      </w:ins>
      <w:r w:rsidR="00AD5847">
        <w:t xml:space="preserve">ssessment of position effects on quad-rigs using </w:t>
      </w:r>
      <w:r w:rsidR="00144B4A">
        <w:t>data from gear monitoring</w:t>
      </w:r>
      <w:r w:rsidR="00AD5847">
        <w:t xml:space="preserve"> sensors </w:t>
      </w:r>
      <w:r w:rsidR="00AD5847">
        <w:fldChar w:fldCharType="begin"/>
      </w:r>
      <w:r w:rsidR="00AD5847">
        <w:instrText xml:space="preserve"> ADDIN EN.CITE &lt;EndNote&gt;&lt;Cite&gt;&lt;Author&gt;Sangster&lt;/Author&gt;&lt;Year&gt;1998&lt;/Year&gt;&lt;RecNum&gt;649&lt;/RecNum&gt;&lt;DisplayText&gt;(Sangster and Breen, 1998)&lt;/DisplayText&gt;&lt;record&gt;&lt;rec-number&gt;649&lt;/rec-number&gt;&lt;foreign-keys&gt;&lt;key app="EN" db-id="xax5v99p909t04eax0qpx5zu9ddad5erz5fw" timestamp="1447837499"&gt;649&lt;/key&gt;&lt;/foreign-keys&gt;&lt;ref-type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w:t>
      </w:r>
      <w:r w:rsidR="0072230E">
        <w:t xml:space="preserve">side-scan </w:t>
      </w:r>
      <w:r w:rsidR="00AD5847">
        <w:t xml:space="preserve">sonar </w:t>
      </w:r>
      <w:r w:rsidR="0072230E">
        <w:fldChar w:fldCharType="begin"/>
      </w:r>
      <w:r w:rsidR="0072230E">
        <w:instrText xml:space="preserve"> ADDIN EN.CITE &lt;EndNote&gt;&lt;Cite&gt;&lt;Author&gt;Lucchetti&lt;/Author&gt;&lt;Year&gt;2012&lt;/Year&gt;&lt;RecNum&gt;658&lt;/RecNum&gt;&lt;DisplayText&gt;(Lucchetti and Sala, 2012)&lt;/DisplayText&gt;&lt;record&gt;&lt;rec-number&gt;658&lt;/rec-number&gt;&lt;foreign-keys&gt;&lt;key app="EN" db-id="xax5v99p909t04eax0qpx5zu9ddad5erz5fw" timestamp="1448884486"&gt;658&lt;/key&gt;&lt;/foreign-keys&gt;&lt;ref-type name="Journal Article"&gt;17&lt;/ref-type&gt;&lt;contributors&gt;&lt;authors&gt;&lt;author&gt;Lucchetti, Alessandro&lt;/author&gt;&lt;author&gt;Sala, Antonello&lt;/author&gt;&lt;/authors&gt;&lt;/contributors&gt;&lt;titles&gt;&lt;title&gt;Impact and performance of Mediterranean fishing gear by side-scan sonar technology&lt;/title&gt;&lt;secondary-title&gt;Canadian Journal of Fisheries and Aquatic Sciences&lt;/secondary-title&gt;&lt;/titles&gt;&lt;periodical&gt;&lt;full-title&gt;Canadian Journal of Fisheries and Aquatic Sciences&lt;/full-title&gt;&lt;/periodical&gt;&lt;pages&gt;1806-1816&lt;/pages&gt;&lt;volume&gt;69&lt;/volume&gt;&lt;number&gt;11&lt;/number&gt;&lt;dates&gt;&lt;year&gt;2012&lt;/year&gt;&lt;pub-dates&gt;&lt;date&gt;2012/11/01&lt;/date&gt;&lt;/pub-dates&gt;&lt;/dates&gt;&lt;publisher&gt;NRC Research Press&lt;/publisher&gt;&lt;isbn&gt;0706-652X&lt;/isbn&gt;&lt;urls&gt;&lt;related-urls&gt;&lt;url&gt;http://dx.doi.org/10.1139/f2012-107&lt;/url&gt;&lt;/related-urls&gt;&lt;/urls&gt;&lt;electronic-resource-num&gt;10.1139/f2012-107&lt;/electronic-resource-num&gt;&lt;access-date&gt;2015/11/30&lt;/access-date&gt;&lt;/record&gt;&lt;/Cite&gt;&lt;/EndNote&gt;</w:instrText>
      </w:r>
      <w:r w:rsidR="0072230E">
        <w:fldChar w:fldCharType="separate"/>
      </w:r>
      <w:r w:rsidR="0072230E">
        <w:rPr>
          <w:noProof/>
        </w:rPr>
        <w:t>(Lucchetti and Sala, 2012)</w:t>
      </w:r>
      <w:r w:rsidR="0072230E">
        <w:fldChar w:fldCharType="end"/>
      </w:r>
      <w:r w:rsidR="00AD5847">
        <w:t xml:space="preserve"> </w:t>
      </w:r>
      <w:r w:rsidR="0072230E">
        <w:t xml:space="preserve">could </w:t>
      </w:r>
      <w:r w:rsidR="00AD5847">
        <w:t xml:space="preserve">further assist in </w:t>
      </w:r>
      <w:r w:rsidR="00144B4A">
        <w:t>understanding this issue.</w:t>
      </w:r>
    </w:p>
    <w:p w14:paraId="29896485" w14:textId="24BC8757" w:rsidR="0093514A" w:rsidRDefault="0093514A" w:rsidP="00C22FB2">
      <w:pPr>
        <w:jc w:val="both"/>
      </w:pPr>
      <w:r>
        <w:t>The model allows for additional covariates to be included. Variables we did not incorporate in the model include:</w:t>
      </w:r>
      <w:r w:rsidR="00716B04">
        <w:t xml:space="preserve"> haul duration</w:t>
      </w:r>
      <w:r w:rsidR="007D67DE">
        <w:t>,</w:t>
      </w:r>
      <w:r>
        <w:t xml:space="preserve"> depth, time of day, tidal effects</w:t>
      </w:r>
      <w:r w:rsidR="00144B4A">
        <w:t>,</w:t>
      </w:r>
      <w:r w:rsidR="00990A21">
        <w:t xml:space="preserve"> </w:t>
      </w:r>
      <w:r>
        <w:t>weather,</w:t>
      </w:r>
      <w:r w:rsidR="00144B4A" w:rsidRPr="00144B4A">
        <w:t xml:space="preserve"> </w:t>
      </w:r>
      <w:r w:rsidR="00990A21">
        <w:t xml:space="preserve">and </w:t>
      </w:r>
      <w:r w:rsidR="00144B4A">
        <w:t xml:space="preserve">data from gear monitoring sensors, </w:t>
      </w:r>
      <w:r>
        <w:t xml:space="preserve">among others. The </w:t>
      </w:r>
      <w:r w:rsidRPr="00AD5DC7">
        <w:t>effects of these variables will be captured to some extent by the random effects estimated in the model (Figure 4). They could also be included as fixed effects but the number of covariates that can be included is</w:t>
      </w:r>
      <w:r>
        <w:t xml:space="preserve"> limited by the number of tows and meshes in the trial (i.e., available degrees of freedom).</w:t>
      </w:r>
    </w:p>
    <w:p w14:paraId="08FFC426" w14:textId="77777777" w:rsidR="00C61C7F" w:rsidRDefault="00C61C7F" w:rsidP="00FD5F42">
      <w:pPr>
        <w:jc w:val="both"/>
      </w:pPr>
    </w:p>
    <w:p w14:paraId="7143A6FD" w14:textId="1238EADA" w:rsidR="00822C98" w:rsidRDefault="00822C98" w:rsidP="00CD6DFA">
      <w:pPr>
        <w:jc w:val="both"/>
        <w:rPr>
          <w:rStyle w:val="Heading3Char"/>
        </w:rPr>
      </w:pPr>
      <w:r>
        <w:rPr>
          <w:rStyle w:val="Heading3Char"/>
        </w:rPr>
        <w:t>Fishery</w:t>
      </w:r>
      <w:r w:rsidRPr="00E34A8F">
        <w:rPr>
          <w:rStyle w:val="Heading3Char"/>
        </w:rPr>
        <w:t xml:space="preserve"> </w:t>
      </w:r>
      <w:r>
        <w:rPr>
          <w:rStyle w:val="Heading3Char"/>
        </w:rPr>
        <w:t>implications</w:t>
      </w:r>
    </w:p>
    <w:p w14:paraId="73CB7144" w14:textId="739EDF25" w:rsidR="00822C98" w:rsidRDefault="00822C98" w:rsidP="00440B62">
      <w:pPr>
        <w:jc w:val="both"/>
      </w:pPr>
      <w:r>
        <w:rPr>
          <w:color w:val="2E2E2E"/>
        </w:rPr>
        <w:t xml:space="preserve">The finding that total cod-end catch weight 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w:t>
      </w:r>
      <w:r w:rsidR="00B217C3">
        <w:rPr>
          <w:color w:val="2E2E2E"/>
        </w:rPr>
        <w:t xml:space="preserve">in </w:t>
      </w:r>
      <w:r w:rsidR="00C235B0" w:rsidRPr="00AD5DC7">
        <w:rPr>
          <w:i/>
          <w:color w:val="2E2E2E"/>
        </w:rPr>
        <w:t>Nephrops</w:t>
      </w:r>
      <w:r w:rsidR="00C235B0">
        <w:rPr>
          <w:color w:val="2E2E2E"/>
        </w:rPr>
        <w:t xml:space="preserve"> fisher</w:t>
      </w:r>
      <w:r w:rsidR="00B217C3">
        <w:rPr>
          <w:color w:val="2E2E2E"/>
        </w:rPr>
        <w:t>ies</w:t>
      </w:r>
      <w:r w:rsidRPr="00C41204">
        <w:rPr>
          <w:color w:val="2E2E2E"/>
        </w:rPr>
        <w:t xml:space="preserve">.  </w:t>
      </w:r>
      <w:r w:rsidR="00C419CE">
        <w:rPr>
          <w:color w:val="2E2E2E"/>
        </w:rPr>
        <w:t>R</w:t>
      </w:r>
      <w:r w:rsidR="00C419CE" w:rsidRPr="00C41204">
        <w:t xml:space="preserve">eductions </w:t>
      </w:r>
      <w:r w:rsidR="00C419CE">
        <w:t xml:space="preserve">in total catches </w:t>
      </w:r>
      <w:r w:rsidR="00C419CE" w:rsidRPr="00C41204">
        <w:t>of up to 61% of cod, 38% of haddock, and 59% of whiting were observed in trials which compared catches in quad and twin-rig trawls in the Celtic and North Seas</w:t>
      </w:r>
      <w:r w:rsidR="00C419CE">
        <w:t>.</w:t>
      </w:r>
      <w:r w:rsidR="00C419CE" w:rsidRPr="00C41204">
        <w:t xml:space="preserve"> </w:t>
      </w:r>
      <w:r w:rsidR="00C419CE" w:rsidRPr="00C41204">
        <w:rPr>
          <w:color w:val="2E2E2E"/>
        </w:rPr>
        <w:t>Th</w:t>
      </w:r>
      <w:r w:rsidR="00C419CE">
        <w:rPr>
          <w:color w:val="2E2E2E"/>
        </w:rPr>
        <w:t>ese reductions are th</w:t>
      </w:r>
      <w:r w:rsidR="00C419CE" w:rsidRPr="00C41204">
        <w:rPr>
          <w:color w:val="2E2E2E"/>
        </w:rPr>
        <w:t>ough</w:t>
      </w:r>
      <w:r w:rsidR="00C419CE">
        <w:rPr>
          <w:color w:val="2E2E2E"/>
        </w:rPr>
        <w:t>t</w:t>
      </w:r>
      <w:r w:rsidR="00C419CE" w:rsidRPr="00C41204">
        <w:rPr>
          <w:color w:val="2E2E2E"/>
        </w:rPr>
        <w:t xml:space="preserve"> to be associated with lower headline height and altered sweep arrangements</w:t>
      </w:r>
      <w:r w:rsidR="00C419CE" w:rsidRPr="00C41204">
        <w:t xml:space="preserve"> </w:t>
      </w:r>
      <w:r w:rsidR="00C419CE" w:rsidRPr="00C41204">
        <w:fldChar w:fldCharType="begin"/>
      </w:r>
      <w:r w:rsidR="00C419CE" w:rsidRPr="00C41204">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C419CE" w:rsidRPr="00C41204">
        <w:fldChar w:fldCharType="separate"/>
      </w:r>
      <w:r w:rsidR="00C419CE" w:rsidRPr="00C41204">
        <w:rPr>
          <w:noProof/>
        </w:rPr>
        <w:t>(BIM, 2014; Revill</w:t>
      </w:r>
      <w:r w:rsidR="00C419CE" w:rsidRPr="00C41204">
        <w:rPr>
          <w:i/>
          <w:noProof/>
        </w:rPr>
        <w:t xml:space="preserve"> et al.</w:t>
      </w:r>
      <w:r w:rsidR="00C419CE" w:rsidRPr="00C41204">
        <w:rPr>
          <w:noProof/>
        </w:rPr>
        <w:t>, 2009)</w:t>
      </w:r>
      <w:r w:rsidR="00C419CE" w:rsidRPr="00C41204">
        <w:fldChar w:fldCharType="end"/>
      </w:r>
      <w:r w:rsidR="00C419CE">
        <w:t>.</w:t>
      </w:r>
      <w:r w:rsidR="00C419CE">
        <w:rPr>
          <w:color w:val="2E2E2E"/>
        </w:rPr>
        <w:t xml:space="preserve"> </w:t>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5125F0">
        <w:instrText xml:space="preserve"> ADDIN EN.CITE &lt;EndNote&gt;&lt;Cite&gt;&lt;Author&gt;BIM&lt;/Author&gt;&lt;Year&gt;2014&lt;/Year&gt;&lt;RecNum&gt;594&lt;/RecNum&gt;&lt;DisplayText&gt;(BIM, 2014)&lt;/DisplayText&gt;&lt;record&gt;&lt;rec-number&gt;594&lt;/rec-number&gt;&lt;foreign-keys&gt;&lt;key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total catch weights associated with </w:t>
      </w:r>
      <w:r w:rsidR="00212169">
        <w:t xml:space="preserve">reduced fish catches in </w:t>
      </w:r>
      <w:r>
        <w:t>quad-rig trawl</w:t>
      </w:r>
      <w:r w:rsidR="000610A6">
        <w:t>ing</w:t>
      </w:r>
      <w:r>
        <w:t xml:space="preserve"> are likely to reduce cod-end selectivity </w:t>
      </w:r>
      <w:r w:rsidR="00212169">
        <w:t>compared with</w:t>
      </w:r>
      <w:r>
        <w:t xml:space="preserve"> </w:t>
      </w:r>
      <w:r w:rsidR="00212169">
        <w:t xml:space="preserve">single or </w:t>
      </w:r>
      <w:r>
        <w:t>twin-rig trawl</w:t>
      </w:r>
      <w:r w:rsidR="000610A6">
        <w:t>ing</w:t>
      </w:r>
      <w:r>
        <w:t>. Hence</w:t>
      </w:r>
      <w:r w:rsidR="00212169">
        <w:t>,</w:t>
      </w:r>
      <w:r>
        <w:t xml:space="preserve"> </w:t>
      </w:r>
      <w:r w:rsidR="00DE75D1">
        <w:t>management measures which specifically address the different catch</w:t>
      </w:r>
      <w:r>
        <w:t xml:space="preserve"> profiles of different</w:t>
      </w:r>
      <w:r w:rsidR="00DE75D1">
        <w:t xml:space="preserve"> numbers of 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5E68DD53" w:rsidR="00E46813" w:rsidRDefault="00C419CE" w:rsidP="00C22FB2">
      <w:pPr>
        <w:jc w:val="both"/>
      </w:pPr>
      <w:r>
        <w:t xml:space="preserve">An increase in minimum cod-end mesh size would be a </w:t>
      </w:r>
      <w:r w:rsidR="00A316F7">
        <w:t xml:space="preserve">relatively simple, inexpensive and practical </w:t>
      </w:r>
      <w:r>
        <w:t xml:space="preserve"> </w:t>
      </w:r>
      <w:r w:rsidR="00A316F7">
        <w:t xml:space="preserve">new management </w:t>
      </w:r>
      <w:r>
        <w:t xml:space="preserve">measure </w:t>
      </w:r>
      <w:r w:rsidR="00A316F7">
        <w:t xml:space="preserve">in the </w:t>
      </w:r>
      <w:r w:rsidR="00A316F7" w:rsidRPr="00AD5DC7">
        <w:rPr>
          <w:i/>
        </w:rPr>
        <w:t>Nephrops</w:t>
      </w:r>
      <w:r w:rsidR="00A316F7">
        <w:t xml:space="preserve"> fishery.</w:t>
      </w:r>
      <w:del w:id="154" w:author="Coilin" w:date="2015-11-30T19:07:00Z">
        <w:r w:rsidR="000E766C" w:rsidDel="00552D9C">
          <w:delText>.</w:delText>
        </w:r>
      </w:del>
      <w:r w:rsidR="000E766C">
        <w:t xml:space="preserve"> Although different diamond cod-end mesh sizes do not generally affect the selection range, they do affect the quantities of </w:t>
      </w:r>
      <w:r w:rsidR="000E766C" w:rsidRPr="000E134D">
        <w:rPr>
          <w:i/>
        </w:rPr>
        <w:t>Nephrops</w:t>
      </w:r>
      <w:r w:rsidR="000E766C">
        <w:t xml:space="preserve"> retained </w:t>
      </w:r>
      <w:r w:rsidR="000E766C">
        <w:fldChar w:fldCharType="begin"/>
      </w:r>
      <w:r w:rsidR="000E766C">
        <w: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rsidR="000E766C">
        <w:fldChar w:fldCharType="separate"/>
      </w:r>
      <w:r w:rsidR="000E766C">
        <w:rPr>
          <w:noProof/>
        </w:rPr>
        <w:t>(Catchpole and Revill, 2008)</w:t>
      </w:r>
      <w:r w:rsidR="000E766C">
        <w:fldChar w:fldCharType="end"/>
      </w:r>
      <w:r w:rsidR="000E766C">
        <w:t xml:space="preserve">. Our finding that larger cod-end mesh sizes retained significantly lower proportions of small </w:t>
      </w:r>
      <w:r w:rsidR="000E766C" w:rsidRPr="00FD5F42">
        <w:rPr>
          <w:i/>
        </w:rPr>
        <w:t>Nephrops</w:t>
      </w:r>
      <w:r w:rsidR="000E766C">
        <w:rPr>
          <w:i/>
        </w:rPr>
        <w:t xml:space="preserve"> </w:t>
      </w:r>
      <w:r w:rsidR="000E766C">
        <w:t xml:space="preserve">(Figures 3 and 4) bodes well for the development of a management measure in relation to increased minimum cod-end </w:t>
      </w:r>
      <w:r w:rsidR="00440B62">
        <w:t xml:space="preserve">mesh </w:t>
      </w:r>
      <w:r w:rsidR="000E766C">
        <w:t xml:space="preserve">size. </w:t>
      </w:r>
      <w:r w:rsidR="00440B62">
        <w:t xml:space="preserve">The </w:t>
      </w:r>
      <w:r w:rsidR="00440B62" w:rsidRPr="00AD5DC7">
        <w:t xml:space="preserve">reasons why higher proportions of larger </w:t>
      </w:r>
      <w:r w:rsidR="00440B62" w:rsidRPr="00AD5DC7">
        <w:rPr>
          <w:i/>
        </w:rPr>
        <w:t>Nephrops</w:t>
      </w:r>
      <w:r w:rsidR="00440B62" w:rsidRPr="00AD5DC7">
        <w:t xml:space="preserve"> were retained in the larger cod-end mesh sizes of the quad-rig (Figures 3 &amp; 4) are unknown but may, if confirmed, be an additional potential benefit of increase </w:t>
      </w:r>
      <w:r w:rsidR="00B217C3" w:rsidRPr="00AD5DC7">
        <w:t>in minimum cod</w:t>
      </w:r>
      <w:r w:rsidR="00B217C3">
        <w:t xml:space="preserve">-end </w:t>
      </w:r>
      <w:r w:rsidR="00440B62">
        <w:lastRenderedPageBreak/>
        <w:t>mesh size in the quad-rig trawl</w:t>
      </w:r>
      <w:r w:rsidR="000610A6">
        <w:t>ing</w:t>
      </w:r>
      <w:r w:rsidR="00440B62">
        <w:t xml:space="preserve">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E86E24">
        <w:instrText xml:space="preserve"> ADDIN EN.CITE &lt;EndNote&gt;&lt;Cite&gt;&lt;Author&gt;Cosgrove&lt;/Author&gt;&lt;Year&gt;2015&lt;/Year&gt;&lt;RecNum&gt;652&lt;/RecNum&gt;&lt;DisplayText&gt;(Cosgrove&lt;style face="italic"&gt; et al.&lt;/style&gt;, 2015)&lt;/DisplayText&gt;&lt;record&gt;&lt;rec-number&gt;652&lt;/rec-number&gt;&lt;foreign-keys&gt;&lt;key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E86E24">
        <w:rPr>
          <w:noProof/>
        </w:rPr>
        <w:t>(Cosgrove</w:t>
      </w:r>
      <w:r w:rsidR="00E86E24" w:rsidRPr="00E86E24">
        <w:rPr>
          <w:i/>
          <w:noProof/>
        </w:rPr>
        <w:t xml:space="preserve"> et al.</w:t>
      </w:r>
      <w:r w:rsidR="00E86E24">
        <w:rPr>
          <w:noProof/>
        </w:rPr>
        <w:t>, 2015)</w:t>
      </w:r>
      <w:r w:rsidR="00E86E24">
        <w:fldChar w:fldCharType="end"/>
      </w:r>
      <w:r w:rsidR="00E86E24">
        <w:t xml:space="preserve">. </w:t>
      </w:r>
      <w:r w:rsidR="00F72347">
        <w:t>Results of the current study suggest that</w:t>
      </w:r>
      <w:r w:rsidR="007B2A11" w:rsidRPr="00AD5DC7">
        <w:rPr>
          <w:i/>
        </w:rPr>
        <w:t>, ceteris parabis</w:t>
      </w:r>
      <w:r w:rsidR="007B2A11">
        <w:t xml:space="preserve">, </w:t>
      </w:r>
      <w:r w:rsidR="00F72347">
        <w:t xml:space="preserve"> a </w:t>
      </w:r>
      <w:r w:rsidR="00145D33">
        <w:t xml:space="preserve">larger increase in minimum cod-end mesh size would be required in quad-rig </w:t>
      </w:r>
      <w:r w:rsidR="000610A6">
        <w:t xml:space="preserve">trawling </w:t>
      </w:r>
      <w:r w:rsidR="00B217C3">
        <w:t xml:space="preserve">compared with </w:t>
      </w:r>
      <w:r w:rsidR="00144B4A">
        <w:t>oper</w:t>
      </w:r>
      <w:r w:rsidR="000610A6">
        <w:t>a</w:t>
      </w:r>
      <w:r w:rsidR="00144B4A">
        <w:t>t</w:t>
      </w:r>
      <w:r w:rsidR="000610A6">
        <w:t xml:space="preserve">ions which employ </w:t>
      </w:r>
      <w:r w:rsidR="00836310">
        <w:t>fewer rigs</w:t>
      </w:r>
      <w:r w:rsidR="00B217C3">
        <w:t xml:space="preserve"> </w:t>
      </w:r>
      <w:r w:rsidR="00E46813">
        <w:t xml:space="preserve">to optimise bycatch reduction in </w:t>
      </w:r>
      <w:r w:rsidR="00B217C3">
        <w:t xml:space="preserve"> </w:t>
      </w:r>
      <w:r w:rsidR="00B217C3" w:rsidRPr="00AD5DC7">
        <w:rPr>
          <w:i/>
        </w:rPr>
        <w:t>Nephrops</w:t>
      </w:r>
      <w:r w:rsidR="00B217C3">
        <w:t xml:space="preserve"> fisheries. </w:t>
      </w:r>
    </w:p>
    <w:p w14:paraId="74BD80D0" w14:textId="3B382657" w:rsidR="00A06946" w:rsidRDefault="00F72347" w:rsidP="00C22FB2">
      <w:pPr>
        <w:jc w:val="both"/>
      </w:pPr>
      <w:r>
        <w:t xml:space="preserve">  </w:t>
      </w:r>
      <w:r w:rsidR="00E86E24">
        <w:t xml:space="preserve"> </w:t>
      </w:r>
    </w:p>
    <w:p w14:paraId="3240265D" w14:textId="7F56C770" w:rsidR="00AD5847" w:rsidRDefault="00AD5847" w:rsidP="00AD5847">
      <w:pPr>
        <w:jc w:val="both"/>
        <w:rPr>
          <w:rStyle w:val="Heading3Char"/>
        </w:rPr>
      </w:pPr>
      <w:r>
        <w:rPr>
          <w:rStyle w:val="Heading3Char"/>
        </w:rPr>
        <w:t>Acknowledgements</w:t>
      </w:r>
    </w:p>
    <w:p w14:paraId="1BEE15F2" w14:textId="0109D106" w:rsidR="001738BE" w:rsidRDefault="001738BE" w:rsidP="00FD5F42">
      <w:pPr>
        <w:jc w:val="both"/>
      </w:pPr>
      <w:r>
        <w:t xml:space="preserve">We are grateful to the owner Ivan Wilde and crew of MFV Our Lass </w:t>
      </w:r>
      <w:r w:rsidR="00384C2F">
        <w:t xml:space="preserve">II </w:t>
      </w:r>
      <w:r>
        <w:t>for the</w:t>
      </w:r>
      <w:r w:rsidR="00692FAA">
        <w:t>ir</w:t>
      </w:r>
      <w:r>
        <w:t xml:space="preserve"> participation during the </w:t>
      </w:r>
      <w:r w:rsidR="00692FAA">
        <w:t>cod</w:t>
      </w:r>
      <w:r w:rsidR="00145D33">
        <w:t>-</w:t>
      </w:r>
      <w:r w:rsidR="00692FAA">
        <w:t xml:space="preserve">end </w:t>
      </w:r>
      <w:r w:rsidR="007D67DE">
        <w:t xml:space="preserve">mesh size gear trial. </w:t>
      </w:r>
      <w:r w:rsidR="00224112">
        <w:t xml:space="preserve">Thanks to </w:t>
      </w:r>
      <w:r w:rsidR="00ED4B0D">
        <w:t xml:space="preserve">Colm Lordan from the Marine Institute for information on </w:t>
      </w:r>
      <w:r w:rsidR="00224112">
        <w:t>q</w:t>
      </w:r>
      <w:r w:rsidR="00ED4B0D">
        <w:t xml:space="preserve">uad-rig activity in Irish waters. </w:t>
      </w:r>
      <w:commentRangeStart w:id="155"/>
      <w:r>
        <w:t xml:space="preserve">This work was funded by the Irish </w:t>
      </w:r>
      <w:r w:rsidR="00384C2F">
        <w:t xml:space="preserve"> </w:t>
      </w:r>
      <w:r w:rsidR="00692FAA">
        <w:t xml:space="preserve">Government </w:t>
      </w:r>
      <w:r>
        <w:t>and part financed by the EC under the Irish National Development Plan</w:t>
      </w:r>
      <w:r w:rsidR="00692FAA">
        <w:t xml:space="preserve"> </w:t>
      </w:r>
      <w:r>
        <w:t>2007 – 2013 through the BIM Marine Environment Protection Measure.</w:t>
      </w:r>
      <w:r w:rsidR="00ED4B0D">
        <w:t xml:space="preserve"> </w:t>
      </w:r>
      <w:commentRangeEnd w:id="155"/>
      <w:r w:rsidR="00386571">
        <w:rPr>
          <w:rStyle w:val="CommentReference"/>
        </w:rPr>
        <w:commentReference w:id="155"/>
      </w:r>
    </w:p>
    <w:p w14:paraId="206935B5" w14:textId="77777777" w:rsidR="006D6D1B" w:rsidRDefault="006D6D1B" w:rsidP="00FD6D8A">
      <w:pPr>
        <w:pStyle w:val="EndNoteBibliography"/>
        <w:spacing w:after="0"/>
      </w:pPr>
    </w:p>
    <w:p w14:paraId="7F3E259C" w14:textId="77777777" w:rsidR="00EE53FF" w:rsidRDefault="00EE53FF" w:rsidP="00FD6D8A">
      <w:pPr>
        <w:pStyle w:val="EndNoteBibliography"/>
        <w:spacing w:after="0"/>
      </w:pPr>
    </w:p>
    <w:p w14:paraId="0E35CF1B" w14:textId="77777777" w:rsidR="00844D2A" w:rsidRDefault="00844D2A" w:rsidP="00FD6D8A">
      <w:pPr>
        <w:pStyle w:val="EndNoteBibliography"/>
        <w:spacing w:after="0"/>
      </w:pPr>
      <w:r>
        <w:br w:type="page"/>
      </w:r>
    </w:p>
    <w:p w14:paraId="636ADE45" w14:textId="0FE7B574" w:rsidR="00AD5847" w:rsidRDefault="00AD5847" w:rsidP="00AD5847">
      <w:pPr>
        <w:jc w:val="both"/>
        <w:rPr>
          <w:rStyle w:val="Heading3Char"/>
        </w:rPr>
      </w:pPr>
      <w:r>
        <w:rPr>
          <w:rStyle w:val="Heading3Char"/>
        </w:rPr>
        <w:lastRenderedPageBreak/>
        <w:t>References</w:t>
      </w:r>
    </w:p>
    <w:p w14:paraId="40012789" w14:textId="77777777" w:rsidR="00844D2A" w:rsidRDefault="00844D2A" w:rsidP="00844D2A">
      <w:pPr>
        <w:pStyle w:val="EndNoteBibliography"/>
        <w:spacing w:after="0"/>
        <w:ind w:left="720" w:hanging="720"/>
      </w:pPr>
    </w:p>
    <w:p w14:paraId="6779FB9F" w14:textId="77777777" w:rsidR="00AD5DC7" w:rsidRPr="00AD5DC7" w:rsidRDefault="00D702F7" w:rsidP="00AD5DC7">
      <w:pPr>
        <w:pStyle w:val="EndNoteBibliography"/>
        <w:spacing w:after="0"/>
        <w:ind w:left="720" w:hanging="720"/>
      </w:pPr>
      <w:r>
        <w:fldChar w:fldCharType="begin"/>
      </w:r>
      <w:r>
        <w:instrText xml:space="preserve"> ADDIN EN.REFLIST </w:instrText>
      </w:r>
      <w:r>
        <w:fldChar w:fldCharType="separate"/>
      </w:r>
      <w:r w:rsidR="00AD5DC7" w:rsidRPr="00AD5DC7">
        <w:t>Agresti, A. 2002. Categorical Data Analysis</w:t>
      </w:r>
      <w:r w:rsidR="00AD5DC7" w:rsidRPr="00AD5DC7">
        <w:rPr>
          <w:i/>
        </w:rPr>
        <w:t xml:space="preserve">, </w:t>
      </w:r>
      <w:r w:rsidR="00AD5DC7" w:rsidRPr="00AD5DC7">
        <w:t>John Wiley &amp; Sons, Inc., Hoboken, New Jersey.</w:t>
      </w:r>
    </w:p>
    <w:p w14:paraId="3A9557CC" w14:textId="77777777" w:rsidR="00AD5DC7" w:rsidRPr="00AD5DC7" w:rsidRDefault="00AD5DC7" w:rsidP="00AD5DC7">
      <w:pPr>
        <w:pStyle w:val="EndNoteBibliography"/>
        <w:spacing w:after="0"/>
        <w:ind w:left="720" w:hanging="720"/>
      </w:pPr>
      <w:r w:rsidRPr="00AD5DC7">
        <w:t>Benoit, H. P., Hurlbut, T., and Chasse, J. 2010. Assessing the factors influencing discard mortality of demersal fishes using a semi-quantitative indicator of survival potential. Fisheries research, 106: 436-447.</w:t>
      </w:r>
    </w:p>
    <w:p w14:paraId="167A9CC3" w14:textId="77777777" w:rsidR="00AD5DC7" w:rsidRPr="00AD5DC7" w:rsidRDefault="00AD5DC7" w:rsidP="00AD5DC7">
      <w:pPr>
        <w:pStyle w:val="EndNoteBibliography"/>
        <w:spacing w:after="0"/>
        <w:ind w:left="720" w:hanging="720"/>
      </w:pPr>
      <w:r w:rsidRPr="00AD5DC7">
        <w:t>BIM. 2014. Catch comparison of Quad and Twin-rig trawls in the Celtic Sea Nephrops fishery, BIM Gear Technology Report. 4 pp.</w:t>
      </w:r>
    </w:p>
    <w:p w14:paraId="35518FB9" w14:textId="77777777" w:rsidR="00AD5DC7" w:rsidRPr="00AD5DC7" w:rsidRDefault="00AD5DC7" w:rsidP="00AD5DC7">
      <w:pPr>
        <w:pStyle w:val="EndNoteBibliography"/>
        <w:spacing w:after="0"/>
        <w:ind w:left="720" w:hanging="720"/>
      </w:pPr>
      <w:r w:rsidRPr="00AD5DC7">
        <w:t xml:space="preserve">Briggs, R., Armstrong, M., and Rihan, D. 1999. The consequences of an increase in mesh size in the Irish Sea </w:t>
      </w:r>
      <w:r w:rsidRPr="00AD5DC7">
        <w:rPr>
          <w:i/>
        </w:rPr>
        <w:t>Nephrops</w:t>
      </w:r>
      <w:r w:rsidRPr="00AD5DC7">
        <w:t xml:space="preserve"> fishery: an experimental approach. Fisheries research, 40: 43-53.</w:t>
      </w:r>
    </w:p>
    <w:p w14:paraId="5FE2A27F" w14:textId="77777777" w:rsidR="00AD5DC7" w:rsidRPr="00AD5DC7" w:rsidRDefault="00AD5DC7" w:rsidP="00AD5DC7">
      <w:pPr>
        <w:pStyle w:val="EndNoteBibliography"/>
        <w:spacing w:after="0"/>
        <w:ind w:left="720" w:hanging="720"/>
      </w:pPr>
      <w:r w:rsidRPr="00AD5DC7">
        <w:t>Campos, A., Fonseca, P., and Erzini, K. 2003. Size selectivity of diamond and square mesh cod ends for four by-catch species in the crustacean fishery off the Portuguese south coast. Fisheries research, 60: 79-97.</w:t>
      </w:r>
    </w:p>
    <w:p w14:paraId="298479D2" w14:textId="77777777" w:rsidR="00AD5DC7" w:rsidRPr="00AD5DC7" w:rsidRDefault="00AD5DC7" w:rsidP="00AD5DC7">
      <w:pPr>
        <w:pStyle w:val="EndNoteBibliography"/>
        <w:spacing w:after="0"/>
        <w:ind w:left="720" w:hanging="720"/>
      </w:pPr>
      <w:r w:rsidRPr="00AD5DC7">
        <w:t>Catchpole, T., Frid, C., and Gray, T. 2005. Discards in North Sea fisheries: causes, consequences and solutions. Marine Policy, 29: 421-430.</w:t>
      </w:r>
    </w:p>
    <w:p w14:paraId="1E003729" w14:textId="77777777" w:rsidR="00AD5DC7" w:rsidRPr="00AD5DC7" w:rsidRDefault="00AD5DC7" w:rsidP="00AD5DC7">
      <w:pPr>
        <w:pStyle w:val="EndNoteBibliography"/>
        <w:spacing w:after="0"/>
        <w:ind w:left="720" w:hanging="720"/>
      </w:pPr>
      <w:r w:rsidRPr="00AD5DC7">
        <w:t>Catchpole, T., and Revill, A. 2008. Gear technology in Nephrops trawl fisheries. Reviews in Fish Biology and Fisheries, 18: 17-31.</w:t>
      </w:r>
    </w:p>
    <w:p w14:paraId="0267964D" w14:textId="77777777" w:rsidR="00AD5DC7" w:rsidRPr="00AD5DC7" w:rsidRDefault="00AD5DC7" w:rsidP="00AD5DC7">
      <w:pPr>
        <w:pStyle w:val="EndNoteBibliography"/>
        <w:spacing w:after="0"/>
        <w:ind w:left="720" w:hanging="720"/>
      </w:pPr>
      <w:r w:rsidRPr="00AD5DC7">
        <w:t xml:space="preserve">Cosgrove, R., Browne, D., McDonald, D., Curtin, R., and Keatinge, M., 2015. Assessment of an increase in cod-end mesh size in the Irish Sea </w:t>
      </w:r>
      <w:r w:rsidRPr="00AD5DC7">
        <w:rPr>
          <w:i/>
        </w:rPr>
        <w:t>Nephrops</w:t>
      </w:r>
      <w:r w:rsidRPr="00AD5DC7">
        <w:t xml:space="preserve"> fishery. Irish Sea Fisheries Board (BIM), Marine Technial report, 16 pp.</w:t>
      </w:r>
    </w:p>
    <w:p w14:paraId="08B28746" w14:textId="77777777" w:rsidR="00AD5DC7" w:rsidRPr="00AD5DC7" w:rsidRDefault="00AD5DC7" w:rsidP="00AD5DC7">
      <w:pPr>
        <w:pStyle w:val="EndNoteBibliography"/>
        <w:spacing w:after="0"/>
        <w:ind w:left="720" w:hanging="720"/>
      </w:pPr>
      <w:r w:rsidRPr="00AD5DC7">
        <w:t>Eigaard, O. R., Rihan, D., Graham, N., Sala, A., and Zachariassen, K. 2011. Improving fishing effort descriptors: Modelling engine power and gear-size relations of five European trawl fleets. Fisheries research, 110: 39-46.</w:t>
      </w:r>
    </w:p>
    <w:p w14:paraId="3C59DE8F" w14:textId="029CBD35" w:rsidR="00AD5DC7" w:rsidRPr="00AD5DC7" w:rsidRDefault="00AD5DC7" w:rsidP="00AD5DC7">
      <w:pPr>
        <w:pStyle w:val="EndNoteBibliography"/>
        <w:spacing w:after="0"/>
        <w:ind w:left="720" w:hanging="720"/>
      </w:pPr>
      <w:r w:rsidRPr="00AD5DC7">
        <w:t xml:space="preserve">FAO 2010. Landing data for </w:t>
      </w:r>
      <w:r w:rsidRPr="00AD5DC7">
        <w:rPr>
          <w:i/>
        </w:rPr>
        <w:t>Nephrops norvegicus</w:t>
      </w:r>
      <w:r w:rsidRPr="00AD5DC7">
        <w:t xml:space="preserve"> in 1955–2010 using FAO programme and database FishStatJ. </w:t>
      </w:r>
      <w:hyperlink r:id="rId10" w:history="1">
        <w:r w:rsidRPr="00AD5DC7">
          <w:rPr>
            <w:rStyle w:val="Hyperlink"/>
          </w:rPr>
          <w:t>http://www.fao.org/fishery/statistics/software/fishstatj/en</w:t>
        </w:r>
      </w:hyperlink>
      <w:r w:rsidRPr="00AD5DC7">
        <w:t>.</w:t>
      </w:r>
    </w:p>
    <w:p w14:paraId="2DF4FC0B" w14:textId="77777777" w:rsidR="00AD5DC7" w:rsidRPr="00AD5DC7" w:rsidRDefault="00AD5DC7" w:rsidP="00AD5DC7">
      <w:pPr>
        <w:pStyle w:val="EndNoteBibliography"/>
        <w:spacing w:after="0"/>
        <w:ind w:left="720" w:hanging="720"/>
      </w:pPr>
      <w:r w:rsidRPr="00AD5DC7">
        <w:t>Fournier, D. A., Skaug, H. J., Ancheta, J., Ianelli, J., Magnusson, A., Maunder, M. N., Nielsen, A.</w:t>
      </w:r>
      <w:r w:rsidRPr="00AD5DC7">
        <w:rPr>
          <w:i/>
        </w:rPr>
        <w:t>, et al.</w:t>
      </w:r>
      <w:r w:rsidRPr="00AD5DC7">
        <w:t xml:space="preserve"> 2012. AD Model Builder: using automatic differentiation for statistical inference of highly parameterized complex nonlinear models. Optimization Methods &amp; Software, 27: 233-249.</w:t>
      </w:r>
    </w:p>
    <w:p w14:paraId="40445A8E" w14:textId="77777777" w:rsidR="00AD5DC7" w:rsidRPr="00AD5DC7" w:rsidRDefault="00AD5DC7" w:rsidP="00AD5DC7">
      <w:pPr>
        <w:pStyle w:val="EndNoteBibliography"/>
        <w:spacing w:after="0"/>
        <w:ind w:left="720" w:hanging="720"/>
      </w:pPr>
      <w:r w:rsidRPr="00AD5DC7">
        <w:t>Fox, J., and John, F. 2003. Effect Displays in R for Generalised Linear Models. Journal of statistical software, 8: 1-27.</w:t>
      </w:r>
    </w:p>
    <w:p w14:paraId="0C6480B0" w14:textId="77777777" w:rsidR="00AD5DC7" w:rsidRPr="00AD5DC7" w:rsidRDefault="00AD5DC7" w:rsidP="00AD5DC7">
      <w:pPr>
        <w:pStyle w:val="EndNoteBibliography"/>
        <w:spacing w:after="0"/>
        <w:ind w:left="720" w:hanging="720"/>
      </w:pPr>
      <w:r w:rsidRPr="00AD5DC7">
        <w:t>Frandsen, R. P., 2010. Reduction of discards in the Danish Nephrops (</w:t>
      </w:r>
      <w:r w:rsidRPr="00AD5DC7">
        <w:rPr>
          <w:i/>
        </w:rPr>
        <w:t>Nephrops norvegicus</w:t>
      </w:r>
      <w:r w:rsidRPr="00AD5DC7">
        <w:t>) directed trawl fisheries in Kattegat and Skagerrak. Aalborg University, The Faculty of Engineering and Science, Department of Biotechnology, Chemistry and Environmental Engineering. Ph.D., 135 pp.</w:t>
      </w:r>
    </w:p>
    <w:p w14:paraId="317D6339" w14:textId="77777777" w:rsidR="00AD5DC7" w:rsidRPr="00AD5DC7" w:rsidRDefault="00AD5DC7" w:rsidP="00AD5DC7">
      <w:pPr>
        <w:pStyle w:val="EndNoteBibliography"/>
        <w:spacing w:after="0"/>
        <w:ind w:left="720" w:hanging="720"/>
      </w:pPr>
      <w:r w:rsidRPr="00AD5DC7">
        <w:t xml:space="preserve">Frandsen, R. P., Herrmann, B., and Madsen, N. 2010. A simulation-based attempt to quantify the morphological component of size selection of </w:t>
      </w:r>
      <w:r w:rsidRPr="00AD5DC7">
        <w:rPr>
          <w:i/>
        </w:rPr>
        <w:t xml:space="preserve">Nephrops norvegicus </w:t>
      </w:r>
      <w:r w:rsidRPr="00AD5DC7">
        <w:t>in trawl codends. Fisheries research, 101: 156-167.</w:t>
      </w:r>
    </w:p>
    <w:p w14:paraId="5648A360" w14:textId="77777777" w:rsidR="00AD5DC7" w:rsidRPr="00AD5DC7" w:rsidRDefault="00AD5DC7" w:rsidP="00AD5DC7">
      <w:pPr>
        <w:pStyle w:val="EndNoteBibliography"/>
        <w:spacing w:after="0"/>
        <w:ind w:left="720" w:hanging="720"/>
      </w:pPr>
      <w:r w:rsidRPr="00AD5DC7">
        <w:t>Gerritsen, H. D., McGrath, D., and Lordan, C. 2006. A simple method for comparing age–length keys reveals significant regional differences within a single stock of haddock (Melanogrammus aeglefinus). ICES Journal of Marine Science: Journal du Conseil, 63: 1096-1100.</w:t>
      </w:r>
    </w:p>
    <w:p w14:paraId="7DE92767" w14:textId="77777777" w:rsidR="00AD5DC7" w:rsidRPr="00AD5DC7" w:rsidRDefault="00AD5DC7" w:rsidP="00AD5DC7">
      <w:pPr>
        <w:pStyle w:val="EndNoteBibliography"/>
        <w:spacing w:after="0"/>
        <w:ind w:left="720" w:hanging="720"/>
      </w:pPr>
      <w:r w:rsidRPr="00AD5DC7">
        <w:t>Greene, W. H. 2000. Econometric Analysis, Prentice Hall, Upper Saddle River, New Jersey.</w:t>
      </w:r>
    </w:p>
    <w:p w14:paraId="48D5C6EA" w14:textId="77777777" w:rsidR="00AD5DC7" w:rsidRPr="00AD5DC7" w:rsidRDefault="00AD5DC7" w:rsidP="00AD5DC7">
      <w:pPr>
        <w:pStyle w:val="EndNoteBibliography"/>
        <w:spacing w:after="0"/>
        <w:ind w:left="720" w:hanging="720"/>
      </w:pPr>
      <w:r w:rsidRPr="00AD5DC7">
        <w:t>Hartzel, J., Agresti, A., and Caffo, B. 2001. Multinomial logit random effects models. Statistical Modelling: An International Journal, 1: 81-102.</w:t>
      </w:r>
    </w:p>
    <w:p w14:paraId="565D62BC" w14:textId="77777777" w:rsidR="00AD5DC7" w:rsidRPr="00AD5DC7" w:rsidRDefault="00AD5DC7" w:rsidP="00AD5DC7">
      <w:pPr>
        <w:pStyle w:val="EndNoteBibliography"/>
        <w:spacing w:after="0"/>
        <w:ind w:left="720" w:hanging="720"/>
      </w:pPr>
      <w:r w:rsidRPr="00AD5DC7">
        <w:t>Herrmann, B., and O’Neill, F. G. 2005. Theoretical study of the between-haul variation of haddock selectivity in a diamond mesh cod-end. Fisheries research, 74: 243-252.</w:t>
      </w:r>
    </w:p>
    <w:p w14:paraId="140D3571" w14:textId="77777777" w:rsidR="00AD5DC7" w:rsidRPr="00AD5DC7" w:rsidRDefault="00AD5DC7" w:rsidP="00AD5DC7">
      <w:pPr>
        <w:pStyle w:val="EndNoteBibliography"/>
        <w:spacing w:after="0"/>
        <w:ind w:left="720" w:hanging="720"/>
      </w:pPr>
      <w:r w:rsidRPr="00AD5DC7">
        <w:t>Hinde, J., and Demétrio, C. G. B. 1998. Overdispersion: Models and estimation. Computational Statistics &amp; Data Analysis, 27: 151-170.</w:t>
      </w:r>
    </w:p>
    <w:p w14:paraId="6311D37E" w14:textId="77777777" w:rsidR="00AD5DC7" w:rsidRPr="00AD5DC7" w:rsidRDefault="00AD5DC7" w:rsidP="00AD5DC7">
      <w:pPr>
        <w:pStyle w:val="EndNoteBibliography"/>
        <w:spacing w:after="0"/>
        <w:ind w:left="720" w:hanging="720"/>
      </w:pPr>
      <w:r w:rsidRPr="00AD5DC7">
        <w:t>Holst, R., and Revill, A. 2009. A simple statistical method for catch comparison studies. Fisheries research, 95: 254-259.</w:t>
      </w:r>
    </w:p>
    <w:p w14:paraId="3286DA67" w14:textId="77777777" w:rsidR="00AD5DC7" w:rsidRPr="00AD5DC7" w:rsidRDefault="00AD5DC7" w:rsidP="00AD5DC7">
      <w:pPr>
        <w:pStyle w:val="EndNoteBibliography"/>
        <w:spacing w:after="0"/>
        <w:ind w:left="720" w:hanging="720"/>
      </w:pPr>
      <w:r w:rsidRPr="00AD5DC7">
        <w:lastRenderedPageBreak/>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636440FD" w14:textId="77777777" w:rsidR="00AD5DC7" w:rsidRPr="00AD5DC7" w:rsidRDefault="00AD5DC7" w:rsidP="00AD5DC7">
      <w:pPr>
        <w:pStyle w:val="EndNoteBibliography"/>
        <w:spacing w:after="0"/>
        <w:ind w:left="720" w:hanging="720"/>
      </w:pPr>
      <w:r w:rsidRPr="00AD5DC7">
        <w:t>Krag, L. A., Herrmann, B., and Karlsen, J. D. 2014. Inferring fish escape behaviour in trawls based on catch comparison data: Model development and evaluation based on data from Skagerrak, Denmark. Plos One, 9: e88819.</w:t>
      </w:r>
    </w:p>
    <w:p w14:paraId="57485775" w14:textId="77777777" w:rsidR="00AD5DC7" w:rsidRPr="00AD5DC7" w:rsidRDefault="00AD5DC7" w:rsidP="00AD5DC7">
      <w:pPr>
        <w:pStyle w:val="EndNoteBibliography"/>
        <w:spacing w:after="0"/>
        <w:ind w:left="720" w:hanging="720"/>
      </w:pPr>
      <w:r w:rsidRPr="00AD5DC7">
        <w:t>Lucchetti, A., and Sala, A. 2012. Impact and performance of Mediterranean fishing gear by side-scan sonar technology. Canadian Journal of Fisheries and Aquatic Sciences, 69: 1806-1816.</w:t>
      </w:r>
    </w:p>
    <w:p w14:paraId="3D5D2A45" w14:textId="77777777" w:rsidR="00AD5DC7" w:rsidRPr="00AD5DC7" w:rsidRDefault="00AD5DC7" w:rsidP="00AD5DC7">
      <w:pPr>
        <w:pStyle w:val="EndNoteBibliography"/>
        <w:spacing w:after="0"/>
        <w:ind w:left="720" w:hanging="720"/>
      </w:pPr>
      <w:r w:rsidRPr="00AD5DC7">
        <w:t>McClanahan, T. R., and Mangi, S. C. 2004. Gear-based management of a tropical artisanal fishery based on species selectivity and capture size. Fisheries Management and Ecology, 11: 51-60.</w:t>
      </w:r>
    </w:p>
    <w:p w14:paraId="5494D079" w14:textId="77777777" w:rsidR="00AD5DC7" w:rsidRPr="00AD5DC7" w:rsidRDefault="00AD5DC7" w:rsidP="00AD5DC7">
      <w:pPr>
        <w:pStyle w:val="EndNoteBibliography"/>
        <w:spacing w:after="0"/>
        <w:ind w:left="720" w:hanging="720"/>
      </w:pPr>
      <w:r w:rsidRPr="00AD5DC7">
        <w:t>McCullagh, P., and Nelder, J. A. 1989. Generalized Linear Models. 2nd edition</w:t>
      </w:r>
      <w:r w:rsidRPr="00AD5DC7">
        <w:rPr>
          <w:i/>
        </w:rPr>
        <w:t xml:space="preserve">, </w:t>
      </w:r>
      <w:r w:rsidRPr="00AD5DC7">
        <w:t>Chapman and Hall, London, UK. 512 pp.</w:t>
      </w:r>
    </w:p>
    <w:p w14:paraId="08269F7B" w14:textId="77777777" w:rsidR="00AD5DC7" w:rsidRPr="00AD5DC7" w:rsidRDefault="00AD5DC7" w:rsidP="00AD5DC7">
      <w:pPr>
        <w:pStyle w:val="EndNoteBibliography"/>
        <w:spacing w:after="0"/>
        <w:ind w:left="720" w:hanging="720"/>
      </w:pPr>
      <w:r w:rsidRPr="00AD5DC7">
        <w:t xml:space="preserve">McFadden, D. 1973. Conditional logit analysis of qualitative choice behavior. </w:t>
      </w:r>
      <w:r w:rsidRPr="00AD5DC7">
        <w:rPr>
          <w:i/>
        </w:rPr>
        <w:t>In</w:t>
      </w:r>
      <w:r w:rsidRPr="00AD5DC7">
        <w:t xml:space="preserve"> Frontiers in Econometrics, p. 624. Academic Press, New York.</w:t>
      </w:r>
    </w:p>
    <w:p w14:paraId="31BF99DF" w14:textId="77777777" w:rsidR="00AD5DC7" w:rsidRPr="00AD5DC7" w:rsidRDefault="00AD5DC7" w:rsidP="00AD5DC7">
      <w:pPr>
        <w:pStyle w:val="EndNoteBibliography"/>
        <w:spacing w:after="0"/>
        <w:ind w:left="720" w:hanging="720"/>
      </w:pPr>
      <w:r w:rsidRPr="00AD5DC7">
        <w:t>MI. 2014. The Stock Book 2014 : Annual Review of Fish Stocks in 2014 with Management Advice for 2015. Galway, Ireland, 624 pp.</w:t>
      </w:r>
    </w:p>
    <w:p w14:paraId="039230B5" w14:textId="77777777" w:rsidR="00AD5DC7" w:rsidRPr="00AD5DC7" w:rsidRDefault="00AD5DC7" w:rsidP="00AD5DC7">
      <w:pPr>
        <w:pStyle w:val="EndNoteBibliography"/>
        <w:spacing w:after="0"/>
        <w:ind w:left="720" w:hanging="720"/>
      </w:pPr>
      <w:r w:rsidRPr="00AD5DC7">
        <w:t>Millar, R. B. 1992. Estimating the size-selectivity of fishing gear by conditioning on the total catch. Journal of the American Statistical Association, 87: 962-968.</w:t>
      </w:r>
    </w:p>
    <w:p w14:paraId="637271FE" w14:textId="77777777" w:rsidR="00AD5DC7" w:rsidRPr="00AD5DC7" w:rsidRDefault="00AD5DC7" w:rsidP="00AD5DC7">
      <w:pPr>
        <w:pStyle w:val="EndNoteBibliography"/>
        <w:spacing w:after="0"/>
        <w:ind w:left="720" w:hanging="720"/>
      </w:pPr>
      <w:r w:rsidRPr="00AD5DC7">
        <w:t>Millar, R. B., and Fryer, R. J. 1999. Estimating the size-selection curves of towed gears, traps, nets and hooks. Reviews in Fish Biology and Fisheries, 9: 89-116.</w:t>
      </w:r>
    </w:p>
    <w:p w14:paraId="71342FEC" w14:textId="77777777" w:rsidR="00AD5DC7" w:rsidRPr="00AD5DC7" w:rsidRDefault="00AD5DC7" w:rsidP="00AD5DC7">
      <w:pPr>
        <w:pStyle w:val="EndNoteBibliography"/>
        <w:spacing w:after="0"/>
        <w:ind w:left="720" w:hanging="720"/>
      </w:pPr>
      <w:r w:rsidRPr="00AD5DC7">
        <w:t>Millar, R. B., and Walsh, S. J. 1992. Analysis of trawl selectivity studies with an application to trouser trawls. Fisheries research, 13: 205-220.</w:t>
      </w:r>
    </w:p>
    <w:p w14:paraId="70033458" w14:textId="77777777" w:rsidR="00AD5DC7" w:rsidRPr="00AD5DC7" w:rsidRDefault="00AD5DC7" w:rsidP="00AD5DC7">
      <w:pPr>
        <w:pStyle w:val="EndNoteBibliography"/>
        <w:spacing w:after="0"/>
        <w:ind w:left="720" w:hanging="720"/>
      </w:pPr>
      <w:r w:rsidRPr="00AD5DC7">
        <w:t>Montgomerie, M. 2015. Basic fishing methods, a comprehensive guide to commercial fishing methods. 106.</w:t>
      </w:r>
    </w:p>
    <w:p w14:paraId="3954D9AD" w14:textId="77777777" w:rsidR="00AD5DC7" w:rsidRPr="00AD5DC7" w:rsidRDefault="00AD5DC7" w:rsidP="00AD5DC7">
      <w:pPr>
        <w:pStyle w:val="EndNoteBibliography"/>
        <w:spacing w:after="0"/>
        <w:ind w:left="720" w:hanging="720"/>
      </w:pPr>
      <w:r w:rsidRPr="00AD5DC7">
        <w:t xml:space="preserve">Nikolic, N., Diméet, J., Fifas, S., Salaün, M., Ravard, D., Fauconnet, L., and Rochet, M.-J. 2015. Efficacy of selective devices in reducing discards in the </w:t>
      </w:r>
      <w:r w:rsidRPr="00AD5DC7">
        <w:rPr>
          <w:i/>
        </w:rPr>
        <w:t>Nephrops</w:t>
      </w:r>
      <w:r w:rsidRPr="00AD5DC7">
        <w:t xml:space="preserve"> trawl fishery in the Bay of Biscay. ICES Journal of Marine Science.</w:t>
      </w:r>
    </w:p>
    <w:p w14:paraId="47664CC4" w14:textId="55334CD4" w:rsidR="00AD5DC7" w:rsidRPr="00AD5DC7" w:rsidRDefault="00AD5DC7" w:rsidP="00AD5DC7">
      <w:pPr>
        <w:pStyle w:val="EndNoteBibliography"/>
        <w:spacing w:after="0"/>
        <w:ind w:left="720" w:hanging="720"/>
      </w:pPr>
      <w:r w:rsidRPr="00AD5DC7">
        <w:t xml:space="preserve">R_Core_Team 2015. R: A language and environment for statistical computing. R Foundation for Statistical Computing, Vienna, Austria. URL </w:t>
      </w:r>
      <w:hyperlink r:id="rId11" w:history="1">
        <w:r w:rsidRPr="00AD5DC7">
          <w:rPr>
            <w:rStyle w:val="Hyperlink"/>
          </w:rPr>
          <w:t>http://www.R-project.org/</w:t>
        </w:r>
      </w:hyperlink>
      <w:r w:rsidRPr="00AD5DC7">
        <w:t>.</w:t>
      </w:r>
    </w:p>
    <w:p w14:paraId="04C724B4" w14:textId="77777777" w:rsidR="00AD5DC7" w:rsidRPr="00AD5DC7" w:rsidRDefault="00AD5DC7" w:rsidP="00AD5DC7">
      <w:pPr>
        <w:pStyle w:val="EndNoteBibliography"/>
        <w:spacing w:after="0"/>
        <w:ind w:left="720" w:hanging="720"/>
      </w:pPr>
      <w:r w:rsidRPr="00AD5DC7">
        <w:t>Revill, A., Course, G., and Pasco, G., 2009. More prawns and fewer cod caught in trials with multi-rig prawn trawl, CEFAS. 3 pp.</w:t>
      </w:r>
    </w:p>
    <w:p w14:paraId="1A21C413" w14:textId="77777777" w:rsidR="00AD5DC7" w:rsidRPr="00AD5DC7" w:rsidRDefault="00AD5DC7" w:rsidP="00AD5DC7">
      <w:pPr>
        <w:pStyle w:val="EndNoteBibliography"/>
        <w:spacing w:after="0"/>
        <w:ind w:left="720" w:hanging="720"/>
      </w:pPr>
      <w:r w:rsidRPr="00AD5DC7">
        <w:t>Sangster, G. I., and Breen, M. 1998. Gear performance and catch comparison trials between a single trawl and a twin rigged gear. Fisheries research, 36: 15-26.</w:t>
      </w:r>
    </w:p>
    <w:p w14:paraId="6EA8C4EC" w14:textId="77777777" w:rsidR="00AD5DC7" w:rsidRPr="00AD5DC7" w:rsidRDefault="00AD5DC7" w:rsidP="00AD5DC7">
      <w:pPr>
        <w:pStyle w:val="EndNoteBibliography"/>
        <w:spacing w:after="0"/>
        <w:ind w:left="720" w:hanging="720"/>
      </w:pPr>
      <w:r w:rsidRPr="00AD5DC7">
        <w:t>Seafish. 2010. Research &amp; Development Catching sector Fact Sheet. 8 pp.</w:t>
      </w:r>
    </w:p>
    <w:p w14:paraId="6A25497D" w14:textId="77777777" w:rsidR="00AD5DC7" w:rsidRPr="00AD5DC7" w:rsidRDefault="00AD5DC7" w:rsidP="00AD5DC7">
      <w:pPr>
        <w:pStyle w:val="EndNoteBibliography"/>
        <w:spacing w:after="0"/>
        <w:ind w:left="720" w:hanging="720"/>
      </w:pPr>
      <w:r w:rsidRPr="00AD5DC7">
        <w:t>Skaug, H. J., and Fournier, D. A. 2006. Automatic approximation of the marginal likelihood in non-Gaussian hierarchical models. Computational Statistics &amp; Data Analysis, 51: 699-709.</w:t>
      </w:r>
    </w:p>
    <w:p w14:paraId="7C208C2D" w14:textId="77777777" w:rsidR="00AD5DC7" w:rsidRPr="00AD5DC7" w:rsidRDefault="00AD5DC7" w:rsidP="00AD5DC7">
      <w:pPr>
        <w:pStyle w:val="EndNoteBibliography"/>
        <w:spacing w:after="0"/>
        <w:ind w:left="720" w:hanging="720"/>
      </w:pPr>
      <w:r w:rsidRPr="00AD5DC7">
        <w:t>Stratoudakis, Y., Bernal, M., Ganias, K., and Uriarte, A. 2006. The daily egg production method: recent advances, current applications and future challenges. Fish and Fisheries, 7: 35-57.</w:t>
      </w:r>
    </w:p>
    <w:p w14:paraId="79ED44E1" w14:textId="77777777" w:rsidR="00AD5DC7" w:rsidRPr="00AD5DC7" w:rsidRDefault="00AD5DC7" w:rsidP="00AD5DC7">
      <w:pPr>
        <w:pStyle w:val="EndNoteBibliography"/>
        <w:spacing w:after="0"/>
        <w:ind w:left="720" w:hanging="720"/>
      </w:pPr>
      <w:r w:rsidRPr="00AD5DC7">
        <w:t xml:space="preserve">Ungfors, A., Bell, E., Johnson, M. L., Cowing, D., Dobson, N. C., Bublitz, R., and Sandell, J. 2013. Chapter Seven - </w:t>
      </w:r>
      <w:r w:rsidRPr="00AD5DC7">
        <w:rPr>
          <w:i/>
        </w:rPr>
        <w:t>Nephrops</w:t>
      </w:r>
      <w:r w:rsidRPr="00AD5DC7">
        <w:t xml:space="preserve"> Fisheries in European Waters. </w:t>
      </w:r>
      <w:r w:rsidRPr="00AD5DC7">
        <w:rPr>
          <w:i/>
        </w:rPr>
        <w:t>In</w:t>
      </w:r>
      <w:r w:rsidRPr="00AD5DC7">
        <w:t xml:space="preserve"> Advances in Marine Biology, pp. 247-314. Ed. by L. J. Magnus, and P. J. Mark. Academic Press.</w:t>
      </w:r>
    </w:p>
    <w:p w14:paraId="3E3FCD21" w14:textId="77777777" w:rsidR="00AD5DC7" w:rsidRPr="00AD5DC7" w:rsidRDefault="00AD5DC7" w:rsidP="00AD5DC7">
      <w:pPr>
        <w:pStyle w:val="EndNoteBibliography"/>
        <w:spacing w:after="0"/>
        <w:ind w:left="720" w:hanging="720"/>
      </w:pPr>
      <w:r w:rsidRPr="00AD5DC7">
        <w:t>van Marlen, B., Wiegerinck, J. A. M., van Os-Koomen, E., and van Barneveld, E. 2014. Catch comparison of flatfish pulse trawls and a tickler chain beam trawl. Fisheries research, 151: 57-69.</w:t>
      </w:r>
    </w:p>
    <w:p w14:paraId="250FF615" w14:textId="77777777" w:rsidR="00AD5DC7" w:rsidRPr="00AD5DC7" w:rsidRDefault="00AD5DC7" w:rsidP="00AD5DC7">
      <w:pPr>
        <w:pStyle w:val="EndNoteBibliography"/>
        <w:ind w:left="720" w:hanging="720"/>
      </w:pPr>
      <w:r w:rsidRPr="00AD5DC7">
        <w:t>Ward, J. M., and Sutinen, J. G. 1994. Vessel entry-exit behaviour in the gulf of Mexico shrimp fishery. American Journal of Agricultural Economics, 76: 916-923.</w:t>
      </w:r>
    </w:p>
    <w:p w14:paraId="0689B6BC" w14:textId="02C0447C" w:rsidR="000955F6" w:rsidRDefault="00D702F7" w:rsidP="00EC039A">
      <w:pPr>
        <w:jc w:val="both"/>
      </w:pPr>
      <w:r>
        <w:fldChar w:fldCharType="end"/>
      </w:r>
    </w:p>
    <w:p w14:paraId="3E81DE95" w14:textId="5AA92694" w:rsidR="00B75205" w:rsidRPr="00990A21" w:rsidRDefault="005744A2" w:rsidP="00B75205">
      <w:pPr>
        <w:pStyle w:val="Heading2"/>
        <w:rPr>
          <w:lang w:val="en-US"/>
        </w:rPr>
      </w:pPr>
      <w:r>
        <w:rPr>
          <w:lang w:val="en-US"/>
        </w:rPr>
        <w:br w:type="page"/>
      </w:r>
    </w:p>
    <w:p w14:paraId="39B390CC" w14:textId="3E76865B" w:rsidR="00B75205" w:rsidRDefault="00B75205" w:rsidP="00AD5847">
      <w:pPr>
        <w:spacing w:after="0" w:line="240" w:lineRule="auto"/>
        <w:jc w:val="both"/>
      </w:pPr>
      <w:r>
        <w:lastRenderedPageBreak/>
        <w:t>Table 1</w:t>
      </w:r>
      <w:r w:rsidR="007E4DA3">
        <w:t xml:space="preserve">. </w:t>
      </w:r>
      <w:r w:rsidR="00311691">
        <w:t>Details of fishing v</w:t>
      </w:r>
      <w:r>
        <w:t>essel and gear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A266BF">
            <w:pPr>
              <w:jc w:val="both"/>
            </w:pPr>
            <w:r>
              <w:t>Vessel</w:t>
            </w:r>
          </w:p>
        </w:tc>
        <w:tc>
          <w:tcPr>
            <w:tcW w:w="0" w:type="auto"/>
            <w:tcBorders>
              <w:top w:val="single" w:sz="4" w:space="0" w:color="auto"/>
            </w:tcBorders>
          </w:tcPr>
          <w:p w14:paraId="3C757BD2" w14:textId="77777777" w:rsidR="00B75205" w:rsidRDefault="00B75205" w:rsidP="00A266BF">
            <w:pPr>
              <w:jc w:val="both"/>
            </w:pPr>
            <w:r>
              <w:t>Our Lass II (DA261)</w:t>
            </w:r>
          </w:p>
        </w:tc>
      </w:tr>
      <w:tr w:rsidR="00B75205" w14:paraId="68451404" w14:textId="77777777" w:rsidTr="00C22FB2">
        <w:tc>
          <w:tcPr>
            <w:tcW w:w="0" w:type="auto"/>
          </w:tcPr>
          <w:p w14:paraId="040E6713" w14:textId="47236B1C" w:rsidR="00B75205" w:rsidRDefault="00B75205" w:rsidP="00A266BF">
            <w:pPr>
              <w:jc w:val="both"/>
            </w:pPr>
            <w:r>
              <w:t xml:space="preserve">Vessel Length Overall </w:t>
            </w:r>
            <w:r w:rsidR="00410BDB">
              <w:t>(m)</w:t>
            </w:r>
          </w:p>
        </w:tc>
        <w:tc>
          <w:tcPr>
            <w:tcW w:w="0" w:type="auto"/>
          </w:tcPr>
          <w:p w14:paraId="3794F343" w14:textId="55A6F7B6" w:rsidR="00B75205" w:rsidRDefault="00B75205" w:rsidP="00A266BF">
            <w:pPr>
              <w:jc w:val="both"/>
            </w:pPr>
            <w:r>
              <w:t>21.7</w:t>
            </w:r>
          </w:p>
        </w:tc>
      </w:tr>
      <w:tr w:rsidR="00B75205" w14:paraId="334C431C" w14:textId="77777777" w:rsidTr="00C22FB2">
        <w:tc>
          <w:tcPr>
            <w:tcW w:w="0" w:type="auto"/>
          </w:tcPr>
          <w:p w14:paraId="3D1DC155" w14:textId="34D0E697" w:rsidR="00B75205" w:rsidRDefault="00B75205" w:rsidP="00A266BF">
            <w:pPr>
              <w:jc w:val="both"/>
            </w:pPr>
            <w:r>
              <w:t>Engine power</w:t>
            </w:r>
            <w:r w:rsidR="00410BDB">
              <w:t xml:space="preserve"> (kW)</w:t>
            </w:r>
          </w:p>
        </w:tc>
        <w:tc>
          <w:tcPr>
            <w:tcW w:w="0" w:type="auto"/>
          </w:tcPr>
          <w:p w14:paraId="398EB897" w14:textId="0179ED65" w:rsidR="00B75205" w:rsidRDefault="00B75205" w:rsidP="00A266BF">
            <w:pPr>
              <w:jc w:val="both"/>
            </w:pPr>
            <w:r>
              <w:t>484</w:t>
            </w:r>
          </w:p>
        </w:tc>
      </w:tr>
      <w:tr w:rsidR="00B75205" w14:paraId="49FABEE7" w14:textId="77777777" w:rsidTr="00C22FB2">
        <w:tc>
          <w:tcPr>
            <w:tcW w:w="0" w:type="auto"/>
          </w:tcPr>
          <w:p w14:paraId="0FB7633D" w14:textId="77777777" w:rsidR="00B75205" w:rsidRDefault="00B75205" w:rsidP="00A266BF">
            <w:pPr>
              <w:jc w:val="both"/>
            </w:pPr>
            <w:r>
              <w:t>Home port</w:t>
            </w:r>
          </w:p>
        </w:tc>
        <w:tc>
          <w:tcPr>
            <w:tcW w:w="0" w:type="auto"/>
          </w:tcPr>
          <w:p w14:paraId="0966DB61" w14:textId="77777777" w:rsidR="00B75205" w:rsidRDefault="00B75205" w:rsidP="00A266BF">
            <w:pPr>
              <w:jc w:val="both"/>
            </w:pPr>
            <w:r>
              <w:t>Howth, Ireland</w:t>
            </w:r>
          </w:p>
        </w:tc>
      </w:tr>
      <w:tr w:rsidR="00B75205" w14:paraId="7F159B7F" w14:textId="77777777" w:rsidTr="00C22FB2">
        <w:tc>
          <w:tcPr>
            <w:tcW w:w="0" w:type="auto"/>
          </w:tcPr>
          <w:p w14:paraId="337A7345" w14:textId="77777777" w:rsidR="00B75205" w:rsidRDefault="00B75205" w:rsidP="00A266BF">
            <w:pPr>
              <w:jc w:val="both"/>
            </w:pPr>
            <w:r>
              <w:t>Trawl type</w:t>
            </w:r>
          </w:p>
        </w:tc>
        <w:tc>
          <w:tcPr>
            <w:tcW w:w="0" w:type="auto"/>
          </w:tcPr>
          <w:p w14:paraId="7BA4DF40" w14:textId="61EFFED2" w:rsidR="00B75205" w:rsidRDefault="00B75205" w:rsidP="00A266BF">
            <w:pPr>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A266BF">
            <w:pPr>
              <w:jc w:val="both"/>
            </w:pPr>
            <w:r>
              <w:t>Trawl manufacturer</w:t>
            </w:r>
          </w:p>
        </w:tc>
        <w:tc>
          <w:tcPr>
            <w:tcW w:w="0" w:type="auto"/>
          </w:tcPr>
          <w:p w14:paraId="193B205F" w14:textId="77777777" w:rsidR="00B75205" w:rsidRDefault="00B75205" w:rsidP="00A266BF">
            <w:pPr>
              <w:jc w:val="both"/>
            </w:pPr>
            <w:r>
              <w:t>Pepe Trawls Ltd., Ireland</w:t>
            </w:r>
          </w:p>
        </w:tc>
      </w:tr>
      <w:tr w:rsidR="00B75205" w14:paraId="5E274A36" w14:textId="77777777" w:rsidTr="00C22FB2">
        <w:tc>
          <w:tcPr>
            <w:tcW w:w="0" w:type="auto"/>
          </w:tcPr>
          <w:p w14:paraId="48FD7488" w14:textId="77777777" w:rsidR="00B75205" w:rsidRDefault="00B75205" w:rsidP="00A266BF">
            <w:pPr>
              <w:jc w:val="both"/>
            </w:pPr>
            <w:r>
              <w:t>Otter board manufacturer/ type</w:t>
            </w:r>
          </w:p>
        </w:tc>
        <w:tc>
          <w:tcPr>
            <w:tcW w:w="0" w:type="auto"/>
          </w:tcPr>
          <w:p w14:paraId="3E6C5C8C" w14:textId="77777777" w:rsidR="00B75205" w:rsidRDefault="00B75205" w:rsidP="00A266BF">
            <w:pPr>
              <w:jc w:val="both"/>
            </w:pPr>
            <w:r>
              <w:t>Dunbar 7’6”</w:t>
            </w:r>
          </w:p>
        </w:tc>
      </w:tr>
      <w:tr w:rsidR="00410BDB" w14:paraId="0A5D01C3" w14:textId="77777777" w:rsidTr="00C22FB2">
        <w:tc>
          <w:tcPr>
            <w:tcW w:w="0" w:type="auto"/>
          </w:tcPr>
          <w:p w14:paraId="0EEC675F" w14:textId="5092EBCB" w:rsidR="00410BDB" w:rsidRDefault="00410BDB" w:rsidP="00410BDB">
            <w:pPr>
              <w:jc w:val="both"/>
            </w:pPr>
            <w:r>
              <w:t>Fishing circle (m)</w:t>
            </w:r>
          </w:p>
        </w:tc>
        <w:tc>
          <w:tcPr>
            <w:tcW w:w="0" w:type="auto"/>
          </w:tcPr>
          <w:p w14:paraId="1E464F4D" w14:textId="1E9366B3" w:rsidR="00410BDB" w:rsidRDefault="00410BDB" w:rsidP="00A266BF">
            <w:pPr>
              <w:jc w:val="both"/>
            </w:pPr>
            <w:r>
              <w:t>380 x 80</w:t>
            </w:r>
          </w:p>
        </w:tc>
      </w:tr>
      <w:tr w:rsidR="00B75205" w14:paraId="31E220D9" w14:textId="77777777" w:rsidTr="00C22FB2">
        <w:tc>
          <w:tcPr>
            <w:tcW w:w="0" w:type="auto"/>
          </w:tcPr>
          <w:p w14:paraId="2456F447" w14:textId="0760E1AF" w:rsidR="00B75205" w:rsidRDefault="00B75205" w:rsidP="00A266BF">
            <w:pPr>
              <w:jc w:val="both"/>
            </w:pPr>
            <w:r>
              <w:t>Door weight</w:t>
            </w:r>
            <w:r w:rsidR="00410BDB">
              <w:t xml:space="preserve"> (kg)</w:t>
            </w:r>
          </w:p>
        </w:tc>
        <w:tc>
          <w:tcPr>
            <w:tcW w:w="0" w:type="auto"/>
          </w:tcPr>
          <w:p w14:paraId="36E60888" w14:textId="3D94DADD" w:rsidR="00B75205" w:rsidRDefault="00B75205" w:rsidP="00A266BF">
            <w:pPr>
              <w:jc w:val="both"/>
            </w:pPr>
            <w:r>
              <w:t>492</w:t>
            </w:r>
          </w:p>
        </w:tc>
      </w:tr>
      <w:tr w:rsidR="00B75205" w14:paraId="12841D58" w14:textId="77777777" w:rsidTr="00C22FB2">
        <w:tc>
          <w:tcPr>
            <w:tcW w:w="0" w:type="auto"/>
          </w:tcPr>
          <w:p w14:paraId="4B12FDB2" w14:textId="2ABEAEB2" w:rsidR="00B75205" w:rsidRDefault="00B75205" w:rsidP="00A266BF">
            <w:pPr>
              <w:jc w:val="both"/>
            </w:pPr>
            <w:r>
              <w:t>Clump weight type/ weight</w:t>
            </w:r>
            <w:r w:rsidR="00410BDB">
              <w:t xml:space="preserve"> (kg)</w:t>
            </w:r>
          </w:p>
        </w:tc>
        <w:tc>
          <w:tcPr>
            <w:tcW w:w="0" w:type="auto"/>
          </w:tcPr>
          <w:p w14:paraId="329B7FD7" w14:textId="129D1958" w:rsidR="00B75205" w:rsidRDefault="00B75205" w:rsidP="00A266BF">
            <w:pPr>
              <w:jc w:val="both"/>
            </w:pPr>
            <w:r>
              <w:t>Roller/ 680</w:t>
            </w:r>
          </w:p>
        </w:tc>
      </w:tr>
      <w:tr w:rsidR="00B75205" w14:paraId="68AEA49A" w14:textId="77777777" w:rsidTr="00C22FB2">
        <w:tc>
          <w:tcPr>
            <w:tcW w:w="0" w:type="auto"/>
          </w:tcPr>
          <w:p w14:paraId="71668252" w14:textId="0D4F64B5" w:rsidR="00B75205" w:rsidRDefault="007E4DA3" w:rsidP="00A266BF">
            <w:pPr>
              <w:jc w:val="both"/>
            </w:pPr>
            <w:r>
              <w:t>Average d</w:t>
            </w:r>
            <w:r w:rsidR="00B75205">
              <w:t>oor to clump spread (</w:t>
            </w:r>
            <w:r>
              <w:t>m</w:t>
            </w:r>
            <w:r w:rsidR="00B75205">
              <w:t>)</w:t>
            </w:r>
          </w:p>
        </w:tc>
        <w:tc>
          <w:tcPr>
            <w:tcW w:w="0" w:type="auto"/>
          </w:tcPr>
          <w:p w14:paraId="04A27D54" w14:textId="39D72A14" w:rsidR="00B75205" w:rsidRDefault="00B75205" w:rsidP="00A266BF">
            <w:pPr>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A266BF">
            <w:pPr>
              <w:jc w:val="both"/>
            </w:pPr>
            <w:r>
              <w:t xml:space="preserve">Sweep length </w:t>
            </w:r>
            <w:r w:rsidR="00410BDB">
              <w:t>(m)</w:t>
            </w:r>
          </w:p>
        </w:tc>
        <w:tc>
          <w:tcPr>
            <w:tcW w:w="0" w:type="auto"/>
            <w:tcBorders>
              <w:bottom w:val="single" w:sz="4" w:space="0" w:color="auto"/>
            </w:tcBorders>
          </w:tcPr>
          <w:p w14:paraId="4DD7314C" w14:textId="0E760F32" w:rsidR="00B75205" w:rsidRDefault="00B75205" w:rsidP="00A266BF">
            <w:pPr>
              <w:jc w:val="both"/>
            </w:pPr>
            <w:r>
              <w:t>50 + 20</w:t>
            </w:r>
          </w:p>
        </w:tc>
      </w:tr>
    </w:tbl>
    <w:p w14:paraId="0CB6F9D7" w14:textId="77777777" w:rsidR="00B75205" w:rsidRDefault="00B75205" w:rsidP="00B75205">
      <w:pPr>
        <w:pStyle w:val="Caption"/>
        <w:keepNext/>
        <w:rPr>
          <w:i w:val="0"/>
          <w:sz w:val="24"/>
          <w:szCs w:val="24"/>
        </w:rPr>
      </w:pPr>
    </w:p>
    <w:p w14:paraId="629B5856" w14:textId="77777777" w:rsidR="00B75205" w:rsidRDefault="00B75205" w:rsidP="00B75205">
      <w:pPr>
        <w:pStyle w:val="Caption"/>
        <w:keepNext/>
        <w:rPr>
          <w:i w:val="0"/>
          <w:sz w:val="24"/>
          <w:szCs w:val="24"/>
        </w:rPr>
      </w:pPr>
    </w:p>
    <w:p w14:paraId="18E40FFC" w14:textId="77777777" w:rsidR="00AD5847" w:rsidRDefault="00AD5847" w:rsidP="00B75205">
      <w:pPr>
        <w:pStyle w:val="Caption"/>
        <w:keepNext/>
        <w:rPr>
          <w:i w:val="0"/>
          <w:sz w:val="24"/>
          <w:szCs w:val="24"/>
        </w:rPr>
      </w:pPr>
    </w:p>
    <w:p w14:paraId="38828CD2" w14:textId="77777777" w:rsidR="00E46813" w:rsidRDefault="00E46813" w:rsidP="00B75205">
      <w:pPr>
        <w:pStyle w:val="Caption"/>
        <w:keepNext/>
        <w:rPr>
          <w:i w:val="0"/>
          <w:sz w:val="24"/>
          <w:szCs w:val="24"/>
        </w:rPr>
      </w:pPr>
      <w:r>
        <w:rPr>
          <w:i w:val="0"/>
          <w:sz w:val="24"/>
          <w:szCs w:val="24"/>
        </w:rPr>
        <w:br w:type="page"/>
      </w:r>
    </w:p>
    <w:p w14:paraId="7C98D406" w14:textId="4470DAB1" w:rsidR="00B75205" w:rsidRPr="00E7161A" w:rsidRDefault="00B75205" w:rsidP="00B75205">
      <w:pPr>
        <w:pStyle w:val="Caption"/>
        <w:keepNext/>
        <w:rPr>
          <w:i w:val="0"/>
          <w:sz w:val="24"/>
          <w:szCs w:val="24"/>
        </w:rPr>
      </w:pPr>
      <w:r w:rsidRPr="00E7161A">
        <w:rPr>
          <w:i w:val="0"/>
          <w:sz w:val="24"/>
          <w:szCs w:val="24"/>
        </w:rPr>
        <w:lastRenderedPageBreak/>
        <w:t xml:space="preserve">Table </w:t>
      </w:r>
      <w:r w:rsidR="00AD5847">
        <w:rPr>
          <w:i w:val="0"/>
          <w:sz w:val="24"/>
          <w:szCs w:val="24"/>
        </w:rPr>
        <w:t>2</w:t>
      </w:r>
      <w:r>
        <w:rPr>
          <w:i w:val="0"/>
          <w:sz w:val="24"/>
          <w:szCs w:val="24"/>
        </w:rPr>
        <w:t xml:space="preserve">. Multi-rig catch comparison. Multinomial random effects model fit summary. Explanatory variables are abbreviated: carapace length (CL), net configuration (NC) and cod-end total weight (W). The model degrees of freedom (df) includes 6 parameters parameterising the trivariate covariance matrix of the random effects. </w:t>
      </w:r>
    </w:p>
    <w:tbl>
      <w:tblPr>
        <w:tblW w:w="6946" w:type="dxa"/>
        <w:jc w:val="center"/>
        <w:tblBorders>
          <w:top w:val="single" w:sz="4" w:space="0" w:color="auto"/>
          <w:bottom w:val="single" w:sz="4" w:space="0" w:color="auto"/>
        </w:tblBorders>
        <w:tblLook w:val="04A0" w:firstRow="1" w:lastRow="0" w:firstColumn="1" w:lastColumn="0" w:noHBand="0" w:noVBand="1"/>
      </w:tblPr>
      <w:tblGrid>
        <w:gridCol w:w="2694"/>
        <w:gridCol w:w="1842"/>
        <w:gridCol w:w="1134"/>
        <w:gridCol w:w="1276"/>
      </w:tblGrid>
      <w:tr w:rsidR="00B75205" w:rsidRPr="000B1DDB" w14:paraId="15434603" w14:textId="77777777" w:rsidTr="00A266BF">
        <w:trPr>
          <w:trHeight w:val="255"/>
          <w:jc w:val="center"/>
        </w:trPr>
        <w:tc>
          <w:tcPr>
            <w:tcW w:w="2694" w:type="dxa"/>
            <w:tcBorders>
              <w:top w:val="single" w:sz="4" w:space="0" w:color="auto"/>
              <w:bottom w:val="single" w:sz="4" w:space="0" w:color="auto"/>
            </w:tcBorders>
            <w:shd w:val="clear" w:color="auto" w:fill="auto"/>
            <w:noWrap/>
            <w:vAlign w:val="bottom"/>
            <w:hideMark/>
          </w:tcPr>
          <w:p w14:paraId="0E0AE2E4" w14:textId="77777777" w:rsidR="00B75205" w:rsidRPr="000B1DDB" w:rsidRDefault="00B75205" w:rsidP="00A266BF">
            <w:pPr>
              <w:spacing w:after="0" w:line="240" w:lineRule="auto"/>
              <w:rPr>
                <w:rFonts w:eastAsia="Times New Roman" w:cs="Arial"/>
                <w:bCs/>
                <w:sz w:val="24"/>
                <w:szCs w:val="24"/>
                <w:lang w:eastAsia="en-IE"/>
              </w:rPr>
            </w:pPr>
            <w:r w:rsidRPr="00E7161A">
              <w:rPr>
                <w:rFonts w:eastAsia="Times New Roman" w:cs="Arial"/>
                <w:bCs/>
                <w:sz w:val="24"/>
                <w:szCs w:val="24"/>
                <w:lang w:eastAsia="en-IE"/>
              </w:rPr>
              <w:t>Explanatory variables</w:t>
            </w:r>
          </w:p>
        </w:tc>
        <w:tc>
          <w:tcPr>
            <w:tcW w:w="1842" w:type="dxa"/>
            <w:tcBorders>
              <w:top w:val="single" w:sz="4" w:space="0" w:color="auto"/>
              <w:bottom w:val="single" w:sz="4" w:space="0" w:color="auto"/>
            </w:tcBorders>
            <w:shd w:val="clear" w:color="auto" w:fill="auto"/>
            <w:noWrap/>
            <w:vAlign w:val="bottom"/>
            <w:hideMark/>
          </w:tcPr>
          <w:p w14:paraId="52AF1048"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Log-likelihood</w:t>
            </w:r>
          </w:p>
        </w:tc>
        <w:tc>
          <w:tcPr>
            <w:tcW w:w="1134" w:type="dxa"/>
            <w:tcBorders>
              <w:top w:val="single" w:sz="4" w:space="0" w:color="auto"/>
              <w:bottom w:val="single" w:sz="4" w:space="0" w:color="auto"/>
            </w:tcBorders>
            <w:shd w:val="clear" w:color="auto" w:fill="auto"/>
            <w:noWrap/>
            <w:vAlign w:val="bottom"/>
            <w:hideMark/>
          </w:tcPr>
          <w:p w14:paraId="211070A0"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Model df</w:t>
            </w:r>
          </w:p>
        </w:tc>
        <w:tc>
          <w:tcPr>
            <w:tcW w:w="1276" w:type="dxa"/>
            <w:tcBorders>
              <w:top w:val="single" w:sz="4" w:space="0" w:color="auto"/>
              <w:bottom w:val="single" w:sz="4" w:space="0" w:color="auto"/>
            </w:tcBorders>
            <w:shd w:val="clear" w:color="auto" w:fill="auto"/>
            <w:noWrap/>
            <w:vAlign w:val="bottom"/>
            <w:hideMark/>
          </w:tcPr>
          <w:p w14:paraId="0EBD7522" w14:textId="77777777" w:rsidR="00B75205" w:rsidRPr="000B1DDB" w:rsidRDefault="00B75205" w:rsidP="00A266BF">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AIC</w:t>
            </w:r>
          </w:p>
        </w:tc>
      </w:tr>
      <w:tr w:rsidR="00B75205" w:rsidRPr="000B1DDB" w14:paraId="48D6DCBB" w14:textId="77777777" w:rsidTr="00A266BF">
        <w:trPr>
          <w:trHeight w:val="255"/>
          <w:jc w:val="center"/>
        </w:trPr>
        <w:tc>
          <w:tcPr>
            <w:tcW w:w="2694" w:type="dxa"/>
            <w:tcBorders>
              <w:top w:val="single" w:sz="4" w:space="0" w:color="auto"/>
            </w:tcBorders>
            <w:shd w:val="clear" w:color="auto" w:fill="auto"/>
            <w:noWrap/>
            <w:vAlign w:val="bottom"/>
            <w:hideMark/>
          </w:tcPr>
          <w:p w14:paraId="50E19E75"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None</w:t>
            </w:r>
          </w:p>
        </w:tc>
        <w:tc>
          <w:tcPr>
            <w:tcW w:w="1842" w:type="dxa"/>
            <w:tcBorders>
              <w:top w:val="single" w:sz="4" w:space="0" w:color="auto"/>
            </w:tcBorders>
            <w:shd w:val="clear" w:color="auto" w:fill="auto"/>
            <w:noWrap/>
            <w:vAlign w:val="bottom"/>
            <w:hideMark/>
          </w:tcPr>
          <w:p w14:paraId="7A88BF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-2084.79</w:t>
            </w:r>
          </w:p>
        </w:tc>
        <w:tc>
          <w:tcPr>
            <w:tcW w:w="1134" w:type="dxa"/>
            <w:tcBorders>
              <w:top w:val="single" w:sz="4" w:space="0" w:color="auto"/>
            </w:tcBorders>
            <w:shd w:val="clear" w:color="auto" w:fill="auto"/>
            <w:noWrap/>
            <w:vAlign w:val="bottom"/>
            <w:hideMark/>
          </w:tcPr>
          <w:p w14:paraId="6B1ED949"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9</w:t>
            </w:r>
          </w:p>
        </w:tc>
        <w:tc>
          <w:tcPr>
            <w:tcW w:w="1276" w:type="dxa"/>
            <w:tcBorders>
              <w:top w:val="single" w:sz="4" w:space="0" w:color="auto"/>
            </w:tcBorders>
            <w:shd w:val="clear" w:color="auto" w:fill="auto"/>
            <w:noWrap/>
            <w:vAlign w:val="bottom"/>
            <w:hideMark/>
          </w:tcPr>
          <w:p w14:paraId="1982C5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4187.58</w:t>
            </w:r>
          </w:p>
        </w:tc>
      </w:tr>
      <w:tr w:rsidR="00B75205" w:rsidRPr="000B1DDB" w14:paraId="638EB30D" w14:textId="77777777" w:rsidTr="00A266BF">
        <w:trPr>
          <w:trHeight w:val="255"/>
          <w:jc w:val="center"/>
        </w:trPr>
        <w:tc>
          <w:tcPr>
            <w:tcW w:w="2694" w:type="dxa"/>
            <w:shd w:val="clear" w:color="auto" w:fill="auto"/>
            <w:noWrap/>
            <w:vAlign w:val="bottom"/>
            <w:hideMark/>
          </w:tcPr>
          <w:p w14:paraId="75DEC4A7"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CL</w:t>
            </w:r>
          </w:p>
        </w:tc>
        <w:tc>
          <w:tcPr>
            <w:tcW w:w="1842" w:type="dxa"/>
            <w:shd w:val="clear" w:color="auto" w:fill="auto"/>
            <w:noWrap/>
            <w:vAlign w:val="bottom"/>
            <w:hideMark/>
          </w:tcPr>
          <w:p w14:paraId="7E2B28E2"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-2062.56</w:t>
            </w:r>
          </w:p>
        </w:tc>
        <w:tc>
          <w:tcPr>
            <w:tcW w:w="1134" w:type="dxa"/>
            <w:shd w:val="clear" w:color="auto" w:fill="auto"/>
            <w:noWrap/>
            <w:vAlign w:val="bottom"/>
            <w:hideMark/>
          </w:tcPr>
          <w:p w14:paraId="58CC6DCC"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12</w:t>
            </w:r>
          </w:p>
        </w:tc>
        <w:tc>
          <w:tcPr>
            <w:tcW w:w="1276" w:type="dxa"/>
            <w:shd w:val="clear" w:color="auto" w:fill="auto"/>
            <w:noWrap/>
            <w:vAlign w:val="bottom"/>
            <w:hideMark/>
          </w:tcPr>
          <w:p w14:paraId="359D0327"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4149.12</w:t>
            </w:r>
          </w:p>
        </w:tc>
      </w:tr>
      <w:tr w:rsidR="00B75205" w:rsidRPr="000B1DDB" w14:paraId="287AF045" w14:textId="77777777" w:rsidTr="00A266BF">
        <w:trPr>
          <w:trHeight w:val="255"/>
          <w:jc w:val="center"/>
        </w:trPr>
        <w:tc>
          <w:tcPr>
            <w:tcW w:w="2694" w:type="dxa"/>
            <w:shd w:val="clear" w:color="auto" w:fill="auto"/>
            <w:noWrap/>
            <w:vAlign w:val="bottom"/>
            <w:hideMark/>
          </w:tcPr>
          <w:p w14:paraId="7477E94A"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NC</w:t>
            </w:r>
          </w:p>
        </w:tc>
        <w:tc>
          <w:tcPr>
            <w:tcW w:w="1842" w:type="dxa"/>
            <w:shd w:val="clear" w:color="auto" w:fill="auto"/>
            <w:noWrap/>
            <w:vAlign w:val="bottom"/>
            <w:hideMark/>
          </w:tcPr>
          <w:p w14:paraId="373DA77B"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-2049.41</w:t>
            </w:r>
          </w:p>
        </w:tc>
        <w:tc>
          <w:tcPr>
            <w:tcW w:w="1134" w:type="dxa"/>
            <w:shd w:val="clear" w:color="auto" w:fill="auto"/>
            <w:noWrap/>
            <w:vAlign w:val="bottom"/>
            <w:hideMark/>
          </w:tcPr>
          <w:p w14:paraId="534EED3A"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18</w:t>
            </w:r>
          </w:p>
        </w:tc>
        <w:tc>
          <w:tcPr>
            <w:tcW w:w="1276" w:type="dxa"/>
            <w:shd w:val="clear" w:color="auto" w:fill="auto"/>
            <w:noWrap/>
            <w:vAlign w:val="bottom"/>
            <w:hideMark/>
          </w:tcPr>
          <w:p w14:paraId="15EFB838"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4134.82</w:t>
            </w:r>
          </w:p>
        </w:tc>
      </w:tr>
      <w:tr w:rsidR="00B75205" w:rsidRPr="000B1DDB" w14:paraId="2471839A" w14:textId="77777777" w:rsidTr="00A266BF">
        <w:trPr>
          <w:trHeight w:val="255"/>
          <w:jc w:val="center"/>
        </w:trPr>
        <w:tc>
          <w:tcPr>
            <w:tcW w:w="2694" w:type="dxa"/>
            <w:shd w:val="clear" w:color="auto" w:fill="auto"/>
            <w:noWrap/>
            <w:vAlign w:val="bottom"/>
            <w:hideMark/>
          </w:tcPr>
          <w:p w14:paraId="0F605C30"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W</w:t>
            </w:r>
          </w:p>
        </w:tc>
        <w:tc>
          <w:tcPr>
            <w:tcW w:w="1842" w:type="dxa"/>
            <w:shd w:val="clear" w:color="auto" w:fill="auto"/>
            <w:noWrap/>
            <w:vAlign w:val="bottom"/>
            <w:hideMark/>
          </w:tcPr>
          <w:p w14:paraId="7EBD5E19"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-2058.52</w:t>
            </w:r>
          </w:p>
        </w:tc>
        <w:tc>
          <w:tcPr>
            <w:tcW w:w="1134" w:type="dxa"/>
            <w:shd w:val="clear" w:color="auto" w:fill="auto"/>
            <w:noWrap/>
            <w:vAlign w:val="bottom"/>
            <w:hideMark/>
          </w:tcPr>
          <w:p w14:paraId="41CFDBEB"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10</w:t>
            </w:r>
          </w:p>
        </w:tc>
        <w:tc>
          <w:tcPr>
            <w:tcW w:w="1276" w:type="dxa"/>
            <w:shd w:val="clear" w:color="auto" w:fill="auto"/>
            <w:noWrap/>
            <w:vAlign w:val="bottom"/>
            <w:hideMark/>
          </w:tcPr>
          <w:p w14:paraId="5E34A381"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4137.04</w:t>
            </w:r>
          </w:p>
        </w:tc>
      </w:tr>
      <w:tr w:rsidR="00B75205" w:rsidRPr="000B1DDB" w14:paraId="0CC47430" w14:textId="77777777" w:rsidTr="00A266BF">
        <w:trPr>
          <w:trHeight w:val="255"/>
          <w:jc w:val="center"/>
        </w:trPr>
        <w:tc>
          <w:tcPr>
            <w:tcW w:w="2694" w:type="dxa"/>
            <w:shd w:val="clear" w:color="auto" w:fill="auto"/>
            <w:noWrap/>
            <w:vAlign w:val="bottom"/>
            <w:hideMark/>
          </w:tcPr>
          <w:p w14:paraId="31D26876"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CL + NC</w:t>
            </w:r>
          </w:p>
        </w:tc>
        <w:tc>
          <w:tcPr>
            <w:tcW w:w="1842" w:type="dxa"/>
            <w:shd w:val="clear" w:color="auto" w:fill="auto"/>
            <w:noWrap/>
            <w:vAlign w:val="bottom"/>
            <w:hideMark/>
          </w:tcPr>
          <w:p w14:paraId="6FFE5593"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-2027.31</w:t>
            </w:r>
          </w:p>
        </w:tc>
        <w:tc>
          <w:tcPr>
            <w:tcW w:w="1134" w:type="dxa"/>
            <w:shd w:val="clear" w:color="auto" w:fill="auto"/>
            <w:noWrap/>
            <w:vAlign w:val="bottom"/>
            <w:hideMark/>
          </w:tcPr>
          <w:p w14:paraId="0B25D90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21</w:t>
            </w:r>
          </w:p>
        </w:tc>
        <w:tc>
          <w:tcPr>
            <w:tcW w:w="1276" w:type="dxa"/>
            <w:shd w:val="clear" w:color="auto" w:fill="auto"/>
            <w:noWrap/>
            <w:vAlign w:val="bottom"/>
            <w:hideMark/>
          </w:tcPr>
          <w:p w14:paraId="46036EF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4096.62</w:t>
            </w:r>
          </w:p>
        </w:tc>
      </w:tr>
      <w:tr w:rsidR="00B75205" w:rsidRPr="000B1DDB" w14:paraId="15AC5746" w14:textId="77777777" w:rsidTr="00A266BF">
        <w:trPr>
          <w:trHeight w:val="255"/>
          <w:jc w:val="center"/>
        </w:trPr>
        <w:tc>
          <w:tcPr>
            <w:tcW w:w="2694" w:type="dxa"/>
            <w:shd w:val="clear" w:color="auto" w:fill="auto"/>
            <w:noWrap/>
            <w:vAlign w:val="bottom"/>
            <w:hideMark/>
          </w:tcPr>
          <w:p w14:paraId="67AA1E57"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w:t>
            </w:r>
            <w:r w:rsidRPr="00E7161A">
              <w:rPr>
                <w:rFonts w:eastAsia="Times New Roman" w:cs="Arial"/>
                <w:sz w:val="24"/>
                <w:szCs w:val="24"/>
                <w:lang w:eastAsia="en-IE"/>
              </w:rPr>
              <w:t>W</w:t>
            </w:r>
          </w:p>
        </w:tc>
        <w:tc>
          <w:tcPr>
            <w:tcW w:w="1842" w:type="dxa"/>
            <w:shd w:val="clear" w:color="auto" w:fill="auto"/>
            <w:noWrap/>
            <w:vAlign w:val="bottom"/>
            <w:hideMark/>
          </w:tcPr>
          <w:p w14:paraId="045AE5B2"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-2036.2</w:t>
            </w:r>
          </w:p>
        </w:tc>
        <w:tc>
          <w:tcPr>
            <w:tcW w:w="1134" w:type="dxa"/>
            <w:shd w:val="clear" w:color="auto" w:fill="auto"/>
            <w:noWrap/>
            <w:vAlign w:val="bottom"/>
            <w:hideMark/>
          </w:tcPr>
          <w:p w14:paraId="2E2A9B5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13</w:t>
            </w:r>
          </w:p>
        </w:tc>
        <w:tc>
          <w:tcPr>
            <w:tcW w:w="1276" w:type="dxa"/>
            <w:shd w:val="clear" w:color="auto" w:fill="auto"/>
            <w:noWrap/>
            <w:vAlign w:val="bottom"/>
            <w:hideMark/>
          </w:tcPr>
          <w:p w14:paraId="3395D22A"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4098.4</w:t>
            </w:r>
          </w:p>
        </w:tc>
      </w:tr>
      <w:tr w:rsidR="00B75205" w:rsidRPr="000B1DDB" w14:paraId="7C8C0EE6" w14:textId="77777777" w:rsidTr="00A266BF">
        <w:trPr>
          <w:trHeight w:val="255"/>
          <w:jc w:val="center"/>
        </w:trPr>
        <w:tc>
          <w:tcPr>
            <w:tcW w:w="2694" w:type="dxa"/>
            <w:shd w:val="clear" w:color="auto" w:fill="auto"/>
            <w:noWrap/>
            <w:vAlign w:val="bottom"/>
            <w:hideMark/>
          </w:tcPr>
          <w:p w14:paraId="0F9CCCE2"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NC + </w:t>
            </w:r>
            <w:r w:rsidRPr="00E7161A">
              <w:rPr>
                <w:rFonts w:eastAsia="Times New Roman" w:cs="Arial"/>
                <w:sz w:val="24"/>
                <w:szCs w:val="24"/>
                <w:lang w:eastAsia="en-IE"/>
              </w:rPr>
              <w:t>W</w:t>
            </w:r>
          </w:p>
        </w:tc>
        <w:tc>
          <w:tcPr>
            <w:tcW w:w="1842" w:type="dxa"/>
            <w:shd w:val="clear" w:color="auto" w:fill="auto"/>
            <w:noWrap/>
            <w:vAlign w:val="bottom"/>
            <w:hideMark/>
          </w:tcPr>
          <w:p w14:paraId="0D6CB346"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-2039.81</w:t>
            </w:r>
          </w:p>
        </w:tc>
        <w:tc>
          <w:tcPr>
            <w:tcW w:w="1134" w:type="dxa"/>
            <w:shd w:val="clear" w:color="auto" w:fill="auto"/>
            <w:noWrap/>
            <w:vAlign w:val="bottom"/>
            <w:hideMark/>
          </w:tcPr>
          <w:p w14:paraId="1E264E9C"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19</w:t>
            </w:r>
          </w:p>
        </w:tc>
        <w:tc>
          <w:tcPr>
            <w:tcW w:w="1276" w:type="dxa"/>
            <w:shd w:val="clear" w:color="auto" w:fill="auto"/>
            <w:noWrap/>
            <w:vAlign w:val="bottom"/>
            <w:hideMark/>
          </w:tcPr>
          <w:p w14:paraId="3EA289C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4117.62</w:t>
            </w:r>
          </w:p>
        </w:tc>
      </w:tr>
      <w:tr w:rsidR="00B75205" w:rsidRPr="000B1DDB" w14:paraId="152D576B" w14:textId="77777777" w:rsidTr="00A266BF">
        <w:trPr>
          <w:trHeight w:val="255"/>
          <w:jc w:val="center"/>
        </w:trPr>
        <w:tc>
          <w:tcPr>
            <w:tcW w:w="2694" w:type="dxa"/>
            <w:shd w:val="clear" w:color="auto" w:fill="auto"/>
            <w:noWrap/>
            <w:vAlign w:val="bottom"/>
            <w:hideMark/>
          </w:tcPr>
          <w:p w14:paraId="24248092" w14:textId="77777777" w:rsidR="00B75205" w:rsidRPr="000B1DDB" w:rsidRDefault="00B75205" w:rsidP="00A266BF">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NC + </w:t>
            </w:r>
            <w:r w:rsidRPr="00E7161A">
              <w:rPr>
                <w:rFonts w:eastAsia="Times New Roman" w:cs="Arial"/>
                <w:sz w:val="24"/>
                <w:szCs w:val="24"/>
                <w:lang w:eastAsia="en-IE"/>
              </w:rPr>
              <w:t>W</w:t>
            </w:r>
          </w:p>
        </w:tc>
        <w:tc>
          <w:tcPr>
            <w:tcW w:w="1842" w:type="dxa"/>
            <w:shd w:val="clear" w:color="auto" w:fill="auto"/>
            <w:noWrap/>
            <w:vAlign w:val="bottom"/>
            <w:hideMark/>
          </w:tcPr>
          <w:p w14:paraId="276533FD"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-2017.17</w:t>
            </w:r>
          </w:p>
        </w:tc>
        <w:tc>
          <w:tcPr>
            <w:tcW w:w="1134" w:type="dxa"/>
            <w:shd w:val="clear" w:color="auto" w:fill="auto"/>
            <w:noWrap/>
            <w:vAlign w:val="bottom"/>
            <w:hideMark/>
          </w:tcPr>
          <w:p w14:paraId="7088274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22</w:t>
            </w:r>
          </w:p>
        </w:tc>
        <w:tc>
          <w:tcPr>
            <w:tcW w:w="1276" w:type="dxa"/>
            <w:shd w:val="clear" w:color="auto" w:fill="auto"/>
            <w:noWrap/>
            <w:vAlign w:val="bottom"/>
            <w:hideMark/>
          </w:tcPr>
          <w:p w14:paraId="3258D698"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4078.34</w:t>
            </w:r>
          </w:p>
        </w:tc>
      </w:tr>
      <w:tr w:rsidR="00B75205" w:rsidRPr="000B1DDB" w14:paraId="5C9F5182" w14:textId="77777777" w:rsidTr="00A266BF">
        <w:trPr>
          <w:trHeight w:val="255"/>
          <w:jc w:val="center"/>
        </w:trPr>
        <w:tc>
          <w:tcPr>
            <w:tcW w:w="2694" w:type="dxa"/>
            <w:shd w:val="clear" w:color="auto" w:fill="auto"/>
            <w:noWrap/>
            <w:vAlign w:val="bottom"/>
            <w:hideMark/>
          </w:tcPr>
          <w:p w14:paraId="077F6151" w14:textId="77777777" w:rsidR="00B75205" w:rsidRPr="000B1DDB" w:rsidRDefault="00B75205" w:rsidP="00A266BF">
            <w:pPr>
              <w:spacing w:after="0" w:line="240" w:lineRule="auto"/>
              <w:rPr>
                <w:rFonts w:eastAsia="Times New Roman" w:cs="Arial"/>
                <w:sz w:val="24"/>
                <w:szCs w:val="24"/>
                <w:lang w:eastAsia="en-IE"/>
              </w:rPr>
            </w:pPr>
            <w:r w:rsidRPr="00E7161A">
              <w:rPr>
                <w:rFonts w:eastAsia="Times New Roman" w:cs="Arial"/>
                <w:sz w:val="24"/>
                <w:szCs w:val="24"/>
                <w:lang w:eastAsia="en-IE"/>
              </w:rPr>
              <w:t>CL + CL</w:t>
            </w:r>
            <w:r w:rsidRPr="00E7161A">
              <w:rPr>
                <w:rFonts w:eastAsia="Times New Roman" w:cs="Arial"/>
                <w:sz w:val="24"/>
                <w:szCs w:val="24"/>
                <w:vertAlign w:val="superscript"/>
                <w:lang w:eastAsia="en-IE"/>
              </w:rPr>
              <w:t>2</w:t>
            </w:r>
            <w:r w:rsidRPr="00E7161A">
              <w:rPr>
                <w:rFonts w:eastAsia="Times New Roman" w:cs="Arial"/>
                <w:sz w:val="24"/>
                <w:szCs w:val="24"/>
                <w:lang w:eastAsia="en-IE"/>
              </w:rPr>
              <w:t xml:space="preserve"> + NC + W</w:t>
            </w:r>
          </w:p>
        </w:tc>
        <w:tc>
          <w:tcPr>
            <w:tcW w:w="1842" w:type="dxa"/>
            <w:shd w:val="clear" w:color="auto" w:fill="auto"/>
            <w:noWrap/>
            <w:vAlign w:val="bottom"/>
            <w:hideMark/>
          </w:tcPr>
          <w:p w14:paraId="3CC511C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-2016.79</w:t>
            </w:r>
          </w:p>
        </w:tc>
        <w:tc>
          <w:tcPr>
            <w:tcW w:w="1134" w:type="dxa"/>
            <w:shd w:val="clear" w:color="auto" w:fill="auto"/>
            <w:noWrap/>
            <w:vAlign w:val="bottom"/>
            <w:hideMark/>
          </w:tcPr>
          <w:p w14:paraId="6F48DA35"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25</w:t>
            </w:r>
          </w:p>
        </w:tc>
        <w:tc>
          <w:tcPr>
            <w:tcW w:w="1276" w:type="dxa"/>
            <w:shd w:val="clear" w:color="auto" w:fill="auto"/>
            <w:noWrap/>
            <w:vAlign w:val="bottom"/>
            <w:hideMark/>
          </w:tcPr>
          <w:p w14:paraId="58E8234E" w14:textId="77777777" w:rsidR="00B75205" w:rsidRPr="000B1DDB" w:rsidRDefault="00B75205" w:rsidP="00A266BF">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4083.58</w:t>
            </w:r>
          </w:p>
        </w:tc>
      </w:tr>
    </w:tbl>
    <w:p w14:paraId="0B861E60" w14:textId="34943C88" w:rsidR="00F356FF" w:rsidRDefault="00F356FF" w:rsidP="00B75205">
      <w:pPr>
        <w:pStyle w:val="Textbody"/>
      </w:pPr>
      <w:r>
        <w:br w:type="page"/>
      </w:r>
    </w:p>
    <w:p w14:paraId="35E2F5F0" w14:textId="77777777" w:rsidR="00B75205" w:rsidRDefault="00B75205" w:rsidP="00B75205">
      <w:pPr>
        <w:pStyle w:val="Textbody"/>
      </w:pPr>
    </w:p>
    <w:p w14:paraId="5A8F68A7" w14:textId="1B6B18CA" w:rsidR="00F356FF" w:rsidRDefault="00F356FF" w:rsidP="004248B6">
      <w:pPr>
        <w:ind w:left="720" w:hanging="720"/>
        <w:jc w:val="center"/>
      </w:pPr>
      <w:r>
        <w:rPr>
          <w:noProof/>
          <w:lang w:eastAsia="en-IE"/>
        </w:rPr>
        <w:drawing>
          <wp:inline distT="0" distB="0" distL="0" distR="0" wp14:anchorId="29C306B2" wp14:editId="300AE74E">
            <wp:extent cx="5731510" cy="3696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rig.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96335"/>
                    </a:xfrm>
                    <a:prstGeom prst="rect">
                      <a:avLst/>
                    </a:prstGeom>
                  </pic:spPr>
                </pic:pic>
              </a:graphicData>
            </a:graphic>
          </wp:inline>
        </w:drawing>
      </w:r>
    </w:p>
    <w:p w14:paraId="4AAEB206" w14:textId="148C6A5E" w:rsidR="00F356FF" w:rsidRDefault="00036647" w:rsidP="00B75205">
      <w:pPr>
        <w:ind w:left="720" w:hanging="720"/>
      </w:pPr>
      <w:r>
        <w:t xml:space="preserve">Figure 1. </w:t>
      </w:r>
      <w:r w:rsidR="00311691">
        <w:t xml:space="preserve">Outline of quad-rig gear including net position in relation to the vessel. Reproduced </w:t>
      </w:r>
      <w:r w:rsidR="00441981">
        <w:t xml:space="preserve">and </w:t>
      </w:r>
      <w:r w:rsidR="00990A21">
        <w:t>edited</w:t>
      </w:r>
      <w:r w:rsidR="00441981">
        <w:t xml:space="preserve"> </w:t>
      </w:r>
      <w:r w:rsidR="003312FB">
        <w:t xml:space="preserve">from </w:t>
      </w:r>
      <w:r w:rsidR="003312FB">
        <w:fldChar w:fldCharType="begin"/>
      </w:r>
      <w:r w:rsidR="003312FB">
        <w:instrText xml:space="preserve"> ADDIN EN.CITE &lt;EndNote&gt;&lt;Cite AuthorYear="1"&gt;&lt;Author&gt;Seafish&lt;/Author&gt;&lt;Year&gt;2010&lt;/Year&gt;&lt;RecNum&gt;656&lt;/RecNum&gt;&lt;DisplayText&gt;Seafish (2010)&lt;/DisplayText&gt;&lt;record&gt;&lt;rec-number&gt;656&lt;/rec-number&gt;&lt;foreign-keys&gt;&lt;key app="EN" db-id="xax5v99p909t04eax0qpx5zu9ddad5erz5fw" timestamp="1448883948"&gt;656&lt;/key&gt;&lt;/foreign-keys&gt;&lt;ref-type name="Report"&gt;27&lt;/ref-type&gt;&lt;contributors&gt;&lt;authors&gt;&lt;author&gt;Seafish&lt;/author&gt;&lt;/authors&gt;&lt;/contributors&gt;&lt;titles&gt;&lt;title&gt;Research &amp;amp; Development Catching sector Fact Sheet&lt;/title&gt;&lt;/titles&gt;&lt;pages&gt;8&lt;/pages&gt;&lt;dates&gt;&lt;year&gt;2010&lt;/year&gt;&lt;/dates&gt;&lt;urls&gt;&lt;/urls&gt;&lt;/record&gt;&lt;/Cite&gt;&lt;/EndNote&gt;</w:instrText>
      </w:r>
      <w:r w:rsidR="003312FB">
        <w:fldChar w:fldCharType="separate"/>
      </w:r>
      <w:r w:rsidR="003312FB">
        <w:rPr>
          <w:noProof/>
        </w:rPr>
        <w:t>Seafish (2010)</w:t>
      </w:r>
      <w:r w:rsidR="003312FB">
        <w:fldChar w:fldCharType="end"/>
      </w:r>
      <w:r w:rsidR="003312FB">
        <w:t xml:space="preserve"> with permission from Seafish</w:t>
      </w:r>
      <w:r w:rsidR="00031BD0">
        <w:t>.</w:t>
      </w:r>
      <w:r w:rsidR="006037AB">
        <w:t xml:space="preserve"> </w:t>
      </w:r>
    </w:p>
    <w:p w14:paraId="2AF0647A" w14:textId="77777777" w:rsidR="00F356FF" w:rsidRDefault="00F356FF" w:rsidP="00B75205">
      <w:pPr>
        <w:ind w:left="720" w:hanging="720"/>
      </w:pPr>
    </w:p>
    <w:p w14:paraId="3347F5AF" w14:textId="5FCD294D" w:rsidR="00F356FF" w:rsidRDefault="00F356FF" w:rsidP="00B75205">
      <w:pPr>
        <w:ind w:left="720" w:hanging="720"/>
      </w:pPr>
      <w:r>
        <w:br w:type="page"/>
      </w:r>
    </w:p>
    <w:p w14:paraId="5CB6595F" w14:textId="77777777" w:rsidR="00B75205" w:rsidRDefault="00B75205" w:rsidP="00B75205">
      <w:pPr>
        <w:ind w:left="720" w:hanging="720"/>
      </w:pPr>
    </w:p>
    <w:p w14:paraId="6AA905E0" w14:textId="77777777" w:rsidR="00B75205" w:rsidRDefault="00B75205" w:rsidP="00B75205">
      <w:pPr>
        <w:keepNext/>
        <w:ind w:left="720" w:hanging="720"/>
      </w:pPr>
      <w:r>
        <w:rPr>
          <w:noProof/>
          <w:lang w:eastAsia="en-IE"/>
        </w:rPr>
        <w:drawing>
          <wp:inline distT="0" distB="0" distL="0" distR="0" wp14:anchorId="1573821F" wp14:editId="0B53AACB">
            <wp:extent cx="5731510" cy="501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_gum_plot_overall_v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71535144" w14:textId="0D6CDF97" w:rsidR="00B75205" w:rsidRDefault="00B75205" w:rsidP="00B75205">
      <w:pPr>
        <w:pStyle w:val="Caption"/>
        <w:rPr>
          <w:i w:val="0"/>
          <w:sz w:val="24"/>
          <w:szCs w:val="24"/>
        </w:rPr>
      </w:pPr>
      <w:r w:rsidRPr="0053320B">
        <w:rPr>
          <w:i w:val="0"/>
          <w:sz w:val="24"/>
          <w:szCs w:val="24"/>
        </w:rPr>
        <w:t xml:space="preserve">Figure </w:t>
      </w:r>
      <w:r w:rsidR="00036647">
        <w:rPr>
          <w:i w:val="0"/>
          <w:sz w:val="24"/>
          <w:szCs w:val="24"/>
        </w:rPr>
        <w:t>2</w:t>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24619750" w14:textId="77777777" w:rsidR="00B75205" w:rsidRDefault="00B75205" w:rsidP="00B75205">
      <w:pPr>
        <w:pStyle w:val="Caption"/>
        <w:rPr>
          <w:i w:val="0"/>
          <w:sz w:val="24"/>
          <w:szCs w:val="24"/>
        </w:rPr>
      </w:pPr>
    </w:p>
    <w:p w14:paraId="4EF6AA68" w14:textId="77777777" w:rsidR="00B75205" w:rsidRDefault="00B75205" w:rsidP="00B75205">
      <w:pPr>
        <w:pStyle w:val="Caption"/>
        <w:keepNext/>
      </w:pPr>
      <w:r>
        <w:rPr>
          <w:i w:val="0"/>
          <w:noProof/>
          <w:sz w:val="24"/>
          <w:szCs w:val="24"/>
          <w:lang w:eastAsia="en-IE"/>
        </w:rPr>
        <w:lastRenderedPageBreak/>
        <w:drawing>
          <wp:inline distT="0" distB="0" distL="0" distR="0" wp14:anchorId="23CBE4D2" wp14:editId="6016132B">
            <wp:extent cx="5731510" cy="491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_random_effects_v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67F44985" w14:textId="047C076A" w:rsidR="00B75205" w:rsidRDefault="00B75205" w:rsidP="00B75205">
      <w:pPr>
        <w:pStyle w:val="Caption"/>
        <w:rPr>
          <w:i w:val="0"/>
          <w:sz w:val="24"/>
          <w:szCs w:val="24"/>
        </w:rPr>
      </w:pPr>
      <w:r w:rsidRPr="00475E71">
        <w:rPr>
          <w:i w:val="0"/>
          <w:sz w:val="24"/>
          <w:szCs w:val="24"/>
        </w:rPr>
        <w:t xml:space="preserve">Figure </w:t>
      </w:r>
      <w:r w:rsidR="00036647">
        <w:rPr>
          <w:i w:val="0"/>
          <w:sz w:val="24"/>
          <w:szCs w:val="24"/>
        </w:rPr>
        <w:t>3</w:t>
      </w:r>
      <w:r>
        <w:rPr>
          <w:i w:val="0"/>
          <w:sz w:val="24"/>
          <w:szCs w:val="24"/>
        </w:rPr>
        <w:t xml:space="preserve">. Multi-rig catch comparison. Estimated trivariate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21B5692E" w14:textId="77777777" w:rsidR="00B75205" w:rsidRDefault="00B75205" w:rsidP="00B75205">
      <w:pPr>
        <w:pStyle w:val="Caption"/>
        <w:keepNext/>
        <w:jc w:val="center"/>
      </w:pPr>
      <w:r>
        <w:rPr>
          <w:noProof/>
          <w:lang w:eastAsia="en-IE"/>
        </w:rPr>
        <w:lastRenderedPageBreak/>
        <w:drawing>
          <wp:inline distT="0" distB="0" distL="0" distR="0" wp14:anchorId="49EA5261" wp14:editId="3D673372">
            <wp:extent cx="5544000"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ul_level_predictions_v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000" cy="7920000"/>
                    </a:xfrm>
                    <a:prstGeom prst="rect">
                      <a:avLst/>
                    </a:prstGeom>
                  </pic:spPr>
                </pic:pic>
              </a:graphicData>
            </a:graphic>
          </wp:inline>
        </w:drawing>
      </w:r>
    </w:p>
    <w:p w14:paraId="4790D8D6" w14:textId="001D0DCB" w:rsidR="00B75205" w:rsidRPr="00813A7E" w:rsidRDefault="00B75205" w:rsidP="00B75205">
      <w:pPr>
        <w:pStyle w:val="Caption"/>
        <w:rPr>
          <w:i w:val="0"/>
          <w:sz w:val="24"/>
          <w:szCs w:val="24"/>
        </w:rPr>
      </w:pPr>
      <w:r w:rsidRPr="00813A7E">
        <w:rPr>
          <w:i w:val="0"/>
          <w:sz w:val="24"/>
          <w:szCs w:val="24"/>
        </w:rPr>
        <w:t xml:space="preserve">Figure </w:t>
      </w:r>
      <w:r w:rsidR="00036647">
        <w:rPr>
          <w:i w:val="0"/>
          <w:sz w:val="24"/>
          <w:szCs w:val="24"/>
        </w:rPr>
        <w:t>4</w:t>
      </w:r>
      <w:r>
        <w:rPr>
          <w:i w:val="0"/>
          <w:sz w:val="24"/>
          <w:szCs w:val="24"/>
        </w:rPr>
        <w:t>. Multi-rig catch comparison. Fitted multinomial mixed effects proportions by haul. Solid and dashed lines represent the predictions from the best fitting model with and without random effects</w:t>
      </w:r>
    </w:p>
    <w:p w14:paraId="1ADB5C64" w14:textId="77777777" w:rsidR="00B75205" w:rsidRDefault="00B75205" w:rsidP="00B75205">
      <w:pPr>
        <w:pStyle w:val="Caption"/>
        <w:keepNext/>
      </w:pPr>
      <w:r>
        <w:rPr>
          <w:i w:val="0"/>
          <w:noProof/>
          <w:sz w:val="24"/>
          <w:szCs w:val="24"/>
          <w:lang w:eastAsia="en-IE"/>
        </w:rPr>
        <w:lastRenderedPageBreak/>
        <w:drawing>
          <wp:inline distT="0" distB="0" distL="0" distR="0" wp14:anchorId="3B2D7EF2" wp14:editId="5B6BDE48">
            <wp:extent cx="573151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gum_plot_overall__with_fit_v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6C742937" w14:textId="1F0C3A00" w:rsidR="00B75205" w:rsidRPr="00813A7E" w:rsidRDefault="00B75205" w:rsidP="00B75205">
      <w:pPr>
        <w:pStyle w:val="Caption"/>
        <w:rPr>
          <w:i w:val="0"/>
          <w:sz w:val="24"/>
          <w:szCs w:val="24"/>
        </w:rPr>
      </w:pPr>
      <w:r w:rsidRPr="00813A7E">
        <w:rPr>
          <w:i w:val="0"/>
          <w:sz w:val="24"/>
          <w:szCs w:val="24"/>
        </w:rPr>
        <w:t xml:space="preserve">Figure </w:t>
      </w:r>
      <w:r w:rsidR="00036647">
        <w:rPr>
          <w:i w:val="0"/>
          <w:sz w:val="24"/>
          <w:szCs w:val="24"/>
        </w:rPr>
        <w:t>5</w:t>
      </w:r>
      <w:r>
        <w:rPr>
          <w:i w:val="0"/>
          <w:sz w:val="24"/>
          <w:szCs w:val="24"/>
        </w:rPr>
        <w:t>. Multi-rig catch comparison. Overall predicted proportions at length. Solid and dashed lines represent the mean and 95% confidence intervals on the mean (see text for discussion on confidence intervals in this setting).</w:t>
      </w:r>
    </w:p>
    <w:p w14:paraId="3F5E085C" w14:textId="77777777" w:rsidR="00B75205" w:rsidRPr="00475E71" w:rsidRDefault="00B75205" w:rsidP="00B75205">
      <w:pPr>
        <w:pStyle w:val="Caption"/>
        <w:rPr>
          <w:i w:val="0"/>
          <w:sz w:val="24"/>
          <w:szCs w:val="24"/>
        </w:rPr>
      </w:pPr>
    </w:p>
    <w:p w14:paraId="0381CB32" w14:textId="705C2D04" w:rsidR="000260E3" w:rsidRDefault="000260E3" w:rsidP="00EC039A">
      <w:pPr>
        <w:jc w:val="both"/>
      </w:pPr>
    </w:p>
    <w:sectPr w:rsidR="000260E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oilin" w:date="2015-11-30T17:21:00Z" w:initials="C">
    <w:p w14:paraId="65572315" w14:textId="5CB6045D" w:rsidR="0008628D" w:rsidRDefault="0008628D">
      <w:pPr>
        <w:pStyle w:val="CommentText"/>
        <w:rPr>
          <w:rStyle w:val="CommentReference"/>
        </w:rPr>
      </w:pPr>
      <w:r>
        <w:rPr>
          <w:rStyle w:val="CommentReference"/>
        </w:rPr>
        <w:annotationRef/>
      </w:r>
      <w:r>
        <w:rPr>
          <w:rStyle w:val="CommentReference"/>
        </w:rPr>
        <w:t>To-dos:</w:t>
      </w:r>
    </w:p>
    <w:p w14:paraId="3DC33744" w14:textId="4A5E7D51" w:rsidR="0008628D" w:rsidRDefault="0008628D">
      <w:pPr>
        <w:pStyle w:val="CommentText"/>
        <w:rPr>
          <w:rStyle w:val="CommentReference"/>
        </w:rPr>
      </w:pPr>
      <w:r>
        <w:rPr>
          <w:rStyle w:val="CommentReference"/>
        </w:rPr>
        <w:t>Discussion clean-up and Fishery Implications paragraphs – Done RC</w:t>
      </w:r>
    </w:p>
    <w:p w14:paraId="670FB539" w14:textId="51761C71" w:rsidR="0008628D" w:rsidRDefault="0008628D">
      <w:pPr>
        <w:pStyle w:val="CommentText"/>
        <w:rPr>
          <w:rStyle w:val="CommentReference"/>
        </w:rPr>
      </w:pPr>
      <w:r>
        <w:rPr>
          <w:rStyle w:val="CommentReference"/>
        </w:rPr>
        <w:t>References (modelling ones into endnote) Done RC</w:t>
      </w:r>
    </w:p>
    <w:p w14:paraId="307E1D76" w14:textId="4FCFC725" w:rsidR="0008628D" w:rsidRDefault="0008628D">
      <w:pPr>
        <w:pStyle w:val="CommentText"/>
        <w:rPr>
          <w:rStyle w:val="CommentReference"/>
        </w:rPr>
      </w:pPr>
      <w:r>
        <w:rPr>
          <w:rStyle w:val="CommentReference"/>
        </w:rPr>
        <w:t>Figure and Table labels (check) – Done Daragh double check when formatting for ICES</w:t>
      </w:r>
    </w:p>
    <w:p w14:paraId="4B1D099F" w14:textId="7392C77C" w:rsidR="0008628D" w:rsidRDefault="0008628D">
      <w:pPr>
        <w:pStyle w:val="CommentText"/>
        <w:rPr>
          <w:rStyle w:val="CommentReference"/>
        </w:rPr>
      </w:pPr>
      <w:r>
        <w:rPr>
          <w:rStyle w:val="CommentReference"/>
        </w:rPr>
        <w:t>General text clean-up (accept/reject changes) Done RC</w:t>
      </w:r>
    </w:p>
    <w:p w14:paraId="12ED64E7" w14:textId="60FBE2DF" w:rsidR="0008628D" w:rsidRDefault="0008628D">
      <w:pPr>
        <w:pStyle w:val="CommentText"/>
        <w:rPr>
          <w:rStyle w:val="CommentReference"/>
        </w:rPr>
      </w:pPr>
      <w:r>
        <w:rPr>
          <w:rStyle w:val="CommentReference"/>
        </w:rPr>
        <w:t>Abstract Done RC</w:t>
      </w:r>
    </w:p>
    <w:p w14:paraId="56BE8C0D" w14:textId="77777777" w:rsidR="0008628D" w:rsidRDefault="0008628D">
      <w:pPr>
        <w:pStyle w:val="CommentText"/>
      </w:pPr>
    </w:p>
  </w:comment>
  <w:comment w:id="3" w:author="Coilin" w:date="2015-11-30T18:31:00Z" w:initials="C">
    <w:p w14:paraId="47619902" w14:textId="6A72A381" w:rsidR="0008628D" w:rsidRDefault="0008628D">
      <w:pPr>
        <w:pStyle w:val="CommentText"/>
      </w:pPr>
      <w:r>
        <w:rPr>
          <w:rStyle w:val="CommentReference"/>
        </w:rPr>
        <w:annotationRef/>
      </w:r>
      <w:r>
        <w:t>Deleting as robust is often used for analysis with outliers.</w:t>
      </w:r>
    </w:p>
  </w:comment>
  <w:comment w:id="29" w:author="Cosgrove, Ronan" w:date="2015-11-30T17:21:00Z" w:initials="CR">
    <w:p w14:paraId="5B48A419" w14:textId="0F2953D1" w:rsidR="0008628D" w:rsidRDefault="0008628D">
      <w:pPr>
        <w:pStyle w:val="CommentText"/>
      </w:pPr>
      <w:r>
        <w:rPr>
          <w:rStyle w:val="CommentReference"/>
        </w:rPr>
        <w:annotationRef/>
      </w:r>
      <w:r>
        <w:t xml:space="preserve">Coilin you may want to add a couple here </w:t>
      </w:r>
    </w:p>
  </w:comment>
  <w:comment w:id="50" w:author="Windows User" w:date="2015-11-30T17:21:00Z" w:initials="WU">
    <w:p w14:paraId="7FC15F98" w14:textId="0AC43508" w:rsidR="0008628D" w:rsidRDefault="0008628D">
      <w:pPr>
        <w:pStyle w:val="CommentText"/>
      </w:pPr>
      <w:r>
        <w:rPr>
          <w:rStyle w:val="CommentReference"/>
        </w:rPr>
        <w:annotationRef/>
      </w:r>
      <w:r>
        <w:t xml:space="preserve">Is it bycatch or by-catch… because we use different spelling in different parts of the paper </w:t>
      </w:r>
    </w:p>
  </w:comment>
  <w:comment w:id="68" w:author="Windows User" w:date="2015-11-30T17:21:00Z" w:initials="WU">
    <w:p w14:paraId="675C2BDC" w14:textId="7BF602B8" w:rsidR="0008628D" w:rsidRDefault="0008628D">
      <w:pPr>
        <w:pStyle w:val="CommentText"/>
      </w:pPr>
      <w:r>
        <w:rPr>
          <w:rStyle w:val="CommentReference"/>
        </w:rPr>
        <w:annotationRef/>
      </w:r>
      <w:r>
        <w:t>I’m assuming the “the” should have been “this”</w:t>
      </w:r>
    </w:p>
  </w:comment>
  <w:comment w:id="71" w:author="Coilin" w:date="2015-11-30T19:11:00Z" w:initials="C">
    <w:p w14:paraId="3F7A83B6" w14:textId="1F21AD6E" w:rsidR="0008628D" w:rsidRDefault="0008628D">
      <w:pPr>
        <w:pStyle w:val="CommentText"/>
      </w:pPr>
      <w:r>
        <w:rPr>
          <w:rStyle w:val="CommentReference"/>
        </w:rPr>
        <w:annotationRef/>
      </w:r>
      <w:r>
        <w:t>Removed to keep the paper self-contained.</w:t>
      </w:r>
    </w:p>
  </w:comment>
  <w:comment w:id="74" w:author="Windows User" w:date="2015-11-30T17:21:00Z" w:initials="WU">
    <w:p w14:paraId="27D34BB3" w14:textId="6B9EDEC0" w:rsidR="0008628D" w:rsidRDefault="0008628D">
      <w:pPr>
        <w:pStyle w:val="CommentText"/>
      </w:pPr>
      <w:r>
        <w:rPr>
          <w:rStyle w:val="CommentReference"/>
        </w:rPr>
        <w:annotationRef/>
      </w:r>
      <w:r>
        <w:t>Is this supposed to be a title? (Not sure what title type)</w:t>
      </w:r>
    </w:p>
  </w:comment>
  <w:comment w:id="118" w:author="Windows User" w:date="2015-11-30T17:21:00Z" w:initials="WU">
    <w:p w14:paraId="3E2B2B05" w14:textId="2EA01956" w:rsidR="0008628D" w:rsidRDefault="0008628D">
      <w:pPr>
        <w:pStyle w:val="CommentText"/>
      </w:pPr>
      <w:r>
        <w:rPr>
          <w:rStyle w:val="CommentReference"/>
        </w:rPr>
        <w:annotationRef/>
      </w:r>
      <w:r>
        <w:t>Should we define “overfit”?</w:t>
      </w:r>
    </w:p>
  </w:comment>
  <w:comment w:id="119" w:author="Coilin" w:date="2015-11-30T18:57:00Z" w:initials="C">
    <w:p w14:paraId="213AE0B5" w14:textId="1569F734" w:rsidR="0008628D" w:rsidRDefault="0008628D">
      <w:pPr>
        <w:pStyle w:val="CommentText"/>
      </w:pPr>
      <w:r>
        <w:rPr>
          <w:rStyle w:val="CommentReference"/>
        </w:rPr>
        <w:annotationRef/>
      </w:r>
      <w:r>
        <w:t>Included.</w:t>
      </w:r>
    </w:p>
  </w:comment>
  <w:comment w:id="124" w:author="Windows User" w:date="2015-11-30T17:21:00Z" w:initials="WU">
    <w:p w14:paraId="3D775EB5" w14:textId="6D47D5AE" w:rsidR="0008628D" w:rsidRDefault="0008628D">
      <w:pPr>
        <w:pStyle w:val="CommentText"/>
      </w:pPr>
      <w:r>
        <w:rPr>
          <w:rStyle w:val="CommentReference"/>
        </w:rPr>
        <w:annotationRef/>
      </w:r>
      <w:r>
        <w:t>Replace “as” with “which are”?</w:t>
      </w:r>
    </w:p>
  </w:comment>
  <w:comment w:id="125" w:author="Coilin" w:date="2015-11-30T18:58:00Z" w:initials="C">
    <w:p w14:paraId="1D3D553E" w14:textId="5FB4DD01" w:rsidR="0008628D" w:rsidRDefault="0008628D">
      <w:pPr>
        <w:pStyle w:val="CommentText"/>
      </w:pPr>
      <w:r>
        <w:rPr>
          <w:rStyle w:val="CommentReference"/>
        </w:rPr>
        <w:annotationRef/>
      </w:r>
      <w:r>
        <w:t>Replaced.</w:t>
      </w:r>
    </w:p>
  </w:comment>
  <w:comment w:id="137" w:author="Cosgrove, Ronan" w:date="2015-11-30T17:21:00Z" w:initials="CR">
    <w:p w14:paraId="267BA0F0" w14:textId="10544AD6" w:rsidR="0008628D" w:rsidRDefault="0008628D">
      <w:pPr>
        <w:pStyle w:val="CommentText"/>
      </w:pPr>
      <w:r>
        <w:rPr>
          <w:rStyle w:val="CommentReference"/>
        </w:rPr>
        <w:annotationRef/>
      </w:r>
      <w:r>
        <w:t>Ref needed</w:t>
      </w:r>
    </w:p>
  </w:comment>
  <w:comment w:id="138" w:author="Windows User" w:date="2015-11-30T17:21:00Z" w:initials="WU">
    <w:p w14:paraId="5209E714" w14:textId="601A2649" w:rsidR="0008628D" w:rsidRDefault="0008628D">
      <w:pPr>
        <w:pStyle w:val="CommentText"/>
      </w:pPr>
      <w:r>
        <w:rPr>
          <w:rStyle w:val="CommentReference"/>
        </w:rPr>
        <w:annotationRef/>
      </w:r>
      <w:r>
        <w:t>Ref added</w:t>
      </w:r>
    </w:p>
  </w:comment>
  <w:comment w:id="155" w:author="Coilin" w:date="2015-12-02T17:50:00Z" w:initials="C">
    <w:p w14:paraId="6F459D19" w14:textId="77777777" w:rsidR="0008628D" w:rsidRDefault="0008628D">
      <w:pPr>
        <w:pStyle w:val="CommentText"/>
      </w:pPr>
      <w:r>
        <w:rPr>
          <w:rStyle w:val="CommentReference"/>
        </w:rPr>
        <w:annotationRef/>
      </w:r>
      <w:r>
        <w:t xml:space="preserve">Do we need to update this? </w:t>
      </w:r>
    </w:p>
    <w:p w14:paraId="644B806F" w14:textId="77777777" w:rsidR="0008628D" w:rsidRDefault="0008628D">
      <w:pPr>
        <w:pStyle w:val="CommentText"/>
      </w:pPr>
      <w:r>
        <w:t xml:space="preserve">Would it also be possible to include something to the effect of. </w:t>
      </w:r>
    </w:p>
    <w:p w14:paraId="10449268" w14:textId="265575E2" w:rsidR="0008628D" w:rsidRDefault="0008628D">
      <w:pPr>
        <w:pStyle w:val="CommentText"/>
      </w:pPr>
      <w:r>
        <w:t xml:space="preserve">“GMIT’s </w:t>
      </w:r>
      <w:r w:rsidR="00A32954">
        <w:t>contribution</w:t>
      </w:r>
      <w:r>
        <w:t xml:space="preserve"> was gratefully funded by an Bor</w:t>
      </w:r>
      <w:r w:rsidR="00A32954">
        <w:t xml:space="preserve">d Iascaigh Mhara (BIM, Ireland) </w:t>
      </w:r>
      <w:r>
        <w:t>under the project "Implications of Alternative Technical Measures on the Economic Performance of the Irish Fishing Fleet"?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E8C0D" w15:done="0"/>
  <w15:commentEx w15:paraId="47619902" w15:done="0"/>
  <w15:commentEx w15:paraId="5B48A419" w15:done="0"/>
  <w15:commentEx w15:paraId="7FC15F98" w15:done="0"/>
  <w15:commentEx w15:paraId="675C2BDC" w15:done="0"/>
  <w15:commentEx w15:paraId="3F7A83B6" w15:done="0"/>
  <w15:commentEx w15:paraId="27D34BB3" w15:done="0"/>
  <w15:commentEx w15:paraId="3E2B2B05" w15:done="0"/>
  <w15:commentEx w15:paraId="213AE0B5" w15:paraIdParent="3E2B2B05" w15:done="0"/>
  <w15:commentEx w15:paraId="3D775EB5" w15:done="0"/>
  <w15:commentEx w15:paraId="1D3D553E" w15:paraIdParent="3D775EB5" w15:done="0"/>
  <w15:commentEx w15:paraId="267BA0F0" w15:done="0"/>
  <w15:commentEx w15:paraId="5209E714" w15:done="0"/>
  <w15:commentEx w15:paraId="1044926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66C989" w14:textId="77777777" w:rsidR="006B3457" w:rsidRDefault="006B3457" w:rsidP="00DA7263">
      <w:pPr>
        <w:spacing w:after="0" w:line="240" w:lineRule="auto"/>
      </w:pPr>
      <w:r>
        <w:separator/>
      </w:r>
    </w:p>
  </w:endnote>
  <w:endnote w:type="continuationSeparator" w:id="0">
    <w:p w14:paraId="7C002028" w14:textId="77777777" w:rsidR="006B3457" w:rsidRDefault="006B3457"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A53CA" w14:textId="77777777" w:rsidR="006B3457" w:rsidRDefault="006B3457" w:rsidP="00DA7263">
      <w:pPr>
        <w:spacing w:after="0" w:line="240" w:lineRule="auto"/>
      </w:pPr>
      <w:r>
        <w:separator/>
      </w:r>
    </w:p>
  </w:footnote>
  <w:footnote w:type="continuationSeparator" w:id="0">
    <w:p w14:paraId="15D12EDA" w14:textId="77777777" w:rsidR="006B3457" w:rsidRDefault="006B3457" w:rsidP="00DA72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ax5v99p909t04eax0qpx5zu9ddad5erz5fw&quot;&gt;My EndNote Library Copy&lt;record-ids&gt;&lt;item&gt;66&lt;/item&gt;&lt;item&gt;251&lt;/item&gt;&lt;item&gt;252&lt;/item&gt;&lt;item&gt;321&lt;/item&gt;&lt;item&gt;545&lt;/item&gt;&lt;item&gt;594&lt;/item&gt;&lt;item&gt;606&lt;/item&gt;&lt;item&gt;612&lt;/item&gt;&lt;item&gt;615&lt;/item&gt;&lt;item&gt;620&lt;/item&gt;&lt;item&gt;621&lt;/item&gt;&lt;item&gt;623&lt;/item&gt;&lt;item&gt;624&lt;/item&gt;&lt;item&gt;625&lt;/item&gt;&lt;item&gt;627&lt;/item&gt;&lt;item&gt;628&lt;/item&gt;&lt;item&gt;631&lt;/item&gt;&lt;item&gt;632&lt;/item&gt;&lt;item&gt;635&lt;/item&gt;&lt;item&gt;638&lt;/item&gt;&lt;item&gt;639&lt;/item&gt;&lt;item&gt;640&lt;/item&gt;&lt;item&gt;643&lt;/item&gt;&lt;item&gt;644&lt;/item&gt;&lt;item&gt;646&lt;/item&gt;&lt;item&gt;647&lt;/item&gt;&lt;item&gt;649&lt;/item&gt;&lt;item&gt;650&lt;/item&gt;&lt;item&gt;652&lt;/item&gt;&lt;item&gt;656&lt;/item&gt;&lt;item&gt;657&lt;/item&gt;&lt;item&gt;658&lt;/item&gt;&lt;item&gt;659&lt;/item&gt;&lt;item&gt;660&lt;/item&gt;&lt;item&gt;662&lt;/item&gt;&lt;item&gt;663&lt;/item&gt;&lt;item&gt;664&lt;/item&gt;&lt;item&gt;665&lt;/item&gt;&lt;item&gt;666&lt;/item&gt;&lt;item&gt;667&lt;/item&gt;&lt;item&gt;669&lt;/item&gt;&lt;item&gt;673&lt;/item&gt;&lt;/record-ids&gt;&lt;/item&gt;&lt;/Libraries&gt;"/>
  </w:docVars>
  <w:rsids>
    <w:rsidRoot w:val="00A17811"/>
    <w:rsid w:val="00003676"/>
    <w:rsid w:val="00004590"/>
    <w:rsid w:val="00021415"/>
    <w:rsid w:val="00025128"/>
    <w:rsid w:val="000260E3"/>
    <w:rsid w:val="00031BD0"/>
    <w:rsid w:val="00036647"/>
    <w:rsid w:val="0003723F"/>
    <w:rsid w:val="000462F5"/>
    <w:rsid w:val="000610A6"/>
    <w:rsid w:val="00067490"/>
    <w:rsid w:val="0007625E"/>
    <w:rsid w:val="0008628D"/>
    <w:rsid w:val="000862DC"/>
    <w:rsid w:val="000906F5"/>
    <w:rsid w:val="000955F6"/>
    <w:rsid w:val="00096B53"/>
    <w:rsid w:val="000A7565"/>
    <w:rsid w:val="000B1643"/>
    <w:rsid w:val="000B5EC1"/>
    <w:rsid w:val="000B64F4"/>
    <w:rsid w:val="000C2545"/>
    <w:rsid w:val="000C3E92"/>
    <w:rsid w:val="000D26E8"/>
    <w:rsid w:val="000E0C9A"/>
    <w:rsid w:val="000E0EBE"/>
    <w:rsid w:val="000E75A5"/>
    <w:rsid w:val="000E766C"/>
    <w:rsid w:val="000F3F57"/>
    <w:rsid w:val="000F446F"/>
    <w:rsid w:val="000F4B0F"/>
    <w:rsid w:val="000F4CBB"/>
    <w:rsid w:val="00102C2F"/>
    <w:rsid w:val="00115B76"/>
    <w:rsid w:val="001238B8"/>
    <w:rsid w:val="0012468B"/>
    <w:rsid w:val="001314DF"/>
    <w:rsid w:val="0013610D"/>
    <w:rsid w:val="00137416"/>
    <w:rsid w:val="00142E67"/>
    <w:rsid w:val="00144B4A"/>
    <w:rsid w:val="00145D33"/>
    <w:rsid w:val="00147942"/>
    <w:rsid w:val="001521E7"/>
    <w:rsid w:val="0015275C"/>
    <w:rsid w:val="00152A87"/>
    <w:rsid w:val="001549A7"/>
    <w:rsid w:val="001550E1"/>
    <w:rsid w:val="001738BE"/>
    <w:rsid w:val="0017449E"/>
    <w:rsid w:val="0018347F"/>
    <w:rsid w:val="00190D44"/>
    <w:rsid w:val="001A0254"/>
    <w:rsid w:val="001A2262"/>
    <w:rsid w:val="001A232C"/>
    <w:rsid w:val="001A3F94"/>
    <w:rsid w:val="001B15AB"/>
    <w:rsid w:val="001C1A82"/>
    <w:rsid w:val="001C34F8"/>
    <w:rsid w:val="001C5EB6"/>
    <w:rsid w:val="001D00D8"/>
    <w:rsid w:val="001D1C3C"/>
    <w:rsid w:val="001E6418"/>
    <w:rsid w:val="001E79AB"/>
    <w:rsid w:val="001F355E"/>
    <w:rsid w:val="001F6472"/>
    <w:rsid w:val="001F704C"/>
    <w:rsid w:val="001F7AFB"/>
    <w:rsid w:val="00212169"/>
    <w:rsid w:val="0021282F"/>
    <w:rsid w:val="002142EC"/>
    <w:rsid w:val="00214984"/>
    <w:rsid w:val="0022121B"/>
    <w:rsid w:val="00224112"/>
    <w:rsid w:val="00235163"/>
    <w:rsid w:val="00235A0C"/>
    <w:rsid w:val="00246826"/>
    <w:rsid w:val="002632BA"/>
    <w:rsid w:val="002701D3"/>
    <w:rsid w:val="00283A26"/>
    <w:rsid w:val="00283BBA"/>
    <w:rsid w:val="00284F60"/>
    <w:rsid w:val="00285710"/>
    <w:rsid w:val="00292BAC"/>
    <w:rsid w:val="002970B8"/>
    <w:rsid w:val="002A2524"/>
    <w:rsid w:val="002A5FEE"/>
    <w:rsid w:val="002B0E5F"/>
    <w:rsid w:val="002B7B8F"/>
    <w:rsid w:val="002C0791"/>
    <w:rsid w:val="002C22A8"/>
    <w:rsid w:val="002C49DD"/>
    <w:rsid w:val="002C4DEF"/>
    <w:rsid w:val="002D20D9"/>
    <w:rsid w:val="002E428E"/>
    <w:rsid w:val="002E7418"/>
    <w:rsid w:val="00311691"/>
    <w:rsid w:val="00312DEF"/>
    <w:rsid w:val="003215FE"/>
    <w:rsid w:val="003219AD"/>
    <w:rsid w:val="00324DD1"/>
    <w:rsid w:val="003312FB"/>
    <w:rsid w:val="00344C54"/>
    <w:rsid w:val="00350D7F"/>
    <w:rsid w:val="00362188"/>
    <w:rsid w:val="003654AA"/>
    <w:rsid w:val="00365F5D"/>
    <w:rsid w:val="00370DE5"/>
    <w:rsid w:val="003716A1"/>
    <w:rsid w:val="0037486E"/>
    <w:rsid w:val="003758FF"/>
    <w:rsid w:val="00376EE6"/>
    <w:rsid w:val="00381F3B"/>
    <w:rsid w:val="00383FA8"/>
    <w:rsid w:val="00384C2F"/>
    <w:rsid w:val="00386571"/>
    <w:rsid w:val="0038669A"/>
    <w:rsid w:val="00394542"/>
    <w:rsid w:val="00395542"/>
    <w:rsid w:val="00395CA7"/>
    <w:rsid w:val="003A2145"/>
    <w:rsid w:val="003A5813"/>
    <w:rsid w:val="003A68CB"/>
    <w:rsid w:val="003A6CFE"/>
    <w:rsid w:val="003B0A89"/>
    <w:rsid w:val="003B17EA"/>
    <w:rsid w:val="003B207A"/>
    <w:rsid w:val="003B548B"/>
    <w:rsid w:val="003C5C46"/>
    <w:rsid w:val="003C6063"/>
    <w:rsid w:val="003D5A7F"/>
    <w:rsid w:val="003E3F5A"/>
    <w:rsid w:val="003E53D1"/>
    <w:rsid w:val="003E631A"/>
    <w:rsid w:val="003F29C4"/>
    <w:rsid w:val="003F2E1C"/>
    <w:rsid w:val="003F7F5A"/>
    <w:rsid w:val="004010F0"/>
    <w:rsid w:val="00410BDB"/>
    <w:rsid w:val="004200B6"/>
    <w:rsid w:val="004248B6"/>
    <w:rsid w:val="0042588B"/>
    <w:rsid w:val="00440B62"/>
    <w:rsid w:val="00441981"/>
    <w:rsid w:val="00455890"/>
    <w:rsid w:val="00457BCB"/>
    <w:rsid w:val="004673C1"/>
    <w:rsid w:val="004763E6"/>
    <w:rsid w:val="00485CFB"/>
    <w:rsid w:val="00495176"/>
    <w:rsid w:val="0049679A"/>
    <w:rsid w:val="004A4AD3"/>
    <w:rsid w:val="004A73FF"/>
    <w:rsid w:val="004C0DF1"/>
    <w:rsid w:val="004C7BB0"/>
    <w:rsid w:val="004E1987"/>
    <w:rsid w:val="004E2B45"/>
    <w:rsid w:val="004E7006"/>
    <w:rsid w:val="004F0A0D"/>
    <w:rsid w:val="0050337E"/>
    <w:rsid w:val="00511BDF"/>
    <w:rsid w:val="005125F0"/>
    <w:rsid w:val="00512C03"/>
    <w:rsid w:val="00521548"/>
    <w:rsid w:val="005216D7"/>
    <w:rsid w:val="005367E6"/>
    <w:rsid w:val="0053746D"/>
    <w:rsid w:val="005414D4"/>
    <w:rsid w:val="00551208"/>
    <w:rsid w:val="00551802"/>
    <w:rsid w:val="00552208"/>
    <w:rsid w:val="00552D9C"/>
    <w:rsid w:val="00555EE9"/>
    <w:rsid w:val="00563871"/>
    <w:rsid w:val="00565FF9"/>
    <w:rsid w:val="00566790"/>
    <w:rsid w:val="0057357A"/>
    <w:rsid w:val="005744A2"/>
    <w:rsid w:val="005822D4"/>
    <w:rsid w:val="00597EA4"/>
    <w:rsid w:val="005B14C3"/>
    <w:rsid w:val="005E155C"/>
    <w:rsid w:val="005F65E1"/>
    <w:rsid w:val="006037AB"/>
    <w:rsid w:val="006127F0"/>
    <w:rsid w:val="006223F3"/>
    <w:rsid w:val="006421F8"/>
    <w:rsid w:val="00642A02"/>
    <w:rsid w:val="00664063"/>
    <w:rsid w:val="00664FB0"/>
    <w:rsid w:val="00665C34"/>
    <w:rsid w:val="00671214"/>
    <w:rsid w:val="00691F52"/>
    <w:rsid w:val="00692FAA"/>
    <w:rsid w:val="00695FC0"/>
    <w:rsid w:val="00697AF1"/>
    <w:rsid w:val="00697C57"/>
    <w:rsid w:val="006B1997"/>
    <w:rsid w:val="006B3457"/>
    <w:rsid w:val="006D6D1B"/>
    <w:rsid w:val="006E7C39"/>
    <w:rsid w:val="00701A94"/>
    <w:rsid w:val="00701F8E"/>
    <w:rsid w:val="00716B04"/>
    <w:rsid w:val="007210E6"/>
    <w:rsid w:val="0072230E"/>
    <w:rsid w:val="00722AF4"/>
    <w:rsid w:val="00726DF5"/>
    <w:rsid w:val="007304E1"/>
    <w:rsid w:val="00731430"/>
    <w:rsid w:val="00731E80"/>
    <w:rsid w:val="00740975"/>
    <w:rsid w:val="00750212"/>
    <w:rsid w:val="0075311F"/>
    <w:rsid w:val="00753379"/>
    <w:rsid w:val="00756F34"/>
    <w:rsid w:val="0075761B"/>
    <w:rsid w:val="00763FE5"/>
    <w:rsid w:val="00765877"/>
    <w:rsid w:val="00767B8E"/>
    <w:rsid w:val="007725E9"/>
    <w:rsid w:val="007734BD"/>
    <w:rsid w:val="00773C40"/>
    <w:rsid w:val="00776105"/>
    <w:rsid w:val="00797333"/>
    <w:rsid w:val="007A377E"/>
    <w:rsid w:val="007B2A11"/>
    <w:rsid w:val="007B4F8A"/>
    <w:rsid w:val="007B6519"/>
    <w:rsid w:val="007C7657"/>
    <w:rsid w:val="007D67DE"/>
    <w:rsid w:val="007E3AAB"/>
    <w:rsid w:val="007E4DA3"/>
    <w:rsid w:val="007E67F4"/>
    <w:rsid w:val="007E7728"/>
    <w:rsid w:val="007F2E8B"/>
    <w:rsid w:val="007F58CD"/>
    <w:rsid w:val="008005E4"/>
    <w:rsid w:val="00801D68"/>
    <w:rsid w:val="00822C98"/>
    <w:rsid w:val="00830192"/>
    <w:rsid w:val="00834150"/>
    <w:rsid w:val="008348C2"/>
    <w:rsid w:val="00836310"/>
    <w:rsid w:val="00840279"/>
    <w:rsid w:val="00844AE8"/>
    <w:rsid w:val="00844D2A"/>
    <w:rsid w:val="00847EC6"/>
    <w:rsid w:val="0086185B"/>
    <w:rsid w:val="00866C50"/>
    <w:rsid w:val="00875C0B"/>
    <w:rsid w:val="00881375"/>
    <w:rsid w:val="008846D3"/>
    <w:rsid w:val="00892F1C"/>
    <w:rsid w:val="008932CD"/>
    <w:rsid w:val="008B6E60"/>
    <w:rsid w:val="008C66EB"/>
    <w:rsid w:val="008C7828"/>
    <w:rsid w:val="008D1D58"/>
    <w:rsid w:val="008D4AD0"/>
    <w:rsid w:val="008D4C5B"/>
    <w:rsid w:val="008E008C"/>
    <w:rsid w:val="008E324D"/>
    <w:rsid w:val="008E5986"/>
    <w:rsid w:val="008E5ED2"/>
    <w:rsid w:val="008F68F4"/>
    <w:rsid w:val="008F7A52"/>
    <w:rsid w:val="0091329A"/>
    <w:rsid w:val="00920ED2"/>
    <w:rsid w:val="009217D0"/>
    <w:rsid w:val="0092592B"/>
    <w:rsid w:val="009333D1"/>
    <w:rsid w:val="0093514A"/>
    <w:rsid w:val="00943260"/>
    <w:rsid w:val="00952C74"/>
    <w:rsid w:val="00961962"/>
    <w:rsid w:val="0096336E"/>
    <w:rsid w:val="00973150"/>
    <w:rsid w:val="00985E45"/>
    <w:rsid w:val="00986BFE"/>
    <w:rsid w:val="00986DC7"/>
    <w:rsid w:val="00990914"/>
    <w:rsid w:val="00990A21"/>
    <w:rsid w:val="00990DAD"/>
    <w:rsid w:val="0099196D"/>
    <w:rsid w:val="009953E9"/>
    <w:rsid w:val="009A13D0"/>
    <w:rsid w:val="009A6467"/>
    <w:rsid w:val="009B21FB"/>
    <w:rsid w:val="009C301C"/>
    <w:rsid w:val="009C57EE"/>
    <w:rsid w:val="009C6A0E"/>
    <w:rsid w:val="009D25D7"/>
    <w:rsid w:val="009E75A8"/>
    <w:rsid w:val="009F02D2"/>
    <w:rsid w:val="009F58B4"/>
    <w:rsid w:val="00A01796"/>
    <w:rsid w:val="00A037BE"/>
    <w:rsid w:val="00A06946"/>
    <w:rsid w:val="00A1157A"/>
    <w:rsid w:val="00A11B8F"/>
    <w:rsid w:val="00A163B9"/>
    <w:rsid w:val="00A169C2"/>
    <w:rsid w:val="00A1762B"/>
    <w:rsid w:val="00A17811"/>
    <w:rsid w:val="00A204B3"/>
    <w:rsid w:val="00A208B6"/>
    <w:rsid w:val="00A24C87"/>
    <w:rsid w:val="00A24EE0"/>
    <w:rsid w:val="00A25C25"/>
    <w:rsid w:val="00A266BF"/>
    <w:rsid w:val="00A316F7"/>
    <w:rsid w:val="00A32954"/>
    <w:rsid w:val="00A34184"/>
    <w:rsid w:val="00A36CF1"/>
    <w:rsid w:val="00A3763A"/>
    <w:rsid w:val="00A41EBF"/>
    <w:rsid w:val="00A4241A"/>
    <w:rsid w:val="00A42BA1"/>
    <w:rsid w:val="00A42BDD"/>
    <w:rsid w:val="00A45CFD"/>
    <w:rsid w:val="00A47B19"/>
    <w:rsid w:val="00A549CD"/>
    <w:rsid w:val="00A7631D"/>
    <w:rsid w:val="00A773E0"/>
    <w:rsid w:val="00A82628"/>
    <w:rsid w:val="00A8502C"/>
    <w:rsid w:val="00A90700"/>
    <w:rsid w:val="00A91170"/>
    <w:rsid w:val="00A97962"/>
    <w:rsid w:val="00AB1DCB"/>
    <w:rsid w:val="00AC1BBC"/>
    <w:rsid w:val="00AD38AA"/>
    <w:rsid w:val="00AD55CC"/>
    <w:rsid w:val="00AD5847"/>
    <w:rsid w:val="00AD5DC7"/>
    <w:rsid w:val="00AE0589"/>
    <w:rsid w:val="00AF6EBD"/>
    <w:rsid w:val="00AF7DAD"/>
    <w:rsid w:val="00B10B42"/>
    <w:rsid w:val="00B217C3"/>
    <w:rsid w:val="00B22827"/>
    <w:rsid w:val="00B24BE3"/>
    <w:rsid w:val="00B2682A"/>
    <w:rsid w:val="00B26BB3"/>
    <w:rsid w:val="00B357AB"/>
    <w:rsid w:val="00B40ED0"/>
    <w:rsid w:val="00B45012"/>
    <w:rsid w:val="00B465F6"/>
    <w:rsid w:val="00B46A48"/>
    <w:rsid w:val="00B478F0"/>
    <w:rsid w:val="00B5105F"/>
    <w:rsid w:val="00B5126B"/>
    <w:rsid w:val="00B51B00"/>
    <w:rsid w:val="00B52DDD"/>
    <w:rsid w:val="00B635FE"/>
    <w:rsid w:val="00B671A9"/>
    <w:rsid w:val="00B721B9"/>
    <w:rsid w:val="00B733B7"/>
    <w:rsid w:val="00B74C5F"/>
    <w:rsid w:val="00B75205"/>
    <w:rsid w:val="00B8463B"/>
    <w:rsid w:val="00B96FEA"/>
    <w:rsid w:val="00BA0E5F"/>
    <w:rsid w:val="00BA57C5"/>
    <w:rsid w:val="00BB3290"/>
    <w:rsid w:val="00BB55CA"/>
    <w:rsid w:val="00BB7912"/>
    <w:rsid w:val="00BC7D02"/>
    <w:rsid w:val="00BD7987"/>
    <w:rsid w:val="00BE064A"/>
    <w:rsid w:val="00BF37E0"/>
    <w:rsid w:val="00BF77D2"/>
    <w:rsid w:val="00C00725"/>
    <w:rsid w:val="00C0318B"/>
    <w:rsid w:val="00C2294A"/>
    <w:rsid w:val="00C22FB2"/>
    <w:rsid w:val="00C235B0"/>
    <w:rsid w:val="00C274DA"/>
    <w:rsid w:val="00C35AFE"/>
    <w:rsid w:val="00C35BC3"/>
    <w:rsid w:val="00C41104"/>
    <w:rsid w:val="00C41204"/>
    <w:rsid w:val="00C419CE"/>
    <w:rsid w:val="00C61C7F"/>
    <w:rsid w:val="00C711BF"/>
    <w:rsid w:val="00C741C4"/>
    <w:rsid w:val="00C77001"/>
    <w:rsid w:val="00C80DA6"/>
    <w:rsid w:val="00C83E33"/>
    <w:rsid w:val="00C8747D"/>
    <w:rsid w:val="00C92DC8"/>
    <w:rsid w:val="00C97855"/>
    <w:rsid w:val="00CA0C99"/>
    <w:rsid w:val="00CA34B4"/>
    <w:rsid w:val="00CA4EE0"/>
    <w:rsid w:val="00CB5E59"/>
    <w:rsid w:val="00CB78B6"/>
    <w:rsid w:val="00CC1A31"/>
    <w:rsid w:val="00CD6DFA"/>
    <w:rsid w:val="00CF12CD"/>
    <w:rsid w:val="00CF663C"/>
    <w:rsid w:val="00D0048A"/>
    <w:rsid w:val="00D05FE2"/>
    <w:rsid w:val="00D05FFC"/>
    <w:rsid w:val="00D315CE"/>
    <w:rsid w:val="00D32AAD"/>
    <w:rsid w:val="00D36D0A"/>
    <w:rsid w:val="00D429BA"/>
    <w:rsid w:val="00D433CA"/>
    <w:rsid w:val="00D44925"/>
    <w:rsid w:val="00D54036"/>
    <w:rsid w:val="00D54DB7"/>
    <w:rsid w:val="00D55293"/>
    <w:rsid w:val="00D62A79"/>
    <w:rsid w:val="00D701AC"/>
    <w:rsid w:val="00D702F7"/>
    <w:rsid w:val="00D72036"/>
    <w:rsid w:val="00D72081"/>
    <w:rsid w:val="00D73696"/>
    <w:rsid w:val="00D816BD"/>
    <w:rsid w:val="00D8663A"/>
    <w:rsid w:val="00D96AD9"/>
    <w:rsid w:val="00D97EBA"/>
    <w:rsid w:val="00DA14FC"/>
    <w:rsid w:val="00DA3936"/>
    <w:rsid w:val="00DA5BD4"/>
    <w:rsid w:val="00DA7263"/>
    <w:rsid w:val="00DB3EFF"/>
    <w:rsid w:val="00DB4A9E"/>
    <w:rsid w:val="00DC2B5E"/>
    <w:rsid w:val="00DE51FE"/>
    <w:rsid w:val="00DE75D1"/>
    <w:rsid w:val="00DF0BF2"/>
    <w:rsid w:val="00DF7876"/>
    <w:rsid w:val="00E00FCE"/>
    <w:rsid w:val="00E04822"/>
    <w:rsid w:val="00E16279"/>
    <w:rsid w:val="00E22389"/>
    <w:rsid w:val="00E24840"/>
    <w:rsid w:val="00E253AA"/>
    <w:rsid w:val="00E267F5"/>
    <w:rsid w:val="00E3241D"/>
    <w:rsid w:val="00E33F43"/>
    <w:rsid w:val="00E34A8F"/>
    <w:rsid w:val="00E42565"/>
    <w:rsid w:val="00E42B56"/>
    <w:rsid w:val="00E43246"/>
    <w:rsid w:val="00E451A6"/>
    <w:rsid w:val="00E46813"/>
    <w:rsid w:val="00E559F0"/>
    <w:rsid w:val="00E73857"/>
    <w:rsid w:val="00E807D4"/>
    <w:rsid w:val="00E83196"/>
    <w:rsid w:val="00E86E24"/>
    <w:rsid w:val="00E90F4F"/>
    <w:rsid w:val="00E9331C"/>
    <w:rsid w:val="00E97280"/>
    <w:rsid w:val="00EA2C01"/>
    <w:rsid w:val="00EA453A"/>
    <w:rsid w:val="00EA5953"/>
    <w:rsid w:val="00EA5EFC"/>
    <w:rsid w:val="00EA618F"/>
    <w:rsid w:val="00EC039A"/>
    <w:rsid w:val="00EC0479"/>
    <w:rsid w:val="00EC3F9F"/>
    <w:rsid w:val="00EC5F88"/>
    <w:rsid w:val="00ED2772"/>
    <w:rsid w:val="00ED3A80"/>
    <w:rsid w:val="00ED4876"/>
    <w:rsid w:val="00ED4B0D"/>
    <w:rsid w:val="00EE53FF"/>
    <w:rsid w:val="00EF30A7"/>
    <w:rsid w:val="00F02106"/>
    <w:rsid w:val="00F105AF"/>
    <w:rsid w:val="00F10AA7"/>
    <w:rsid w:val="00F1127E"/>
    <w:rsid w:val="00F144AB"/>
    <w:rsid w:val="00F1551F"/>
    <w:rsid w:val="00F17124"/>
    <w:rsid w:val="00F17992"/>
    <w:rsid w:val="00F245C4"/>
    <w:rsid w:val="00F24DAD"/>
    <w:rsid w:val="00F356FF"/>
    <w:rsid w:val="00F35F6F"/>
    <w:rsid w:val="00F377A1"/>
    <w:rsid w:val="00F45772"/>
    <w:rsid w:val="00F46725"/>
    <w:rsid w:val="00F479A2"/>
    <w:rsid w:val="00F54154"/>
    <w:rsid w:val="00F55F06"/>
    <w:rsid w:val="00F562D1"/>
    <w:rsid w:val="00F6317D"/>
    <w:rsid w:val="00F70752"/>
    <w:rsid w:val="00F72347"/>
    <w:rsid w:val="00F72B9E"/>
    <w:rsid w:val="00F72C22"/>
    <w:rsid w:val="00F74BDF"/>
    <w:rsid w:val="00F840C8"/>
    <w:rsid w:val="00F91BAE"/>
    <w:rsid w:val="00FA3083"/>
    <w:rsid w:val="00FB0AE4"/>
    <w:rsid w:val="00FB4A19"/>
    <w:rsid w:val="00FB6449"/>
    <w:rsid w:val="00FC3644"/>
    <w:rsid w:val="00FD5F42"/>
    <w:rsid w:val="00FD6D8A"/>
    <w:rsid w:val="00FE2FEE"/>
    <w:rsid w:val="00FF2674"/>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15:docId w15:val="{D1582A08-3E77-401A-9E9E-0C95B6BFB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8137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customStyle="1" w:styleId="Heading5Char">
    <w:name w:val="Heading 5 Char"/>
    <w:basedOn w:val="DefaultParagraphFont"/>
    <w:link w:val="Heading5"/>
    <w:uiPriority w:val="9"/>
    <w:rsid w:val="00881375"/>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project.or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fao.org/fishery/statistics/software/fishstatj/en" TargetMode="Externa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D79E-9897-4DD5-A192-A129E89BD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19</Pages>
  <Words>11108</Words>
  <Characters>63317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Browne, Daragh</dc:creator>
  <cp:lastModifiedBy>Coilin</cp:lastModifiedBy>
  <cp:revision>22</cp:revision>
  <cp:lastPrinted>2015-11-26T11:03:00Z</cp:lastPrinted>
  <dcterms:created xsi:type="dcterms:W3CDTF">2015-11-30T18:17:00Z</dcterms:created>
  <dcterms:modified xsi:type="dcterms:W3CDTF">2015-12-02T17:52:00Z</dcterms:modified>
</cp:coreProperties>
</file>