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95FA5">
      <w:pPr>
        <w:pStyle w:val="37"/>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DAY 22 · AI-IN-ACTION · TRACK 1</w:t>
      </w:r>
    </w:p>
    <w:p w14:paraId="1B21D17F">
      <w:pPr>
        <w:pStyle w:val="2"/>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MONETIZATION ONE-PAGER — TRIPLAN</w:t>
      </w:r>
    </w:p>
    <w:p w14:paraId="22411CD5">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Tên / Nhóm: Đinh Thị Minh Tâm — 2A202602433     |     Sản phẩm: Triplan — AI Travel Planner</w:t>
      </w:r>
    </w:p>
    <w:p w14:paraId="43574AE1">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Value Metric: Usage — số lịch trình xuất thành công     |     Kênh: PLG — Organic Google Search     |     Ngày: 09/10/2026</w:t>
      </w:r>
      <w:r>
        <w:rPr>
          <w:rFonts w:hint="default" w:ascii="Times New Roman Regular" w:hAnsi="Times New Roman Regular" w:cs="Times New Roman Regular"/>
          <w:b w:val="0"/>
          <w:sz w:val="22"/>
          <w:szCs w:val="22"/>
          <w:lang w:val="vi-VN"/>
        </w:rPr>
        <w:t xml:space="preserve"> </w:t>
      </w:r>
      <w:r>
        <w:rPr>
          <w:rFonts w:hint="default" w:ascii="Times New Roman Regular" w:hAnsi="Times New Roman Regular" w:cs="Times New Roman Regular"/>
          <w:sz w:val="22"/>
          <w:szCs w:val="22"/>
        </w:rPr>
        <w:t>1 · PRICING</w:t>
      </w:r>
    </w:p>
    <w:p w14:paraId="50420D71">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NGÂN SÁCH KHÁCH HÀNG</w:t>
      </w:r>
    </w:p>
    <w:p w14:paraId="038266D5">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Triplan hướng đến khách du lịch cá nhân tự lên kế hoạch chuyến đi nhưng gặp khó khăn khi chọn điểm đến, sắp xếp lịch trình và cân đối ngân sách. Người sử dụng đồng thời là người quyết định thanh toán. Tiền lấy từ ngân sách chi tiêu cá nhân cho du lịch và tiện ích hỗ trợ lập kế hoạch, không phải ngân sách nhân sự doanh nghiệp. Khách trả tiền để giảm công sức tìm kiếm và tổng hợp thông tin.</w:t>
      </w:r>
    </w:p>
    <w:p w14:paraId="268E7250">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VALUE METRIC + LÝ DO</w:t>
      </w:r>
    </w:p>
    <w:p w14:paraId="71FAB0F1">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Chọn Usage-based Pricing: $2.49/lịch trình xuất thành công. Một Job là lịch trình 2–5 ngày có cấu trúc hợp lệ, phù hợp ngày đi, địa điểm và ngân sách đã nhập, được xuất thành công; không tính phí API call hay kết quả lỗi.</w:t>
      </w:r>
    </w:p>
    <w:p w14:paraId="2ABE230C">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Attribution: Hệ thống ghi được lịch trình tạo và xuất thành công, nhưng việc sử dụng thực tế và giá trị đạt được vẫn cần đo. Autonomy: AI đề xuất và sắp xếp, người dùng vẫn xem, sửa, xác nhận. Mô hình trả theo lượt giảm rào cản thuê bao ở giai đoạn MVP; cần thử willingness-to-pay.</w:t>
      </w:r>
    </w:p>
    <w:p w14:paraId="669ACA23">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BENCHMARK — 2 SẢN PHẨM THẬT CÙNG LOẠI JOB</w:t>
      </w:r>
    </w:p>
    <w:p w14:paraId="28363922">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Wanderlog Pro — thuê bao theo năm; mức tham khảo $39.99/năm (nguồn năm 2024, cần xác minh giá hiện hành): https://wanderlog.com</w:t>
      </w:r>
    </w:p>
    <w:p w14:paraId="58428A7F">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TripIt Pro — thuê bao theo năm; mức giá tham khảo $49/năm: https://www.tripit.com/web/pro/pricing</w:t>
      </w:r>
    </w:p>
    <w:p w14:paraId="3AC504D7">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Hai sản phẩm hỗ trợ lập/quản lý hành trình theo subscription. Triplan thử trả theo lịch trình để phục vụ người du lịch không thường xuyên; đây là giả thuyết cạnh tranh chưa được kiểm chứng.</w:t>
      </w:r>
    </w:p>
    <w:p w14:paraId="64AC18A7">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CÁC CON SỐ</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BFA4257">
        <w:trPr>
          <w:jc w:val="center"/>
        </w:trPr>
        <w:tc>
          <w:tcPr>
            <w:tcW w:w="3389" w:type="dxa"/>
            <w:shd w:val="clear" w:color="auto" w:fill="EAF1F8"/>
            <w:vAlign w:val="center"/>
          </w:tcPr>
          <w:p w14:paraId="0C3028C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Chỉ số</w:t>
            </w:r>
          </w:p>
        </w:tc>
        <w:tc>
          <w:tcPr>
            <w:tcW w:w="3389" w:type="dxa"/>
            <w:shd w:val="clear" w:color="auto" w:fill="EAF1F8"/>
            <w:vAlign w:val="center"/>
          </w:tcPr>
          <w:p w14:paraId="59A7E9B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Giá trị (dự phóng)</w:t>
            </w:r>
          </w:p>
        </w:tc>
        <w:tc>
          <w:tcPr>
            <w:tcW w:w="3389" w:type="dxa"/>
            <w:shd w:val="clear" w:color="auto" w:fill="EAF1F8"/>
            <w:vAlign w:val="center"/>
          </w:tcPr>
          <w:p w14:paraId="5EF9AC1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Ô trong Excel</w:t>
            </w:r>
          </w:p>
        </w:tc>
      </w:tr>
      <w:tr w14:paraId="0A18AC8A">
        <w:trPr>
          <w:jc w:val="center"/>
        </w:trPr>
        <w:tc>
          <w:tcPr>
            <w:tcW w:w="3389" w:type="dxa"/>
            <w:vAlign w:val="center"/>
          </w:tcPr>
          <w:p w14:paraId="4F0F2D3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Cost/Job</w:t>
            </w:r>
          </w:p>
        </w:tc>
        <w:tc>
          <w:tcPr>
            <w:tcW w:w="3389" w:type="dxa"/>
            <w:vAlign w:val="center"/>
          </w:tcPr>
          <w:p w14:paraId="7C9FA9BF">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$0.531</w:t>
            </w:r>
          </w:p>
        </w:tc>
        <w:tc>
          <w:tcPr>
            <w:tcW w:w="3389" w:type="dxa"/>
            <w:vAlign w:val="center"/>
          </w:tcPr>
          <w:p w14:paraId="6DF5EA2D">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2_Pricing!B5</w:t>
            </w:r>
          </w:p>
        </w:tc>
      </w:tr>
      <w:tr w14:paraId="0AAA790D">
        <w:trPr>
          <w:jc w:val="center"/>
        </w:trPr>
        <w:tc>
          <w:tcPr>
            <w:tcW w:w="3389" w:type="dxa"/>
            <w:vAlign w:val="center"/>
          </w:tcPr>
          <w:p w14:paraId="3E188822">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Giá sàn = 3 × Cost/Job</w:t>
            </w:r>
          </w:p>
        </w:tc>
        <w:tc>
          <w:tcPr>
            <w:tcW w:w="3389" w:type="dxa"/>
            <w:vAlign w:val="center"/>
          </w:tcPr>
          <w:p w14:paraId="22BB75F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$1.593</w:t>
            </w:r>
          </w:p>
        </w:tc>
        <w:tc>
          <w:tcPr>
            <w:tcW w:w="3389" w:type="dxa"/>
            <w:vAlign w:val="center"/>
          </w:tcPr>
          <w:p w14:paraId="5900029D">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2_Pricing!B7</w:t>
            </w:r>
          </w:p>
        </w:tc>
      </w:tr>
      <w:tr w14:paraId="2E35C807">
        <w:trPr>
          <w:jc w:val="center"/>
        </w:trPr>
        <w:tc>
          <w:tcPr>
            <w:tcW w:w="3389" w:type="dxa"/>
            <w:vAlign w:val="center"/>
          </w:tcPr>
          <w:p w14:paraId="01D4A410">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Giá bán đề xuất</w:t>
            </w:r>
          </w:p>
        </w:tc>
        <w:tc>
          <w:tcPr>
            <w:tcW w:w="3389" w:type="dxa"/>
            <w:vAlign w:val="center"/>
          </w:tcPr>
          <w:p w14:paraId="6F79626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$2.49/lịch trình</w:t>
            </w:r>
          </w:p>
        </w:tc>
        <w:tc>
          <w:tcPr>
            <w:tcW w:w="3389" w:type="dxa"/>
            <w:vAlign w:val="center"/>
          </w:tcPr>
          <w:p w14:paraId="311C379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2_Pricing!B19</w:t>
            </w:r>
          </w:p>
        </w:tc>
      </w:tr>
      <w:tr w14:paraId="39417873">
        <w:trPr>
          <w:jc w:val="center"/>
        </w:trPr>
        <w:tc>
          <w:tcPr>
            <w:tcW w:w="3389" w:type="dxa"/>
            <w:vAlign w:val="center"/>
          </w:tcPr>
          <w:p w14:paraId="7BD43F6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Gross Margin</w:t>
            </w:r>
          </w:p>
        </w:tc>
        <w:tc>
          <w:tcPr>
            <w:tcW w:w="3389" w:type="dxa"/>
            <w:vAlign w:val="center"/>
          </w:tcPr>
          <w:p w14:paraId="38840F32">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78.68%</w:t>
            </w:r>
          </w:p>
        </w:tc>
        <w:tc>
          <w:tcPr>
            <w:tcW w:w="3389" w:type="dxa"/>
            <w:vAlign w:val="center"/>
          </w:tcPr>
          <w:p w14:paraId="7C2BBD0D">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2_Pricing!B21</w:t>
            </w:r>
          </w:p>
        </w:tc>
      </w:tr>
      <w:tr w14:paraId="7E03871E">
        <w:trPr>
          <w:jc w:val="center"/>
        </w:trPr>
        <w:tc>
          <w:tcPr>
            <w:tcW w:w="3389" w:type="dxa"/>
            <w:vAlign w:val="center"/>
          </w:tcPr>
          <w:p w14:paraId="35B3BD7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Breakeven containment</w:t>
            </w:r>
          </w:p>
        </w:tc>
        <w:tc>
          <w:tcPr>
            <w:tcW w:w="3389" w:type="dxa"/>
            <w:vAlign w:val="center"/>
          </w:tcPr>
          <w:p w14:paraId="2EAB79A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59.28% (ngưỡng GM 60%)</w:t>
            </w:r>
          </w:p>
        </w:tc>
        <w:tc>
          <w:tcPr>
            <w:tcW w:w="3389" w:type="dxa"/>
            <w:vAlign w:val="center"/>
          </w:tcPr>
          <w:p w14:paraId="13B8BD6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2_Pricing!B33</w:t>
            </w:r>
          </w:p>
        </w:tc>
      </w:tr>
      <w:tr w14:paraId="44B5BFF0">
        <w:trPr>
          <w:jc w:val="center"/>
        </w:trPr>
        <w:tc>
          <w:tcPr>
            <w:tcW w:w="3389" w:type="dxa"/>
            <w:vAlign w:val="center"/>
          </w:tcPr>
          <w:p w14:paraId="4F3DD69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Containment hiện tại</w:t>
            </w:r>
          </w:p>
        </w:tc>
        <w:tc>
          <w:tcPr>
            <w:tcW w:w="3389" w:type="dxa"/>
            <w:vAlign w:val="center"/>
          </w:tcPr>
          <w:p w14:paraId="719B134C">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80% giả định — chưa đo</w:t>
            </w:r>
          </w:p>
        </w:tc>
        <w:tc>
          <w:tcPr>
            <w:tcW w:w="3389" w:type="dxa"/>
            <w:vAlign w:val="center"/>
          </w:tcPr>
          <w:p w14:paraId="661871C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1_Cost_Job!B10</w:t>
            </w:r>
          </w:p>
        </w:tc>
      </w:tr>
    </w:tbl>
    <w:p w14:paraId="1B75080A">
      <w:pPr>
        <w:spacing w:after="0"/>
        <w:rPr>
          <w:rFonts w:hint="default" w:ascii="Times New Roman Regular" w:hAnsi="Times New Roman Regular" w:cs="Times New Roman Regular"/>
          <w:sz w:val="22"/>
          <w:szCs w:val="22"/>
        </w:rPr>
      </w:pPr>
    </w:p>
    <w:p w14:paraId="6F8A722B">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CÁCH NEO GIÁ</w:t>
      </w:r>
    </w:p>
    <w:p w14:paraId="74B9DA36">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Value-based Pricing: giả định lịch trình tiết kiệm khoảng $10 giá trị thời gian/công sức, nên $2.49 tương ứng 24.9%, gần đỉnh khoảng neo giá 10–25%. Người dùng nhận lịch trình cá nhân hóa có cấu trúc rõ ràng; cần phỏng vấn và thử thanh toán để chứng minh mức sẵn sàng trả tiền. Không neo theo lương vì đây là B2C.</w:t>
      </w:r>
    </w:p>
    <w:p w14:paraId="30D3D261">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MÔ HÌNH GÃY KHI NÀO?</w:t>
      </w:r>
    </w:p>
    <w:p w14:paraId="7BEA715C">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Nếu containment dưới khoảng 52.06%, Gross Margin dự phóng giảm dưới 50% với giá $2.49 và các giả định chi phí khác giữ nguyên. Rủi ro: AI, retry và hỗ trợ tăng nhưng số lịch trình hoàn thành không tăng tương ứng.</w:t>
      </w:r>
    </w:p>
    <w:p w14:paraId="2CA23D8C">
      <w:pPr>
        <w:pStyle w:val="2"/>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 · GO-TO-MARKET</w:t>
      </w:r>
      <w:bookmarkStart w:id="0" w:name="_GoBack"/>
      <w:bookmarkEnd w:id="0"/>
    </w:p>
    <w:p w14:paraId="72F58C60">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KÊNH PHÂN PHỐI — CHỌN 1 CHO 90 NGÀY ĐẦU</w:t>
      </w:r>
    </w:p>
    <w:p w14:paraId="079DD110">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PLG qua Organic Google Search. Xuất bản trang lịch trình mẫu tối ưu SEO (ví dụ “Lịch trình Đà Lạt 3 ngày 2 đêm”), cho phép người dùng truy cập, thử tùy chỉnh bằng AI và trả tiền khi xuất lịch trình. Kênh này tiếp cận nhu cầu có sẵn mà không cần bán hàng trực tiếp cho từng khách.</w:t>
      </w:r>
    </w:p>
    <w:p w14:paraId="356FCB48">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BẰNG CHỨNG BẰNG SỐ CHO LỰA CHỌN KÊNH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F712BEB">
        <w:trPr>
          <w:jc w:val="center"/>
        </w:trPr>
        <w:tc>
          <w:tcPr>
            <w:tcW w:w="3389" w:type="dxa"/>
            <w:shd w:val="clear" w:color="auto" w:fill="EAF1F8"/>
            <w:vAlign w:val="center"/>
          </w:tcPr>
          <w:p w14:paraId="2EF1213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Chỉ số</w:t>
            </w:r>
          </w:p>
        </w:tc>
        <w:tc>
          <w:tcPr>
            <w:tcW w:w="3389" w:type="dxa"/>
            <w:shd w:val="clear" w:color="auto" w:fill="EAF1F8"/>
            <w:vAlign w:val="center"/>
          </w:tcPr>
          <w:p w14:paraId="27056662">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Giá trị (mô hình)</w:t>
            </w:r>
          </w:p>
        </w:tc>
        <w:tc>
          <w:tcPr>
            <w:tcW w:w="3389" w:type="dxa"/>
            <w:shd w:val="clear" w:color="auto" w:fill="EAF1F8"/>
            <w:vAlign w:val="center"/>
          </w:tcPr>
          <w:p w14:paraId="26171260">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Ô trong Excel</w:t>
            </w:r>
          </w:p>
        </w:tc>
      </w:tr>
      <w:tr w14:paraId="737103B7">
        <w:trPr>
          <w:jc w:val="center"/>
        </w:trPr>
        <w:tc>
          <w:tcPr>
            <w:tcW w:w="3389" w:type="dxa"/>
            <w:vAlign w:val="center"/>
          </w:tcPr>
          <w:p w14:paraId="3A9DA47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ARPU / tháng</w:t>
            </w:r>
          </w:p>
        </w:tc>
        <w:tc>
          <w:tcPr>
            <w:tcW w:w="3389" w:type="dxa"/>
            <w:vAlign w:val="center"/>
          </w:tcPr>
          <w:p w14:paraId="283DF31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$2.988 (1.2 job/khách trả phí/tháng)</w:t>
            </w:r>
          </w:p>
        </w:tc>
        <w:tc>
          <w:tcPr>
            <w:tcW w:w="3389" w:type="dxa"/>
            <w:vAlign w:val="center"/>
          </w:tcPr>
          <w:p w14:paraId="6522C6E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4_Channel_Fit!B5</w:t>
            </w:r>
          </w:p>
        </w:tc>
      </w:tr>
      <w:tr w14:paraId="0B1DF750">
        <w:trPr>
          <w:jc w:val="center"/>
        </w:trPr>
        <w:tc>
          <w:tcPr>
            <w:tcW w:w="3389" w:type="dxa"/>
            <w:vAlign w:val="center"/>
          </w:tcPr>
          <w:p w14:paraId="2D5F714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Ngân sách CAC / khách</w:t>
            </w:r>
          </w:p>
        </w:tc>
        <w:tc>
          <w:tcPr>
            <w:tcW w:w="3389" w:type="dxa"/>
            <w:vAlign w:val="center"/>
          </w:tcPr>
          <w:p w14:paraId="22CEC0AD">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$7.053</w:t>
            </w:r>
          </w:p>
        </w:tc>
        <w:tc>
          <w:tcPr>
            <w:tcW w:w="3389" w:type="dxa"/>
            <w:vAlign w:val="center"/>
          </w:tcPr>
          <w:p w14:paraId="020A829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4_Channel_Fit!B9</w:t>
            </w:r>
          </w:p>
        </w:tc>
      </w:tr>
      <w:tr w14:paraId="3DE0ED5F">
        <w:trPr>
          <w:jc w:val="center"/>
        </w:trPr>
        <w:tc>
          <w:tcPr>
            <w:tcW w:w="3389" w:type="dxa"/>
            <w:vAlign w:val="center"/>
          </w:tcPr>
          <w:p w14:paraId="5B40451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Số deal / AE / ngày</w:t>
            </w:r>
          </w:p>
        </w:tc>
        <w:tc>
          <w:tcPr>
            <w:tcW w:w="3389" w:type="dxa"/>
            <w:vAlign w:val="center"/>
          </w:tcPr>
          <w:p w14:paraId="2F8A56DC">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13.94 (đối chứng Sales-Led)</w:t>
            </w:r>
          </w:p>
        </w:tc>
        <w:tc>
          <w:tcPr>
            <w:tcW w:w="3389" w:type="dxa"/>
            <w:vAlign w:val="center"/>
          </w:tcPr>
          <w:p w14:paraId="57A407A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4_Channel_Fit!B16</w:t>
            </w:r>
          </w:p>
        </w:tc>
      </w:tr>
      <w:tr w14:paraId="767E7982">
        <w:trPr>
          <w:jc w:val="center"/>
        </w:trPr>
        <w:tc>
          <w:tcPr>
            <w:tcW w:w="3389" w:type="dxa"/>
            <w:vAlign w:val="center"/>
          </w:tcPr>
          <w:p w14:paraId="6B9AA28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CAC thực tế ước tính</w:t>
            </w:r>
          </w:p>
        </w:tc>
        <w:tc>
          <w:tcPr>
            <w:tcW w:w="3389" w:type="dxa"/>
            <w:vAlign w:val="center"/>
          </w:tcPr>
          <w:p w14:paraId="3B44209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$133.33 (Sales-Led, không phải PLG)</w:t>
            </w:r>
          </w:p>
        </w:tc>
        <w:tc>
          <w:tcPr>
            <w:tcW w:w="3389" w:type="dxa"/>
            <w:vAlign w:val="center"/>
          </w:tcPr>
          <w:p w14:paraId="0E05F26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4_Channel_Fit!B22</w:t>
            </w:r>
          </w:p>
        </w:tc>
      </w:tr>
      <w:tr w14:paraId="6812CC51">
        <w:trPr>
          <w:jc w:val="center"/>
        </w:trPr>
        <w:tc>
          <w:tcPr>
            <w:tcW w:w="3389" w:type="dxa"/>
            <w:vAlign w:val="center"/>
          </w:tcPr>
          <w:p w14:paraId="7353CFC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Lệch bao nhiêu lần</w:t>
            </w:r>
          </w:p>
        </w:tc>
        <w:tc>
          <w:tcPr>
            <w:tcW w:w="3389" w:type="dxa"/>
            <w:vAlign w:val="center"/>
          </w:tcPr>
          <w:p w14:paraId="0F94AD4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18.90 lần</w:t>
            </w:r>
          </w:p>
        </w:tc>
        <w:tc>
          <w:tcPr>
            <w:tcW w:w="3389" w:type="dxa"/>
            <w:vAlign w:val="center"/>
          </w:tcPr>
          <w:p w14:paraId="441B89A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4_Channel_Fit!B23</w:t>
            </w:r>
          </w:p>
        </w:tc>
      </w:tr>
    </w:tbl>
    <w:p w14:paraId="2766B8F3">
      <w:pPr>
        <w:spacing w:after="0"/>
        <w:rPr>
          <w:rFonts w:hint="default" w:ascii="Times New Roman Regular" w:hAnsi="Times New Roman Regular" w:cs="Times New Roman Regular"/>
          <w:sz w:val="22"/>
          <w:szCs w:val="22"/>
        </w:rPr>
      </w:pPr>
    </w:p>
    <w:p w14:paraId="11D3AC36">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Sales-Led có CAC ước tính cao hơn ngân sách cho phép 18.90 lần, nên chưa phù hợp với ticket size thấp. Đây không phải bằng chứng CAC của PLG thấp: CAC thực tế của PLG vẫn phải đo trong pilot.</w:t>
      </w:r>
    </w:p>
    <w:p w14:paraId="725769E4">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PAIN MOMENT — MẤY GIỜ + VIỆC + KÊNH</w:t>
      </w:r>
    </w:p>
    <w:p w14:paraId="202BF3DD">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21:00, khoảng một tuần trước chuyến đi, người dùng tìm “Lịch trình Đà Lạt 3 ngày 2 đêm” trên Google Search, mở nhiều trang review và Google Maps nhưng chưa biết tối ưu thứ tự địa điểm theo thời gian, khoảng cách, ngân sách. Giả thuyết, cần phỏng vấn kiểm chứng.</w:t>
      </w:r>
    </w:p>
    <w:p w14:paraId="637FFAEF">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ĐIỂM NHÚNG</w:t>
      </w:r>
    </w:p>
    <w:p w14:paraId="00BBA026">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Google Search Results Page (SERP), qua trang lịch trình mẫu của Triplan được lập chỉ mục; từ đó người dùng vào luồng chỉnh sửa bằng AI và xuất lịch trình. Google Search là bề mặt tiếp cận, website Triplan là điểm chuyển đổi.</w:t>
      </w:r>
    </w:p>
    <w:p w14:paraId="319CE2C7">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90-DAY PLAN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1"/>
        <w:gridCol w:w="2541"/>
        <w:gridCol w:w="2541"/>
        <w:gridCol w:w="2541"/>
      </w:tblGrid>
      <w:tr w14:paraId="73B7BA33">
        <w:trPr>
          <w:jc w:val="center"/>
        </w:trPr>
        <w:tc>
          <w:tcPr>
            <w:tcW w:w="2541" w:type="dxa"/>
            <w:shd w:val="clear" w:color="auto" w:fill="EAF1F8"/>
            <w:vAlign w:val="center"/>
          </w:tcPr>
          <w:p w14:paraId="5C8AF5C0">
            <w:pPr>
              <w:spacing w:after="0" w:line="240" w:lineRule="auto"/>
              <w:rPr>
                <w:rFonts w:hint="default" w:ascii="Times New Roman Regular" w:hAnsi="Times New Roman Regular" w:cs="Times New Roman Regular"/>
                <w:sz w:val="22"/>
                <w:szCs w:val="22"/>
              </w:rPr>
            </w:pPr>
          </w:p>
        </w:tc>
        <w:tc>
          <w:tcPr>
            <w:tcW w:w="2541" w:type="dxa"/>
            <w:shd w:val="clear" w:color="auto" w:fill="EAF1F8"/>
            <w:vAlign w:val="center"/>
          </w:tcPr>
          <w:p w14:paraId="5C2B3C82">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Tháng 1 — Học</w:t>
            </w:r>
          </w:p>
        </w:tc>
        <w:tc>
          <w:tcPr>
            <w:tcW w:w="2541" w:type="dxa"/>
            <w:shd w:val="clear" w:color="auto" w:fill="EAF1F8"/>
            <w:vAlign w:val="center"/>
          </w:tcPr>
          <w:p w14:paraId="7AC9737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Tháng 2–3 — Đòn bẩy</w:t>
            </w:r>
          </w:p>
        </w:tc>
        <w:tc>
          <w:tcPr>
            <w:tcW w:w="2541" w:type="dxa"/>
            <w:shd w:val="clear" w:color="auto" w:fill="EAF1F8"/>
            <w:vAlign w:val="center"/>
          </w:tcPr>
          <w:p w14:paraId="193CF76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Tháng 4+ — Mở rộng</w:t>
            </w:r>
          </w:p>
        </w:tc>
      </w:tr>
      <w:tr w14:paraId="53160DCB">
        <w:trPr>
          <w:jc w:val="center"/>
        </w:trPr>
        <w:tc>
          <w:tcPr>
            <w:tcW w:w="2541" w:type="dxa"/>
            <w:vAlign w:val="center"/>
          </w:tcPr>
          <w:p w14:paraId="25D133C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Kênh</w:t>
            </w:r>
          </w:p>
        </w:tc>
        <w:tc>
          <w:tcPr>
            <w:tcW w:w="2541" w:type="dxa"/>
            <w:vAlign w:val="center"/>
          </w:tcPr>
          <w:p w14:paraId="536BBA7F">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PLG — Google Search</w:t>
            </w:r>
          </w:p>
        </w:tc>
        <w:tc>
          <w:tcPr>
            <w:tcW w:w="2541" w:type="dxa"/>
            <w:vAlign w:val="center"/>
          </w:tcPr>
          <w:p w14:paraId="5190793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PLG — Google Search</w:t>
            </w:r>
          </w:p>
        </w:tc>
        <w:tc>
          <w:tcPr>
            <w:tcW w:w="2541" w:type="dxa"/>
            <w:vAlign w:val="center"/>
          </w:tcPr>
          <w:p w14:paraId="7D386D76">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Tiếp tục PLG nếu đạt KPI</w:t>
            </w:r>
          </w:p>
        </w:tc>
      </w:tr>
      <w:tr w14:paraId="14EAE3D9">
        <w:trPr>
          <w:jc w:val="center"/>
        </w:trPr>
        <w:tc>
          <w:tcPr>
            <w:tcW w:w="2541" w:type="dxa"/>
            <w:vAlign w:val="center"/>
          </w:tcPr>
          <w:p w14:paraId="2B12B975">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Mục tiêu số khách</w:t>
            </w:r>
          </w:p>
        </w:tc>
        <w:tc>
          <w:tcPr>
            <w:tcW w:w="2541" w:type="dxa"/>
            <w:vAlign w:val="center"/>
          </w:tcPr>
          <w:p w14:paraId="725343D2">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≥20 lượt xuất thử</w:t>
            </w:r>
          </w:p>
        </w:tc>
        <w:tc>
          <w:tcPr>
            <w:tcW w:w="2541" w:type="dxa"/>
            <w:vAlign w:val="center"/>
          </w:tcPr>
          <w:p w14:paraId="37CCB7C6">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≥50 lượt xuất; ≥10 người trả phí</w:t>
            </w:r>
          </w:p>
        </w:tc>
        <w:tc>
          <w:tcPr>
            <w:tcW w:w="2541" w:type="dxa"/>
            <w:vAlign w:val="center"/>
          </w:tcPr>
          <w:p w14:paraId="5FA715A5">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Đặt theo pilot</w:t>
            </w:r>
          </w:p>
        </w:tc>
      </w:tr>
      <w:tr w14:paraId="2F9D58F9">
        <w:trPr>
          <w:jc w:val="center"/>
        </w:trPr>
        <w:tc>
          <w:tcPr>
            <w:tcW w:w="2541" w:type="dxa"/>
            <w:vAlign w:val="center"/>
          </w:tcPr>
          <w:p w14:paraId="7FD8024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Việc cụ thể</w:t>
            </w:r>
          </w:p>
        </w:tc>
        <w:tc>
          <w:tcPr>
            <w:tcW w:w="2541" w:type="dxa"/>
            <w:vAlign w:val="center"/>
          </w:tcPr>
          <w:p w14:paraId="7117DDF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Phỏng vấn 10 người; 3 trang SEO; tracking</w:t>
            </w:r>
          </w:p>
        </w:tc>
        <w:tc>
          <w:tcPr>
            <w:tcW w:w="2541" w:type="dxa"/>
            <w:vAlign w:val="center"/>
          </w:tcPr>
          <w:p w14:paraId="4C64504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12 trang SEO mới; thử $2.49; tối ưu CTA</w:t>
            </w:r>
          </w:p>
        </w:tc>
        <w:tc>
          <w:tcPr>
            <w:tcW w:w="2541" w:type="dxa"/>
            <w:vAlign w:val="center"/>
          </w:tcPr>
          <w:p w14:paraId="1CF8AA0F">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Mở rộng trang chuyển đổi tốt; thử referral</w:t>
            </w:r>
          </w:p>
        </w:tc>
      </w:tr>
      <w:tr w14:paraId="6FB28453">
        <w:trPr>
          <w:jc w:val="center"/>
        </w:trPr>
        <w:tc>
          <w:tcPr>
            <w:tcW w:w="2541" w:type="dxa"/>
            <w:vAlign w:val="center"/>
          </w:tcPr>
          <w:p w14:paraId="6F4ECCFD">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KPI đo được</w:t>
            </w:r>
          </w:p>
        </w:tc>
        <w:tc>
          <w:tcPr>
            <w:tcW w:w="2541" w:type="dxa"/>
            <w:vAlign w:val="center"/>
          </w:tcPr>
          <w:p w14:paraId="783A98A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Lượt dùng thử; lượt xuất; funnel</w:t>
            </w:r>
          </w:p>
        </w:tc>
        <w:tc>
          <w:tcPr>
            <w:tcW w:w="2541" w:type="dxa"/>
            <w:vAlign w:val="center"/>
          </w:tcPr>
          <w:p w14:paraId="63E9DAA6">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Paid conversion; Cost/Job thực tế</w:t>
            </w:r>
          </w:p>
        </w:tc>
        <w:tc>
          <w:tcPr>
            <w:tcW w:w="2541" w:type="dxa"/>
            <w:vAlign w:val="center"/>
          </w:tcPr>
          <w:p w14:paraId="375A7808">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CAC; retention; GM</w:t>
            </w:r>
          </w:p>
        </w:tc>
      </w:tr>
      <w:tr w14:paraId="69288B53">
        <w:trPr>
          <w:jc w:val="center"/>
        </w:trPr>
        <w:tc>
          <w:tcPr>
            <w:tcW w:w="2541" w:type="dxa"/>
            <w:vAlign w:val="center"/>
          </w:tcPr>
          <w:p w14:paraId="4ACADD2C">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Ai chịu trách nhiệm</w:t>
            </w:r>
          </w:p>
        </w:tc>
        <w:tc>
          <w:tcPr>
            <w:tcW w:w="2541" w:type="dxa"/>
            <w:vAlign w:val="center"/>
          </w:tcPr>
          <w:p w14:paraId="04D272A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Product/Research + Growth</w:t>
            </w:r>
          </w:p>
        </w:tc>
        <w:tc>
          <w:tcPr>
            <w:tcW w:w="2541" w:type="dxa"/>
            <w:vAlign w:val="center"/>
          </w:tcPr>
          <w:p w14:paraId="6A644138">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Growth + Engineering</w:t>
            </w:r>
          </w:p>
        </w:tc>
        <w:tc>
          <w:tcPr>
            <w:tcW w:w="2541" w:type="dxa"/>
            <w:vAlign w:val="center"/>
          </w:tcPr>
          <w:p w14:paraId="6A0389D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Product Lead + Growth</w:t>
            </w:r>
          </w:p>
        </w:tc>
      </w:tr>
    </w:tbl>
    <w:p w14:paraId="4A42E6FF">
      <w:pPr>
        <w:spacing w:after="0"/>
        <w:rPr>
          <w:rFonts w:hint="default" w:ascii="Times New Roman Regular" w:hAnsi="Times New Roman Regular" w:cs="Times New Roman Regular"/>
          <w:sz w:val="22"/>
          <w:szCs w:val="22"/>
        </w:rPr>
      </w:pPr>
    </w:p>
    <w:p w14:paraId="74A2D618">
      <w:pPr>
        <w:rPr>
          <w:rFonts w:hint="default" w:ascii="Times New Roman Regular" w:hAnsi="Times New Roman Regular" w:cs="Times New Roman Regular"/>
          <w:sz w:val="22"/>
          <w:szCs w:val="22"/>
        </w:rPr>
      </w:pPr>
      <w:r>
        <w:rPr>
          <w:rFonts w:hint="default" w:ascii="Times New Roman Regular" w:hAnsi="Times New Roman Regular" w:cs="Times New Roman Regular"/>
          <w:b w:val="0"/>
          <w:sz w:val="22"/>
          <w:szCs w:val="22"/>
        </w:rPr>
        <w:t>Các mục tiêu là kế hoạch dự kiến, chưa phải kết quả đạt được. Mở rộng sau 90 ngày phụ thuộc vào dữ liệu pilot.</w:t>
      </w:r>
    </w:p>
    <w:p w14:paraId="4F61F66C">
      <w:pPr>
        <w:pStyle w:val="2"/>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3 · EVIDENCE PACK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8"/>
        <w:gridCol w:w="2363"/>
        <w:gridCol w:w="2398"/>
        <w:gridCol w:w="3223"/>
      </w:tblGrid>
      <w:tr w14:paraId="50584C81">
        <w:trPr>
          <w:jc w:val="center"/>
        </w:trPr>
        <w:tc>
          <w:tcPr>
            <w:tcW w:w="2541" w:type="dxa"/>
            <w:shd w:val="clear" w:color="auto" w:fill="EAF1F8"/>
            <w:vAlign w:val="center"/>
          </w:tcPr>
          <w:p w14:paraId="7529C62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Tài sản</w:t>
            </w:r>
          </w:p>
        </w:tc>
        <w:tc>
          <w:tcPr>
            <w:tcW w:w="2541" w:type="dxa"/>
            <w:shd w:val="clear" w:color="auto" w:fill="EAF1F8"/>
            <w:vAlign w:val="center"/>
          </w:tcPr>
          <w:p w14:paraId="4EABB38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Đã có?</w:t>
            </w:r>
          </w:p>
        </w:tc>
        <w:tc>
          <w:tcPr>
            <w:tcW w:w="2541" w:type="dxa"/>
            <w:shd w:val="clear" w:color="auto" w:fill="EAF1F8"/>
            <w:vAlign w:val="center"/>
          </w:tcPr>
          <w:p w14:paraId="2F2A1233">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Việc cần làm</w:t>
            </w:r>
          </w:p>
        </w:tc>
        <w:tc>
          <w:tcPr>
            <w:tcW w:w="2541" w:type="dxa"/>
            <w:shd w:val="clear" w:color="auto" w:fill="EAF1F8"/>
            <w:vAlign w:val="center"/>
          </w:tcPr>
          <w:p w14:paraId="72CF6426">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Ai · Deadline</w:t>
            </w:r>
          </w:p>
        </w:tc>
      </w:tr>
      <w:tr w14:paraId="2992D6B1">
        <w:trPr>
          <w:jc w:val="center"/>
        </w:trPr>
        <w:tc>
          <w:tcPr>
            <w:tcW w:w="2541" w:type="dxa"/>
            <w:vAlign w:val="center"/>
          </w:tcPr>
          <w:p w14:paraId="1CFBCEF9">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Eval Results</w:t>
            </w:r>
          </w:p>
        </w:tc>
        <w:tc>
          <w:tcPr>
            <w:tcW w:w="2541" w:type="dxa"/>
            <w:vAlign w:val="center"/>
          </w:tcPr>
          <w:p w14:paraId="60989C2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Chưa</w:t>
            </w:r>
          </w:p>
        </w:tc>
        <w:tc>
          <w:tcPr>
            <w:tcW w:w="2541" w:type="dxa"/>
            <w:vAlign w:val="center"/>
          </w:tcPr>
          <w:p w14:paraId="5A5AAEC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Đánh giá 40 lịch trình: ngày, địa điểm, ngân sách, trùng lặp; báo tỷ lệ đạt và lỗi.</w:t>
            </w:r>
          </w:p>
        </w:tc>
        <w:tc>
          <w:tcPr>
            <w:tcW w:w="2541" w:type="dxa"/>
            <w:vAlign w:val="center"/>
          </w:tcPr>
          <w:p w14:paraId="201311AA">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Product/Data · 31/10/2026</w:t>
            </w:r>
          </w:p>
        </w:tc>
      </w:tr>
      <w:tr w14:paraId="407B243E">
        <w:trPr>
          <w:jc w:val="center"/>
        </w:trPr>
        <w:tc>
          <w:tcPr>
            <w:tcW w:w="2541" w:type="dxa"/>
            <w:vAlign w:val="center"/>
          </w:tcPr>
          <w:p w14:paraId="3DA15B30">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Risk Checklist</w:t>
            </w:r>
          </w:p>
        </w:tc>
        <w:tc>
          <w:tcPr>
            <w:tcW w:w="2541" w:type="dxa"/>
            <w:vAlign w:val="center"/>
          </w:tcPr>
          <w:p w14:paraId="234AC625">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Chưa</w:t>
            </w:r>
          </w:p>
        </w:tc>
        <w:tc>
          <w:tcPr>
            <w:tcW w:w="2541" w:type="dxa"/>
            <w:vAlign w:val="center"/>
          </w:tcPr>
          <w:p w14:paraId="0FF9AC85">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Kiểm tra địa điểm/giá; chính sách sử dụng dữ liệu, đồng ý; phương án xuất/xóa dữ liệu khi ngừng dịch vụ.</w:t>
            </w:r>
          </w:p>
        </w:tc>
        <w:tc>
          <w:tcPr>
            <w:tcW w:w="2541" w:type="dxa"/>
            <w:vAlign w:val="center"/>
          </w:tcPr>
          <w:p w14:paraId="613D71A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Product/Engineering · 31/10/2026</w:t>
            </w:r>
          </w:p>
        </w:tc>
      </w:tr>
      <w:tr w14:paraId="1F5BAD81">
        <w:trPr>
          <w:jc w:val="center"/>
        </w:trPr>
        <w:tc>
          <w:tcPr>
            <w:tcW w:w="2541" w:type="dxa"/>
            <w:vAlign w:val="center"/>
          </w:tcPr>
          <w:p w14:paraId="5D74E2DB">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Pilot Report</w:t>
            </w:r>
          </w:p>
        </w:tc>
        <w:tc>
          <w:tcPr>
            <w:tcW w:w="2541" w:type="dxa"/>
            <w:vAlign w:val="center"/>
          </w:tcPr>
          <w:p w14:paraId="62515BB4">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Chưa</w:t>
            </w:r>
          </w:p>
        </w:tc>
        <w:tc>
          <w:tcPr>
            <w:tcW w:w="2541" w:type="dxa"/>
            <w:vAlign w:val="center"/>
          </w:tcPr>
          <w:p w14:paraId="685B171E">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Pilot 2 tuần, mục tiêu ≥20 người; đo thành công, WTP, thanh toán, chi phí AI và hỗ trợ.</w:t>
            </w:r>
          </w:p>
        </w:tc>
        <w:tc>
          <w:tcPr>
            <w:tcW w:w="2541" w:type="dxa"/>
            <w:vAlign w:val="center"/>
          </w:tcPr>
          <w:p w14:paraId="76872D27">
            <w:pPr>
              <w:spacing w:after="0" w:line="240" w:lineRule="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Product/Growth · 20/11/2026</w:t>
            </w:r>
          </w:p>
        </w:tc>
      </w:tr>
    </w:tbl>
    <w:p w14:paraId="77DBE87C">
      <w:pPr>
        <w:spacing w:after="0"/>
        <w:rPr>
          <w:rFonts w:hint="default" w:ascii="Times New Roman Regular" w:hAnsi="Times New Roman Regular" w:cs="Times New Roman Regular"/>
          <w:sz w:val="22"/>
          <w:szCs w:val="22"/>
        </w:rPr>
      </w:pPr>
    </w:p>
    <w:p w14:paraId="4F023F89">
      <w:pPr>
        <w:pStyle w:val="3"/>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BÀI TEST NGƯỜI LẠ</w:t>
      </w:r>
    </w:p>
    <w:p w14:paraId="7AEB0F35">
      <w:pPr>
        <w:pStyle w:val="3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Triplan cung cấp dịch vụ AI hỗ trợ lập lịch trình du lịch cá nhân hóa, dành cho người tự lên kế hoạch chuyến đi. Sản phẩm tính phí theo số lịch trình xuất thành công (Usage-based Pricing), với giá đề xuất $2.49/lịch trình.</w:t>
      </w:r>
    </w:p>
    <w:p w14:paraId="74D1C3BE">
      <w:pPr>
        <w:pStyle w:val="3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vi-VN"/>
        </w:rPr>
        <w:t>Sản phẩm có lãi</w:t>
      </w:r>
      <w:r>
        <w:rPr>
          <w:rFonts w:hint="default" w:ascii="Times New Roman Regular" w:hAnsi="Times New Roman Regular" w:cs="Times New Roman Regular"/>
          <w:sz w:val="22"/>
          <w:szCs w:val="22"/>
        </w:rPr>
        <w:t xml:space="preserve">. Chi phí hoàn thành một lịch trình là $0.531, giá bán $2.49, tương ứng Gross Margin 78.68%. </w:t>
      </w:r>
    </w:p>
    <w:p w14:paraId="46DD545C">
      <w:pPr>
        <w:pStyle w:val="33"/>
        <w:keepNext w:val="0"/>
        <w:keepLines w:val="0"/>
        <w:widowControl/>
        <w:suppressLineNumbers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Triplan chọn PLG (Product-Led Growth) thông qua Google Search và SEO. Người dùng thường tìm kiếm lịch trình trước chuyến đi, vì vậy Triplan tiếp cận họ bằng các bài viết lịch trình mẫu trên Google, cho phép trải nghiệm và tùy chỉnh bằng AI trước khi thanh toán. Kênh này phù hợp để thử nghiệm thu hút khách hàng với chi phí thấp mà không cần đội ngũ bán hàng trực tiếp.</w:t>
      </w:r>
    </w:p>
    <w:p w14:paraId="342CA33D">
      <w:pPr>
        <w:rPr>
          <w:rFonts w:hint="default" w:ascii="Times New Roman Regular" w:hAnsi="Times New Roman Regular" w:cs="Times New Roman Regular"/>
          <w:sz w:val="22"/>
          <w:szCs w:val="22"/>
        </w:rPr>
      </w:pPr>
      <w:r>
        <w:rPr>
          <w:rFonts w:hint="default" w:ascii="Times New Roman Regular" w:hAnsi="Times New Roman Regular" w:cs="Times New Roman Regular"/>
          <w:b/>
          <w:sz w:val="22"/>
          <w:szCs w:val="22"/>
        </w:rPr>
        <w:t>Đừng bán AI. Hãy bán kết quả.</w:t>
      </w:r>
    </w:p>
    <w:sectPr>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A76030"/>
    <w:rsid w:val="77FE9F4F"/>
    <w:rsid w:val="9F37ACEB"/>
    <w:rsid w:val="BFFDD806"/>
    <w:rsid w:val="DD15EB0D"/>
    <w:rsid w:val="E56FAC9A"/>
    <w:rsid w:val="EAD117F5"/>
    <w:rsid w:val="FA2F6545"/>
    <w:rsid w:val="FBDE21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Theme="minorEastAsia" w:cstheme="minorBidi"/>
      <w:sz w:val="1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83153"/>
      <w:sz w:val="24"/>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235B89"/>
      <w:sz w:val="19"/>
      <w:szCs w:val="26"/>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83153"/>
      <w:spacing w:val="5"/>
      <w:kern w:val="28"/>
      <w:sz w:val="3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QuanNguyen</cp:lastModifiedBy>
  <dcterms:modified xsi:type="dcterms:W3CDTF">2026-10-09T00:26:37Z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3F7F864D772F992F4DD2C76AFF6A0C3F_43</vt:lpwstr>
  </property>
</Properties>
</file>