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2D5A168" w14:textId="172ECD19" w:rsidR="00457ADE" w:rsidRPr="00CA343E" w:rsidRDefault="00000000" w:rsidP="00A3726F">
      <w:pPr>
        <w:spacing w:before="120"/>
        <w:rPr>
          <w:rFonts w:ascii="Avenir Next LT Pro" w:hAnsi="Avenir Next LT Pro"/>
          <w:color w:val="043D68"/>
        </w:rPr>
      </w:pPr>
      <w:r>
        <w:rPr>
          <w:noProof/>
        </w:rPr>
        <w:pict w14:anchorId="7B528C86">
          <v:rect id="Rectangle 1" o:spid="_x0000_s2058" alt="&quot;&quot;" style="position:absolute;margin-left:339.6pt;margin-top:-36.25pt;width:221pt;height:840.8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4eiwIAAIIFAAAOAAAAZHJzL2Uyb0RvYy54bWysVE1v2zAMvQ/YfxB0X21n6VdQp8iaZRhQ&#10;tMXaoWdFlmIDsqhJSpzs15eSHCdrix2GXWRKJB/JZ5JX19tWkY2wrgFd0uIkp0RoDlWjVyX9+bT4&#10;dEGJ80xXTIEWJd0JR6+nHz9cdWYiRlCDqoQlCKLdpDMlrb03kyxzvBYtcydghEalBNsyj1e7yirL&#10;OkRvVTbK87OsA1sZC1w4h6/zpKTTiC+l4P5eSic8USXF3Hw8bTyX4cymV2yysszUDe/TYP+QRcsa&#10;jUEHqDnzjKxt8waqbbgFB9KfcGgzkLLhItaA1RT5q2oea2ZErAXJcWagyf0/WH63eTQPFmnojJs4&#10;FEMVW2nb8MX8yDaStRvIEltPOD6OLvKz8xw55agrUL44vzwNfGYHf2Od/yagJUEoqcXfEVlim1vn&#10;k+neJIRzoJpq0SgVL3a1vFGWbBj+uvnnr18W8+SrTM3S62leXJ71IV0yj+H/wFE6oGkIuClkeMkO&#10;5UbJ75QIdkr/EJI0VSgwhoudKIZEGOdC+yKpalaJfSY5UpHgB4+YSwQMyBLjD9g9QOjyt9gJprcP&#10;riI28uCc/y2x5Dx4xMig/eDcNhrsewAKq+ojJ/s9SYmawNISqt2DJRbSGDnDFw3+2Fvm/AOzODfY&#10;DbgL/D0eUkFXUuglSmqwv997D/bYzqilpMM5LKn7tWZWUKK+a2z0y2I8DoMbL+PT8xFe7LFmeazR&#10;6/YGsF8K3DqGRzHYe7UXpYX2GVfGLERFFdMcY5eUe7u/3Pi0H3DpcDGbRTMcVsP8rX40PIAHVkPj&#10;Pm2fmTV9d3ucjDvYzyybvGryZBs8NczWHmQTJ+DAa883DnpsnH4phU1yfI9Wh9U5fQEAAP//AwBQ&#10;SwMEFAAGAAgAAAAhANtLOw3gAAAACQEAAA8AAABkcnMvZG93bnJldi54bWxMj09Lw0AQxe+C32EZ&#10;wYu0uw0x1ZhNESEI4sVWD96myTSJ3T8hu03jt3c86XHee7z5vWIzWyMmGkPvnYbVUoEgV/umd62G&#10;9121uAMRIroGjXek4ZsCbMrLiwLzxp/dG03b2AoucSFHDV2MQy5lqDuyGJZ+IMfewY8WI59jK5sR&#10;z1xujUyUyqTF3vGHDgd66qg+bk9Wg3n5fPbp12GtVphV0/G12t2oD62vr+bHBxCR5vgXhl98RoeS&#10;mfb+5JogjAYeEjUs1sktCLbTNGFlz7lM3Scgy0L+X1D+AAAA//8DAFBLAQItABQABgAIAAAAIQC2&#10;gziS/gAAAOEBAAATAAAAAAAAAAAAAAAAAAAAAABbQ29udGVudF9UeXBlc10ueG1sUEsBAi0AFAAG&#10;AAgAAAAhADj9If/WAAAAlAEAAAsAAAAAAAAAAAAAAAAALwEAAF9yZWxzLy5yZWxzUEsBAi0AFAAG&#10;AAgAAAAhAGSerh6LAgAAggUAAA4AAAAAAAAAAAAAAAAALgIAAGRycy9lMm9Eb2MueG1sUEsBAi0A&#10;FAAGAAgAAAAhANtLOw3gAAAACQEAAA8AAAAAAAAAAAAAAAAA5QQAAGRycy9kb3ducmV2LnhtbFBL&#10;BQYAAAAABAAEAPMAAADyBQAAAAA=&#10;" fillcolor="#d3ebfd" stroked="f" strokeweight="1pt">
            <v:fill opacity="32896f"/>
            <w10:wrap anchorx="page"/>
            <w10:anchorlock/>
          </v:rect>
        </w:pict>
      </w:r>
    </w:p>
    <w:tbl>
      <w:tblPr>
        <w:tblStyle w:val="PlainTable3"/>
        <w:tblW w:w="5000" w:type="pct"/>
        <w:tblLayout w:type="fixed"/>
        <w:tblLook w:val="0600" w:firstRow="0" w:lastRow="0" w:firstColumn="0" w:lastColumn="0" w:noHBand="1" w:noVBand="1"/>
      </w:tblPr>
      <w:tblGrid>
        <w:gridCol w:w="6314"/>
        <w:gridCol w:w="994"/>
        <w:gridCol w:w="3374"/>
      </w:tblGrid>
      <w:tr w:rsidR="00B85523" w:rsidRPr="00CA343E" w14:paraId="1AB080B1" w14:textId="77777777" w:rsidTr="00B6770F">
        <w:trPr>
          <w:trHeight w:val="1874"/>
        </w:trPr>
        <w:tc>
          <w:tcPr>
            <w:tcW w:w="6180" w:type="dxa"/>
          </w:tcPr>
          <w:p w14:paraId="789DD4B7" w14:textId="6B091F67" w:rsidR="00B85523" w:rsidRPr="00CA343E" w:rsidRDefault="00B85523" w:rsidP="00371F0F">
            <w:pPr>
              <w:pStyle w:val="Title"/>
            </w:pPr>
            <w:r w:rsidRPr="00CA343E">
              <w:t>Ong Jun Jie</w:t>
            </w:r>
          </w:p>
          <w:p w14:paraId="5979BBE4" w14:textId="77777777" w:rsidR="00B85523" w:rsidRPr="005265AA" w:rsidRDefault="00B85523" w:rsidP="00371F0F">
            <w:pPr>
              <w:numPr>
                <w:ilvl w:val="1"/>
                <w:numId w:val="0"/>
              </w:numPr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</w:pPr>
          </w:p>
          <w:p w14:paraId="0E0DF272" w14:textId="702513E9" w:rsidR="00B85523" w:rsidRPr="005265AA" w:rsidRDefault="00B85523" w:rsidP="00371F0F">
            <w:pPr>
              <w:numPr>
                <w:ilvl w:val="1"/>
                <w:numId w:val="0"/>
              </w:numPr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</w:pPr>
            <w:r w:rsidRPr="005265AA"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  <w:t>Singtel SHINE Cadet (Cyber) Scholar</w:t>
            </w:r>
          </w:p>
          <w:p w14:paraId="481AAED8" w14:textId="77777777" w:rsidR="00B85523" w:rsidRPr="005265AA" w:rsidRDefault="00B85523" w:rsidP="00371F0F">
            <w:pPr>
              <w:numPr>
                <w:ilvl w:val="1"/>
                <w:numId w:val="0"/>
              </w:numPr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</w:pPr>
            <w:r w:rsidRPr="005265AA"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  <w:t>Head of Tech at Nullsec</w:t>
            </w:r>
          </w:p>
          <w:p w14:paraId="0368F10D" w14:textId="77777777" w:rsidR="00B85523" w:rsidRPr="005265AA" w:rsidRDefault="00B85523" w:rsidP="00371F0F">
            <w:pPr>
              <w:numPr>
                <w:ilvl w:val="1"/>
                <w:numId w:val="0"/>
              </w:numPr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</w:pPr>
            <w:r w:rsidRPr="005265AA">
              <w:rPr>
                <w:rFonts w:ascii="Avenir Next LT Pro" w:hAnsi="Avenir Next LT Pro"/>
                <w:bCs/>
                <w:spacing w:val="-4"/>
                <w:kern w:val="2"/>
                <w:sz w:val="22"/>
                <w:szCs w:val="28"/>
              </w:rPr>
              <w:t>Y3 Cybersecurity &amp; Digital Forensics at Ngee Ann Polytechnic</w:t>
            </w:r>
          </w:p>
          <w:p w14:paraId="59F66AB0" w14:textId="11DB382C" w:rsidR="00B85523" w:rsidRPr="00CA343E" w:rsidRDefault="00B85523" w:rsidP="00371F0F">
            <w:pPr>
              <w:numPr>
                <w:ilvl w:val="1"/>
                <w:numId w:val="0"/>
              </w:numPr>
              <w:rPr>
                <w:rFonts w:ascii="Avenir Next LT Pro" w:hAnsi="Avenir Next LT Pro"/>
                <w:b/>
                <w:bCs/>
              </w:rPr>
            </w:pPr>
          </w:p>
        </w:tc>
        <w:tc>
          <w:tcPr>
            <w:tcW w:w="973" w:type="dxa"/>
          </w:tcPr>
          <w:p w14:paraId="5D67C5AA" w14:textId="77777777" w:rsidR="00B85523" w:rsidRPr="00CA343E" w:rsidRDefault="00B85523" w:rsidP="00E51919">
            <w:pPr>
              <w:spacing w:before="360"/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3303" w:type="dxa"/>
            <w:vMerge w:val="restart"/>
          </w:tcPr>
          <w:sdt>
            <w:sdtPr>
              <w:rPr>
                <w:color w:val="BF8F00" w:themeColor="accent4" w:themeShade="BF"/>
                <w:spacing w:val="-4"/>
                <w:kern w:val="2"/>
              </w:rPr>
              <w:id w:val="-1704474398"/>
              <w:placeholder>
                <w:docPart w:val="9420A25DF29D4B629D7E369EEBD8B683"/>
              </w:placeholder>
              <w15:appearance w15:val="hidden"/>
            </w:sdtPr>
            <w:sdtEndPr>
              <w:rPr>
                <w:rFonts w:ascii="Avenir Next LT Pro" w:hAnsi="Avenir Next LT Pro"/>
                <w:b/>
                <w:bCs/>
                <w:color w:val="043D68" w:themeColor="text2"/>
                <w:sz w:val="24"/>
              </w:rPr>
            </w:sdtEndPr>
            <w:sdtContent>
              <w:p w14:paraId="6CE2DC85" w14:textId="77777777" w:rsidR="00B85523" w:rsidRPr="005265AA" w:rsidRDefault="00B85523" w:rsidP="00371F0F">
                <w:pPr>
                  <w:numPr>
                    <w:ilvl w:val="1"/>
                    <w:numId w:val="0"/>
                  </w:numPr>
                  <w:rPr>
                    <w:color w:val="BF8F00" w:themeColor="accent4" w:themeShade="BF"/>
                    <w:spacing w:val="-4"/>
                    <w:kern w:val="2"/>
                  </w:rPr>
                </w:pPr>
              </w:p>
              <w:p w14:paraId="7407DF53" w14:textId="77777777" w:rsidR="00B85523" w:rsidRPr="005265AA" w:rsidRDefault="00B85523" w:rsidP="00371F0F">
                <w:pPr>
                  <w:numPr>
                    <w:ilvl w:val="1"/>
                    <w:numId w:val="0"/>
                  </w:numPr>
                  <w:rPr>
                    <w:color w:val="BF8F00" w:themeColor="accent4" w:themeShade="BF"/>
                    <w:spacing w:val="-4"/>
                    <w:kern w:val="2"/>
                  </w:rPr>
                </w:pPr>
              </w:p>
              <w:p w14:paraId="03732B20" w14:textId="77777777" w:rsidR="00B85523" w:rsidRPr="005265AA" w:rsidRDefault="00B85523" w:rsidP="00371F0F">
                <w:pPr>
                  <w:numPr>
                    <w:ilvl w:val="1"/>
                    <w:numId w:val="0"/>
                  </w:numPr>
                  <w:rPr>
                    <w:color w:val="BF8F00" w:themeColor="accent4" w:themeShade="BF"/>
                    <w:spacing w:val="-4"/>
                    <w:kern w:val="2"/>
                  </w:rPr>
                </w:pPr>
              </w:p>
              <w:p w14:paraId="0C038A55" w14:textId="77777777" w:rsidR="00B85523" w:rsidRPr="005265AA" w:rsidRDefault="00B85523" w:rsidP="00371F0F">
                <w:pPr>
                  <w:numPr>
                    <w:ilvl w:val="1"/>
                    <w:numId w:val="0"/>
                  </w:numPr>
                  <w:rPr>
                    <w:color w:val="BF8F00" w:themeColor="accent4" w:themeShade="BF"/>
                    <w:spacing w:val="-4"/>
                    <w:kern w:val="2"/>
                  </w:rPr>
                </w:pPr>
              </w:p>
              <w:p w14:paraId="29F13B55" w14:textId="77777777" w:rsidR="00B85523" w:rsidRPr="005265AA" w:rsidRDefault="00B85523" w:rsidP="00371F0F">
                <w:pPr>
                  <w:numPr>
                    <w:ilvl w:val="1"/>
                    <w:numId w:val="0"/>
                  </w:numPr>
                  <w:rPr>
                    <w:color w:val="BF8F00" w:themeColor="accent4" w:themeShade="BF"/>
                    <w:spacing w:val="-4"/>
                    <w:kern w:val="2"/>
                  </w:rPr>
                </w:pPr>
              </w:p>
              <w:p w14:paraId="2DDA4380" w14:textId="4C81C862" w:rsidR="00B85523" w:rsidRPr="00CA343E" w:rsidRDefault="00B85523" w:rsidP="00371F0F">
                <w:pPr>
                  <w:numPr>
                    <w:ilvl w:val="1"/>
                    <w:numId w:val="0"/>
                  </w:numPr>
                  <w:rPr>
                    <w:rFonts w:ascii="Avenir Next LT Pro" w:eastAsiaTheme="minorEastAsia" w:hAnsi="Avenir Next LT Pro"/>
                    <w:b/>
                    <w:caps/>
                    <w:spacing w:val="20"/>
                    <w:sz w:val="24"/>
                    <w:szCs w:val="22"/>
                  </w:rPr>
                </w:pPr>
                <w:r w:rsidRPr="00CA343E">
                  <w:rPr>
                    <w:rFonts w:ascii="Avenir Next LT Pro" w:eastAsiaTheme="minorEastAsia" w:hAnsi="Avenir Next LT Pro"/>
                    <w:b/>
                    <w:caps/>
                    <w:spacing w:val="20"/>
                    <w:sz w:val="24"/>
                    <w:szCs w:val="22"/>
                  </w:rPr>
                  <w:t>CONTACT</w:t>
                </w:r>
              </w:p>
              <w:p w14:paraId="295C5A48" w14:textId="77777777" w:rsidR="00B85523" w:rsidRPr="005265AA" w:rsidRDefault="00000000" w:rsidP="00371F0F">
                <w:pPr>
                  <w:numPr>
                    <w:ilvl w:val="1"/>
                    <w:numId w:val="0"/>
                  </w:numPr>
                  <w:rPr>
                    <w:rFonts w:ascii="Avenir Next LT Pro" w:hAnsi="Avenir Next LT Pro"/>
                    <w:b/>
                    <w:bCs/>
                    <w:spacing w:val="-4"/>
                    <w:kern w:val="2"/>
                    <w:sz w:val="24"/>
                  </w:rPr>
                </w:pPr>
              </w:p>
            </w:sdtContent>
          </w:sdt>
          <w:p w14:paraId="57005701" w14:textId="77777777" w:rsidR="00B85523" w:rsidRPr="00B6770F" w:rsidRDefault="00000000" w:rsidP="0099108A">
            <w:pPr>
              <w:pStyle w:val="Heading3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hyperlink r:id="rId11" w:history="1">
              <w:r w:rsidR="00B85523" w:rsidRPr="00B6770F">
                <w:rPr>
                  <w:rStyle w:val="Hyperlink"/>
                  <w:rFonts w:ascii="Avenir Next LT Pro" w:hAnsi="Avenir Next LT Pro"/>
                  <w:noProof w:val="0"/>
                  <w:sz w:val="21"/>
                  <w:szCs w:val="21"/>
                  <w:lang w:val="en-SG"/>
                </w:rPr>
                <w:t>junjieworkstuff@gmail.com</w:t>
              </w:r>
            </w:hyperlink>
          </w:p>
          <w:p w14:paraId="4316B790" w14:textId="77777777" w:rsidR="00B85523" w:rsidRPr="00B6770F" w:rsidRDefault="00000000" w:rsidP="007E1F83">
            <w:pPr>
              <w:pStyle w:val="Heading3"/>
              <w:rPr>
                <w:rStyle w:val="Hyperlink"/>
                <w:noProof w:val="0"/>
                <w:sz w:val="21"/>
                <w:szCs w:val="21"/>
                <w:lang w:val="en-SG"/>
              </w:rPr>
            </w:pPr>
            <w:hyperlink r:id="rId12" w:history="1">
              <w:r w:rsidR="00B85523" w:rsidRPr="00B6770F">
                <w:rPr>
                  <w:rStyle w:val="Hyperlink"/>
                  <w:rFonts w:ascii="Avenir Next LT Pro" w:hAnsi="Avenir Next LT Pro"/>
                  <w:noProof w:val="0"/>
                  <w:sz w:val="21"/>
                  <w:szCs w:val="21"/>
                  <w:lang w:val="en-SG"/>
                </w:rPr>
                <w:t>www.linkedin.com/in/ongjun-jie</w:t>
              </w:r>
            </w:hyperlink>
          </w:p>
          <w:p w14:paraId="598CEA93" w14:textId="6A5E1466" w:rsidR="00B85523" w:rsidRPr="00AB4F47" w:rsidRDefault="00000000" w:rsidP="007E1F83">
            <w:pPr>
              <w:pStyle w:val="Heading3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hyperlink r:id="rId13" w:history="1">
              <w:r w:rsidR="00B6770F" w:rsidRPr="00B6770F">
                <w:rPr>
                  <w:rStyle w:val="Hyperlink"/>
                  <w:rFonts w:ascii="Avenir Next LT Pro" w:hAnsi="Avenir Next LT Pro"/>
                  <w:noProof w:val="0"/>
                  <w:sz w:val="21"/>
                  <w:szCs w:val="21"/>
                  <w:lang w:val="en-SG"/>
                </w:rPr>
                <w:t>mintyly.github.io/portfolio</w:t>
              </w:r>
            </w:hyperlink>
          </w:p>
          <w:p w14:paraId="711701E4" w14:textId="77777777" w:rsidR="00B85523" w:rsidRPr="00CA343E" w:rsidRDefault="00B85523" w:rsidP="007E1F83">
            <w:pPr>
              <w:spacing w:line="264" w:lineRule="auto"/>
              <w:rPr>
                <w:rFonts w:ascii="Avenir Next LT Pro" w:hAnsi="Avenir Next LT Pro"/>
                <w:color w:val="043D68"/>
                <w:szCs w:val="20"/>
              </w:rPr>
            </w:pPr>
          </w:p>
        </w:tc>
      </w:tr>
      <w:tr w:rsidR="00B85523" w:rsidRPr="00CA343E" w14:paraId="61515218" w14:textId="77777777" w:rsidTr="00B6770F">
        <w:trPr>
          <w:trHeight w:val="1437"/>
        </w:trPr>
        <w:tc>
          <w:tcPr>
            <w:tcW w:w="6180" w:type="dxa"/>
          </w:tcPr>
          <w:p w14:paraId="2FE881A4" w14:textId="34459E0F" w:rsidR="00B85523" w:rsidRPr="00B6770F" w:rsidRDefault="00B85523" w:rsidP="00E51919">
            <w:pPr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I am fuelled by an unwavering passion for continuous learning, ever since I discovered the world of </w:t>
            </w:r>
            <w:r w:rsidR="00DB4A60" w:rsidRPr="00B6770F">
              <w:rPr>
                <w:rFonts w:ascii="Avenir Next LT Pro" w:hAnsi="Avenir Next LT Pro"/>
                <w:sz w:val="21"/>
                <w:szCs w:val="21"/>
              </w:rPr>
              <w:t>cybersecurity.</w:t>
            </w: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 Proficient in my craft and equipped with strong communication skills, I excel in both independent and collaborative settings, consistently delivering effective results.</w:t>
            </w:r>
          </w:p>
        </w:tc>
        <w:tc>
          <w:tcPr>
            <w:tcW w:w="973" w:type="dxa"/>
            <w:vMerge w:val="restart"/>
          </w:tcPr>
          <w:p w14:paraId="05C22E3F" w14:textId="77777777" w:rsidR="00B85523" w:rsidRPr="00CA343E" w:rsidRDefault="00B85523" w:rsidP="00E51919">
            <w:pPr>
              <w:spacing w:before="360"/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3303" w:type="dxa"/>
            <w:vMerge/>
          </w:tcPr>
          <w:p w14:paraId="3F60029F" w14:textId="55690077" w:rsidR="00B85523" w:rsidRPr="007E1F83" w:rsidRDefault="00B85523" w:rsidP="007E1F83"/>
        </w:tc>
      </w:tr>
      <w:tr w:rsidR="00676B73" w:rsidRPr="00CA343E" w14:paraId="14FAA5C3" w14:textId="77777777" w:rsidTr="00B6770F">
        <w:trPr>
          <w:trHeight w:val="10011"/>
        </w:trPr>
        <w:tc>
          <w:tcPr>
            <w:tcW w:w="6180" w:type="dxa"/>
          </w:tcPr>
          <w:p w14:paraId="07C755BD" w14:textId="4565E07D" w:rsidR="00676B73" w:rsidRPr="00CA343E" w:rsidRDefault="00000000" w:rsidP="00A3726F">
            <w:pPr>
              <w:pStyle w:val="Subtitle"/>
              <w:spacing w:after="360"/>
              <w:rPr>
                <w:rFonts w:ascii="Avenir Next LT Pro" w:hAnsi="Avenir Next LT Pro"/>
              </w:rPr>
            </w:pPr>
            <w:r>
              <w:pict w14:anchorId="6A1A2A6D">
                <v:line id="Straight Connector 1" o:spid="_x0000_s2063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0530E02C" w14:textId="77777777" w:rsidR="00AA51F5" w:rsidRPr="00CA343E" w:rsidRDefault="00000000" w:rsidP="00AA51F5">
            <w:pPr>
              <w:pStyle w:val="Subtitle"/>
              <w:rPr>
                <w:rFonts w:ascii="Avenir Next LT Pro" w:hAnsi="Avenir Next LT Pro"/>
              </w:rPr>
            </w:pPr>
            <w:sdt>
              <w:sdtPr>
                <w:rPr>
                  <w:rFonts w:ascii="Avenir Next LT Pro" w:hAnsi="Avenir Next LT Pro"/>
                </w:rPr>
                <w:id w:val="1696962928"/>
                <w:placeholder>
                  <w:docPart w:val="FD50AD8904C34207B37213C8434427C4"/>
                </w:placeholder>
                <w:temporary/>
                <w:showingPlcHdr/>
                <w15:appearance w15:val="hidden"/>
              </w:sdtPr>
              <w:sdtContent>
                <w:r w:rsidR="00AA51F5" w:rsidRPr="00CA343E">
                  <w:rPr>
                    <w:rFonts w:ascii="Avenir Next LT Pro" w:hAnsi="Avenir Next LT Pro"/>
                  </w:rPr>
                  <w:t>Experience</w:t>
                </w:r>
              </w:sdtContent>
            </w:sdt>
          </w:p>
          <w:p w14:paraId="3F14A76A" w14:textId="77777777" w:rsidR="00AA51F5" w:rsidRPr="00CA343E" w:rsidRDefault="00AA51F5" w:rsidP="00AA51F5">
            <w:pPr>
              <w:rPr>
                <w:rFonts w:ascii="Avenir Next LT Pro" w:hAnsi="Avenir Next LT Pro"/>
              </w:rPr>
            </w:pPr>
          </w:p>
          <w:p w14:paraId="16676687" w14:textId="4CA169CE" w:rsidR="00AA51F5" w:rsidRPr="00B6770F" w:rsidRDefault="004A112C" w:rsidP="004A112C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Head of Tech</w:t>
            </w:r>
          </w:p>
          <w:p w14:paraId="17D4F46E" w14:textId="5E138DF8" w:rsidR="00AA51F5" w:rsidRPr="00B6770F" w:rsidRDefault="00D11076" w:rsidP="00AA51F5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Nullsec | </w:t>
            </w:r>
            <w:r w:rsidR="007E1F83" w:rsidRPr="00B6770F">
              <w:rPr>
                <w:rFonts w:ascii="Avenir Next LT Pro" w:hAnsi="Avenir Next LT Pro"/>
                <w:sz w:val="21"/>
                <w:szCs w:val="21"/>
              </w:rPr>
              <w:t xml:space="preserve">February </w:t>
            </w: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2023 – Present </w:t>
            </w:r>
          </w:p>
          <w:p w14:paraId="31F3B5BF" w14:textId="77777777" w:rsidR="007E1F83" w:rsidRPr="00B6770F" w:rsidRDefault="007E1F83" w:rsidP="007E1F83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Led and managed the Tech Team, aligning initiatives with organizational goals.</w:t>
            </w:r>
          </w:p>
          <w:p w14:paraId="50617CE4" w14:textId="77777777" w:rsidR="007E1F83" w:rsidRPr="00B6770F" w:rsidRDefault="007E1F83" w:rsidP="007E1F83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Ensured timely and high-quality project delivery by tracking team progress.</w:t>
            </w:r>
          </w:p>
          <w:p w14:paraId="47010760" w14:textId="77777777" w:rsidR="007E1F83" w:rsidRPr="00B6770F" w:rsidRDefault="007E1F83" w:rsidP="007E1F83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Effectively communicated team updates and needs in executive meetings.</w:t>
            </w:r>
          </w:p>
          <w:p w14:paraId="0D84D1D5" w14:textId="77777777" w:rsidR="007E1F83" w:rsidRPr="00B6770F" w:rsidRDefault="007E1F83" w:rsidP="007E1F83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Supported creation of CTFs and infrastructure for the Tech Team.</w:t>
            </w:r>
          </w:p>
          <w:p w14:paraId="2FD068FE" w14:textId="7CBB0F8B" w:rsidR="00B85523" w:rsidRPr="00B6770F" w:rsidRDefault="007E1F83" w:rsidP="00FC56A9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Enhanced NullSec workshops with engaging content, facilitating successful learning experiences.</w:t>
            </w:r>
          </w:p>
          <w:p w14:paraId="31491248" w14:textId="64461603" w:rsidR="00B85523" w:rsidRPr="00B6770F" w:rsidRDefault="00B85523" w:rsidP="00FC56A9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Played in various Capture The Flag (CTF) competitions, </w:t>
            </w:r>
            <w:r w:rsidR="00FC56A9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leveraging expertise in cybersecurity and problem-solving skill, and gaining 4</w:t>
            </w:r>
            <w:r w:rsidR="00B677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  <w:vertAlign w:val="superscript"/>
              </w:rPr>
              <w:t>th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</w:t>
            </w:r>
            <w:r w:rsidR="00FC56A9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in YBN CTF.</w:t>
            </w:r>
          </w:p>
          <w:p w14:paraId="42DF658C" w14:textId="77777777" w:rsidR="007E1F83" w:rsidRPr="00CA343E" w:rsidRDefault="007E1F83" w:rsidP="007E1F83">
            <w:pPr>
              <w:ind w:left="720"/>
              <w:rPr>
                <w:rFonts w:ascii="Avenir Next LT Pro" w:hAnsi="Avenir Next LT Pro"/>
              </w:rPr>
            </w:pPr>
          </w:p>
          <w:p w14:paraId="00C9565A" w14:textId="221FB253" w:rsidR="00351FDF" w:rsidRPr="00B6770F" w:rsidRDefault="00D11076" w:rsidP="004A112C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 xml:space="preserve">Head of </w:t>
            </w:r>
            <w:r w:rsidR="004A112C" w:rsidRPr="00B6770F">
              <w:rPr>
                <w:rFonts w:ascii="Avenir Next LT Pro" w:hAnsi="Avenir Next LT Pro"/>
                <w:b/>
                <w:sz w:val="21"/>
                <w:szCs w:val="21"/>
              </w:rPr>
              <w:t>P</w:t>
            </w: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ublicity</w:t>
            </w:r>
          </w:p>
          <w:p w14:paraId="5DED7FC0" w14:textId="2193BCED" w:rsidR="00D11076" w:rsidRPr="00B6770F" w:rsidRDefault="00D11076" w:rsidP="00D11076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Nullsec | October 2022 – February 2023 </w:t>
            </w:r>
          </w:p>
          <w:p w14:paraId="0D640C3F" w14:textId="77777777" w:rsidR="00351FDF" w:rsidRPr="00B6770F" w:rsidRDefault="00D11076" w:rsidP="00D11076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Led Publicity Team, managing Instagram content, responsive DM engagement, and announcements across LinkedIn, YouTube, and Telegram.</w:t>
            </w:r>
          </w:p>
          <w:p w14:paraId="66B1E31F" w14:textId="77777777" w:rsidR="00DB4A60" w:rsidRPr="00B6770F" w:rsidRDefault="00DB4A60" w:rsidP="00DB4A60">
            <w:pPr>
              <w:rPr>
                <w:sz w:val="21"/>
                <w:szCs w:val="21"/>
              </w:rPr>
            </w:pPr>
          </w:p>
          <w:p w14:paraId="74F060AC" w14:textId="77777777" w:rsidR="00DB4A60" w:rsidRPr="00B6770F" w:rsidRDefault="00DB4A60" w:rsidP="00DB4A60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Phone/Computer Repair Technician</w:t>
            </w:r>
          </w:p>
          <w:p w14:paraId="44B9A6D6" w14:textId="77777777" w:rsidR="00DB4A60" w:rsidRPr="00B6770F" w:rsidRDefault="00DB4A60" w:rsidP="00DB4A60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uBreakiFix Singapore | December 2021 – December 2022 </w:t>
            </w:r>
          </w:p>
          <w:p w14:paraId="21423F6E" w14:textId="7E54CABD" w:rsidR="00DB4A60" w:rsidRPr="00B6770F" w:rsidRDefault="00DB4A60" w:rsidP="00DB4A60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Diagnosed and resolved phone/computer issues with strong critical thinking skills. </w:t>
            </w:r>
          </w:p>
          <w:p w14:paraId="058810B8" w14:textId="326337D0" w:rsidR="00DB4A60" w:rsidRPr="00B6770F" w:rsidRDefault="00DB4A60" w:rsidP="00DB4A60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Managed daily operations of the phone shop, streamlining efficiency.</w:t>
            </w:r>
            <w:r w:rsidRPr="00B6770F">
              <w:rPr>
                <w:rFonts w:ascii="Avenir Next LT Pro" w:hAnsi="Avenir Next LT Pro"/>
                <w:color w:val="043D68"/>
                <w:sz w:val="21"/>
                <w:szCs w:val="21"/>
                <w:lang w:eastAsia="en-AU"/>
              </w:rPr>
              <w:t xml:space="preserve"> </w:t>
            </w:r>
          </w:p>
          <w:p w14:paraId="6DA36D56" w14:textId="77777777" w:rsidR="00DB4A60" w:rsidRDefault="00DB4A60" w:rsidP="00DB4A60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Delivered high-quality repairs for phones and computers,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ensuring functionality.</w:t>
            </w:r>
          </w:p>
          <w:p w14:paraId="437FFD33" w14:textId="58E98714" w:rsidR="00132A68" w:rsidRPr="00132A68" w:rsidRDefault="00132A68" w:rsidP="00132A68"/>
        </w:tc>
        <w:tc>
          <w:tcPr>
            <w:tcW w:w="973" w:type="dxa"/>
            <w:vMerge/>
          </w:tcPr>
          <w:p w14:paraId="202170CF" w14:textId="77777777" w:rsidR="00676B73" w:rsidRPr="00CA343E" w:rsidRDefault="00676B73" w:rsidP="00E51919">
            <w:pPr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3303" w:type="dxa"/>
          </w:tcPr>
          <w:p w14:paraId="00E92694" w14:textId="3549A28E" w:rsidR="00351FDF" w:rsidRPr="00CA343E" w:rsidRDefault="00000000" w:rsidP="000B3A95">
            <w:pPr>
              <w:pStyle w:val="Subtitle"/>
              <w:spacing w:after="360"/>
              <w:rPr>
                <w:rFonts w:ascii="Avenir Next LT Pro" w:hAnsi="Avenir Next LT Pro"/>
              </w:rPr>
            </w:pPr>
            <w:r>
              <w:pict w14:anchorId="5B1B6EB2">
                <v:line id="Straight Connector 2" o:spid="_x0000_s2062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0B79B3BE" w14:textId="77777777" w:rsidR="00351FDF" w:rsidRPr="00CA343E" w:rsidRDefault="00000000" w:rsidP="00351FDF">
            <w:pPr>
              <w:pStyle w:val="Subtitle"/>
              <w:rPr>
                <w:rFonts w:ascii="Avenir Next LT Pro" w:hAnsi="Avenir Next LT Pro"/>
              </w:rPr>
            </w:pPr>
            <w:sdt>
              <w:sdtPr>
                <w:rPr>
                  <w:rFonts w:ascii="Avenir Next LT Pro" w:hAnsi="Avenir Next LT Pro"/>
                </w:rPr>
                <w:id w:val="-1334530411"/>
                <w:placeholder>
                  <w:docPart w:val="C3CE53AA28E24A76B87E25DCEACEDE17"/>
                </w:placeholder>
                <w:temporary/>
                <w:showingPlcHdr/>
                <w15:appearance w15:val="hidden"/>
              </w:sdtPr>
              <w:sdtContent>
                <w:r w:rsidR="00351FDF" w:rsidRPr="00CA343E">
                  <w:rPr>
                    <w:rFonts w:ascii="Avenir Next LT Pro" w:hAnsi="Avenir Next LT Pro"/>
                  </w:rPr>
                  <w:t>EDUCATION</w:t>
                </w:r>
              </w:sdtContent>
            </w:sdt>
          </w:p>
          <w:p w14:paraId="56F12770" w14:textId="77777777" w:rsidR="00351FDF" w:rsidRPr="00CA343E" w:rsidRDefault="00351FDF" w:rsidP="00E91344">
            <w:pPr>
              <w:rPr>
                <w:rFonts w:ascii="Avenir Next LT Pro" w:hAnsi="Avenir Next LT Pro"/>
              </w:rPr>
            </w:pPr>
          </w:p>
          <w:p w14:paraId="4B5E4FB6" w14:textId="1E9A7C8C" w:rsidR="00D11076" w:rsidRPr="00B6770F" w:rsidRDefault="00D11076" w:rsidP="00D11076">
            <w:pPr>
              <w:rPr>
                <w:rFonts w:ascii="Avenir Next LT Pro" w:hAnsi="Avenir Next LT Pro"/>
                <w:b/>
                <w:bCs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bCs/>
                <w:sz w:val="21"/>
                <w:szCs w:val="21"/>
              </w:rPr>
              <w:t>Diploma in Cyber Security &amp;</w:t>
            </w:r>
          </w:p>
          <w:p w14:paraId="77DABA9B" w14:textId="7C24CEAF" w:rsidR="00676B73" w:rsidRPr="00B6770F" w:rsidRDefault="00D11076" w:rsidP="00D11076">
            <w:pPr>
              <w:rPr>
                <w:rFonts w:ascii="Avenir Next LT Pro" w:hAnsi="Avenir Next LT Pro"/>
                <w:b/>
                <w:bCs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bCs/>
                <w:sz w:val="21"/>
                <w:szCs w:val="21"/>
              </w:rPr>
              <w:t>Digital Forensics</w:t>
            </w:r>
          </w:p>
          <w:p w14:paraId="074034AB" w14:textId="77777777" w:rsidR="00F60281" w:rsidRPr="00B6770F" w:rsidRDefault="00F60281" w:rsidP="00D11076">
            <w:pPr>
              <w:rPr>
                <w:rFonts w:ascii="Avenir Next LT Pro" w:hAnsi="Avenir Next LT Pro"/>
                <w:b/>
                <w:bCs/>
                <w:sz w:val="21"/>
                <w:szCs w:val="21"/>
              </w:rPr>
            </w:pPr>
          </w:p>
          <w:p w14:paraId="6B1BF991" w14:textId="77777777" w:rsidR="002E6189" w:rsidRPr="00B6770F" w:rsidRDefault="00D11076" w:rsidP="00B6770F">
            <w:pPr>
              <w:pStyle w:val="Heading3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Ngee Ann Polytechnic</w:t>
            </w:r>
          </w:p>
          <w:p w14:paraId="18C2A757" w14:textId="77777777" w:rsidR="00B6770F" w:rsidRPr="00B6770F" w:rsidRDefault="00D11076" w:rsidP="00B6770F">
            <w:pPr>
              <w:pStyle w:val="Heading3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April 2022 - Present</w:t>
            </w:r>
            <w:r w:rsidR="00045D91"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 xml:space="preserve"> </w:t>
            </w:r>
          </w:p>
          <w:p w14:paraId="10DB9194" w14:textId="1B8D5A01" w:rsidR="00D11076" w:rsidRPr="00B6770F" w:rsidRDefault="003627E3" w:rsidP="00B6770F">
            <w:pPr>
              <w:pStyle w:val="Heading3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CGPA of 3.77</w:t>
            </w:r>
          </w:p>
          <w:p w14:paraId="6C0B5B0D" w14:textId="77777777" w:rsidR="00B85523" w:rsidRPr="00CA343E" w:rsidRDefault="00B85523" w:rsidP="00D11076">
            <w:pPr>
              <w:rPr>
                <w:rFonts w:ascii="Avenir Next LT Pro" w:hAnsi="Avenir Next LT Pro"/>
                <w:i/>
                <w:iCs/>
                <w:color w:val="032D4D" w:themeColor="text2" w:themeShade="BF"/>
              </w:rPr>
            </w:pPr>
          </w:p>
          <w:p w14:paraId="1D35B3DD" w14:textId="1A77BBB8" w:rsidR="00351FDF" w:rsidRPr="00CA343E" w:rsidRDefault="00000000" w:rsidP="00A3726F">
            <w:pPr>
              <w:pStyle w:val="Subtitle"/>
              <w:rPr>
                <w:rFonts w:ascii="Avenir Next LT Pro" w:hAnsi="Avenir Next LT Pro"/>
              </w:rPr>
            </w:pPr>
            <w:r>
              <w:pict w14:anchorId="77C198F0">
                <v:line id="Straight Connector 4" o:spid="_x0000_s2061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3041D9F6" w14:textId="77777777" w:rsidR="00351FDF" w:rsidRPr="00CA343E" w:rsidRDefault="00351FDF" w:rsidP="00351FDF">
            <w:pPr>
              <w:rPr>
                <w:rFonts w:ascii="Avenir Next LT Pro" w:hAnsi="Avenir Next LT Pro"/>
              </w:rPr>
            </w:pPr>
          </w:p>
          <w:p w14:paraId="69538071" w14:textId="77777777" w:rsidR="00351FDF" w:rsidRPr="00CA343E" w:rsidRDefault="00000000" w:rsidP="00351FDF">
            <w:pPr>
              <w:pStyle w:val="Subtitle"/>
              <w:rPr>
                <w:rFonts w:ascii="Avenir Next LT Pro" w:hAnsi="Avenir Next LT Pro"/>
              </w:rPr>
            </w:pPr>
            <w:sdt>
              <w:sdtPr>
                <w:rPr>
                  <w:rFonts w:ascii="Avenir Next LT Pro" w:hAnsi="Avenir Next LT Pro"/>
                </w:rPr>
                <w:id w:val="1687565607"/>
                <w:placeholder>
                  <w:docPart w:val="0920B45B9C9649B1AFEB8AC160301CAC"/>
                </w:placeholder>
                <w:temporary/>
                <w:showingPlcHdr/>
                <w15:appearance w15:val="hidden"/>
              </w:sdtPr>
              <w:sdtContent>
                <w:r w:rsidR="00351FDF" w:rsidRPr="00CA343E">
                  <w:rPr>
                    <w:rFonts w:ascii="Avenir Next LT Pro" w:hAnsi="Avenir Next LT Pro"/>
                  </w:rPr>
                  <w:t>SKILLS</w:t>
                </w:r>
              </w:sdtContent>
            </w:sdt>
          </w:p>
          <w:p w14:paraId="4373533B" w14:textId="77777777" w:rsidR="00351FDF" w:rsidRPr="00CA343E" w:rsidRDefault="00351FDF" w:rsidP="00351FDF">
            <w:pPr>
              <w:rPr>
                <w:rFonts w:ascii="Avenir Next LT Pro" w:hAnsi="Avenir Next LT Pro"/>
              </w:rPr>
            </w:pPr>
          </w:p>
          <w:p w14:paraId="3A4CD2A7" w14:textId="1B2EB0F2" w:rsidR="00351FDF" w:rsidRPr="00B6770F" w:rsidRDefault="000B3A95" w:rsidP="000B3A95">
            <w:pPr>
              <w:pStyle w:val="Heading3"/>
              <w:numPr>
                <w:ilvl w:val="0"/>
                <w:numId w:val="23"/>
              </w:numPr>
              <w:spacing w:line="276" w:lineRule="auto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CTF</w:t>
            </w:r>
          </w:p>
          <w:p w14:paraId="303A30CD" w14:textId="492C53FE" w:rsidR="00351FDF" w:rsidRPr="00B6770F" w:rsidRDefault="000B3A95" w:rsidP="000B3A95">
            <w:pPr>
              <w:pStyle w:val="Heading3"/>
              <w:numPr>
                <w:ilvl w:val="0"/>
                <w:numId w:val="23"/>
              </w:numPr>
              <w:spacing w:line="276" w:lineRule="auto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C++</w:t>
            </w:r>
          </w:p>
          <w:p w14:paraId="466C4FFF" w14:textId="77777777" w:rsidR="00351FDF" w:rsidRPr="00B6770F" w:rsidRDefault="000B3A95" w:rsidP="000B3A95">
            <w:pPr>
              <w:pStyle w:val="Heading3"/>
              <w:numPr>
                <w:ilvl w:val="0"/>
                <w:numId w:val="23"/>
              </w:numPr>
              <w:spacing w:line="276" w:lineRule="auto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Burp Suite</w:t>
            </w:r>
          </w:p>
          <w:p w14:paraId="51724094" w14:textId="77777777" w:rsidR="000B3A95" w:rsidRPr="00B6770F" w:rsidRDefault="000B3A95" w:rsidP="000B3A95">
            <w:pPr>
              <w:pStyle w:val="Heading3"/>
              <w:numPr>
                <w:ilvl w:val="0"/>
                <w:numId w:val="23"/>
              </w:numPr>
              <w:spacing w:line="276" w:lineRule="auto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Team Management</w:t>
            </w:r>
          </w:p>
          <w:p w14:paraId="58FE52BE" w14:textId="01D817AF" w:rsidR="000B3A95" w:rsidRPr="00B6770F" w:rsidRDefault="000B3A95" w:rsidP="000B3A95">
            <w:pPr>
              <w:pStyle w:val="Heading3"/>
              <w:numPr>
                <w:ilvl w:val="0"/>
                <w:numId w:val="23"/>
              </w:numPr>
              <w:spacing w:line="276" w:lineRule="auto"/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Event Management</w:t>
            </w:r>
          </w:p>
          <w:p w14:paraId="436F0409" w14:textId="5B8B7408" w:rsidR="000B3A95" w:rsidRPr="00CA343E" w:rsidRDefault="000B3A95" w:rsidP="000B3A95">
            <w:pPr>
              <w:pStyle w:val="Heading3"/>
              <w:numPr>
                <w:ilvl w:val="0"/>
                <w:numId w:val="23"/>
              </w:numPr>
              <w:spacing w:line="276" w:lineRule="auto"/>
              <w:rPr>
                <w:rFonts w:ascii="Avenir Next LT Pro" w:hAnsi="Avenir Next LT Pro"/>
                <w:noProof w:val="0"/>
                <w:lang w:val="en-SG"/>
              </w:rPr>
            </w:pPr>
            <w:r w:rsidRPr="00B6770F">
              <w:rPr>
                <w:rFonts w:ascii="Avenir Next LT Pro" w:hAnsi="Avenir Next LT Pro"/>
                <w:noProof w:val="0"/>
                <w:sz w:val="21"/>
                <w:szCs w:val="21"/>
                <w:lang w:val="en-SG"/>
              </w:rPr>
              <w:t>Leadership</w:t>
            </w:r>
          </w:p>
        </w:tc>
      </w:tr>
    </w:tbl>
    <w:p w14:paraId="0CBC62BE" w14:textId="77777777" w:rsidR="00B85523" w:rsidRDefault="00B85523" w:rsidP="004A112C">
      <w:pPr>
        <w:rPr>
          <w:rFonts w:ascii="Avenir Next LT Pro" w:hAnsi="Avenir Next LT Pro"/>
          <w:b/>
        </w:rPr>
      </w:pPr>
    </w:p>
    <w:tbl>
      <w:tblPr>
        <w:tblStyle w:val="PlainTable3"/>
        <w:tblW w:w="5000" w:type="pct"/>
        <w:tblLayout w:type="fixed"/>
        <w:tblLook w:val="0600" w:firstRow="0" w:lastRow="0" w:firstColumn="0" w:lastColumn="0" w:noHBand="1" w:noVBand="1"/>
      </w:tblPr>
      <w:tblGrid>
        <w:gridCol w:w="6314"/>
        <w:gridCol w:w="994"/>
        <w:gridCol w:w="3374"/>
      </w:tblGrid>
      <w:tr w:rsidR="00B85523" w:rsidRPr="00CA343E" w14:paraId="5CFB7328" w14:textId="77777777" w:rsidTr="00B6770F">
        <w:trPr>
          <w:trHeight w:val="58"/>
        </w:trPr>
        <w:tc>
          <w:tcPr>
            <w:tcW w:w="6180" w:type="dxa"/>
            <w:vMerge w:val="restart"/>
          </w:tcPr>
          <w:p w14:paraId="3A31D005" w14:textId="240619FF" w:rsidR="003F7A8F" w:rsidRPr="00B6770F" w:rsidRDefault="002E6189" w:rsidP="003F7A8F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lastRenderedPageBreak/>
              <w:t>Youth Cyber Exploration Programme Participant</w:t>
            </w: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br/>
            </w: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Cyber Security Agency of Singapore (CSA) | 2020 </w:t>
            </w:r>
            <w:r w:rsidR="003F7A8F" w:rsidRPr="00B6770F">
              <w:rPr>
                <w:rFonts w:ascii="Avenir Next LT Pro" w:hAnsi="Avenir Next LT Pro"/>
                <w:sz w:val="21"/>
                <w:szCs w:val="21"/>
              </w:rPr>
              <w:t>–</w:t>
            </w:r>
            <w:r w:rsidRPr="00B6770F">
              <w:rPr>
                <w:rFonts w:ascii="Avenir Next LT Pro" w:hAnsi="Avenir Next LT Pro"/>
                <w:sz w:val="21"/>
                <w:szCs w:val="21"/>
              </w:rPr>
              <w:t xml:space="preserve"> 2021</w:t>
            </w:r>
          </w:p>
          <w:p w14:paraId="0047D6A3" w14:textId="6A4C3911" w:rsidR="003F7A8F" w:rsidRPr="00B6770F" w:rsidRDefault="003F7A8F" w:rsidP="00E51919">
            <w:pPr>
              <w:pStyle w:val="Heading2"/>
              <w:numPr>
                <w:ilvl w:val="0"/>
                <w:numId w:val="28"/>
              </w:numPr>
              <w:spacing w:line="264" w:lineRule="auto"/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The Youth Cyber Exploration Programme (YCEP) boot camp is </w:t>
            </w:r>
            <w:r w:rsidR="00B677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a</w:t>
            </w:r>
            <w:r w:rsidR="00877020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n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initiative by Cyber Security Agency of Singapore (CSA</w:t>
            </w:r>
            <w:r w:rsidR="00B677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) and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has trained 700 secondary school students over the past 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2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years. The top 60 student are invited to take part in the YCEP Central Capture-the-flag (CCTF) Competition. Students with fundamental cybersecurity concepts 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are 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invited to participate in the Advanced YCEP (A.YCEP) 2021 bootcamp.</w:t>
            </w:r>
          </w:p>
          <w:p w14:paraId="083BB09F" w14:textId="03B96727" w:rsidR="002E6189" w:rsidRPr="00B6770F" w:rsidRDefault="002E6189" w:rsidP="002E6189">
            <w:pPr>
              <w:pStyle w:val="Heading2"/>
              <w:numPr>
                <w:ilvl w:val="0"/>
                <w:numId w:val="28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Achieved 1</w:t>
            </w:r>
            <w:r w:rsidR="00B677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place in the 2020 competition (NP)</w:t>
            </w:r>
            <w:r w:rsidR="00FB470C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.</w:t>
            </w:r>
          </w:p>
          <w:p w14:paraId="74F36BB2" w14:textId="7B9A1707" w:rsidR="002E6189" w:rsidRPr="00B6770F" w:rsidRDefault="003F7A8F" w:rsidP="002E6189">
            <w:pPr>
              <w:pStyle w:val="Heading2"/>
              <w:numPr>
                <w:ilvl w:val="0"/>
                <w:numId w:val="28"/>
              </w:numPr>
              <w:spacing w:line="264" w:lineRule="auto"/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Earned </w:t>
            </w:r>
            <w:r w:rsidR="002E6189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a Certificate of Competence (RP)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in 2020</w:t>
            </w:r>
            <w:r w:rsidR="003351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and</w:t>
            </w:r>
            <w:r w:rsidR="003351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</w:t>
            </w:r>
            <w:r w:rsid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in 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2021</w:t>
            </w:r>
            <w:r w:rsidR="002E6189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.</w:t>
            </w:r>
          </w:p>
          <w:p w14:paraId="7EFEFD49" w14:textId="672B506E" w:rsidR="003F7A8F" w:rsidRPr="00B6770F" w:rsidRDefault="003F7A8F" w:rsidP="003F7A8F">
            <w:pPr>
              <w:pStyle w:val="Heading2"/>
              <w:numPr>
                <w:ilvl w:val="0"/>
                <w:numId w:val="28"/>
              </w:numPr>
              <w:spacing w:line="264" w:lineRule="auto"/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Earned a Certificate of exceptional performance leading to 3</w:t>
            </w:r>
            <w:r w:rsidR="00B6770F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  <w:vertAlign w:val="superscript"/>
              </w:rPr>
              <w:t>rd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place (TP) in 2021</w:t>
            </w:r>
            <w:r w:rsidR="00FB470C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.</w:t>
            </w:r>
          </w:p>
          <w:p w14:paraId="3C314BB6" w14:textId="6F87170F" w:rsidR="00DB4A60" w:rsidRPr="00B6770F" w:rsidRDefault="00B6770F" w:rsidP="00DB4A60">
            <w:pPr>
              <w:pStyle w:val="Heading2"/>
              <w:numPr>
                <w:ilvl w:val="0"/>
                <w:numId w:val="28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I</w:t>
            </w:r>
            <w:r w:rsidR="00DB4A60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nvited to play </w:t>
            </w:r>
            <w: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in 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CCTF</w:t>
            </w:r>
            <w: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in 2021 and awarded </w:t>
            </w:r>
            <w:r w:rsidR="00DB4A60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3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  <w:vertAlign w:val="superscript"/>
              </w:rPr>
              <w:t>rd</w:t>
            </w:r>
            <w:r w:rsidR="00DB4A60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place</w:t>
            </w:r>
            <w: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.</w:t>
            </w:r>
          </w:p>
          <w:p w14:paraId="76BDD4CE" w14:textId="49DD26B1" w:rsidR="002E6189" w:rsidRPr="00B6770F" w:rsidRDefault="00DB4A60" w:rsidP="002E6189">
            <w:pPr>
              <w:pStyle w:val="ListParagraph"/>
              <w:numPr>
                <w:ilvl w:val="0"/>
                <w:numId w:val="28"/>
              </w:numPr>
              <w:rPr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Was invited to participate in A.YCEP </w:t>
            </w:r>
            <w:r w:rsidR="002E6189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and </w:t>
            </w: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was awarded a</w:t>
            </w:r>
            <w:r w:rsidR="002E6189"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 xml:space="preserve"> Certificate of Distinction in 2021.</w:t>
            </w:r>
          </w:p>
          <w:p w14:paraId="4634CC70" w14:textId="0CCF9DF4" w:rsidR="00B85523" w:rsidRDefault="00000000" w:rsidP="00E51919">
            <w:pPr>
              <w:numPr>
                <w:ilvl w:val="1"/>
                <w:numId w:val="0"/>
              </w:numPr>
              <w:rPr>
                <w:rFonts w:ascii="Avenir Next LT Pro" w:hAnsi="Avenir Next LT Pro"/>
                <w:b/>
                <w:bCs/>
              </w:rPr>
            </w:pPr>
            <w:r>
              <w:pict w14:anchorId="11F23B39">
                <v:line id="Straight Connector 789408657" o:spid="_x0000_s2060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0852FE56" w14:textId="77777777" w:rsidR="002E6189" w:rsidRDefault="002E6189" w:rsidP="00E51919">
            <w:pPr>
              <w:numPr>
                <w:ilvl w:val="1"/>
                <w:numId w:val="0"/>
              </w:numPr>
              <w:rPr>
                <w:rFonts w:ascii="Avenir Next LT Pro" w:hAnsi="Avenir Next LT Pro"/>
                <w:b/>
                <w:bCs/>
              </w:rPr>
            </w:pPr>
          </w:p>
          <w:p w14:paraId="25AAAD9C" w14:textId="77777777" w:rsidR="002E6189" w:rsidRDefault="002E6189" w:rsidP="002E6189">
            <w:pPr>
              <w:pStyle w:val="Subtitle"/>
              <w:rPr>
                <w:rFonts w:ascii="Avenir Next LT Pro" w:hAnsi="Avenir Next LT Pro"/>
              </w:rPr>
            </w:pPr>
            <w:r w:rsidRPr="00CA343E">
              <w:rPr>
                <w:rFonts w:ascii="Avenir Next LT Pro" w:hAnsi="Avenir Next LT Pro"/>
              </w:rPr>
              <w:t>Accomplishments</w:t>
            </w:r>
            <w:r>
              <w:rPr>
                <w:rFonts w:ascii="Avenir Next LT Pro" w:hAnsi="Avenir Next LT Pro"/>
              </w:rPr>
              <w:t xml:space="preserve"> &amp; Awards</w:t>
            </w:r>
          </w:p>
          <w:p w14:paraId="1FD30354" w14:textId="77777777" w:rsidR="002E6189" w:rsidRPr="00FC56A9" w:rsidRDefault="002E6189" w:rsidP="002E6189"/>
          <w:p w14:paraId="7D337631" w14:textId="77777777" w:rsidR="002E6189" w:rsidRPr="00B6770F" w:rsidRDefault="002E6189" w:rsidP="002E6189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AISP Student Volunteer Recognition Programme Silver Award</w:t>
            </w:r>
          </w:p>
          <w:p w14:paraId="3A4A3D59" w14:textId="77777777" w:rsidR="002E6189" w:rsidRPr="00B6770F" w:rsidRDefault="002E6189" w:rsidP="002E6189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>AiSP | September 2023</w:t>
            </w:r>
          </w:p>
          <w:p w14:paraId="4D204970" w14:textId="77777777" w:rsidR="002E6189" w:rsidRPr="00B6770F" w:rsidRDefault="002E6189" w:rsidP="002E6189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SVRP by AiSP promotes student volunteerism in cybersecurity, recognizing their contributions and sparking interest in the field.</w:t>
            </w:r>
          </w:p>
          <w:p w14:paraId="6AAE19D0" w14:textId="77777777" w:rsidR="002E6189" w:rsidRPr="00B6770F" w:rsidRDefault="002E6189" w:rsidP="002E6189">
            <w:pPr>
              <w:rPr>
                <w:sz w:val="21"/>
                <w:szCs w:val="21"/>
              </w:rPr>
            </w:pPr>
          </w:p>
          <w:p w14:paraId="34212F62" w14:textId="77777777" w:rsidR="002E6189" w:rsidRPr="00B6770F" w:rsidRDefault="002E6189" w:rsidP="002E6189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Singtel SHINE Cadet (Cyber) Scholar</w:t>
            </w:r>
          </w:p>
          <w:p w14:paraId="78238EE0" w14:textId="77777777" w:rsidR="002E6189" w:rsidRPr="00B6770F" w:rsidRDefault="002E6189" w:rsidP="002E6189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>Singtel | March 2022</w:t>
            </w:r>
          </w:p>
          <w:p w14:paraId="69CFF076" w14:textId="4BBB238F" w:rsidR="002E6189" w:rsidRPr="00B6770F" w:rsidRDefault="002E6189" w:rsidP="002E6189">
            <w:pPr>
              <w:pStyle w:val="Heading2"/>
              <w:numPr>
                <w:ilvl w:val="0"/>
                <w:numId w:val="23"/>
              </w:numPr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The Singtel Shine Cadet Scholarship is awarded to promising polytechnic students throughout their Diploma courses, to nurture emerging talent in cybersecurity.</w:t>
            </w:r>
          </w:p>
          <w:p w14:paraId="793DB409" w14:textId="77777777" w:rsidR="0033510F" w:rsidRPr="00B6770F" w:rsidRDefault="0033510F" w:rsidP="0033510F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</w:p>
          <w:p w14:paraId="768A5B98" w14:textId="4F30B2AE" w:rsidR="003627E3" w:rsidRPr="00B6770F" w:rsidRDefault="0033510F" w:rsidP="0033510F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Edusave Award for achievements, good leadership, &amp; Servrice (EAGLES)</w:t>
            </w:r>
          </w:p>
          <w:p w14:paraId="6FCDD88C" w14:textId="00352EAB" w:rsidR="0033510F" w:rsidRPr="00B6770F" w:rsidRDefault="0033510F" w:rsidP="0033510F">
            <w:pPr>
              <w:pStyle w:val="Heading2"/>
              <w:rPr>
                <w:rFonts w:ascii="Avenir Next LT Pro" w:hAnsi="Avenir Next LT Pro"/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>MOE | Jan 2021</w:t>
            </w:r>
          </w:p>
          <w:p w14:paraId="2F15E2AD" w14:textId="15280189" w:rsidR="0033510F" w:rsidRPr="00B6770F" w:rsidRDefault="0033510F" w:rsidP="00B6770F">
            <w:pPr>
              <w:pStyle w:val="ListParagraph"/>
              <w:numPr>
                <w:ilvl w:val="0"/>
                <w:numId w:val="23"/>
              </w:numPr>
              <w:spacing w:line="264" w:lineRule="auto"/>
              <w:rPr>
                <w:sz w:val="21"/>
                <w:szCs w:val="21"/>
              </w:rPr>
            </w:pPr>
            <w:r w:rsidRPr="00B6770F">
              <w:rPr>
                <w:rFonts w:ascii="Avenir Next LT Pro" w:hAnsi="Avenir Next LT Pro"/>
                <w:color w:val="000000" w:themeColor="text1"/>
                <w:sz w:val="21"/>
                <w:szCs w:val="21"/>
              </w:rPr>
              <w:t>Awarded to the top 10% of students from each school who have demonstrated leadership qualities, service to community and schools, excellence in non-academic activities, and good conduct.</w:t>
            </w:r>
          </w:p>
          <w:p w14:paraId="7F5FDA94" w14:textId="32C1CA6E" w:rsidR="00B6770F" w:rsidRPr="00B6770F" w:rsidRDefault="00000000" w:rsidP="00B6770F">
            <w:pPr>
              <w:pStyle w:val="Heading2"/>
              <w:rPr>
                <w:rFonts w:ascii="Avenir Next LT Pro" w:hAnsi="Avenir Next LT Pro"/>
                <w:color w:val="043D68"/>
              </w:rPr>
            </w:pPr>
            <w:r>
              <w:pict w14:anchorId="0B22D2EA">
                <v:line id="Straight Connector 387461958" o:spid="_x0000_s2059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strokecolor="#043d68 [3215]" strokeweight=".5pt">
                  <v:stroke joinstyle="miter"/>
                  <w10:wrap type="none"/>
                  <w10:anchorlock/>
                </v:line>
              </w:pict>
            </w:r>
          </w:p>
          <w:p w14:paraId="5C1EC63D" w14:textId="77777777" w:rsidR="002E6189" w:rsidRPr="00CA343E" w:rsidRDefault="002E6189" w:rsidP="002E6189">
            <w:pPr>
              <w:pStyle w:val="Subtitle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CERTIFICATIONS</w:t>
            </w:r>
          </w:p>
          <w:p w14:paraId="23A7EABA" w14:textId="77777777" w:rsidR="002E6189" w:rsidRPr="00B6770F" w:rsidRDefault="002E6189" w:rsidP="002E6189">
            <w:pPr>
              <w:rPr>
                <w:rFonts w:ascii="Avenir Next LT Pro" w:hAnsi="Avenir Next LT Pro"/>
                <w:b/>
                <w:sz w:val="21"/>
                <w:szCs w:val="21"/>
              </w:rPr>
            </w:pPr>
            <w:r>
              <w:br/>
            </w:r>
            <w:r w:rsidRPr="00B6770F">
              <w:rPr>
                <w:rFonts w:ascii="Avenir Next LT Pro" w:hAnsi="Avenir Next LT Pro"/>
                <w:b/>
                <w:sz w:val="21"/>
                <w:szCs w:val="21"/>
              </w:rPr>
              <w:t>AWS Certified Cloud Practitioner</w:t>
            </w:r>
          </w:p>
          <w:p w14:paraId="79F4607C" w14:textId="3EAF3B47" w:rsidR="00B6770F" w:rsidRPr="00B6770F" w:rsidRDefault="002E6189" w:rsidP="00B6770F">
            <w:pPr>
              <w:pStyle w:val="Heading2"/>
              <w:rPr>
                <w:rFonts w:ascii="Avenir Next LT Pro" w:hAnsi="Avenir Next LT Pro"/>
              </w:rPr>
            </w:pPr>
            <w:r w:rsidRPr="00B6770F">
              <w:rPr>
                <w:rFonts w:ascii="Avenir Next LT Pro" w:hAnsi="Avenir Next LT Pro"/>
                <w:sz w:val="21"/>
                <w:szCs w:val="21"/>
              </w:rPr>
              <w:t>Amazon Web Services (AWS) | July 2023</w:t>
            </w:r>
          </w:p>
        </w:tc>
        <w:tc>
          <w:tcPr>
            <w:tcW w:w="973" w:type="dxa"/>
            <w:vMerge w:val="restart"/>
          </w:tcPr>
          <w:p w14:paraId="2F266EE2" w14:textId="77777777" w:rsidR="00B85523" w:rsidRPr="00CA343E" w:rsidRDefault="00B85523" w:rsidP="00E51919">
            <w:pPr>
              <w:spacing w:before="360"/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3303" w:type="dxa"/>
          </w:tcPr>
          <w:p w14:paraId="70789510" w14:textId="2C2D49FE" w:rsidR="00B85523" w:rsidRPr="00CA343E" w:rsidRDefault="00B85523" w:rsidP="00E51919">
            <w:pPr>
              <w:rPr>
                <w:rFonts w:ascii="Avenir Next LT Pro" w:hAnsi="Avenir Next LT Pro"/>
                <w:color w:val="043D68"/>
                <w:szCs w:val="20"/>
              </w:rPr>
            </w:pPr>
          </w:p>
        </w:tc>
      </w:tr>
      <w:tr w:rsidR="00B85523" w:rsidRPr="00CA343E" w14:paraId="7AE704CD" w14:textId="77777777" w:rsidTr="00B6770F">
        <w:trPr>
          <w:trHeight w:val="1905"/>
        </w:trPr>
        <w:tc>
          <w:tcPr>
            <w:tcW w:w="6180" w:type="dxa"/>
            <w:vMerge/>
          </w:tcPr>
          <w:p w14:paraId="331DA5BB" w14:textId="57D15B09" w:rsidR="00B85523" w:rsidRPr="00CA343E" w:rsidRDefault="00B85523" w:rsidP="00E51919">
            <w:pPr>
              <w:rPr>
                <w:rFonts w:ascii="Avenir Next LT Pro" w:hAnsi="Avenir Next LT Pro"/>
              </w:rPr>
            </w:pPr>
          </w:p>
        </w:tc>
        <w:tc>
          <w:tcPr>
            <w:tcW w:w="973" w:type="dxa"/>
            <w:vMerge/>
          </w:tcPr>
          <w:p w14:paraId="136BCCBB" w14:textId="77777777" w:rsidR="00B85523" w:rsidRPr="00CA343E" w:rsidRDefault="00B85523" w:rsidP="00E51919">
            <w:pPr>
              <w:spacing w:before="360"/>
              <w:rPr>
                <w:rFonts w:ascii="Avenir Next LT Pro" w:hAnsi="Avenir Next LT Pro"/>
                <w:color w:val="043D68"/>
              </w:rPr>
            </w:pPr>
          </w:p>
        </w:tc>
        <w:tc>
          <w:tcPr>
            <w:tcW w:w="3303" w:type="dxa"/>
          </w:tcPr>
          <w:p w14:paraId="7378C33E" w14:textId="194CE406" w:rsidR="00B85523" w:rsidRPr="007E1F83" w:rsidRDefault="00000000" w:rsidP="00E51919">
            <w:r>
              <w:rPr>
                <w:noProof/>
              </w:rPr>
              <w:pict w14:anchorId="1394321F">
                <v:rect id="_x0000_s2052" alt="&quot;&quot;" style="position:absolute;margin-left:-22pt;margin-top:-48.35pt;width:221pt;height:840.85pt;z-index:-25165619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4eiwIAAIIFAAAOAAAAZHJzL2Uyb0RvYy54bWysVE1v2zAMvQ/YfxB0X21n6VdQp8iaZRhQ&#10;tMXaoWdFlmIDsqhJSpzs15eSHCdrix2GXWRKJB/JZ5JX19tWkY2wrgFd0uIkp0RoDlWjVyX9+bT4&#10;dEGJ80xXTIEWJd0JR6+nHz9cdWYiRlCDqoQlCKLdpDMlrb03kyxzvBYtcydghEalBNsyj1e7yirL&#10;OkRvVTbK87OsA1sZC1w4h6/zpKTTiC+l4P5eSic8USXF3Hw8bTyX4cymV2yysszUDe/TYP+QRcsa&#10;jUEHqDnzjKxt8waqbbgFB9KfcGgzkLLhItaA1RT5q2oea2ZErAXJcWagyf0/WH63eTQPFmnojJs4&#10;FEMVW2nb8MX8yDaStRvIEltPOD6OLvKz8xw55agrUL44vzwNfGYHf2Od/yagJUEoqcXfEVlim1vn&#10;k+neJIRzoJpq0SgVL3a1vFGWbBj+uvnnr18W8+SrTM3S62leXJ71IV0yj+H/wFE6oGkIuClkeMkO&#10;5UbJ75QIdkr/EJI0VSgwhoudKIZEGOdC+yKpalaJfSY5UpHgB4+YSwQMyBLjD9g9QOjyt9gJprcP&#10;riI28uCc/y2x5Dx4xMig/eDcNhrsewAKq+ojJ/s9SYmawNISqt2DJRbSGDnDFw3+2Fvm/AOzODfY&#10;DbgL/D0eUkFXUuglSmqwv997D/bYzqilpMM5LKn7tWZWUKK+a2z0y2I8DoMbL+PT8xFe7LFmeazR&#10;6/YGsF8K3DqGRzHYe7UXpYX2GVfGLERFFdMcY5eUe7u/3Pi0H3DpcDGbRTMcVsP8rX40PIAHVkPj&#10;Pm2fmTV9d3ucjDvYzyybvGryZBs8NczWHmQTJ+DAa883DnpsnH4phU1yfI9Wh9U5fQEAAP//AwBQ&#10;SwMEFAAGAAgAAAAhAJ73k8PiAAAADAEAAA8AAABkcnMvZG93bnJldi54bWxMj01Lw0AQhu+C/2EZ&#10;wYu0u0lDqjGbIkIQxEtbPXibZrdJ7H6E7DaN/97xpLcZ5uGd5y03szVs0mPovZOQLAUw7RqvetdK&#10;eN/Xi3tgIaJTaLzTEr51gE11fVViofzFbfW0iy2jEBcKlNDFOBSch6bTFsPSD9rR7ehHi5HWseVq&#10;xAuFW8NTIXJusXf0ocNBP3e6Oe3OVoJ5/Xzx2ddxLRLM6+n0Vu/vxIeUtzfz0yOwqOf4B8OvPqlD&#10;RU4Hf3YqMCNhsXpICaVhLVbAiMhESmUOhOZJkgGvSv6/RPUDAAD//wMAUEsBAi0AFAAGAAgAAAAh&#10;ALaDOJL+AAAA4QEAABMAAAAAAAAAAAAAAAAAAAAAAFtDb250ZW50X1R5cGVzXS54bWxQSwECLQAU&#10;AAYACAAAACEAOP0h/9YAAACUAQAACwAAAAAAAAAAAAAAAAAvAQAAX3JlbHMvLnJlbHNQSwECLQAU&#10;AAYACAAAACEAZJ6uHosCAACCBQAADgAAAAAAAAAAAAAAAAAuAgAAZHJzL2Uyb0RvYy54bWxQSwEC&#10;LQAUAAYACAAAACEAnveTw+IAAAAMAQAADwAAAAAAAAAAAAAAAADlBAAAZHJzL2Rvd25yZXYueG1s&#10;UEsFBgAAAAAEAAQA8wAAAPQFAAAAAA==&#10;" fillcolor="#d3ebfd" stroked="f" strokeweight="1pt">
                  <v:fill opacity="32896f"/>
                  <w10:wrap anchorx="page"/>
                  <w10:anchorlock/>
                </v:rect>
              </w:pict>
            </w:r>
          </w:p>
        </w:tc>
      </w:tr>
    </w:tbl>
    <w:p w14:paraId="072CE18F" w14:textId="621F28FA" w:rsidR="00B6770F" w:rsidRDefault="00B6770F" w:rsidP="00F60281"/>
    <w:sectPr w:rsidR="00B6770F" w:rsidSect="00FE3F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ACFD7" w14:textId="77777777" w:rsidR="00666BDE" w:rsidRPr="00CA343E" w:rsidRDefault="00666BDE" w:rsidP="00AA35A8">
      <w:pPr>
        <w:spacing w:line="240" w:lineRule="auto"/>
      </w:pPr>
      <w:r w:rsidRPr="00CA343E">
        <w:separator/>
      </w:r>
    </w:p>
  </w:endnote>
  <w:endnote w:type="continuationSeparator" w:id="0">
    <w:p w14:paraId="23C33AF6" w14:textId="77777777" w:rsidR="00666BDE" w:rsidRPr="00CA343E" w:rsidRDefault="00666BDE" w:rsidP="00AA35A8">
      <w:pPr>
        <w:spacing w:line="240" w:lineRule="auto"/>
      </w:pPr>
      <w:r w:rsidRPr="00CA343E">
        <w:continuationSeparator/>
      </w:r>
    </w:p>
  </w:endnote>
  <w:endnote w:type="continuationNotice" w:id="1">
    <w:p w14:paraId="53D9E7F1" w14:textId="77777777" w:rsidR="00666BDE" w:rsidRPr="00CA343E" w:rsidRDefault="00666B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EFFC5" w14:textId="77777777" w:rsidR="00A95B1E" w:rsidRDefault="00A95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FB17D" w14:textId="77777777" w:rsidR="00A95B1E" w:rsidRDefault="00A95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526E2" w14:textId="77777777" w:rsidR="00A95B1E" w:rsidRDefault="00A95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EC172" w14:textId="77777777" w:rsidR="00666BDE" w:rsidRPr="00CA343E" w:rsidRDefault="00666BDE" w:rsidP="00AA35A8">
      <w:pPr>
        <w:spacing w:line="240" w:lineRule="auto"/>
      </w:pPr>
      <w:r w:rsidRPr="00CA343E">
        <w:separator/>
      </w:r>
    </w:p>
  </w:footnote>
  <w:footnote w:type="continuationSeparator" w:id="0">
    <w:p w14:paraId="6B4BDBC4" w14:textId="77777777" w:rsidR="00666BDE" w:rsidRPr="00CA343E" w:rsidRDefault="00666BDE" w:rsidP="00AA35A8">
      <w:pPr>
        <w:spacing w:line="240" w:lineRule="auto"/>
      </w:pPr>
      <w:r w:rsidRPr="00CA343E">
        <w:continuationSeparator/>
      </w:r>
    </w:p>
  </w:footnote>
  <w:footnote w:type="continuationNotice" w:id="1">
    <w:p w14:paraId="62A8D946" w14:textId="77777777" w:rsidR="00666BDE" w:rsidRPr="00CA343E" w:rsidRDefault="00666BD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3EE28" w14:textId="77777777" w:rsidR="00A95B1E" w:rsidRDefault="00A95B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B8B8E" w14:textId="77777777" w:rsidR="00A95B1E" w:rsidRPr="0095721D" w:rsidRDefault="00A9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2AE7D" w14:textId="77777777" w:rsidR="00A95B1E" w:rsidRDefault="00A95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141C6"/>
    <w:multiLevelType w:val="hybridMultilevel"/>
    <w:tmpl w:val="235838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904781"/>
    <w:multiLevelType w:val="hybridMultilevel"/>
    <w:tmpl w:val="ECC27488"/>
    <w:lvl w:ilvl="0" w:tplc="662E7400">
      <w:start w:val="3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D25D2"/>
    <w:multiLevelType w:val="hybridMultilevel"/>
    <w:tmpl w:val="38AEC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15051"/>
    <w:multiLevelType w:val="hybridMultilevel"/>
    <w:tmpl w:val="C10464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13A58"/>
    <w:multiLevelType w:val="hybridMultilevel"/>
    <w:tmpl w:val="1C264D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51338"/>
    <w:multiLevelType w:val="hybridMultilevel"/>
    <w:tmpl w:val="C6F0896A"/>
    <w:lvl w:ilvl="0" w:tplc="662E7400">
      <w:start w:val="3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60687"/>
    <w:multiLevelType w:val="hybridMultilevel"/>
    <w:tmpl w:val="3328FB98"/>
    <w:lvl w:ilvl="0" w:tplc="662E7400">
      <w:start w:val="3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2"/>
  </w:num>
  <w:num w:numId="2" w16cid:durableId="1633823338">
    <w:abstractNumId w:val="25"/>
  </w:num>
  <w:num w:numId="3" w16cid:durableId="1835339782">
    <w:abstractNumId w:val="17"/>
  </w:num>
  <w:num w:numId="4" w16cid:durableId="879703970">
    <w:abstractNumId w:val="19"/>
  </w:num>
  <w:num w:numId="5" w16cid:durableId="27066385">
    <w:abstractNumId w:val="23"/>
  </w:num>
  <w:num w:numId="6" w16cid:durableId="629288324">
    <w:abstractNumId w:val="20"/>
  </w:num>
  <w:num w:numId="7" w16cid:durableId="2102947809">
    <w:abstractNumId w:val="22"/>
  </w:num>
  <w:num w:numId="8" w16cid:durableId="1044523296">
    <w:abstractNumId w:val="21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677876097">
    <w:abstractNumId w:val="16"/>
  </w:num>
  <w:num w:numId="23" w16cid:durableId="1777289324">
    <w:abstractNumId w:val="15"/>
  </w:num>
  <w:num w:numId="24" w16cid:durableId="89552387">
    <w:abstractNumId w:val="18"/>
  </w:num>
  <w:num w:numId="25" w16cid:durableId="2022004591">
    <w:abstractNumId w:val="13"/>
  </w:num>
  <w:num w:numId="26" w16cid:durableId="930966954">
    <w:abstractNumId w:val="24"/>
  </w:num>
  <w:num w:numId="27" w16cid:durableId="193153372">
    <w:abstractNumId w:val="11"/>
  </w:num>
  <w:num w:numId="28" w16cid:durableId="1726445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64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F0F"/>
    <w:rsid w:val="0000752A"/>
    <w:rsid w:val="00016465"/>
    <w:rsid w:val="00033263"/>
    <w:rsid w:val="000334C1"/>
    <w:rsid w:val="00045D91"/>
    <w:rsid w:val="000767C7"/>
    <w:rsid w:val="000873F6"/>
    <w:rsid w:val="00087FEE"/>
    <w:rsid w:val="000B286F"/>
    <w:rsid w:val="000B3A95"/>
    <w:rsid w:val="000C2B44"/>
    <w:rsid w:val="000C7643"/>
    <w:rsid w:val="000D134B"/>
    <w:rsid w:val="000F039F"/>
    <w:rsid w:val="0010041D"/>
    <w:rsid w:val="001125D5"/>
    <w:rsid w:val="00124ED6"/>
    <w:rsid w:val="00132A68"/>
    <w:rsid w:val="00136B3E"/>
    <w:rsid w:val="00153576"/>
    <w:rsid w:val="00164236"/>
    <w:rsid w:val="00167789"/>
    <w:rsid w:val="00194704"/>
    <w:rsid w:val="001B160B"/>
    <w:rsid w:val="001D477D"/>
    <w:rsid w:val="001D76FA"/>
    <w:rsid w:val="001F2C20"/>
    <w:rsid w:val="00203213"/>
    <w:rsid w:val="002157D6"/>
    <w:rsid w:val="002236D5"/>
    <w:rsid w:val="002308EA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6189"/>
    <w:rsid w:val="002E7306"/>
    <w:rsid w:val="00331DCE"/>
    <w:rsid w:val="00334FEA"/>
    <w:rsid w:val="0033510F"/>
    <w:rsid w:val="00351FDF"/>
    <w:rsid w:val="00352A17"/>
    <w:rsid w:val="00357E3C"/>
    <w:rsid w:val="003627E3"/>
    <w:rsid w:val="00371F0F"/>
    <w:rsid w:val="003877F8"/>
    <w:rsid w:val="00391BEA"/>
    <w:rsid w:val="003965A9"/>
    <w:rsid w:val="003B4AEF"/>
    <w:rsid w:val="003B7F92"/>
    <w:rsid w:val="003E2525"/>
    <w:rsid w:val="003F7A8F"/>
    <w:rsid w:val="00415CF3"/>
    <w:rsid w:val="00435BA1"/>
    <w:rsid w:val="00447CA5"/>
    <w:rsid w:val="00453A7B"/>
    <w:rsid w:val="00457ADE"/>
    <w:rsid w:val="00464B92"/>
    <w:rsid w:val="004653D3"/>
    <w:rsid w:val="004860D9"/>
    <w:rsid w:val="00490600"/>
    <w:rsid w:val="004909EF"/>
    <w:rsid w:val="004936B2"/>
    <w:rsid w:val="004A112C"/>
    <w:rsid w:val="004A1426"/>
    <w:rsid w:val="004A28EA"/>
    <w:rsid w:val="004C1032"/>
    <w:rsid w:val="00504E47"/>
    <w:rsid w:val="00524297"/>
    <w:rsid w:val="005265AA"/>
    <w:rsid w:val="00537559"/>
    <w:rsid w:val="00574DB0"/>
    <w:rsid w:val="005A1C94"/>
    <w:rsid w:val="005A6F8D"/>
    <w:rsid w:val="005B4861"/>
    <w:rsid w:val="005E0FB7"/>
    <w:rsid w:val="005F5EF3"/>
    <w:rsid w:val="006032F9"/>
    <w:rsid w:val="00605BCE"/>
    <w:rsid w:val="00626B3C"/>
    <w:rsid w:val="00643F4B"/>
    <w:rsid w:val="00666BDE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C63EA"/>
    <w:rsid w:val="007D7F15"/>
    <w:rsid w:val="007E1F83"/>
    <w:rsid w:val="007E47A0"/>
    <w:rsid w:val="00822AAD"/>
    <w:rsid w:val="00831977"/>
    <w:rsid w:val="00865D5F"/>
    <w:rsid w:val="00871DB8"/>
    <w:rsid w:val="00877020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5721D"/>
    <w:rsid w:val="0096304F"/>
    <w:rsid w:val="0099108A"/>
    <w:rsid w:val="009A7F3F"/>
    <w:rsid w:val="009D646A"/>
    <w:rsid w:val="00A030EB"/>
    <w:rsid w:val="00A20EF6"/>
    <w:rsid w:val="00A24C92"/>
    <w:rsid w:val="00A3726F"/>
    <w:rsid w:val="00A379B4"/>
    <w:rsid w:val="00A4248D"/>
    <w:rsid w:val="00A633B0"/>
    <w:rsid w:val="00A718B6"/>
    <w:rsid w:val="00A9291E"/>
    <w:rsid w:val="00A95B1E"/>
    <w:rsid w:val="00AA1166"/>
    <w:rsid w:val="00AA35A8"/>
    <w:rsid w:val="00AA51F5"/>
    <w:rsid w:val="00AA530F"/>
    <w:rsid w:val="00AB4F47"/>
    <w:rsid w:val="00AB74C5"/>
    <w:rsid w:val="00AC119F"/>
    <w:rsid w:val="00AE562D"/>
    <w:rsid w:val="00AE7533"/>
    <w:rsid w:val="00B060DD"/>
    <w:rsid w:val="00B20F64"/>
    <w:rsid w:val="00B42685"/>
    <w:rsid w:val="00B45879"/>
    <w:rsid w:val="00B535AD"/>
    <w:rsid w:val="00B54934"/>
    <w:rsid w:val="00B6770F"/>
    <w:rsid w:val="00B75292"/>
    <w:rsid w:val="00B8453F"/>
    <w:rsid w:val="00B84610"/>
    <w:rsid w:val="00B85473"/>
    <w:rsid w:val="00B85523"/>
    <w:rsid w:val="00BE5968"/>
    <w:rsid w:val="00BF7216"/>
    <w:rsid w:val="00C272EB"/>
    <w:rsid w:val="00C62E97"/>
    <w:rsid w:val="00C81645"/>
    <w:rsid w:val="00CA343E"/>
    <w:rsid w:val="00CA61BE"/>
    <w:rsid w:val="00CB3E40"/>
    <w:rsid w:val="00CF22B3"/>
    <w:rsid w:val="00D00CD9"/>
    <w:rsid w:val="00D11076"/>
    <w:rsid w:val="00D15AAE"/>
    <w:rsid w:val="00D22971"/>
    <w:rsid w:val="00D30CD2"/>
    <w:rsid w:val="00D60B19"/>
    <w:rsid w:val="00D86385"/>
    <w:rsid w:val="00D95726"/>
    <w:rsid w:val="00DA4B7F"/>
    <w:rsid w:val="00DB472D"/>
    <w:rsid w:val="00DB4A60"/>
    <w:rsid w:val="00DD6ECC"/>
    <w:rsid w:val="00DE5F88"/>
    <w:rsid w:val="00DF2298"/>
    <w:rsid w:val="00DF704D"/>
    <w:rsid w:val="00E067BA"/>
    <w:rsid w:val="00E07C52"/>
    <w:rsid w:val="00E26F2A"/>
    <w:rsid w:val="00E360EA"/>
    <w:rsid w:val="00E51919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60281"/>
    <w:rsid w:val="00F82744"/>
    <w:rsid w:val="00FB470C"/>
    <w:rsid w:val="00FC56A9"/>
    <w:rsid w:val="00FD56F7"/>
    <w:rsid w:val="00FD73C5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ED94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9F"/>
    <w:rPr>
      <w:color w:val="043D68" w:themeColor="text2"/>
      <w:sz w:val="20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2C"/>
    <w:pPr>
      <w:spacing w:after="80"/>
      <w:outlineLvl w:val="0"/>
    </w:pPr>
    <w:rPr>
      <w:rFonts w:ascii="Avenir Next LT Pro" w:hAnsi="Avenir Next LT Pro"/>
      <w:b/>
      <w:bC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1F0F"/>
    <w:pPr>
      <w:spacing w:line="240" w:lineRule="auto"/>
    </w:pPr>
    <w:rPr>
      <w:rFonts w:ascii="Avenir Next LT Pro" w:eastAsiaTheme="majorEastAsia" w:hAnsi="Avenir Next LT Pro" w:cstheme="majorBidi"/>
      <w:b/>
      <w:spacing w:val="-4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0F"/>
    <w:rPr>
      <w:rFonts w:ascii="Avenir Next LT Pro" w:eastAsiaTheme="majorEastAsia" w:hAnsi="Avenir Next LT Pro" w:cstheme="majorBidi"/>
      <w:b/>
      <w:color w:val="043D68" w:themeColor="text2"/>
      <w:spacing w:val="-4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2C"/>
    <w:rPr>
      <w:rFonts w:ascii="Avenir Next LT Pro" w:hAnsi="Avenir Next LT Pro"/>
      <w:b/>
      <w:bC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B3A95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030E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627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627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627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ntyly.github.io/portfolio65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ongjun-ji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jieworkstuff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ty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50AD8904C34207B37213C843442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1147-3E5F-4E65-82A6-69C4283ECF3C}"/>
      </w:docPartPr>
      <w:docPartBody>
        <w:p w:rsidR="006E5761" w:rsidRDefault="00D372A3">
          <w:pPr>
            <w:pStyle w:val="FD50AD8904C34207B37213C8434427C4"/>
          </w:pPr>
          <w:r w:rsidRPr="00CF2BE7">
            <w:t>Experience</w:t>
          </w:r>
        </w:p>
      </w:docPartBody>
    </w:docPart>
    <w:docPart>
      <w:docPartPr>
        <w:name w:val="C3CE53AA28E24A76B87E25DCEACED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B2C98-20BD-4CA3-991A-68DCDA6EE3CB}"/>
      </w:docPartPr>
      <w:docPartBody>
        <w:p w:rsidR="006E5761" w:rsidRDefault="00D372A3">
          <w:pPr>
            <w:pStyle w:val="C3CE53AA28E24A76B87E25DCEACEDE17"/>
          </w:pPr>
          <w:r w:rsidRPr="00351FDF">
            <w:t>EDUCATION</w:t>
          </w:r>
        </w:p>
      </w:docPartBody>
    </w:docPart>
    <w:docPart>
      <w:docPartPr>
        <w:name w:val="0920B45B9C9649B1AFEB8AC160301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46679-91A2-4F27-8F6F-DC9046B148F8}"/>
      </w:docPartPr>
      <w:docPartBody>
        <w:p w:rsidR="006E5761" w:rsidRDefault="00D372A3">
          <w:pPr>
            <w:pStyle w:val="0920B45B9C9649B1AFEB8AC160301CAC"/>
          </w:pPr>
          <w:r w:rsidRPr="00C822BF">
            <w:t>SKILLS</w:t>
          </w:r>
        </w:p>
      </w:docPartBody>
    </w:docPart>
    <w:docPart>
      <w:docPartPr>
        <w:name w:val="9420A25DF29D4B629D7E369EEBD8B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C5349-17F4-4D8F-B09A-F9A1C90DBF2A}"/>
      </w:docPartPr>
      <w:docPartBody>
        <w:p w:rsidR="00D372A3" w:rsidRDefault="00982310" w:rsidP="00982310">
          <w:pPr>
            <w:pStyle w:val="9420A25DF29D4B629D7E369EEBD8B683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3F"/>
    <w:rsid w:val="001E6314"/>
    <w:rsid w:val="002157D6"/>
    <w:rsid w:val="006E5761"/>
    <w:rsid w:val="0080494E"/>
    <w:rsid w:val="00982310"/>
    <w:rsid w:val="00B43563"/>
    <w:rsid w:val="00D372A3"/>
    <w:rsid w:val="00F4053F"/>
    <w:rsid w:val="00F45DA6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50AD8904C34207B37213C8434427C4">
    <w:name w:val="FD50AD8904C34207B37213C8434427C4"/>
  </w:style>
  <w:style w:type="paragraph" w:customStyle="1" w:styleId="C3CE53AA28E24A76B87E25DCEACEDE17">
    <w:name w:val="C3CE53AA28E24A76B87E25DCEACEDE17"/>
  </w:style>
  <w:style w:type="paragraph" w:customStyle="1" w:styleId="0920B45B9C9649B1AFEB8AC160301CAC">
    <w:name w:val="0920B45B9C9649B1AFEB8AC160301CAC"/>
  </w:style>
  <w:style w:type="paragraph" w:customStyle="1" w:styleId="9420A25DF29D4B629D7E369EEBD8B683">
    <w:name w:val="9420A25DF29D4B629D7E369EEBD8B683"/>
    <w:rsid w:val="00982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2024-04-27T13:50:00Z</dcterms:created>
  <dcterms:modified xsi:type="dcterms:W3CDTF">2024-07-18T08:21:00Z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