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color w:val="C00000"/>
        </w:rPr>
        <w:t xml:space="preserve">[내부 검토용 · 제출 전 삭제] </w:t>
      </w:r>
      <w:r>
        <w:rPr>
          <w:highlight w:val="yellow"/>
        </w:rPr>
        <w:t xml:space="preserve">노란 형광 = [확정필요] 항목 · 필요예산 공란은 영업 판단</w:t>
      </w:r>
      <w:r>
        <w:rPr>
          <w:color w:val="C00000"/>
        </w:rPr>
        <w:t xml:space="preserve">   빨간 글씨 = GPU 담당자 작성 지시 (C-03, C-05 수치 조정)</w:t>
      </w:r>
    </w:p>
    <w:p w14:paraId="60C351CC" w14:textId="77777777" w:rsidR="00B3719B" w:rsidRDefault="00B3719B" w:rsidP="00B3719B">
      <w:pPr>
        <w:pStyle w:val="1"/>
      </w:pPr>
      <w:r>
        <w:t>2. 공통 요구사항 (전 시스템 적용)</w:t>
      </w:r>
    </w:p>
    <w:p w14:paraId="4025E47D" w14:textId="77777777" w:rsidR="00B3719B" w:rsidRDefault="00B3719B" w:rsidP="00B3719B">
      <w:pPr>
        <w:pStyle w:val="2"/>
      </w:pPr>
      <w:bookmarkStart w:id="0" w:name="_Toc241051899"/>
      <w:r>
        <w:t xml:space="preserve">2.1 온프레미스·폐쇄망 운영 원칙</w:t>
      </w:r>
      <w:bookmarkEnd w:id="0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5"/>
        <w:gridCol w:w="854"/>
        <w:gridCol w:w="2681"/>
        <w:gridCol w:w="657"/>
        <w:gridCol w:w="3827"/>
        <w:gridCol w:w="844"/>
      </w:tblGrid>
      <w:tr w:rsidR="00B3719B" w14:paraId="56EBFC7F" w14:textId="77777777" w:rsidTr="00884111">
        <w:trPr>
          <w:tblHeader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B600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FFDD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98F9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5C0EA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1668190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4853FC4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75329C6" w14:textId="77777777" w:rsidTr="00884111"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7A1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C-01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38C8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온프레미스 </w:t>
            </w:r>
            <w:r>
              <w:rPr>
                <w:rFonts w:hint="eastAsia"/>
                <w:sz w:val="18"/>
                <w:szCs w:val="18"/>
              </w:rPr>
              <w:t>구축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7A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OCR, STT, 화자분리, 번역, LLM 등 모든 AI 추론은 기관 내부 서버에서 수행. 외부 클라우드·외부 API(귀사 클라우드 서비스 포함) 호출 </w:t>
            </w:r>
            <w:r>
              <w:rPr>
                <w:rFonts w:hint="eastAsia"/>
                <w:sz w:val="18"/>
                <w:szCs w:val="18"/>
              </w:rPr>
              <w:t>제한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회의록 시스템 범위의 STT(당사 자체 엔진), 화자분리, 번역·요약·교정용 LLM을 모두 기관 내부 GPU 서버에 설치하여 처리하며, 외부 클라우드·외부 API(당사 클라우드 포함)를 호출하지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엔진은 디코더 모델을 교체·병행 적용할 수 있는 구조로, 적용 모델은 모두 내부 설치형 공개 모델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LLM은 오픈소스 sLLM을 기관 내부 GPU 서버에서 추론 서버(vLLM 등)로 직접 서빙하는 방식이며, 당사 AICC 등 사내 서비스에서 동일 방식으로 운영 중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OCR·화자 임베딩 모델은 내부 설치형 모델로 선정·적용하며, 적용 모델은 공공기관 사용 가능한 라이선스 검토 후 확정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적용 예정 sLLM 모델명·규모(예: ○○B)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실제 적용 가능한 STT 디코더 목록(Whisper 계열, NeMo 계열 등)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3352FAC7" w14:textId="77777777" w:rsidTr="00884111">
        <w:trPr>
          <w:cantSplit/>
        </w:trPr>
        <w:tc>
          <w:tcPr>
            <w:tcW w:w="6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46A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15794" w14:textId="77777777" w:rsidR="00B3719B" w:rsidRDefault="00B3719B" w:rsidP="00884111">
            <w:pPr>
              <w:spacing w:after="40" w:line="26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오프라인</w:t>
            </w:r>
          </w:p>
          <w:p w14:paraId="7D09733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업데이트</w:t>
            </w:r>
          </w:p>
        </w:tc>
        <w:tc>
          <w:tcPr>
            <w:tcW w:w="26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37B7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엔진·모델·용어 데이터·보안 패치 업데이트는 오프라인 패키지 형태로 기관 보안 반입 절차를 거쳐 적용. 업데이트 절차·주기·무결성 검증 방법 제시</w:t>
            </w:r>
          </w:p>
        </w:tc>
        <w:tc>
          <w:tcPr>
            <w:tcW w:w="6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대상: 웹·API·AI 엔진 컨테이너 이미지, AI 모델 가중치(STT 디코더 포함), 용어 데이터, OS·보안 패치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절차: 오프라인 패키지 제작 → 기관 보안 반입 절차(망연계 또는 저장매체) → 검증 환경 사전 적용·테스트 → 운영 반영 (원복용 패키지 동봉)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주기: 정기 업데이트 분기 1회(협의) + 긴급 보안 패치 수시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· 검증 방법: 패키지별 SHA-256 해시값 및 전자서명 제공, 반입 후 기관이 해시값을 대조하여 무결성 검증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b/>
                <w:bCs/>
              </w:rPr>
              <w:t xml:space="preserve">[전제조건] </w:t>
            </w:r>
            <w:r>
              <w:rPr/>
              <w:t xml:space="preserve">컨테이너 기반 배포 / 모바일 앱 사용 시 앱스토어 대신 기관 MDM 또는 설치 파일 직접 배포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highlight w:val="yellow"/>
              </w:rPr>
              <w:t xml:space="preserve">[확정필요] Docker/K8s 배포 가능 여부 — 컨테이너 배포 시 오프라인 반입 문제없음. 현행이 컨테이너 배포면 '기본 포함', 서버 직접 설치 방식이면 컨테이너화 공수 추가. 폐쇄망은 Docker(Compose) 권장(K8s는 내부 이미지 저장소 별도 필요)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</w:tbl>
    <w:p w14:paraId="116B6AF4" w14:textId="77777777" w:rsidR="00B3719B" w:rsidRDefault="00B3719B" w:rsidP="00B3719B">
      <w:pPr>
        <w:spacing w:after="60" w:line="300" w:lineRule="auto"/>
      </w:pPr>
    </w:p>
    <w:p w14:paraId="60F2D121" w14:textId="77777777" w:rsidR="00B3719B" w:rsidRDefault="00B3719B" w:rsidP="00B3719B">
      <w:pPr>
        <w:pStyle w:val="2"/>
      </w:pPr>
      <w:bookmarkStart w:id="1" w:name="_Toc241051900"/>
      <w:r>
        <w:t>2.2 하드웨어·인프라 요구사양 제시 (기관 별도 조달)</w:t>
      </w:r>
      <w:bookmarkEnd w:id="1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6"/>
        <w:gridCol w:w="939"/>
        <w:gridCol w:w="2623"/>
        <w:gridCol w:w="709"/>
        <w:gridCol w:w="3827"/>
        <w:gridCol w:w="850"/>
      </w:tblGrid>
      <w:tr w:rsidR="00B3719B" w14:paraId="0C8ACF59" w14:textId="77777777" w:rsidTr="00884111">
        <w:trPr>
          <w:tblHeader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DCB8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70E5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E97F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A6E" w14:textId="77777777" w:rsidR="00B3719B" w:rsidRPr="0057361D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0B7D22D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706D79F" w14:textId="77777777" w:rsidR="00B3719B" w:rsidRPr="0057361D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0FBCF31F" w14:textId="77777777" w:rsidTr="00884111">
        <w:trPr>
          <w:cantSplit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141F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F9F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서버 사양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DA8DC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시스템별 필요 GPU(모델·수량·VRAM), CPU, RAM, 스토리지, OS 권장 사양과 산정 근거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>
                <w:highlight w:val="yellow"/>
              </w:rPr>
              <w:t xml:space="preserve">작성필요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b/>
                <w:bCs/>
                <w:color w:val="C00000"/>
              </w:rPr>
              <w:t xml:space="preserve">[작성 지시 · 제출 전 삭제]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① 구성 단위별로 행을 나눠 작성: STT·화자분리 서버 / LLM 서버(요약·번역·교정) / OCR·문서처리(GPU 필요 여부) / 웹·API 서버 / DB·스토리지 / (선택) 검증 서버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② 단위마다 GPU 모델·수량·VRAM, CPU 코어, RAM, 스토리지(용량·종류), OS·버전 기재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③ C-05 설계 기준(동시 회의 5건, 회의 종료 후 10분 이내 등)을 만족하는 GPU 수량을 산정. 맞지 않으면 C-05 수치를 함께 조정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④ 산정 근거 = 동시 처리 목표 ÷ GPU 1장당 처리량, 이중화 시 N+1. 처리량은 HAIV 팀(STT), AICC 팀(vLLM) 실측값 활용하고, 측정에 사용한 STT 디코더·LLM 모델을 명시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⑤ GPU는 데이터센터급(L40S, H100 등) 기준으로 권장. 사내 A5000 배분표는 근거로 쓰지 말 것 (단, 해당 장비 실측 성능은 활용 가능)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⑥ 스토리지는 C-12 기본 미저장 정책을 감안해 '저장 허용 시' 기준으로 산정: 1시간 음성 약 115MB × 일 회의 수 × 보존일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color w:val="C00000"/>
              </w:rPr>
              <w:t xml:space="preserve">⑦ 가부는 수치 제시가 가능하면 ○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5640A0B6" w14:textId="77777777" w:rsidTr="00884111">
        <w:trPr>
          <w:cantSplit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A71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네트워크·회선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70A8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필요 네트워크 장비, 대역폭 요건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외부망: 연결 불필요 (기관 내부망 내에서만 통신)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서버 간 내부망: 1GbE 이상, 10GbE 권장 (모델 업데이트·대용량 파일 이동 대비)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사용자 단말 → 서버: 1시간 녹음 파일 약 115MB(16kHz·16bit·mono 기준)로 100Mbps 회선에서 약 10초 내 업로드. 기관 일반 내부망(100Mbps 이상)으로 충분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필요 장비: 기관 기존 내부망 스위치 활용. 서버 연결용 포트는 서버 수만큼(이중화 시 2배) 필요하며, 10GbE 적용 시 서버용 스위치 1식 권장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산정 근거: 최대 필요 대역폭 = 256kbps × 동시 회의 수 × 회의당 녹음 단말 수 (동시 회의 수는 C-05 기준)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  <w:tr w:rsidR="00B3719B" w14:paraId="02472534" w14:textId="77777777" w:rsidTr="00884111">
        <w:trPr>
          <w:cantSplit/>
        </w:trPr>
        <w:tc>
          <w:tcPr>
            <w:tcW w:w="5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2374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C-0</w:t>
            </w: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9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FAA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용량 산정</w:t>
            </w:r>
          </w:p>
        </w:tc>
        <w:tc>
          <w:tcPr>
            <w:tcW w:w="2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A9EB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제시 사양 기준 동시 처리 통화 채널 수, 동시 진행 회의 수, API 처리량(TPS·동시 사용자), 문서 처리량(페이지/분)을 수치로 제시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○</w:t>
            </w:r>
          </w:p>
        </w:tc>
        <w:tc>
          <w:tcPr>
            <w:tcW w:w="382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통화 채널 수: 해당 없음 (회의록 시스템 범위 외)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동시 진행 회의 수: 5건 (기본 구성), GPU 서버 추가 시 선형 확장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회의록 생성 시간: 1시간 회의 기준, 회의 종료 후 10분 이내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API 처리량: 50 TPS, 동시 접속 사용자 100명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LLM 동시 처리: 동시 요청 10건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문서 처리량: 텍스트 문서 분당 60페이지, 스캔 이미지(OCR) 분당 10페이지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</w:rPr>
              <w:t xml:space="preserve">· 업로드 후 일괄 처리 구조로, 동시 요청 집중 시에도 처리 큐에서 순차 처리되어 처리 실패 없이 대기만 발생</w:t>
            </w:r>
          </w:p>
          <w:p>
            <w:pPr>
              <w:spacing w:after="40" w:line="260" w:lineRule="auto"/>
              <w:jc w:val="left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GPU 사양 고려하여 수치 조정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jc w:val="center"/>
              <w:rPr>
                <w:color w:val="EE0000"/>
              </w:rPr>
            </w:pPr>
            <w:r>
              <w:rPr/>
              <w:t xml:space="preserve">해당 없음 (HW 기관 별도 조달)</w:t>
            </w:r>
          </w:p>
        </w:tc>
      </w:tr>
    </w:tbl>
    <w:p w14:paraId="7E6AF62E" w14:textId="77777777" w:rsidR="00B3719B" w:rsidRDefault="00B3719B" w:rsidP="00B3719B">
      <w:pPr>
        <w:spacing w:after="60" w:line="300" w:lineRule="auto"/>
      </w:pPr>
    </w:p>
    <w:p w14:paraId="68734F0D" w14:textId="77777777" w:rsidR="00B3719B" w:rsidRDefault="00B3719B" w:rsidP="00B3719B">
      <w:pPr>
        <w:pStyle w:val="2"/>
      </w:pPr>
      <w:bookmarkStart w:id="2" w:name="_Toc241051901"/>
      <w:r>
        <w:lastRenderedPageBreak/>
        <w:t>2.3 사전 학습 및 용어 관리</w:t>
      </w:r>
      <w:bookmarkEnd w:id="2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992"/>
        <w:gridCol w:w="2410"/>
        <w:gridCol w:w="992"/>
        <w:gridCol w:w="3739"/>
        <w:gridCol w:w="797"/>
      </w:tblGrid>
      <w:tr w:rsidR="00B3719B" w14:paraId="05D8BD91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9EB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532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E177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68DC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DD95CC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88665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5FC06FD6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144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0C9C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공통 용어 사전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8CDA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기관명·직위명·국가명·인명·외교 용어 등 기관 표준 표기 사전(원어↔번역어)을 등록·관리하고 STT(Hotword), 번역, LLM 교정 전 과정에 공통 적용. CSV/Excel 일괄 등록 및 템플릿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등록 용어를 STT 요청 시 함께 전달하는 키워드 부스팅(Hotword) 및 LLM 후보정 시 용어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기관 표준 표기 사전(원어↔번역어) 관리 화면, CSV/Excel 일괄 등록 및 등록 템플릿 제공, 번역 단계 사전 연계로 STT·번역·LLM 교정 전 과정에 공통 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하나의 사전에 '오인식 표현' 항목을 두어 C-10 규칙 기반 교정까지 통합 관리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디코더별 키워드 부스팅 지원 여부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0B98144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F4805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07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ADB8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문서 기반 학습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3CF1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보고서·조약문·회의록 등 참조 문서(PDF·DOCX·HWP) 업로드 기반 도메인 컨텍스트 학습(RAG 등)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PDF·PPT 참조 문서 업로드 시 텍스트(md) 변환 및 핵심 용어 자동 추출 후 STT 키워드와 LLM 컨텍스트로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DOCX·HWP(HWPX) 파서 추가 개발 필요. 기본 방식은 회의별 참조 문서를 LLM 컨텍스트로 반영하는 방식이며, 다량 문서 검색형 RAG는 벡터 DB 추가 구성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회의록 단락과 참조 문서 위치 연결 (단락 선택 시 문서 해당 위치 표시)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2FDE7C3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EF0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08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F045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데이터 보안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34F3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학습용 문서·용어·음성 프로파일은 기관 내부에만 저장. 귀사 반출 및 귀사 엔진의 공통 학습 데이터로의 활용 금지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학습용 문서·용어·음성 프로파일(성문)은 기관 내부 서버에만 저장하며, 음성 프로파일은 암호화 보관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데이터의 당사 반출 및 당사 엔진 공통 학습 데이터로의 활용 없음 (계약서·보안서약서 명시 가능)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유지보수 작업도 기관 내부에서만 수행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음성 프로파일은 생체정보이므로 본인 동의 후 등록하며, 동의 이력과 등록·삭제 이력 관리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6ED4EE5A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FA2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09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9B3F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학습 관리 화면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BFA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문서·용어 버전 관리(등록자·일시·적용 상태)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관리자 화면에서 용어 사전·학습 문서별 버전 이력(등록자, 등록 일시, 적용 상태: 적용중/대기/중지) 조회 및 이전 버전 복원 기능 추가 개발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7E98A597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F84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29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규칙 기반 교정</w:t>
            </w:r>
          </w:p>
        </w:tc>
        <w:tc>
          <w:tcPr>
            <w:tcW w:w="24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9B98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오인식 패턴 → 정정 텍스트 매핑 규칙 등록 및 후처리 자동 적용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결과에 '오인식 패턴 → 정정 텍스트' 매핑 규칙을 자동 적용하는 후처리 기능 추가 개발 (규칙 일괄 등록 지원)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3단계 교정 체계: ① STT 전 키워드 부스팅 → ② STT 후 규칙 기반 확정 치환 → ③ LLM 문맥 교정. 예측 가능성과 정확도를 함께 확보</w:t>
            </w:r>
          </w:p>
        </w:tc>
        <w:tc>
          <w:tcPr>
            <w:tcW w:w="7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11593EF" w14:textId="77777777" w:rsidR="00B3719B" w:rsidRDefault="00B3719B" w:rsidP="00B3719B">
      <w:pPr>
        <w:spacing w:after="60" w:line="300" w:lineRule="auto"/>
      </w:pPr>
    </w:p>
    <w:p w14:paraId="73D90EF7" w14:textId="77777777" w:rsidR="00B3719B" w:rsidRDefault="00B3719B" w:rsidP="00B3719B">
      <w:pPr>
        <w:pStyle w:val="2"/>
      </w:pPr>
      <w:bookmarkStart w:id="3" w:name="_Toc241051902"/>
      <w:r>
        <w:t xml:space="preserve">2.4 </w:t>
      </w:r>
      <w:r>
        <w:rPr>
          <w:rFonts w:hint="eastAsia"/>
        </w:rPr>
        <w:t>프</w:t>
      </w:r>
      <w:r>
        <w:t xml:space="preserve">라이버시 보존 원칙 (사후 저장·모델 재학습 금지)</w:t>
      </w:r>
      <w:bookmarkEnd w:id="3"/>
    </w:p>
    <w:p w14:paraId="691FFD15" w14:textId="77777777" w:rsidR="00B3719B" w:rsidRDefault="00B3719B" w:rsidP="00B3719B">
      <w:pPr>
        <w:spacing w:after="120" w:line="300" w:lineRule="auto"/>
      </w:pPr>
      <w:r>
        <w:t>사전에 등록된 학습 데이터(문서, 용어, 음성 프로파일)와 통화·회의·채팅·문서 처리 중 발생하는 실시간 데이터는 엄격히 분리되어야 하며, 처리 종료 후 해당 내용이 어떠한 형태로도 모델 학습·개인화·품질 개선에 자동 활용되지 않아야 한다.</w:t>
      </w:r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"/>
        <w:gridCol w:w="838"/>
        <w:gridCol w:w="2634"/>
        <w:gridCol w:w="879"/>
        <w:gridCol w:w="3736"/>
        <w:gridCol w:w="850"/>
      </w:tblGrid>
      <w:tr w:rsidR="00B3719B" w14:paraId="33A97FED" w14:textId="77777777" w:rsidTr="00884111">
        <w:trPr>
          <w:tblHeader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09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FDC5D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5AAF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5F2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E088B06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8CA4AE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28452ADE" w14:textId="77777777" w:rsidTr="00884111">
        <w:trPr>
          <w:cantSplit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D7D6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12EF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세션 격리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887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통화·회의·채팅·문서 처리 단위로 독립 세션 발급. 세션 간 컨텍스트 미공유, 세션 종료 시 메모리·GPU 버퍼·임시파일·LLM 컨텍스트 즉시 초기화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회의(처리) 단위로 독립 처리 ID를 발급하고, LLM 요청은 회의 단위 독립 요청으로 처리하여 세션 간 컨텍스트를 공유하지 않음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처리 종료 시 임시 파일 즉시 삭제 및 메모리 해제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GPU 메모리는 추론 엔진의 메모리 풀로 관리되어 다음 요청 처리 시 덮어써지는 방식. 처리 종료 시 명시적 초기화가 필요한 경우 추가 개발 및 성능 영향 검토 필요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임시 파일 처리·삭제 방식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1A62F0AE" w14:textId="77777777" w:rsidTr="00884111">
        <w:trPr>
          <w:cantSplit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3F8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C-1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A5F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기본 미저장 정책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3982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음성 원본, 전사, 번역, 교정, 요약, 문서 원본·결과물의 사후 저장 여부를 관리자가 항목별로 설정하며 미설정 시 기본값은 「미저장」. 감사 로그(내용 제외)만 기본 저장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저장 항목(음성 원본, 전사, 번역, 교정, 요약, 문서 원본·결과물)별 저장 여부를 관리자가 설정하고, 미설정 시 기본값 「미저장」 적용 (커스터마이징)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감사 로그(내용 제외)는 기본 저장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「미저장」 설정 시 회의 종료 후 회의록 재조회·재생성이 불가하므로, 결과물은 내보내기(HWPX 등)로 기관 문서관리체계에 보관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8729C5F" w14:textId="77777777" w:rsidTr="00884111">
        <w:trPr>
          <w:cantSplit/>
        </w:trPr>
        <w:tc>
          <w:tcPr>
            <w:tcW w:w="6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8102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0E3A4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안전 삭제</w:t>
            </w:r>
          </w:p>
        </w:tc>
        <w:tc>
          <w:tcPr>
            <w:tcW w:w="26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CFE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저장 허용 데이터는 보존 기간 만료 시 자동 파기(덮어쓰기 삭제). 임시 파일은 세션 종료 즉시 안전 삭제. 파일 복구 시도 테스트 결과 제출</w:t>
            </w:r>
          </w:p>
        </w:tc>
        <w:tc>
          <w:tcPr>
            <w:tcW w:w="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7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설정한 보존 기간 만료 시 자동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덮어쓰기 방식 안전 삭제, 세션 종료 즉시 임시 파일 안전 삭제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구축 단계에서 복구 도구를 이용한 파일 복구 시도 테스트 수행 후 결과 보고서 제출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SSD·오브젝트 스토리지 환경은 덮어쓰기 효과가 제한될 수 있어, 저장 영역 암호화 후 키 폐기 방식(암호화 삭제)을 병행 적용 제안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0FE5DA42" w14:textId="77777777" w:rsidR="00B3719B" w:rsidRDefault="00B3719B" w:rsidP="00B3719B">
      <w:pPr>
        <w:spacing w:after="60" w:line="300" w:lineRule="auto"/>
      </w:pPr>
    </w:p>
    <w:p w14:paraId="7FF2BF1C" w14:textId="77777777" w:rsidR="00B3719B" w:rsidRDefault="00B3719B" w:rsidP="00B3719B">
      <w:pPr>
        <w:pStyle w:val="2"/>
      </w:pPr>
      <w:bookmarkStart w:id="4" w:name="_Toc241051903"/>
      <w:r>
        <w:t>2.</w:t>
      </w:r>
      <w:r>
        <w:rPr>
          <w:rFonts w:hint="eastAsia"/>
        </w:rPr>
        <w:t>5</w:t>
      </w:r>
      <w:r>
        <w:t xml:space="preserve"> 지원 언어</w:t>
      </w:r>
      <w:bookmarkEnd w:id="4"/>
    </w:p>
    <w:tbl>
      <w:tblPr>
        <w:tblW w:w="954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851"/>
        <w:gridCol w:w="2551"/>
        <w:gridCol w:w="992"/>
        <w:gridCol w:w="3686"/>
        <w:gridCol w:w="850"/>
      </w:tblGrid>
      <w:tr w:rsidR="00B3719B" w14:paraId="1C92489C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A8AA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6480B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8EE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597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6C9944E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E4B5F43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780A242B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5626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C29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필수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F5CC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한국어, 영어 (OCR·STT·번역·UI 전 기능)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한국어·영어 지원 (다국어 인식 엔진 기반)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한↔영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OCR: 한·영 지원 모델로 선정·적용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UI 영어 지원은 추가 개발 필요 시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UI 영어(다국어) 지원 여부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69F2A430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A6C3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C-</w:t>
            </w:r>
            <w:r>
              <w:rPr>
                <w:rFonts w:hint="eastAsia"/>
                <w:sz w:val="18"/>
                <w:szCs w:val="18"/>
              </w:rPr>
              <w:t>15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ADA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추가 언어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2CFCF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OCR·STT·번역·UI 각각의 지원 언어 목록과 언어별 품질 등급(상용 수준 / 제한적 지원) 제시. 우선 검토 언어: 일본어, 중국어(간체·번체), 프랑스어, 스페인어, 러시아어, 아랍어, 독일어, 베트남어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STT: 디코더 교체형 엔진 기반으로 우선 검토 언어 전체 인식 대상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번역: 온프레미스 LLM 기반 다국어 번역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UI: 한국어·영어 (기타 언어 협의)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품질 등급(예상): 상용 수준 – 일본어, 중국어(간체·번체), 프랑스어, 스페인어, 독일어, 러시아어 / 제한적 지원 – 아랍어, 베트남어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판정 기준(당사 제안): STT 오류율(WER/CER) 15% 이하, 번역 전문가 5점 평가(또는 COMET 등 자동 평가) 평균 4점 이상, OCR 문자 인식 정확도 95% 이상을 '상용 수준'으로 판정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STT 디코더 모델을 교체·병행 적용할 수 있는 구조로, 언어·환경별 최적의 공개 모델(Whisper 계열, NeMo 계열 등)을 선택 적용 가능 (모델별 지원 언어 상이)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등급은 공개 벤치마크와 모델 공식 지원 언어 기준의 예상치이며, 구축 전 기관 샘플 음성·문서로 위 기준에 따라 측정 후 확정 등급 제출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D421F31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AFE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C-</w:t>
            </w:r>
            <w:r>
              <w:rPr>
                <w:rFonts w:hint="eastAsia"/>
                <w:sz w:val="18"/>
                <w:szCs w:val="18"/>
              </w:rPr>
              <w:t>16</w:t>
            </w:r>
          </w:p>
        </w:tc>
        <w:tc>
          <w:tcPr>
            <w:tcW w:w="8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65BC2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언어 자동 감지</w:t>
            </w:r>
          </w:p>
        </w:tc>
        <w:tc>
          <w:tcPr>
            <w:tcW w:w="25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ADA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발화·문서 언어 자동 감지 및 한국어-영어 등 혼용 발화·문서 처리 방식 명시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엔진의 언어 자동 감지 기능을 활용하여 구간 단위로 발화 언어 감지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 문장 내 한·영 혼용(영문 약어·고유명사)은 한국어 전사 내 영문 표기로 처리하고, 키워드 부스팅·용어 사전으로 표기 일관성 확보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문서는 언어 자동 감지 후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문장 단위로 언어가 자주 바뀌는 경우 감지 정확도 사전 검증 필요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CB393E2" w14:textId="77777777" w:rsidR="00B3719B" w:rsidRDefault="00B3719B" w:rsidP="00B3719B">
      <w:pPr>
        <w:spacing w:after="60" w:line="300" w:lineRule="auto"/>
      </w:pPr>
    </w:p>
    <w:p w14:paraId="3F1B5BE1" w14:textId="77777777" w:rsidR="00B3719B" w:rsidRDefault="00B3719B" w:rsidP="00B3719B">
      <w:pPr>
        <w:pStyle w:val="2"/>
      </w:pPr>
      <w:bookmarkStart w:id="5" w:name="_Toc241051915"/>
      <w:r>
        <w:t>5.</w:t>
      </w:r>
      <w:r>
        <w:rPr>
          <w:rFonts w:hint="eastAsia"/>
        </w:rPr>
        <w:t>3</w:t>
      </w:r>
      <w:r>
        <w:t xml:space="preserve"> 회의록 작성</w:t>
      </w:r>
      <w:bookmarkEnd w:id="5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3719B" w14:paraId="05D1A944" w14:textId="77777777" w:rsidTr="00884111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09A10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30A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E89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0BC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6E9C26D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0D49129" w14:textId="77777777" w:rsidR="00B3719B" w:rsidRDefault="00B3719B" w:rsidP="00884111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3719B" w14:paraId="6E3573C8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413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8917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한국어 회의 지원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E1F95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번역이 필요 없는 한국어 단일 언어 회의도 전사·회의록 작성 모드로 지원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한국어 단일 언어 회의의 전사·회의록 작성 지원 (당사 AI회의록 기본 기능)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여러 녹음 단말의 녹음을 시간 동기화하여 병합, 대형 회의실 수음 품질 보완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녹음 방식은 기관 보안 정책에 따라 회의실 마이크 연결 PC(웹) 또는 모바일 앱 중 선택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3719B" w14:paraId="52EADF27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7B5B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E0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회의록 구성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C55E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회의 개요(일시·장소·참석자·안건), 화자별 발언 요지, 안건별 논의 내용, 결정사항, 후속조치(담당자·기한)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개요(일시·장소·참석자·안건), 화자별 발언 요지, 안건별 논의 내용, 결정사항, 후속조치(담당자·기한) 구성의 회의록을 LLM 템플릿으로 생성 (템플릿 커스터마이징)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음성 프로파일(성문) 사전 등록 시 화자 실명 자동 표기 (미등록자는 '화자N'으로 표기)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화자별 발언 요지 정확도는 화자분리 품질과 수음 환경(마이크 배치)에 영향받음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BAE8947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AECA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A2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기관 양식 적용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D084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기관 회의록 양식 템플릿 등록·적용, 요약 길이(단문·중문·장문) 설정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기관 회의록 양식을 템플릿(HWPX·DOCX)으로 등록·적용하고, 요약 길이(단문·중문·장문) 선택 기능 추가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M-12 내보내기와 동일한 템플릿 기반으로 구현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7761775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4ED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9D7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다국어 회의록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AE440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한국어 회의록 기본 출력. 원어 발언 병기, 영문 회의록 선택 출력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한국어 회의록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원어 발언 병기 및 영문 회의록 선택 출력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번역 품질은 C-15 언어별 등급을 따르며, C-06 용어 사전을 번역에 반영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2E3B0AEF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EC56F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11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1CAC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전문 전사록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DDB28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화자·타임스탬프 포함 전문 전사록(원문·번역문)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기본 제공: 화자·타임스탬프 포함 원문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추가 개발: 온프레미스 LLM 번역 기반 번역문 병기 전사록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전사록 단락과 회의 참조 문서 위치 연결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363F5729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F4BFE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0899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내보내기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D8756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HWP/HWPX, DOCX, PDF, TXT, JSON. SRT는 선택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HWPX: 공개 표준 포맷(OWPML, KS X 6101) 기반 직접 생성 개발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HWP: HWPX로 제공(한글에서 HWP로 저장 가능), 또는 한컴 변환 모듈 도입 시 직접 출력 (라이선스 별도)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SRT: 타임스탬프 기반 선택 제공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지원 포맷(DOCX·PDF·TXT·JSON·SRT 각각)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08BC73C8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8368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F983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실시간 중간 요약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0CA11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회의 진행 중 현재까지의 논의 요약 제공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준실시간 중간 요약: 회의 중 일정 간격(예: 10분) 또는 사용자 요청 시 그때까지 녹음된 구간을 전사하고, 직전 요약에 새 구간을 더해 누적 요약 제공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기존 다중 녹음 병합 기술 활용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스트리밍 방식이 아닌 구간 단위 처리로, 요약은 구간 길이와 처리 시간만큼 지연 발생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3719B" w14:paraId="5682C248" w14:textId="77777777" w:rsidTr="00884111">
        <w:trPr>
          <w:cantSplit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69B1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14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D8152" w14:textId="77777777" w:rsidR="00B3719B" w:rsidRDefault="00B3719B" w:rsidP="00884111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장시간 회의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6EE59" w14:textId="77777777" w:rsidR="00B3719B" w:rsidRDefault="00B3719B" w:rsidP="00884111">
            <w:pPr>
              <w:spacing w:after="40" w:line="260" w:lineRule="auto"/>
            </w:pPr>
            <w:r>
              <w:rPr>
                <w:sz w:val="18"/>
                <w:szCs w:val="18"/>
              </w:rPr>
              <w:t>3시간 이상 연속 회의 안정 처리, 휴회·재개 기능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3시간 이상 회의는 구간 분할 처리로 안정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휴회·재개: 동일 회의 ID로 녹음 구간을 이어 붙여 하나의 회의록으로 처리 (M-13과 공통 구조, 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최대 처리 가능 회의 길이 검증 결과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6E50C216" w14:textId="551CE860" w:rsidR="00B3719B" w:rsidRDefault="00B3719B" w:rsidP="001075C3">
      <w:pPr>
        <w:pStyle w:val="1"/>
      </w:pPr>
    </w:p>
    <w:p w14:paraId="6E2CA1DA" w14:textId="77777777" w:rsidR="00414BCE" w:rsidRDefault="00414BCE"/>
    <w:sectPr w:rsidR="00414BCE" w:rsidSect="00B3719B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2F496" w14:textId="77777777" w:rsidR="0096155D" w:rsidRDefault="0096155D">
      <w:r>
        <w:separator/>
      </w:r>
    </w:p>
  </w:endnote>
  <w:endnote w:type="continuationSeparator" w:id="0">
    <w:p w14:paraId="03CA9402" w14:textId="77777777" w:rsidR="0096155D" w:rsidRDefault="0096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C7D8" w14:textId="77777777" w:rsidR="00B3719B" w:rsidRDefault="00B3719B">
    <w:pPr>
      <w:jc w:val="center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9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9B376" w14:textId="77777777" w:rsidR="0096155D" w:rsidRDefault="0096155D">
      <w:r>
        <w:separator/>
      </w:r>
    </w:p>
  </w:footnote>
  <w:footnote w:type="continuationSeparator" w:id="0">
    <w:p w14:paraId="0D3978A9" w14:textId="77777777" w:rsidR="0096155D" w:rsidRDefault="00961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741F"/>
    <w:multiLevelType w:val="hybridMultilevel"/>
    <w:tmpl w:val="50AC3530"/>
    <w:lvl w:ilvl="0" w:tplc="DF903714">
      <w:start w:val="1"/>
      <w:numFmt w:val="bullet"/>
      <w:lvlText w:val="●"/>
      <w:lvlJc w:val="left"/>
      <w:pPr>
        <w:ind w:left="720" w:hanging="360"/>
      </w:pPr>
    </w:lvl>
    <w:lvl w:ilvl="1" w:tplc="6436F6E2">
      <w:start w:val="1"/>
      <w:numFmt w:val="bullet"/>
      <w:lvlText w:val="○"/>
      <w:lvlJc w:val="left"/>
      <w:pPr>
        <w:ind w:left="1440" w:hanging="360"/>
      </w:pPr>
    </w:lvl>
    <w:lvl w:ilvl="2" w:tplc="D17C198A">
      <w:start w:val="1"/>
      <w:numFmt w:val="bullet"/>
      <w:lvlText w:val="■"/>
      <w:lvlJc w:val="left"/>
      <w:pPr>
        <w:ind w:left="2160" w:hanging="360"/>
      </w:pPr>
    </w:lvl>
    <w:lvl w:ilvl="3" w:tplc="074E9AC2">
      <w:start w:val="1"/>
      <w:numFmt w:val="bullet"/>
      <w:lvlText w:val="●"/>
      <w:lvlJc w:val="left"/>
      <w:pPr>
        <w:ind w:left="2880" w:hanging="360"/>
      </w:pPr>
    </w:lvl>
    <w:lvl w:ilvl="4" w:tplc="9D98473C">
      <w:start w:val="1"/>
      <w:numFmt w:val="bullet"/>
      <w:lvlText w:val="○"/>
      <w:lvlJc w:val="left"/>
      <w:pPr>
        <w:ind w:left="3600" w:hanging="360"/>
      </w:pPr>
    </w:lvl>
    <w:lvl w:ilvl="5" w:tplc="396C6724">
      <w:start w:val="1"/>
      <w:numFmt w:val="bullet"/>
      <w:lvlText w:val="■"/>
      <w:lvlJc w:val="left"/>
      <w:pPr>
        <w:ind w:left="4320" w:hanging="360"/>
      </w:pPr>
    </w:lvl>
    <w:lvl w:ilvl="6" w:tplc="58F66AA4">
      <w:start w:val="1"/>
      <w:numFmt w:val="bullet"/>
      <w:lvlText w:val="●"/>
      <w:lvlJc w:val="left"/>
      <w:pPr>
        <w:ind w:left="5040" w:hanging="360"/>
      </w:pPr>
    </w:lvl>
    <w:lvl w:ilvl="7" w:tplc="A7C6D726">
      <w:start w:val="1"/>
      <w:numFmt w:val="bullet"/>
      <w:lvlText w:val="●"/>
      <w:lvlJc w:val="left"/>
      <w:pPr>
        <w:ind w:left="5760" w:hanging="360"/>
      </w:pPr>
    </w:lvl>
    <w:lvl w:ilvl="8" w:tplc="5284F2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C0BE2"/>
    <w:multiLevelType w:val="hybridMultilevel"/>
    <w:tmpl w:val="28F839BE"/>
    <w:lvl w:ilvl="0" w:tplc="7806D8CC">
      <w:start w:val="1"/>
      <w:numFmt w:val="bullet"/>
      <w:lvlText w:val="•"/>
      <w:lvlJc w:val="left"/>
      <w:pPr>
        <w:ind w:left="480" w:hanging="260"/>
      </w:pPr>
    </w:lvl>
    <w:lvl w:ilvl="1" w:tplc="B798F4FC">
      <w:start w:val="1"/>
      <w:numFmt w:val="bullet"/>
      <w:lvlText w:val="–"/>
      <w:lvlJc w:val="left"/>
      <w:pPr>
        <w:ind w:left="960" w:hanging="260"/>
      </w:pPr>
    </w:lvl>
    <w:lvl w:ilvl="2" w:tplc="10B0A4C4">
      <w:numFmt w:val="decimal"/>
      <w:lvlText w:val=""/>
      <w:lvlJc w:val="left"/>
    </w:lvl>
    <w:lvl w:ilvl="3" w:tplc="799248CE">
      <w:numFmt w:val="decimal"/>
      <w:lvlText w:val=""/>
      <w:lvlJc w:val="left"/>
    </w:lvl>
    <w:lvl w:ilvl="4" w:tplc="8970269E">
      <w:numFmt w:val="decimal"/>
      <w:lvlText w:val=""/>
      <w:lvlJc w:val="left"/>
    </w:lvl>
    <w:lvl w:ilvl="5" w:tplc="F048BEEC">
      <w:numFmt w:val="decimal"/>
      <w:lvlText w:val=""/>
      <w:lvlJc w:val="left"/>
    </w:lvl>
    <w:lvl w:ilvl="6" w:tplc="078C0844">
      <w:numFmt w:val="decimal"/>
      <w:lvlText w:val=""/>
      <w:lvlJc w:val="left"/>
    </w:lvl>
    <w:lvl w:ilvl="7" w:tplc="74B4BA36">
      <w:numFmt w:val="decimal"/>
      <w:lvlText w:val=""/>
      <w:lvlJc w:val="left"/>
    </w:lvl>
    <w:lvl w:ilvl="8" w:tplc="2C589238">
      <w:numFmt w:val="decimal"/>
      <w:lvlText w:val=""/>
      <w:lvlJc w:val="left"/>
    </w:lvl>
  </w:abstractNum>
  <w:num w:numId="1" w16cid:durableId="290669689">
    <w:abstractNumId w:val="0"/>
    <w:lvlOverride w:ilvl="0">
      <w:startOverride w:val="1"/>
    </w:lvlOverride>
  </w:num>
  <w:num w:numId="2" w16cid:durableId="10791814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9B"/>
    <w:rsid w:val="001075C3"/>
    <w:rsid w:val="00271F5C"/>
    <w:rsid w:val="00414BCE"/>
    <w:rsid w:val="004F78B0"/>
    <w:rsid w:val="00650243"/>
    <w:rsid w:val="007544E2"/>
    <w:rsid w:val="0087609C"/>
    <w:rsid w:val="008F65E4"/>
    <w:rsid w:val="0091692C"/>
    <w:rsid w:val="0096155D"/>
    <w:rsid w:val="00B3719B"/>
    <w:rsid w:val="00C51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8B802"/>
  <w15:chartTrackingRefBased/>
  <w15:docId w15:val="{9AD54F4D-922E-4AB1-B2A0-56D3D86F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19B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371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nhideWhenUsed/>
    <w:qFormat/>
    <w:rsid w:val="00B3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nhideWhenUsed/>
    <w:qFormat/>
    <w:rsid w:val="00B371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nhideWhenUsed/>
    <w:qFormat/>
    <w:rsid w:val="00B371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nhideWhenUsed/>
    <w:qFormat/>
    <w:rsid w:val="00B371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nhideWhenUsed/>
    <w:qFormat/>
    <w:rsid w:val="00B371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1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1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1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1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1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1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qFormat/>
    <w:rsid w:val="00B371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1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1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19B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B371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1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1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19B"/>
    <w:rPr>
      <w:b/>
      <w:bCs/>
      <w:smallCaps/>
      <w:color w:val="0F4761" w:themeColor="accent1" w:themeShade="BF"/>
      <w:spacing w:val="5"/>
    </w:rPr>
  </w:style>
  <w:style w:type="paragraph" w:customStyle="1" w:styleId="10">
    <w:name w:val="굵은 텍스트1"/>
    <w:qFormat/>
    <w:rsid w:val="00B3719B"/>
    <w:pPr>
      <w:spacing w:after="0"/>
    </w:pPr>
    <w:rPr>
      <w:rFonts w:ascii="맑은 고딕" w:eastAsia="맑은 고딕" w:hAnsi="맑은 고딕" w:cs="맑은 고딕"/>
      <w:b/>
      <w:bCs/>
      <w:kern w:val="0"/>
      <w:sz w:val="20"/>
      <w:szCs w:val="20"/>
      <w14:ligatures w14:val="none"/>
    </w:rPr>
  </w:style>
  <w:style w:type="character" w:styleId="aa">
    <w:name w:val="Hyperlink"/>
    <w:uiPriority w:val="99"/>
    <w:unhideWhenUsed/>
    <w:rsid w:val="00B3719B"/>
    <w:rPr>
      <w:color w:val="0563C1"/>
      <w:u w:val="single"/>
    </w:rPr>
  </w:style>
  <w:style w:type="character" w:styleId="ab">
    <w:name w:val="footnote reference"/>
    <w:uiPriority w:val="99"/>
    <w:semiHidden/>
    <w:unhideWhenUsed/>
    <w:rsid w:val="00B3719B"/>
    <w:rPr>
      <w:vertAlign w:val="superscript"/>
    </w:rPr>
  </w:style>
  <w:style w:type="paragraph" w:styleId="ac">
    <w:name w:val="footnote text"/>
    <w:link w:val="Char3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3">
    <w:name w:val="각주 텍스트 Char"/>
    <w:basedOn w:val="a0"/>
    <w:link w:val="ac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styleId="ad">
    <w:name w:val="endnote reference"/>
    <w:uiPriority w:val="99"/>
    <w:semiHidden/>
    <w:unhideWhenUsed/>
    <w:rsid w:val="00B3719B"/>
    <w:rPr>
      <w:vertAlign w:val="superscript"/>
    </w:rPr>
  </w:style>
  <w:style w:type="paragraph" w:styleId="ae">
    <w:name w:val="endnote text"/>
    <w:link w:val="Char4"/>
    <w:uiPriority w:val="99"/>
    <w:semiHidden/>
    <w:unhideWhenUsed/>
    <w:rsid w:val="00B3719B"/>
    <w:pPr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character" w:customStyle="1" w:styleId="Char4">
    <w:name w:val="미주 텍스트 Char"/>
    <w:basedOn w:val="a0"/>
    <w:link w:val="ae"/>
    <w:uiPriority w:val="99"/>
    <w:semiHidden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3719B"/>
  </w:style>
  <w:style w:type="paragraph" w:styleId="20">
    <w:name w:val="toc 2"/>
    <w:basedOn w:val="a"/>
    <w:next w:val="a"/>
    <w:autoRedefine/>
    <w:uiPriority w:val="39"/>
    <w:unhideWhenUsed/>
    <w:rsid w:val="00B3719B"/>
    <w:pPr>
      <w:ind w:leftChars="200" w:left="425"/>
    </w:pPr>
  </w:style>
  <w:style w:type="paragraph" w:styleId="af">
    <w:name w:val="Balloon Text"/>
    <w:basedOn w:val="a"/>
    <w:link w:val="Char5"/>
    <w:uiPriority w:val="99"/>
    <w:semiHidden/>
    <w:unhideWhenUsed/>
    <w:rsid w:val="00B3719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5">
    <w:name w:val="풍선 도움말 텍스트 Char"/>
    <w:basedOn w:val="a0"/>
    <w:link w:val="af"/>
    <w:uiPriority w:val="99"/>
    <w:semiHidden/>
    <w:rsid w:val="00B3719B"/>
    <w:rPr>
      <w:rFonts w:asciiTheme="majorHAnsi" w:eastAsiaTheme="majorEastAsia" w:hAnsiTheme="majorHAnsi" w:cstheme="majorBidi"/>
      <w:kern w:val="0"/>
      <w:sz w:val="18"/>
      <w:szCs w:val="18"/>
      <w14:ligatures w14:val="none"/>
    </w:rPr>
  </w:style>
  <w:style w:type="paragraph" w:styleId="af0">
    <w:name w:val="header"/>
    <w:basedOn w:val="a"/>
    <w:link w:val="Char6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머리글 Char"/>
    <w:basedOn w:val="a0"/>
    <w:link w:val="af0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f1">
    <w:name w:val="footer"/>
    <w:basedOn w:val="a"/>
    <w:link w:val="Char7"/>
    <w:uiPriority w:val="99"/>
    <w:unhideWhenUsed/>
    <w:rsid w:val="00B3719B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1"/>
    <w:uiPriority w:val="99"/>
    <w:rsid w:val="00B3719B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송한석님(HS)/G.AI사업</dc:creator>
  <cp:keywords/>
  <dc:description/>
  <cp:lastModifiedBy>송한석님(HS)/G.AI사업</cp:lastModifiedBy>
  <cp:revision>4</cp:revision>
  <dcterms:created xsi:type="dcterms:W3CDTF">2026-10-12T04:05:00Z</dcterms:created>
  <dcterms:modified xsi:type="dcterms:W3CDTF">2026-10-12T04:15:00Z</dcterms:modified>
</cp:coreProperties>
</file>