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008BD" w14:textId="4330339D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 </w:t>
      </w:r>
    </w:p>
    <w:p w14:paraId="2813126D" w14:textId="610D6D1E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5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复杂网络的节点重要性及相似性分析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49CB28A9" w14:textId="5A959189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给定网络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tux</w:t>
      </w:r>
      <w:r>
        <w:rPr>
          <w:rFonts w:ascii="Times New Roman" w:hAnsi="Times New Roman"/>
          <w:sz w:val="24"/>
          <w:szCs w:val="24"/>
        </w:rPr>
        <w:t>400</w:t>
      </w:r>
      <w:r>
        <w:rPr>
          <w:rFonts w:ascii="Times New Roman" w:hAnsi="Times New Roman"/>
          <w:sz w:val="24"/>
          <w:szCs w:val="24"/>
        </w:rPr>
        <w:t>.csv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通过</w:t>
      </w:r>
      <w:r>
        <w:rPr>
          <w:rFonts w:ascii="Times New Roman" w:hAnsi="Times New Roman" w:hint="eastAsia"/>
          <w:sz w:val="24"/>
          <w:szCs w:val="24"/>
        </w:rPr>
        <w:t>度中心性、</w:t>
      </w:r>
      <w:proofErr w:type="gramStart"/>
      <w:r>
        <w:rPr>
          <w:rFonts w:ascii="Times New Roman" w:hAnsi="Times New Roman" w:hint="eastAsia"/>
          <w:sz w:val="24"/>
          <w:szCs w:val="24"/>
        </w:rPr>
        <w:t>介</w:t>
      </w:r>
      <w:proofErr w:type="gramEnd"/>
      <w:r>
        <w:rPr>
          <w:rFonts w:ascii="Times New Roman" w:hAnsi="Times New Roman" w:hint="eastAsia"/>
          <w:sz w:val="24"/>
          <w:szCs w:val="24"/>
        </w:rPr>
        <w:t>数中心性、接近中心性、特征向量中心性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P</w:t>
      </w:r>
      <w:r>
        <w:rPr>
          <w:rFonts w:ascii="Times New Roman" w:hAnsi="Times New Roman" w:hint="eastAsia"/>
          <w:sz w:val="24"/>
          <w:szCs w:val="24"/>
        </w:rPr>
        <w:t>age</w:t>
      </w:r>
      <w:r>
        <w:rPr>
          <w:rFonts w:ascii="Times New Roman" w:hAnsi="Times New Roman" w:hint="eastAsia"/>
          <w:sz w:val="24"/>
          <w:szCs w:val="24"/>
        </w:rPr>
        <w:t>R</w:t>
      </w:r>
      <w:r>
        <w:rPr>
          <w:rFonts w:ascii="Times New Roman" w:hAnsi="Times New Roman" w:hint="eastAsia"/>
          <w:sz w:val="24"/>
          <w:szCs w:val="24"/>
        </w:rPr>
        <w:t>ank</w:t>
      </w:r>
      <w:proofErr w:type="gramStart"/>
      <w:r>
        <w:rPr>
          <w:rFonts w:ascii="Times New Roman" w:hAnsi="Times New Roman" w:hint="eastAsia"/>
          <w:sz w:val="24"/>
          <w:szCs w:val="24"/>
        </w:rPr>
        <w:t>值这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hint="eastAsia"/>
          <w:sz w:val="24"/>
          <w:szCs w:val="24"/>
        </w:rPr>
        <w:t>指标，找出排在前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%</w:t>
      </w:r>
      <w:r>
        <w:rPr>
          <w:rFonts w:ascii="Times New Roman" w:hAnsi="Times New Roman" w:hint="eastAsia"/>
          <w:sz w:val="24"/>
          <w:szCs w:val="24"/>
        </w:rPr>
        <w:t>的公共的节点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41353665" w14:textId="36FD09E4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给定网络</w:t>
      </w:r>
      <w:r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tux</w:t>
      </w:r>
      <w:r>
        <w:rPr>
          <w:rFonts w:ascii="Times New Roman" w:hAnsi="Times New Roman"/>
          <w:sz w:val="24"/>
          <w:szCs w:val="24"/>
        </w:rPr>
        <w:t>400</w:t>
      </w:r>
      <w:r>
        <w:rPr>
          <w:rFonts w:ascii="Times New Roman" w:hAnsi="Times New Roman"/>
          <w:sz w:val="24"/>
          <w:szCs w:val="24"/>
        </w:rPr>
        <w:t>.csv</w:t>
      </w:r>
      <w:r>
        <w:rPr>
          <w:rFonts w:ascii="Times New Roman" w:hAnsi="Times New Roman" w:hint="eastAsia"/>
          <w:sz w:val="24"/>
          <w:szCs w:val="24"/>
        </w:rPr>
        <w:t>，计算两两节点的相似性，并写入</w:t>
      </w:r>
      <w:r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csv</w:t>
      </w:r>
      <w:r>
        <w:rPr>
          <w:rFonts w:ascii="Times New Roman" w:hAnsi="Times New Roman" w:hint="eastAsia"/>
          <w:sz w:val="24"/>
          <w:szCs w:val="24"/>
        </w:rPr>
        <w:t>文件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45D15126" w14:textId="007801AB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源代码：</w:t>
      </w:r>
    </w:p>
    <w:p w14:paraId="28830019" w14:textId="77777777">
      <w:pPr>
        <w:pStyle w:val="a7"/>
        <w:ind w:left="360" w:firstLineChars="0" w:firstLine="0"/>
        <w:rPr>
          <w:rFonts w:hint="eastAsia"/>
          <w:b/>
        </w:rPr>
      </w:pPr>
    </w:p>
    <w:p w14:paraId="793F73E8" w14:textId="2190D17F">
      <w:pPr>
        <w:pStyle w:val="a7"/>
        <w:ind w:left="360" w:firstLineChars="0" w:firstLine="0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TASK1: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34D40F21" w14:textId="77777777">
        <w:tc>
          <w:tcPr>
            <w:tcW w:w="8306" w:type="dxa"/>
          </w:tcPr>
          <w:p w14:paraId="6DA5ABD6" w14:textId="07BE3166">
            <w:pPr>
              <w:pStyle w:val="a7"/>
              <w:ind w:firstLineChars="0" w:firstLine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导入网络，计算前1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rFonts w:hint="eastAsia"/>
                <w:b/>
                <w:sz w:val="24"/>
                <w:szCs w:val="24"/>
              </w:rPr>
              <w:t>%的具体个数：</w:t>
            </w:r>
          </w:p>
          <w:p w14:paraId="693BC3D1" w14:textId="5762355A">
            <w:pPr>
              <w:pStyle w:val="a7"/>
              <w:ind w:firstLineChars="0" w:firstLine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E63D32E" wp14:editId="07154E1C">
                  <wp:extent cx="4655890" cy="2099031"/>
                  <wp:effectExtent l="0" t="0" r="0" b="0"/>
                  <wp:docPr id="291865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86595" name=""/>
                          <pic:cNvPicPr/>
                        </pic:nvPicPr>
                        <pic:blipFill rotWithShape="1">
                          <a:blip r:embed="rId7"/>
                          <a:srcRect l="5413" t="13783" r="-520"/>
                          <a:stretch/>
                        </pic:blipFill>
                        <pic:spPr bwMode="auto">
                          <a:xfrm>
                            <a:off x="0" y="0"/>
                            <a:ext cx="4667041" cy="2104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F3ACB9" w14:textId="77777777">
        <w:tc>
          <w:tcPr>
            <w:tcW w:w="8306" w:type="dxa"/>
          </w:tcPr>
          <w:p w14:paraId="4F1C67F0" w14:textId="44A78B6F">
            <w:pPr>
              <w:pStyle w:val="a7"/>
              <w:ind w:firstLineChars="0" w:firstLine="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五种指标（不考虑权重）：</w:t>
            </w:r>
          </w:p>
          <w:p w14:paraId="0C40E10E" w14:textId="36AABCDE">
            <w:pPr>
              <w:pStyle w:val="a7"/>
              <w:ind w:firstLineChars="0" w:firstLine="0"/>
              <w:rPr>
                <w:rFonts w:hint="eastAsia"/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082B3BB8" wp14:editId="5687E6B6">
                  <wp:extent cx="5259898" cy="1879134"/>
                  <wp:effectExtent l="0" t="0" r="0" b="6985"/>
                  <wp:docPr id="1788375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044123" name=""/>
                          <pic:cNvPicPr/>
                        </pic:nvPicPr>
                        <pic:blipFill rotWithShape="1">
                          <a:blip r:embed="rId8"/>
                          <a:srcRect l="-1" r="-209" b="61309"/>
                          <a:stretch/>
                        </pic:blipFill>
                        <pic:spPr bwMode="auto">
                          <a:xfrm>
                            <a:off x="0" y="0"/>
                            <a:ext cx="5260322" cy="187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553589" w14:textId="51215C38">
            <w:pPr>
              <w:pStyle w:val="a7"/>
              <w:ind w:firstLineChars="0" w:firstLine="0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4CD74A7A" wp14:editId="3DFDEAB1">
                  <wp:extent cx="5217953" cy="2902088"/>
                  <wp:effectExtent l="0" t="0" r="1905" b="0"/>
                  <wp:docPr id="21260441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044123" name=""/>
                          <pic:cNvPicPr/>
                        </pic:nvPicPr>
                        <pic:blipFill rotWithShape="1">
                          <a:blip r:embed="rId8"/>
                          <a:srcRect t="40246" r="590"/>
                          <a:stretch/>
                        </pic:blipFill>
                        <pic:spPr bwMode="auto">
                          <a:xfrm>
                            <a:off x="0" y="0"/>
                            <a:ext cx="5225356" cy="290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B23C98" w14:textId="77777777">
        <w:tc>
          <w:tcPr>
            <w:tcW w:w="8306" w:type="dxa"/>
          </w:tcPr>
          <w:p w14:paraId="34016E54" w14:textId="36306493">
            <w:pPr>
              <w:pStyle w:val="a7"/>
              <w:ind w:firstLineChars="0" w:firstLine="0"/>
              <w:rPr>
                <w:b/>
              </w:rPr>
            </w:pPr>
            <w:r>
              <w:rPr>
                <w:rFonts w:hint="eastAsia"/>
                <w:b/>
                <w:sz w:val="24"/>
                <w:szCs w:val="24"/>
              </w:rPr>
              <w:lastRenderedPageBreak/>
              <w:t>计算前1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rFonts w:hint="eastAsia"/>
                <w:b/>
                <w:sz w:val="24"/>
                <w:szCs w:val="24"/>
              </w:rPr>
              <w:t>%公共节点（不考虑权重）</w:t>
            </w:r>
            <w:r>
              <w:rPr>
                <w:rFonts w:hint="eastAsia"/>
                <w:b/>
                <w:sz w:val="24"/>
                <w:szCs w:val="24"/>
              </w:rPr>
              <w:t>：</w:t>
            </w:r>
          </w:p>
          <w:p w14:paraId="18361AE3" w14:textId="225D39AA">
            <w:pPr>
              <w:pStyle w:val="a7"/>
              <w:ind w:firstLineChars="0" w:firstLine="0"/>
              <w:rPr>
                <w:rFonts w:hint="eastAsia"/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67A4E8E" wp14:editId="5BB42CA8">
                  <wp:extent cx="4907560" cy="702945"/>
                  <wp:effectExtent l="0" t="0" r="7620" b="1905"/>
                  <wp:docPr id="638345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3451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725" cy="70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A66F3" w14:textId="77777777">
        <w:tc>
          <w:tcPr>
            <w:tcW w:w="8306" w:type="dxa"/>
          </w:tcPr>
          <w:p w14:paraId="760CA7D6" w14:textId="4D2749F2">
            <w:pPr>
              <w:pStyle w:val="a7"/>
              <w:ind w:firstLineChars="0" w:firstLine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五种指标（考虑权重）：</w:t>
            </w:r>
          </w:p>
          <w:p w14:paraId="46CB9405" w14:textId="33238E08">
            <w:pPr>
              <w:pStyle w:val="a7"/>
              <w:ind w:firstLineChars="0" w:firstLine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8A84C78" wp14:editId="7E7A5FD5">
                  <wp:extent cx="5006794" cy="3272590"/>
                  <wp:effectExtent l="0" t="0" r="3810" b="4445"/>
                  <wp:docPr id="602479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479437" name=""/>
                          <pic:cNvPicPr/>
                        </pic:nvPicPr>
                        <pic:blipFill rotWithShape="1">
                          <a:blip r:embed="rId10"/>
                          <a:srcRect t="9386" r="329"/>
                          <a:stretch/>
                        </pic:blipFill>
                        <pic:spPr bwMode="auto">
                          <a:xfrm>
                            <a:off x="0" y="0"/>
                            <a:ext cx="5042677" cy="3296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006839" w14:textId="77777777">
        <w:tc>
          <w:tcPr>
            <w:tcW w:w="8306" w:type="dxa"/>
          </w:tcPr>
          <w:p w14:paraId="3FBFFCBF" w14:textId="77777777">
            <w:pPr>
              <w:pStyle w:val="a7"/>
              <w:ind w:firstLineChars="0" w:firstLine="0"/>
              <w:jc w:val="center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0" distB="0" distL="0" distR="0" wp14:anchorId="5262FEBB" wp14:editId="1C91768A">
                  <wp:extent cx="4561101" cy="3132804"/>
                  <wp:effectExtent l="0" t="0" r="0" b="0"/>
                  <wp:docPr id="835058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589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292" cy="315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C37AB" w14:textId="030FCCE1">
            <w:pPr>
              <w:pStyle w:val="a7"/>
              <w:ind w:firstLine="480"/>
              <w:rPr>
                <w:rFonts w:ascii="宋体" w:eastAsia="宋体" w:hAnsi="宋体" w:hint="eastAsia"/>
                <w:bCs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介</w:t>
            </w:r>
            <w:proofErr w:type="gramEnd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数中心性、特征向量中心性、</w:t>
            </w:r>
            <w:proofErr w:type="spellStart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pagerank</w:t>
            </w:r>
            <w:proofErr w:type="spellEnd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算法</w:t>
            </w:r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在</w:t>
            </w:r>
            <w:proofErr w:type="spellStart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networkx</w:t>
            </w:r>
            <w:proofErr w:type="spellEnd"/>
            <w:r>
              <w:rPr>
                <w:rFonts w:ascii="宋体" w:eastAsia="宋体" w:hAnsi="宋体" w:hint="eastAsia"/>
                <w:bCs/>
                <w:sz w:val="24"/>
                <w:szCs w:val="24"/>
              </w:rPr>
              <w:t>的对应库函数中有考虑权重的设置，而度中心性、接近中心性需要自己定义考虑权重情况下的函数。</w:t>
            </w:r>
          </w:p>
        </w:tc>
      </w:tr>
      <w:tr w14:paraId="7AC5B171" w14:textId="77777777">
        <w:tc>
          <w:tcPr>
            <w:tcW w:w="8306" w:type="dxa"/>
          </w:tcPr>
          <w:p w14:paraId="1FAFA5F4" w14:textId="145E94E5">
            <w:pPr>
              <w:pStyle w:val="a7"/>
              <w:ind w:firstLineChars="0" w:firstLine="0"/>
              <w:rPr>
                <w:rFonts w:hint="eastAsia"/>
                <w:b/>
              </w:rPr>
            </w:pPr>
            <w:r>
              <w:rPr>
                <w:rFonts w:hint="eastAsia"/>
                <w:b/>
                <w:sz w:val="24"/>
                <w:szCs w:val="24"/>
              </w:rPr>
              <w:t>计算前1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rFonts w:hint="eastAsia"/>
                <w:b/>
                <w:sz w:val="24"/>
                <w:szCs w:val="24"/>
              </w:rPr>
              <w:t>%公共节点（考虑权重）</w:t>
            </w:r>
            <w:r>
              <w:rPr>
                <w:rFonts w:hint="eastAsia"/>
                <w:b/>
                <w:sz w:val="24"/>
                <w:szCs w:val="24"/>
              </w:rPr>
              <w:t>：</w:t>
            </w:r>
          </w:p>
          <w:p w14:paraId="00849E9E" w14:textId="0B82DBA1">
            <w:pPr>
              <w:pStyle w:val="a7"/>
              <w:ind w:firstLineChars="0" w:firstLine="0"/>
              <w:rPr>
                <w:rFonts w:hint="eastAsia"/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4D738CBA" wp14:editId="64EA9A5A">
                  <wp:extent cx="5274310" cy="551815"/>
                  <wp:effectExtent l="0" t="0" r="2540" b="635"/>
                  <wp:docPr id="2749881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9881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B16AD" w14:textId="0C1B5349">
      <w:pPr>
        <w:pStyle w:val="a8"/>
        <w:keepNext/>
        <w:rPr>
          <w:rFonts w:hint="eastAsia"/>
        </w:rPr>
      </w:pPr>
    </w:p>
    <w:p w14:paraId="43CFB07B" w14:textId="3FAA6CD0">
      <w:pPr>
        <w:pStyle w:val="a7"/>
        <w:ind w:left="36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TASK2:</w:t>
      </w:r>
    </w:p>
    <w:tbl>
      <w:tblPr>
        <w:tblW w:w="0" w:type="auto"/>
        <w:tblInd w:w="426" w:type="dxa"/>
        <w:tblLook w:val="0000" w:firstRow="0" w:lastRow="0" w:firstColumn="0" w:lastColumn="0" w:noHBand="0" w:noVBand="0"/>
      </w:tblPr>
      <w:tblGrid>
        <w:gridCol w:w="7880"/>
      </w:tblGrid>
      <w:tr w14:paraId="00C3557F" w14:textId="77777777">
        <w:tblPrEx>
          <w:tblCellMar>
            <w:top w:w="0" w:type="dxa"/>
            <w:bottom w:w="0" w:type="dxa"/>
          </w:tblCellMar>
        </w:tblPrEx>
        <w:tc>
          <w:tcPr>
            <w:tcW w:w="7880" w:type="dxa"/>
          </w:tcPr>
          <w:p w14:paraId="483A545D" w14:textId="6FCC4C69">
            <w:pPr>
              <w:jc w:val="center"/>
              <w:rPr>
                <w:rFonts w:hint="eastAsia"/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75B02ACE" wp14:editId="596BA049">
                  <wp:extent cx="3319839" cy="3328529"/>
                  <wp:effectExtent l="0" t="0" r="0" b="5715"/>
                  <wp:docPr id="15029969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787066" name=""/>
                          <pic:cNvPicPr/>
                        </pic:nvPicPr>
                        <pic:blipFill rotWithShape="1">
                          <a:blip r:embed="rId13"/>
                          <a:srcRect t="8952" r="1346" b="1394"/>
                          <a:stretch/>
                        </pic:blipFill>
                        <pic:spPr bwMode="auto">
                          <a:xfrm>
                            <a:off x="0" y="0"/>
                            <a:ext cx="3387015" cy="3395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BD0E05" w14:textId="77777777">
        <w:tblPrEx>
          <w:tblCellMar>
            <w:top w:w="0" w:type="dxa"/>
            <w:bottom w:w="0" w:type="dxa"/>
          </w:tblCellMar>
        </w:tblPrEx>
        <w:tc>
          <w:tcPr>
            <w:tcW w:w="7880" w:type="dxa"/>
          </w:tcPr>
          <w:p w14:paraId="60B39737" w14:textId="711F0CBC">
            <w:pPr>
              <w:rPr>
                <w:rFonts w:hint="eastAsia"/>
                <w:b/>
              </w:rPr>
            </w:pPr>
            <w:r>
              <w:rPr>
                <w:b/>
              </w:rPr>
              <w:lastRenderedPageBreak/>
              <w:drawing>
                <wp:inline distT="0" distB="0" distL="0" distR="0" wp14:anchorId="4F386A74" wp14:editId="4258BC2E">
                  <wp:extent cx="5274310" cy="2171065"/>
                  <wp:effectExtent l="0" t="0" r="2540" b="635"/>
                  <wp:docPr id="8844910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4910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7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E45A0" w14:textId="4271D082">
      <w:pPr>
        <w:rPr>
          <w:rFonts w:hint="eastAsia"/>
          <w:b/>
        </w:rPr>
      </w:pPr>
    </w:p>
    <w:p w14:paraId="2358ECB6" w14:textId="257DC1A9">
      <w:pPr>
        <w:pStyle w:val="a7"/>
        <w:ind w:left="360" w:firstLineChars="0" w:firstLine="0"/>
        <w:rPr>
          <w:b/>
        </w:rPr>
      </w:pPr>
    </w:p>
    <w:p w14:paraId="647B2511" w14:textId="6349F19D">
      <w:pPr>
        <w:pStyle w:val="a7"/>
        <w:ind w:left="360" w:firstLineChars="0" w:firstLine="0"/>
        <w:rPr>
          <w:b/>
        </w:rPr>
      </w:pPr>
    </w:p>
    <w:p w14:paraId="26C6F837" w14:textId="3A2D2A33">
      <w:pPr>
        <w:pStyle w:val="a7"/>
        <w:ind w:left="360" w:firstLineChars="0" w:firstLine="0"/>
        <w:rPr>
          <w:b/>
        </w:rPr>
      </w:pPr>
    </w:p>
    <w:p w14:paraId="71B8C6A8" w14:textId="77777777">
      <w:pPr>
        <w:pStyle w:val="a7"/>
        <w:ind w:left="360" w:firstLineChars="0" w:firstLine="0"/>
        <w:rPr>
          <w:b/>
        </w:rPr>
      </w:pPr>
    </w:p>
    <w:p w14:paraId="15F5F546" w14:textId="77777777">
      <w:pPr>
        <w:pStyle w:val="a7"/>
        <w:ind w:left="360" w:firstLineChars="0" w:firstLine="0"/>
      </w:pPr>
    </w:p>
    <w:p w14:paraId="11979568" w14:textId="77777777">
      <w:pPr>
        <w:rPr>
          <w:rFonts w:hint="eastAsia"/>
        </w:rPr>
      </w:pPr>
    </w:p>
    <w:p w14:paraId="7F4B690E" w14:textId="77777777">
      <w:pPr>
        <w:pStyle w:val="a7"/>
        <w:ind w:left="360" w:firstLineChars="0" w:firstLine="0"/>
      </w:pPr>
      <w:r>
        <w:rPr>
          <w:rFonts w:hint="eastAsia"/>
          <w:b/>
        </w:rPr>
        <w:t>运行结果（截图）</w:t>
      </w:r>
      <w:r>
        <w:rPr>
          <w:rFonts w:hint="eastAsia"/>
        </w:rPr>
        <w:t>：</w:t>
      </w:r>
    </w:p>
    <w:p w14:paraId="34BB45D4" w14:textId="4183412A">
      <w:pPr>
        <w:pStyle w:val="a7"/>
        <w:ind w:left="36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T</w:t>
      </w:r>
      <w:r>
        <w:rPr>
          <w:b/>
          <w:sz w:val="28"/>
          <w:szCs w:val="28"/>
        </w:rPr>
        <w:t>ASK1: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6D186903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16B79488" w14:textId="77777777">
            <w:pPr>
              <w:pStyle w:val="a7"/>
              <w:ind w:firstLineChars="0" w:firstLine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不考虑网络权重：</w:t>
            </w:r>
          </w:p>
          <w:p w14:paraId="55EA1391" w14:textId="77777777">
            <w:pPr>
              <w:pStyle w:val="a7"/>
              <w:ind w:left="420" w:hangingChars="200" w:hanging="42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A83293" wp14:editId="1FA8E4A8">
                  <wp:extent cx="4913583" cy="295194"/>
                  <wp:effectExtent l="0" t="0" r="0" b="0"/>
                  <wp:docPr id="6798053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8053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54" cy="31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26B99" w14:textId="77777777">
            <w:pPr>
              <w:pStyle w:val="a7"/>
              <w:ind w:left="420" w:hangingChars="200" w:hanging="420"/>
              <w:rPr>
                <w:rFonts w:hint="eastAsia"/>
                <w:noProof/>
              </w:rPr>
            </w:pPr>
          </w:p>
          <w:p w14:paraId="5588685C" w14:textId="4801CE2F">
            <w:pPr>
              <w:ind w:firstLineChars="200" w:firstLine="480"/>
              <w:rPr>
                <w:rFonts w:asciiTheme="minorHAnsi" w:eastAsiaTheme="minorEastAsia" w:hAnsiTheme="minorHAnsi" w:hint="eastAsia"/>
                <w:noProof/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t>在以上五种网络指标中，当默认路径权重为</w:t>
            </w:r>
            <w:r>
              <w:rPr>
                <w:rFonts w:hint="eastAsia"/>
                <w:noProof/>
                <w:sz w:val="24"/>
                <w:szCs w:val="24"/>
              </w:rPr>
              <w:t>1</w:t>
            </w:r>
            <w:r>
              <w:rPr>
                <w:rFonts w:hint="eastAsia"/>
                <w:noProof/>
                <w:sz w:val="24"/>
                <w:szCs w:val="24"/>
              </w:rPr>
              <w:t>时，公共节点有‘</w:t>
            </w:r>
            <w:r>
              <w:rPr>
                <w:rFonts w:hint="eastAsia"/>
                <w:noProof/>
                <w:sz w:val="24"/>
                <w:szCs w:val="24"/>
              </w:rPr>
              <w:t>T</w:t>
            </w:r>
            <w:r>
              <w:rPr>
                <w:noProof/>
                <w:sz w:val="24"/>
                <w:szCs w:val="24"/>
              </w:rPr>
              <w:t>YR170</w:t>
            </w:r>
            <w:r>
              <w:rPr>
                <w:rFonts w:hint="eastAsia"/>
                <w:noProof/>
                <w:sz w:val="24"/>
                <w:szCs w:val="24"/>
              </w:rPr>
              <w:t>’，‘</w:t>
            </w:r>
            <w:r>
              <w:rPr>
                <w:rFonts w:hint="eastAsia"/>
                <w:noProof/>
                <w:sz w:val="24"/>
                <w:szCs w:val="24"/>
              </w:rPr>
              <w:t>T</w:t>
            </w:r>
            <w:r>
              <w:rPr>
                <w:noProof/>
                <w:sz w:val="24"/>
                <w:szCs w:val="24"/>
              </w:rPr>
              <w:t>YR119</w:t>
            </w:r>
            <w:r>
              <w:rPr>
                <w:rFonts w:hint="eastAsia"/>
                <w:noProof/>
                <w:sz w:val="24"/>
                <w:szCs w:val="24"/>
              </w:rPr>
              <w:t>’，‘</w:t>
            </w:r>
            <w:r>
              <w:rPr>
                <w:rFonts w:hint="eastAsia"/>
                <w:noProof/>
                <w:sz w:val="24"/>
                <w:szCs w:val="24"/>
              </w:rPr>
              <w:t>A</w:t>
            </w:r>
            <w:r>
              <w:rPr>
                <w:noProof/>
                <w:sz w:val="24"/>
                <w:szCs w:val="24"/>
              </w:rPr>
              <w:t>RG81</w:t>
            </w:r>
            <w:r>
              <w:rPr>
                <w:rFonts w:hint="eastAsia"/>
                <w:noProof/>
                <w:sz w:val="24"/>
                <w:szCs w:val="24"/>
              </w:rPr>
              <w:t>’，‘</w:t>
            </w:r>
            <w:r>
              <w:rPr>
                <w:rFonts w:hint="eastAsia"/>
                <w:noProof/>
                <w:sz w:val="24"/>
                <w:szCs w:val="24"/>
              </w:rPr>
              <w:t>T</w:t>
            </w:r>
            <w:r>
              <w:rPr>
                <w:noProof/>
                <w:sz w:val="24"/>
                <w:szCs w:val="24"/>
              </w:rPr>
              <w:t>RP126</w:t>
            </w:r>
            <w:r>
              <w:rPr>
                <w:rFonts w:hint="eastAsia"/>
                <w:noProof/>
                <w:sz w:val="24"/>
                <w:szCs w:val="24"/>
              </w:rPr>
              <w:t>’。</w:t>
            </w:r>
          </w:p>
        </w:tc>
      </w:tr>
      <w:tr w14:paraId="6EEDD2C2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2C9FA4B9" w14:textId="77777777">
            <w:pPr>
              <w:pStyle w:val="a7"/>
              <w:ind w:firstLineChars="0" w:firstLine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考虑权重：</w:t>
            </w:r>
          </w:p>
          <w:p w14:paraId="2B6A94C3" w14:textId="77777777">
            <w:pPr>
              <w:ind w:firstLineChars="200" w:firstLine="480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7ED1111" wp14:editId="3CE0EB77">
                  <wp:extent cx="4147414" cy="361028"/>
                  <wp:effectExtent l="0" t="0" r="5715" b="1270"/>
                  <wp:docPr id="14264784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78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1928" cy="372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C6484" w14:textId="77777777">
            <w:pPr>
              <w:ind w:firstLineChars="200" w:firstLine="480"/>
              <w:rPr>
                <w:rFonts w:hint="eastAsia"/>
                <w:noProof/>
                <w:sz w:val="24"/>
                <w:szCs w:val="24"/>
              </w:rPr>
            </w:pPr>
          </w:p>
          <w:p w14:paraId="5C817EE4" w14:textId="508E3E69">
            <w:pPr>
              <w:ind w:firstLineChars="200" w:firstLine="480"/>
              <w:rPr>
                <w:rFonts w:hint="eastAsia"/>
                <w:noProof/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t>在以上五种网络指标中，当</w:t>
            </w:r>
            <w:r>
              <w:rPr>
                <w:rFonts w:hint="eastAsia"/>
                <w:noProof/>
                <w:sz w:val="24"/>
                <w:szCs w:val="24"/>
              </w:rPr>
              <w:t>考虑网络自带的</w:t>
            </w:r>
            <w:r>
              <w:rPr>
                <w:rFonts w:hint="eastAsia"/>
                <w:noProof/>
                <w:sz w:val="24"/>
                <w:szCs w:val="24"/>
              </w:rPr>
              <w:t>路径</w:t>
            </w:r>
            <w:r>
              <w:rPr>
                <w:rFonts w:hint="eastAsia"/>
                <w:noProof/>
                <w:sz w:val="24"/>
                <w:szCs w:val="24"/>
              </w:rPr>
              <w:t>权重</w:t>
            </w:r>
            <w:r>
              <w:rPr>
                <w:rFonts w:hint="eastAsia"/>
                <w:noProof/>
                <w:sz w:val="24"/>
                <w:szCs w:val="24"/>
              </w:rPr>
              <w:t>时，公共节点有</w:t>
            </w:r>
            <w:r>
              <w:rPr>
                <w:rFonts w:hint="eastAsia"/>
                <w:noProof/>
                <w:sz w:val="24"/>
                <w:szCs w:val="24"/>
              </w:rPr>
              <w:t>‘</w:t>
            </w:r>
            <w:r>
              <w:rPr>
                <w:rFonts w:hint="eastAsia"/>
                <w:noProof/>
                <w:sz w:val="24"/>
                <w:szCs w:val="24"/>
              </w:rPr>
              <w:t>G</w:t>
            </w:r>
            <w:r>
              <w:rPr>
                <w:noProof/>
                <w:sz w:val="24"/>
                <w:szCs w:val="24"/>
              </w:rPr>
              <w:t>LN58</w:t>
            </w:r>
            <w:r>
              <w:rPr>
                <w:rFonts w:hint="eastAsia"/>
                <w:noProof/>
                <w:sz w:val="24"/>
                <w:szCs w:val="24"/>
              </w:rPr>
              <w:t>‘</w:t>
            </w:r>
            <w:r>
              <w:rPr>
                <w:rFonts w:hint="eastAsia"/>
                <w:noProof/>
                <w:sz w:val="24"/>
                <w:szCs w:val="24"/>
              </w:rPr>
              <w:t>，‘</w:t>
            </w:r>
            <w:r>
              <w:rPr>
                <w:rFonts w:hint="eastAsia"/>
                <w:noProof/>
                <w:sz w:val="24"/>
                <w:szCs w:val="24"/>
              </w:rPr>
              <w:t>T</w:t>
            </w:r>
            <w:r>
              <w:rPr>
                <w:noProof/>
                <w:sz w:val="24"/>
                <w:szCs w:val="24"/>
              </w:rPr>
              <w:t>RP51</w:t>
            </w:r>
            <w:r>
              <w:rPr>
                <w:rFonts w:hint="eastAsia"/>
                <w:noProof/>
                <w:sz w:val="24"/>
                <w:szCs w:val="24"/>
              </w:rPr>
              <w:t>’</w:t>
            </w:r>
            <w:r>
              <w:rPr>
                <w:rFonts w:hint="eastAsia"/>
                <w:noProof/>
                <w:sz w:val="24"/>
                <w:szCs w:val="24"/>
              </w:rPr>
              <w:t>。</w:t>
            </w:r>
          </w:p>
        </w:tc>
      </w:tr>
    </w:tbl>
    <w:p w14:paraId="066DAB9F" w14:textId="77777777">
      <w:pPr>
        <w:rPr>
          <w:rFonts w:hint="eastAsia"/>
        </w:rPr>
      </w:pPr>
    </w:p>
    <w:p w14:paraId="2914B66B" w14:textId="2B3C751A">
      <w:pPr>
        <w:widowControl/>
        <w:jc w:val="left"/>
        <w:rPr>
          <w:rFonts w:asciiTheme="minorHAnsi" w:eastAsiaTheme="minorEastAsia" w:hAnsiTheme="minorHAnsi" w:cstheme="minorBidi" w:hint="eastAsia"/>
        </w:rPr>
      </w:pPr>
      <w:r>
        <w:br w:type="page"/>
      </w:r>
    </w:p>
    <w:p w14:paraId="5F2AFD77" w14:textId="52653B6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TASK2:</w:t>
      </w:r>
    </w:p>
    <w:tbl>
      <w:tblPr>
        <w:tblW w:w="0" w:type="auto"/>
        <w:tblInd w:w="-284" w:type="dxa"/>
        <w:tblLook w:val="0000" w:firstRow="0" w:lastRow="0" w:firstColumn="0" w:lastColumn="0" w:noHBand="0" w:noVBand="0"/>
      </w:tblPr>
      <w:tblGrid>
        <w:gridCol w:w="8590"/>
      </w:tblGrid>
      <w:tr w14:paraId="5D1FDFA1" w14:textId="77777777">
        <w:tblPrEx>
          <w:tblCellMar>
            <w:top w:w="0" w:type="dxa"/>
            <w:bottom w:w="0" w:type="dxa"/>
          </w:tblCellMar>
        </w:tblPrEx>
        <w:tc>
          <w:tcPr>
            <w:tcW w:w="8590" w:type="dxa"/>
          </w:tcPr>
          <w:p w14:paraId="48441B8B" w14:textId="437CD492">
            <w:pPr>
              <w:pStyle w:val="a7"/>
              <w:ind w:firstLineChars="0" w:firstLine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输出结果csv</w:t>
            </w: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09C1712F" w14:textId="10B1911F">
            <w:pPr>
              <w:pStyle w:val="a7"/>
              <w:ind w:firstLineChars="0" w:firstLine="0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drawing>
                <wp:inline distT="0" distB="0" distL="0" distR="0" wp14:anchorId="071915ED" wp14:editId="4E234261">
                  <wp:extent cx="4887397" cy="4284857"/>
                  <wp:effectExtent l="0" t="0" r="8890" b="1905"/>
                  <wp:docPr id="6032575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2575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319" cy="4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FC5246" w14:textId="77777777">
        <w:tblPrEx>
          <w:tblCellMar>
            <w:top w:w="0" w:type="dxa"/>
            <w:bottom w:w="0" w:type="dxa"/>
          </w:tblCellMar>
        </w:tblPrEx>
        <w:tc>
          <w:tcPr>
            <w:tcW w:w="8590" w:type="dxa"/>
          </w:tcPr>
          <w:p w14:paraId="7D40B537" w14:textId="77777777">
            <w:pPr>
              <w:pStyle w:val="a7"/>
              <w:ind w:firstLineChars="0"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F66B8FE" wp14:editId="61595D19">
                  <wp:extent cx="4874478" cy="2647336"/>
                  <wp:effectExtent l="0" t="0" r="2540" b="635"/>
                  <wp:docPr id="2381523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1523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990" cy="265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30F3D" w14:textId="68FD0380">
            <w:pPr>
              <w:pStyle w:val="a7"/>
              <w:ind w:firstLine="480"/>
              <w:rPr>
                <w:rFonts w:hint="eastAsia"/>
                <w:b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由于是对同一网络计算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五种两两节点相似性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，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五个指标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共享</w:t>
            </w:r>
            <w:r>
              <w:rPr>
                <w:rFonts w:ascii="Calibri" w:eastAsia="宋体" w:hAnsi="Calibri" w:cs="Times New Roman"/>
                <w:noProof/>
                <w:sz w:val="24"/>
                <w:szCs w:val="24"/>
              </w:rPr>
              <w:t>C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sv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表格中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的‘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node</w:t>
            </w:r>
            <w:r>
              <w:rPr>
                <w:rFonts w:ascii="Calibri" w:eastAsia="宋体" w:hAnsi="Calibri" w:cs="Times New Roman"/>
                <w:noProof/>
                <w:sz w:val="24"/>
                <w:szCs w:val="24"/>
              </w:rPr>
              <w:t>1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’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,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‘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n</w:t>
            </w:r>
            <w:r>
              <w:rPr>
                <w:rFonts w:ascii="Calibri" w:eastAsia="宋体" w:hAnsi="Calibri" w:cs="Times New Roman"/>
                <w:noProof/>
                <w:sz w:val="24"/>
                <w:szCs w:val="24"/>
              </w:rPr>
              <w:t>ode2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’</w:t>
            </w:r>
            <w:r>
              <w:rPr>
                <w:rFonts w:ascii="Calibri" w:eastAsia="宋体" w:hAnsi="Calibri" w:cs="Times New Roman" w:hint="eastAsia"/>
                <w:noProof/>
                <w:sz w:val="24"/>
                <w:szCs w:val="24"/>
              </w:rPr>
              <w:t>。</w:t>
            </w:r>
          </w:p>
        </w:tc>
      </w:tr>
    </w:tbl>
    <w:p w14:paraId="13463E03" w14:textId="7DBEF4D9">
      <w:pPr>
        <w:spacing w:line="300" w:lineRule="auto"/>
        <w:jc w:val="left"/>
        <w:rPr>
          <w:rFonts w:ascii="Times New Roman" w:hAnsi="Times New Roman" w:hint="eastAsia"/>
          <w:sz w:val="24"/>
          <w:szCs w:val="24"/>
        </w:rPr>
      </w:pPr>
    </w:p>
    <w:sectPr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895C25" w14:textId="77777777">
      <w:r>
        <w:separator/>
      </w:r>
    </w:p>
  </w:endnote>
  <w:endnote w:type="continuationSeparator" w:id="0">
    <w:p w14:paraId="3CF9CF4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304BB" w14:textId="77777777">
      <w:r>
        <w:separator/>
      </w:r>
    </w:p>
  </w:footnote>
  <w:footnote w:type="continuationSeparator" w:id="0">
    <w:p w14:paraId="5860991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484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FkhbmhqZmJobmxko6SsGpxcWZ+XkgBYa1AFE90+IsAAAA"/>
  </w:docVars>
  <w:rsids>
    <w:rsidRoot w:val="00003D8D"/>
    <w:rsid w:val="00003D8D"/>
    <w:rsid w:val="000368CF"/>
    <w:rsid w:val="00050386"/>
    <w:rsid w:val="000A5BC3"/>
    <w:rsid w:val="000B4649"/>
    <w:rsid w:val="00105424"/>
    <w:rsid w:val="00122313"/>
    <w:rsid w:val="002222F6"/>
    <w:rsid w:val="00277352"/>
    <w:rsid w:val="0028209F"/>
    <w:rsid w:val="002917B3"/>
    <w:rsid w:val="002B7384"/>
    <w:rsid w:val="002C58B2"/>
    <w:rsid w:val="00310610"/>
    <w:rsid w:val="00326DA1"/>
    <w:rsid w:val="00394358"/>
    <w:rsid w:val="00410FC9"/>
    <w:rsid w:val="004172C9"/>
    <w:rsid w:val="00485D65"/>
    <w:rsid w:val="004902E1"/>
    <w:rsid w:val="004A62B2"/>
    <w:rsid w:val="004B2B40"/>
    <w:rsid w:val="004B7421"/>
    <w:rsid w:val="004C1AA1"/>
    <w:rsid w:val="004C4B77"/>
    <w:rsid w:val="00537306"/>
    <w:rsid w:val="005B5D37"/>
    <w:rsid w:val="0065059B"/>
    <w:rsid w:val="0065426D"/>
    <w:rsid w:val="00656329"/>
    <w:rsid w:val="00667170"/>
    <w:rsid w:val="00683416"/>
    <w:rsid w:val="006A29B2"/>
    <w:rsid w:val="006B16CF"/>
    <w:rsid w:val="006E4C65"/>
    <w:rsid w:val="007141F4"/>
    <w:rsid w:val="00715187"/>
    <w:rsid w:val="00742DBE"/>
    <w:rsid w:val="007D42F4"/>
    <w:rsid w:val="00802581"/>
    <w:rsid w:val="00814FB0"/>
    <w:rsid w:val="00815274"/>
    <w:rsid w:val="00820EB9"/>
    <w:rsid w:val="00881558"/>
    <w:rsid w:val="00881C4B"/>
    <w:rsid w:val="008848C5"/>
    <w:rsid w:val="0090332D"/>
    <w:rsid w:val="00912026"/>
    <w:rsid w:val="00962A21"/>
    <w:rsid w:val="00962DD8"/>
    <w:rsid w:val="009A12B7"/>
    <w:rsid w:val="009A344B"/>
    <w:rsid w:val="009C089F"/>
    <w:rsid w:val="00A02B5B"/>
    <w:rsid w:val="00A579E6"/>
    <w:rsid w:val="00AB44BA"/>
    <w:rsid w:val="00B039EF"/>
    <w:rsid w:val="00B04CAF"/>
    <w:rsid w:val="00B52C13"/>
    <w:rsid w:val="00B6465D"/>
    <w:rsid w:val="00B66EC4"/>
    <w:rsid w:val="00C439E4"/>
    <w:rsid w:val="00CD784E"/>
    <w:rsid w:val="00CE3EA3"/>
    <w:rsid w:val="00D757C2"/>
    <w:rsid w:val="00D8323E"/>
    <w:rsid w:val="00DC48BA"/>
    <w:rsid w:val="00E3407C"/>
    <w:rsid w:val="00E720E2"/>
    <w:rsid w:val="00E870D4"/>
    <w:rsid w:val="00EB02A8"/>
    <w:rsid w:val="00EC54B2"/>
    <w:rsid w:val="00EF2E1C"/>
    <w:rsid w:val="00F02A69"/>
    <w:rsid w:val="00F11DCB"/>
    <w:rsid w:val="00F321D1"/>
    <w:rsid w:val="00F348C1"/>
    <w:rsid w:val="00F43DED"/>
    <w:rsid w:val="00F65393"/>
    <w:rsid w:val="00FE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8">
    <w:name w:val="caption"/>
    <w:basedOn w:val="a"/>
    <w:next w:val="a"/>
    <w:uiPriority w:val="35"/>
    <w:unhideWhenUsed/>
    <w:qFormat/>
    <w:rsid w:val="00E3407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57</cp:revision>
  <dcterms:created xsi:type="dcterms:W3CDTF">2021-09-10T06:03:00Z</dcterms:created>
  <dcterms:modified xsi:type="dcterms:W3CDTF">2024-04-02T07:52:00Z</dcterms:modified>
</cp:coreProperties>
</file>