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3126D" w14:textId="206EE802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1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生物分子数据库使用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42293BF3" w14:textId="5C335528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以</w:t>
      </w:r>
      <w:r>
        <w:rPr>
          <w:rFonts w:ascii="Times New Roman" w:hAnsi="Times New Roman" w:hint="eastAsia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treptomyces </w:t>
      </w:r>
      <w:proofErr w:type="spellStart"/>
      <w:r>
        <w:rPr>
          <w:rFonts w:ascii="Times New Roman" w:hAnsi="Times New Roman"/>
          <w:sz w:val="24"/>
          <w:szCs w:val="24"/>
        </w:rPr>
        <w:t>lividans</w:t>
      </w:r>
      <w:proofErr w:type="spellEnd"/>
      <w:r>
        <w:rPr>
          <w:rFonts w:ascii="Times New Roman" w:hAnsi="Times New Roman"/>
          <w:sz w:val="24"/>
          <w:szCs w:val="24"/>
        </w:rPr>
        <w:t xml:space="preserve"> 1326</w:t>
      </w:r>
      <w:r>
        <w:rPr>
          <w:rFonts w:ascii="Times New Roman" w:hAnsi="Times New Roman" w:hint="eastAsia"/>
          <w:sz w:val="24"/>
          <w:szCs w:val="24"/>
        </w:rPr>
        <w:t>为关键词搜索</w:t>
      </w:r>
      <w:r>
        <w:rPr>
          <w:rFonts w:ascii="Times New Roman" w:hAnsi="Times New Roman" w:hint="eastAsia"/>
          <w:sz w:val="24"/>
          <w:szCs w:val="24"/>
        </w:rPr>
        <w:t>NCBI</w:t>
      </w:r>
      <w:r>
        <w:rPr>
          <w:rFonts w:ascii="Times New Roman" w:hAnsi="Times New Roman" w:hint="eastAsia"/>
          <w:sz w:val="24"/>
          <w:szCs w:val="24"/>
        </w:rPr>
        <w:t>数据库，获得基因组</w:t>
      </w:r>
      <w:r>
        <w:rPr>
          <w:rFonts w:ascii="Times New Roman" w:hAnsi="Times New Roman" w:hint="eastAsia"/>
          <w:sz w:val="24"/>
          <w:szCs w:val="24"/>
        </w:rPr>
        <w:t>，分别以</w:t>
      </w:r>
      <w:r>
        <w:rPr>
          <w:rFonts w:ascii="Times New Roman" w:hAnsi="Times New Roman" w:hint="eastAsia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gb</w:t>
      </w:r>
      <w:proofErr w:type="spellEnd"/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 w:hint="eastAsia"/>
          <w:sz w:val="24"/>
          <w:szCs w:val="24"/>
        </w:rPr>
        <w:t>.</w:t>
      </w:r>
      <w: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fasta</w:t>
      </w:r>
      <w:proofErr w:type="spellEnd"/>
      <w:r>
        <w:rPr>
          <w:rFonts w:ascii="Times New Roman" w:hAnsi="Times New Roman" w:hint="eastAsia"/>
          <w:sz w:val="24"/>
          <w:szCs w:val="24"/>
        </w:rPr>
        <w:t>格式保存</w:t>
      </w:r>
      <w:r>
        <w:rPr>
          <w:rFonts w:ascii="Times New Roman" w:hAnsi="Times New Roman" w:hint="eastAsia"/>
          <w:sz w:val="24"/>
          <w:szCs w:val="24"/>
        </w:rPr>
        <w:t>；以</w:t>
      </w:r>
      <w:proofErr w:type="spellStart"/>
      <w:r>
        <w:rPr>
          <w:rFonts w:ascii="Times New Roman" w:hAnsi="Times New Roman" w:hint="eastAsia"/>
          <w:sz w:val="24"/>
          <w:szCs w:val="24"/>
        </w:rPr>
        <w:t>xlnA</w:t>
      </w:r>
      <w:proofErr w:type="spellEnd"/>
      <w:r>
        <w:rPr>
          <w:rFonts w:ascii="Times New Roman" w:hAnsi="Times New Roman" w:hint="eastAsia"/>
          <w:sz w:val="24"/>
          <w:szCs w:val="24"/>
        </w:rPr>
        <w:t>为关键词搜索基因</w:t>
      </w:r>
      <w:r>
        <w:rPr>
          <w:rFonts w:ascii="Times New Roman" w:hAnsi="Times New Roman" w:hint="eastAsia"/>
          <w:sz w:val="24"/>
          <w:szCs w:val="24"/>
        </w:rPr>
        <w:t>，下载来自</w:t>
      </w:r>
      <w:r>
        <w:rPr>
          <w:rFonts w:ascii="Times New Roman" w:hAnsi="Times New Roman"/>
          <w:sz w:val="24"/>
          <w:szCs w:val="24"/>
        </w:rPr>
        <w:t xml:space="preserve">Aspergillus </w:t>
      </w:r>
      <w:proofErr w:type="spellStart"/>
      <w:r>
        <w:rPr>
          <w:rFonts w:ascii="Times New Roman" w:hAnsi="Times New Roman"/>
          <w:sz w:val="24"/>
          <w:szCs w:val="24"/>
        </w:rPr>
        <w:t>clavatus</w:t>
      </w:r>
      <w:proofErr w:type="spellEnd"/>
      <w:r>
        <w:rPr>
          <w:rFonts w:ascii="Times New Roman" w:hAnsi="Times New Roman"/>
          <w:sz w:val="24"/>
          <w:szCs w:val="24"/>
        </w:rPr>
        <w:t xml:space="preserve"> NRRL 1</w:t>
      </w:r>
      <w:r>
        <w:rPr>
          <w:rFonts w:ascii="Times New Roman" w:hAnsi="Times New Roman" w:hint="eastAsia"/>
          <w:sz w:val="24"/>
          <w:szCs w:val="24"/>
        </w:rPr>
        <w:t>的文件，将</w:t>
      </w:r>
      <w:r>
        <w:rPr>
          <w:rFonts w:ascii="Times New Roman" w:hAnsi="Times New Roman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fna</w:t>
      </w:r>
      <w:proofErr w:type="spellEnd"/>
      <w:r>
        <w:rPr>
          <w:rFonts w:ascii="Times New Roman" w:hAnsi="Times New Roman" w:hint="eastAsia"/>
          <w:sz w:val="24"/>
          <w:szCs w:val="24"/>
        </w:rPr>
        <w:t>格式的文件保存</w:t>
      </w:r>
      <w:r>
        <w:rPr>
          <w:rFonts w:ascii="Times New Roman" w:hAnsi="Times New Roman" w:hint="eastAsia"/>
          <w:sz w:val="24"/>
          <w:szCs w:val="24"/>
        </w:rPr>
        <w:t>；</w:t>
      </w:r>
    </w:p>
    <w:p w14:paraId="707B5288" w14:textId="6ED7E98C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、以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tux</w:t>
      </w:r>
      <w:r>
        <w:rPr>
          <w:rFonts w:ascii="Times New Roman" w:hAnsi="Times New Roman" w:hint="eastAsia"/>
          <w:sz w:val="24"/>
          <w:szCs w:val="24"/>
        </w:rPr>
        <w:t>为关键词搜索</w:t>
      </w:r>
      <w:r>
        <w:rPr>
          <w:rFonts w:ascii="Times New Roman" w:hAnsi="Times New Roman" w:hint="eastAsia"/>
          <w:sz w:val="24"/>
          <w:szCs w:val="24"/>
        </w:rPr>
        <w:t>PDB</w:t>
      </w:r>
      <w:r>
        <w:rPr>
          <w:rFonts w:ascii="Times New Roman" w:hAnsi="Times New Roman" w:hint="eastAsia"/>
          <w:sz w:val="24"/>
          <w:szCs w:val="24"/>
        </w:rPr>
        <w:t>数据库，下载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tux</w:t>
      </w:r>
      <w:r>
        <w:rPr>
          <w:rFonts w:ascii="Times New Roman" w:hAnsi="Times New Roman" w:hint="eastAsia"/>
          <w:sz w:val="24"/>
          <w:szCs w:val="24"/>
        </w:rPr>
        <w:t>的</w:t>
      </w:r>
      <w:proofErr w:type="spellStart"/>
      <w:r>
        <w:rPr>
          <w:rFonts w:ascii="Times New Roman" w:hAnsi="Times New Roman" w:hint="eastAsia"/>
          <w:sz w:val="24"/>
          <w:szCs w:val="24"/>
        </w:rPr>
        <w:t>fasta</w:t>
      </w:r>
      <w:proofErr w:type="spellEnd"/>
      <w:r>
        <w:rPr>
          <w:rFonts w:ascii="Times New Roman" w:hAnsi="Times New Roman" w:hint="eastAsia"/>
          <w:sz w:val="24"/>
          <w:szCs w:val="24"/>
        </w:rPr>
        <w:t>格式的文件以及</w:t>
      </w:r>
      <w:r>
        <w:rPr>
          <w:rFonts w:ascii="Times New Roman" w:hAnsi="Times New Roman" w:hint="eastAsia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pdb</w:t>
      </w:r>
      <w:proofErr w:type="spellEnd"/>
      <w:r>
        <w:rPr>
          <w:rFonts w:ascii="Times New Roman" w:hAnsi="Times New Roman" w:hint="eastAsia"/>
          <w:sz w:val="24"/>
          <w:szCs w:val="24"/>
        </w:rPr>
        <w:t>文件，显示蛋白质三维结构</w:t>
      </w:r>
      <w:r>
        <w:rPr>
          <w:rFonts w:ascii="Times New Roman" w:hAnsi="Times New Roman" w:hint="eastAsia"/>
          <w:sz w:val="24"/>
          <w:szCs w:val="24"/>
        </w:rPr>
        <w:t>（可通过以下任何一个程序）</w:t>
      </w:r>
      <w:r>
        <w:rPr>
          <w:rFonts w:ascii="Times New Roman" w:hAnsi="Times New Roman" w:hint="eastAsia"/>
          <w:sz w:val="24"/>
          <w:szCs w:val="24"/>
        </w:rPr>
        <w:t>；</w:t>
      </w:r>
    </w:p>
    <w:p w14:paraId="5E194BCA" w14:textId="581721D7">
      <w:pPr>
        <w:pStyle w:val="a7"/>
        <w:ind w:left="360"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noProof/>
          <w:sz w:val="24"/>
          <w:szCs w:val="24"/>
        </w:rPr>
        <w:drawing>
          <wp:inline distT="0" distB="0" distL="0" distR="0" wp14:anchorId="5BFF5E5D" wp14:editId="6E1C8B41">
            <wp:extent cx="5273040" cy="24917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94AD" w14:textId="2193E02A">
      <w:pPr>
        <w:pStyle w:val="a7"/>
        <w:ind w:left="360" w:firstLineChars="0" w:firstLine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常用</w:t>
      </w:r>
      <w:proofErr w:type="spellStart"/>
      <w:r>
        <w:rPr>
          <w:rFonts w:ascii="Times New Roman" w:hAnsi="Times New Roman" w:hint="eastAsia"/>
          <w:sz w:val="24"/>
          <w:szCs w:val="24"/>
        </w:rPr>
        <w:t>pymol</w:t>
      </w:r>
      <w:proofErr w:type="spellEnd"/>
    </w:p>
    <w:p w14:paraId="1774D045" w14:textId="75A45A0E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、以</w:t>
      </w:r>
      <w:r>
        <w:rPr>
          <w:rFonts w:ascii="Times New Roman" w:hAnsi="Times New Roman"/>
          <w:sz w:val="24"/>
          <w:szCs w:val="24"/>
        </w:rPr>
        <w:t>Melanoma</w:t>
      </w:r>
      <w:r>
        <w:rPr>
          <w:rFonts w:ascii="Times New Roman" w:hAnsi="Times New Roman" w:hint="eastAsia"/>
          <w:sz w:val="24"/>
          <w:szCs w:val="24"/>
        </w:rPr>
        <w:t>（黑色素瘤）</w:t>
      </w:r>
      <w:r>
        <w:rPr>
          <w:rFonts w:ascii="Times New Roman" w:hAnsi="Times New Roman" w:hint="eastAsia"/>
          <w:sz w:val="24"/>
          <w:szCs w:val="24"/>
        </w:rPr>
        <w:t>为关键词，搜索</w:t>
      </w:r>
      <w:r>
        <w:rPr>
          <w:rFonts w:ascii="Times New Roman" w:hAnsi="Times New Roman" w:hint="eastAsia"/>
          <w:sz w:val="24"/>
          <w:szCs w:val="24"/>
        </w:rPr>
        <w:t>KEGG</w:t>
      </w:r>
      <w:r>
        <w:rPr>
          <w:rFonts w:ascii="Times New Roman" w:hAnsi="Times New Roman" w:hint="eastAsia"/>
          <w:sz w:val="24"/>
          <w:szCs w:val="24"/>
        </w:rPr>
        <w:t>数据库，获得</w:t>
      </w:r>
      <w:r>
        <w:rPr>
          <w:rFonts w:ascii="Times New Roman" w:hAnsi="Times New Roman" w:hint="eastAsia"/>
          <w:sz w:val="24"/>
          <w:szCs w:val="24"/>
        </w:rPr>
        <w:t>人的</w:t>
      </w:r>
      <w:r>
        <w:rPr>
          <w:rFonts w:ascii="Times New Roman" w:hAnsi="Times New Roman"/>
          <w:sz w:val="24"/>
          <w:szCs w:val="24"/>
        </w:rPr>
        <w:t>Melanoma</w:t>
      </w:r>
      <w:r>
        <w:rPr>
          <w:rFonts w:ascii="Times New Roman" w:hAnsi="Times New Roman" w:hint="eastAsia"/>
          <w:sz w:val="24"/>
          <w:szCs w:val="24"/>
        </w:rPr>
        <w:t>涉及的代谢途径，保存为</w:t>
      </w:r>
      <w:r>
        <w:t xml:space="preserve"> </w:t>
      </w:r>
      <w:r>
        <w:rPr>
          <w:rFonts w:ascii="Times New Roman" w:hAnsi="Times New Roman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png</w:t>
      </w:r>
      <w:proofErr w:type="spellEnd"/>
      <w:r>
        <w:rPr>
          <w:rFonts w:ascii="Times New Roman" w:hAnsi="Times New Roman" w:hint="eastAsia"/>
          <w:sz w:val="24"/>
          <w:szCs w:val="24"/>
        </w:rPr>
        <w:t>文件</w:t>
      </w:r>
      <w:r>
        <w:rPr>
          <w:rFonts w:ascii="Times New Roman" w:hAnsi="Times New Roman" w:hint="eastAsia"/>
          <w:sz w:val="24"/>
          <w:szCs w:val="24"/>
        </w:rPr>
        <w:t>；</w:t>
      </w:r>
    </w:p>
    <w:p w14:paraId="2FFCF1E6" w14:textId="0F75D96B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将第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步</w:t>
      </w:r>
      <w:r>
        <w:rPr>
          <w:rFonts w:ascii="Times New Roman" w:hAnsi="Times New Roman" w:hint="eastAsia"/>
          <w:sz w:val="24"/>
          <w:szCs w:val="24"/>
        </w:rPr>
        <w:t>Melanoma</w:t>
      </w:r>
      <w:r>
        <w:rPr>
          <w:rFonts w:ascii="Times New Roman" w:hAnsi="Times New Roman" w:hint="eastAsia"/>
          <w:sz w:val="24"/>
          <w:szCs w:val="24"/>
        </w:rPr>
        <w:t>代谢途径中的蛋白质输入</w:t>
      </w:r>
      <w:r>
        <w:rPr>
          <w:rFonts w:ascii="Times New Roman" w:hAnsi="Times New Roman" w:hint="eastAsia"/>
          <w:sz w:val="24"/>
          <w:szCs w:val="24"/>
        </w:rPr>
        <w:t>string</w:t>
      </w:r>
      <w:r>
        <w:rPr>
          <w:rFonts w:ascii="Times New Roman" w:hAnsi="Times New Roman" w:hint="eastAsia"/>
          <w:sz w:val="24"/>
          <w:szCs w:val="24"/>
        </w:rPr>
        <w:t>数据库，获得</w:t>
      </w:r>
      <w:r>
        <w:rPr>
          <w:rFonts w:ascii="Times New Roman" w:hAnsi="Times New Roman" w:hint="eastAsia"/>
          <w:sz w:val="24"/>
          <w:szCs w:val="24"/>
        </w:rPr>
        <w:t>蛋白质</w:t>
      </w:r>
      <w:r>
        <w:rPr>
          <w:rFonts w:ascii="Times New Roman" w:hAnsi="Times New Roman" w:hint="eastAsia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蛋白质相互作用（</w:t>
      </w:r>
      <w:r>
        <w:rPr>
          <w:rFonts w:ascii="Times New Roman" w:hAnsi="Times New Roman" w:hint="eastAsia"/>
          <w:sz w:val="24"/>
          <w:szCs w:val="24"/>
        </w:rPr>
        <w:t>PPI</w:t>
      </w:r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 w:hint="eastAsia"/>
          <w:sz w:val="24"/>
          <w:szCs w:val="24"/>
        </w:rPr>
        <w:t>网络</w:t>
      </w:r>
      <w:r>
        <w:rPr>
          <w:rFonts w:ascii="Times New Roman" w:hAnsi="Times New Roman" w:hint="eastAsia"/>
          <w:sz w:val="24"/>
          <w:szCs w:val="24"/>
        </w:rPr>
        <w:t>，并对网络进行分析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7FA2D78E">
      <w:pPr>
        <w:pStyle w:val="a7"/>
        <w:ind w:left="360" w:firstLineChars="0" w:firstLine="0"/>
        <w:rPr>
          <w:b/>
          <w:color w:val="FF0000"/>
        </w:rPr>
      </w:pPr>
      <w:r>
        <w:rPr>
          <w:rFonts w:hint="eastAsia"/>
          <w:b/>
        </w:rPr>
        <w:t>源代码：</w:t>
      </w:r>
      <w:r>
        <w:rPr>
          <w:rFonts w:hint="eastAsia"/>
          <w:b/>
          <w:color w:val="FF0000"/>
        </w:rPr>
        <w:t>（如果有）</w:t>
      </w:r>
    </w:p>
    <w:p w14:paraId="41511E0D" w14:textId="77777777">
      <w:pPr>
        <w:widowControl/>
        <w:jc w:val="left"/>
        <w:rPr>
          <w:rFonts w:asciiTheme="minorHAnsi" w:eastAsiaTheme="minorEastAsia" w:hAnsiTheme="minorHAnsi" w:cstheme="minorBidi"/>
          <w:b/>
        </w:rPr>
      </w:pPr>
      <w:r>
        <w:rPr>
          <w:b/>
        </w:rPr>
        <w:br w:type="page"/>
      </w:r>
    </w:p>
    <w:p w14:paraId="6EF0275D" w14:textId="77777777">
      <w:pPr>
        <w:pStyle w:val="a7"/>
        <w:ind w:left="360" w:firstLineChars="0" w:firstLine="0"/>
      </w:pPr>
      <w:r>
        <w:rPr>
          <w:rFonts w:hint="eastAsia"/>
          <w:b/>
        </w:rPr>
        <w:lastRenderedPageBreak/>
        <w:t>运行结果（截图）</w:t>
      </w:r>
      <w:r>
        <w:rPr>
          <w:rFonts w:hint="eastAsia"/>
        </w:rPr>
        <w:t>：</w:t>
      </w:r>
    </w:p>
    <w:p w14:paraId="3CA34418" w14:textId="223B2138">
      <w:pPr>
        <w:pStyle w:val="a7"/>
        <w:ind w:left="360" w:firstLineChars="0" w:firstLine="0"/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/>
          <w:b/>
          <w:sz w:val="30"/>
          <w:szCs w:val="30"/>
        </w:rPr>
        <w:tab/>
        <w:t>Q1:</w:t>
      </w:r>
    </w:p>
    <w:p w14:paraId="2EC3B9F2" w14:textId="51036FB0">
      <w:pPr>
        <w:pStyle w:val="a7"/>
        <w:ind w:left="360" w:firstLineChars="0" w:firstLine="0"/>
        <w:rPr>
          <w:rFonts w:hint="eastAsia"/>
          <w:b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 xml:space="preserve">treptomyces </w:t>
      </w:r>
      <w:proofErr w:type="spellStart"/>
      <w:r>
        <w:rPr>
          <w:rFonts w:ascii="Times New Roman" w:hAnsi="Times New Roman"/>
          <w:sz w:val="28"/>
          <w:szCs w:val="28"/>
        </w:rPr>
        <w:t>lividans</w:t>
      </w:r>
      <w:proofErr w:type="spellEnd"/>
      <w:r>
        <w:rPr>
          <w:rFonts w:ascii="Times New Roman" w:hAnsi="Times New Roman"/>
          <w:sz w:val="28"/>
          <w:szCs w:val="28"/>
        </w:rPr>
        <w:t xml:space="preserve"> 1326</w:t>
      </w:r>
      <w:r>
        <w:rPr>
          <w:rFonts w:ascii="Times New Roman" w:hAnsi="Times New Roman" w:hint="eastAsia"/>
          <w:sz w:val="28"/>
          <w:szCs w:val="28"/>
        </w:rPr>
        <w:t>基因组：</w:t>
      </w:r>
    </w:p>
    <w:p w14:paraId="48959DDC" w14:textId="3CBAC6C9">
      <w:pPr>
        <w:pStyle w:val="a7"/>
        <w:ind w:left="360" w:firstLineChars="0" w:firstLine="0"/>
        <w:rPr>
          <w:rFonts w:hint="eastAsia"/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1FADFF57" wp14:editId="24B5051E">
            <wp:extent cx="5274310" cy="1989455"/>
            <wp:effectExtent l="0" t="0" r="2540" b="0"/>
            <wp:docPr id="1094393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9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A558" w14:textId="3C75F92F">
      <w:pPr>
        <w:pStyle w:val="a7"/>
        <w:ind w:left="360" w:firstLineChars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文件：</w:t>
      </w:r>
      <w:r>
        <w:rPr>
          <w:rFonts w:ascii="Times New Roman" w:hAnsi="Times New Roman"/>
          <w:sz w:val="28"/>
          <w:szCs w:val="28"/>
        </w:rPr>
        <w:drawing>
          <wp:inline distT="0" distB="0" distL="0" distR="0" wp14:anchorId="40569A40" wp14:editId="55685E4B">
            <wp:extent cx="2524477" cy="743054"/>
            <wp:effectExtent l="0" t="0" r="0" b="0"/>
            <wp:docPr id="71939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2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BD6F" w14:textId="77777777">
      <w:pPr>
        <w:pStyle w:val="a7"/>
        <w:ind w:left="360" w:firstLineChars="0" w:firstLine="0"/>
        <w:rPr>
          <w:rFonts w:ascii="Times New Roman" w:hAnsi="Times New Roman"/>
          <w:sz w:val="28"/>
          <w:szCs w:val="28"/>
        </w:rPr>
      </w:pPr>
    </w:p>
    <w:p w14:paraId="1D740736" w14:textId="4F119613">
      <w:pPr>
        <w:pStyle w:val="a7"/>
        <w:ind w:left="360" w:firstLineChars="0" w:firstLine="0"/>
        <w:rPr>
          <w:rFonts w:ascii="Times New Roman" w:hAnsi="Times New Roman" w:hint="eastAsia"/>
          <w:sz w:val="28"/>
          <w:szCs w:val="28"/>
        </w:rPr>
      </w:pPr>
      <w:proofErr w:type="spellStart"/>
      <w:r>
        <w:rPr>
          <w:rFonts w:ascii="Times New Roman" w:hAnsi="Times New Roman" w:hint="eastAsia"/>
          <w:sz w:val="28"/>
          <w:szCs w:val="28"/>
        </w:rPr>
        <w:t>xlnA</w:t>
      </w:r>
      <w:proofErr w:type="spellEnd"/>
      <w:r>
        <w:rPr>
          <w:rFonts w:ascii="Times New Roman" w:hAnsi="Times New Roman" w:hint="eastAsia"/>
          <w:sz w:val="28"/>
          <w:szCs w:val="28"/>
        </w:rPr>
        <w:t>基因：</w:t>
      </w:r>
    </w:p>
    <w:p w14:paraId="0ADFFEEE" w14:textId="48A400C7">
      <w:pPr>
        <w:pStyle w:val="a7"/>
        <w:ind w:left="360" w:firstLineChars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 wp14:anchorId="56BE9D5F" wp14:editId="54BAC8D6">
            <wp:extent cx="5274310" cy="772795"/>
            <wp:effectExtent l="0" t="0" r="2540" b="8255"/>
            <wp:docPr id="72467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74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CE7F" w14:textId="77777777">
      <w:pPr>
        <w:pStyle w:val="a7"/>
        <w:ind w:left="360" w:firstLineChars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文件：</w:t>
      </w:r>
    </w:p>
    <w:p w14:paraId="5F3D844E" w14:textId="072B5BAE">
      <w:pPr>
        <w:pStyle w:val="a7"/>
        <w:ind w:left="360" w:firstLineChars="0" w:firstLine="0"/>
        <w:rPr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4E4A3837" wp14:editId="37174C87">
            <wp:extent cx="5274310" cy="2105025"/>
            <wp:effectExtent l="0" t="0" r="2540" b="9525"/>
            <wp:docPr id="35078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A346" w14:textId="77777777">
      <w:pPr>
        <w:pStyle w:val="a7"/>
        <w:ind w:left="360" w:firstLineChars="0" w:firstLine="0"/>
        <w:rPr>
          <w:b/>
          <w:color w:val="FF0000"/>
        </w:rPr>
      </w:pPr>
    </w:p>
    <w:p w14:paraId="7D556DA9" w14:textId="3E58D915">
      <w:pPr>
        <w:ind w:firstLine="360"/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>Q</w:t>
      </w:r>
      <w:r>
        <w:rPr>
          <w:rFonts w:ascii="宋体" w:hAnsi="宋体"/>
          <w:b/>
          <w:sz w:val="30"/>
          <w:szCs w:val="30"/>
        </w:rPr>
        <w:t>2</w:t>
      </w:r>
      <w:r>
        <w:rPr>
          <w:rFonts w:ascii="宋体" w:hAnsi="宋体"/>
          <w:b/>
          <w:sz w:val="30"/>
          <w:szCs w:val="30"/>
        </w:rPr>
        <w:t>:</w:t>
      </w:r>
    </w:p>
    <w:p w14:paraId="31732B40" w14:textId="6DDCBF38">
      <w:pPr>
        <w:pStyle w:val="a7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1tux</w:t>
      </w:r>
      <w:r>
        <w:rPr>
          <w:rFonts w:ascii="Times New Roman" w:hAnsi="Times New Roman" w:cs="Times New Roman"/>
          <w:sz w:val="28"/>
          <w:szCs w:val="28"/>
        </w:rPr>
        <w:t>：</w:t>
      </w:r>
    </w:p>
    <w:p w14:paraId="7EC783B5" w14:textId="2D0DB68F">
      <w:pPr>
        <w:pStyle w:val="a7"/>
        <w:ind w:left="360" w:firstLineChars="0" w:firstLine="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drawing>
          <wp:inline distT="0" distB="0" distL="0" distR="0" wp14:anchorId="02214E7D" wp14:editId="51D98327">
            <wp:extent cx="5274310" cy="1998345"/>
            <wp:effectExtent l="0" t="0" r="2540" b="1905"/>
            <wp:docPr id="541608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8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7EB3" w14:textId="64F366FE">
      <w:pPr>
        <w:pStyle w:val="a7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4CED51" w14:textId="3C0DA035">
      <w:pPr>
        <w:pStyle w:val="a7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7D403" wp14:editId="1A1D713A">
            <wp:extent cx="2534004" cy="952633"/>
            <wp:effectExtent l="0" t="0" r="0" b="0"/>
            <wp:docPr id="1696651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1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52B6" w14:textId="0F4439DB">
      <w:pPr>
        <w:pStyle w:val="a7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Pymol</w:t>
      </w:r>
      <w:proofErr w:type="spellEnd"/>
      <w:r>
        <w:rPr>
          <w:rFonts w:ascii="Times New Roman" w:hAnsi="Times New Roman" w:cs="Times New Roman"/>
          <w:sz w:val="28"/>
          <w:szCs w:val="28"/>
        </w:rPr>
        <w:t>蛋白质三维结构：</w:t>
      </w:r>
    </w:p>
    <w:p w14:paraId="1F0D95C1" w14:textId="202FD176">
      <w:pPr>
        <w:pStyle w:val="a7"/>
        <w:ind w:left="360" w:firstLineChars="0" w:firstLine="0"/>
        <w:rPr>
          <w:b/>
          <w:color w:val="FF0000"/>
        </w:rPr>
      </w:pPr>
      <w:r>
        <w:rPr>
          <w:b/>
          <w:noProof/>
        </w:rPr>
        <w:drawing>
          <wp:inline distT="0" distB="0" distL="0" distR="0" wp14:anchorId="600C2DA0" wp14:editId="4AAADA40">
            <wp:extent cx="5274310" cy="3848735"/>
            <wp:effectExtent l="0" t="0" r="2540" b="0"/>
            <wp:docPr id="1162355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5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67F4" w14:textId="34E53EF3">
      <w:pPr>
        <w:ind w:firstLine="360"/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>Q</w:t>
      </w:r>
      <w:r>
        <w:rPr>
          <w:rFonts w:ascii="宋体" w:hAnsi="宋体"/>
          <w:b/>
          <w:sz w:val="30"/>
          <w:szCs w:val="30"/>
        </w:rPr>
        <w:t>3</w:t>
      </w:r>
      <w:r>
        <w:rPr>
          <w:rFonts w:ascii="宋体" w:hAnsi="宋体"/>
          <w:b/>
          <w:sz w:val="30"/>
          <w:szCs w:val="30"/>
        </w:rPr>
        <w:t>:</w:t>
      </w:r>
    </w:p>
    <w:p w14:paraId="1D534FF9" w14:textId="2B4AA24E">
      <w:pPr>
        <w:pStyle w:val="a7"/>
        <w:ind w:left="360" w:firstLineChars="0" w:firstLine="0"/>
        <w:rPr>
          <w:b/>
          <w:color w:val="FF0000"/>
        </w:rPr>
      </w:pPr>
      <w:r>
        <w:rPr>
          <w:b/>
          <w:color w:val="FF0000"/>
        </w:rPr>
        <w:lastRenderedPageBreak/>
        <w:drawing>
          <wp:inline distT="0" distB="0" distL="0" distR="0" wp14:anchorId="694161B3" wp14:editId="6A5238FB">
            <wp:extent cx="4484087" cy="2654497"/>
            <wp:effectExtent l="0" t="0" r="0" b="0"/>
            <wp:docPr id="101620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8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8575" cy="265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00BF" w14:textId="77777777">
      <w:pPr>
        <w:pStyle w:val="a7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文件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27ACAA8" w14:textId="0D5D7A09">
      <w:pPr>
        <w:pStyle w:val="a7"/>
        <w:ind w:left="360" w:firstLineChars="0" w:firstLine="0"/>
        <w:rPr>
          <w:rFonts w:hint="eastAsia"/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561F74B3" wp14:editId="0FCCD12B">
            <wp:extent cx="2991267" cy="562053"/>
            <wp:effectExtent l="0" t="0" r="0" b="9525"/>
            <wp:docPr id="29263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6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1467" w14:textId="7F5EA82D">
      <w:pPr>
        <w:pStyle w:val="a7"/>
        <w:ind w:left="360" w:firstLineChars="0" w:firstLine="0"/>
        <w:rPr>
          <w:rFonts w:hint="eastAsia"/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6D66B876" wp14:editId="2B116EF7">
            <wp:extent cx="4563110" cy="3500069"/>
            <wp:effectExtent l="0" t="0" r="0" b="5715"/>
            <wp:docPr id="1746517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17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8557" cy="350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7B7F" w14:textId="33B2BEE8">
      <w:pPr>
        <w:widowControl/>
        <w:jc w:val="left"/>
        <w:rPr>
          <w:rFonts w:hint="eastAsia"/>
          <w:b/>
        </w:rPr>
      </w:pPr>
      <w:r>
        <w:rPr>
          <w:b/>
        </w:rPr>
        <w:br w:type="page"/>
      </w:r>
    </w:p>
    <w:p w14:paraId="4806043D" w14:textId="366C49F0">
      <w:pPr>
        <w:ind w:firstLine="360"/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lastRenderedPageBreak/>
        <w:t>Q</w:t>
      </w:r>
      <w:r>
        <w:rPr>
          <w:rFonts w:ascii="宋体" w:hAnsi="宋体"/>
          <w:b/>
          <w:sz w:val="30"/>
          <w:szCs w:val="30"/>
        </w:rPr>
        <w:t>4</w:t>
      </w:r>
      <w:r>
        <w:rPr>
          <w:rFonts w:ascii="宋体" w:hAnsi="宋体"/>
          <w:b/>
          <w:sz w:val="30"/>
          <w:szCs w:val="30"/>
        </w:rPr>
        <w:t>:</w:t>
      </w:r>
    </w:p>
    <w:p w14:paraId="564EE045" w14:textId="6F88B1B5">
      <w:pPr>
        <w:pStyle w:val="a7"/>
        <w:ind w:left="360" w:firstLineChars="0" w:firstLine="0"/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</w:rPr>
        <w:t>PI</w:t>
      </w:r>
      <w:r>
        <w:rPr>
          <w:rFonts w:ascii="Times New Roman" w:hAnsi="Times New Roman" w:hint="eastAsia"/>
          <w:sz w:val="28"/>
          <w:szCs w:val="28"/>
        </w:rPr>
        <w:t>网络</w:t>
      </w:r>
      <w:r>
        <w:rPr>
          <w:rFonts w:ascii="Times New Roman" w:hAnsi="Times New Roman" w:hint="eastAsia"/>
          <w:sz w:val="28"/>
          <w:szCs w:val="28"/>
        </w:rPr>
        <w:t>：</w:t>
      </w:r>
    </w:p>
    <w:p w14:paraId="2F2B4EC8" w14:textId="0640D649">
      <w:pPr>
        <w:pStyle w:val="a7"/>
        <w:ind w:left="360" w:firstLineChars="0" w:firstLine="0"/>
        <w:rPr>
          <w:b/>
        </w:rPr>
      </w:pPr>
      <w:r>
        <w:rPr>
          <w:b/>
        </w:rPr>
        <w:drawing>
          <wp:inline distT="0" distB="0" distL="0" distR="0" wp14:anchorId="0069503E" wp14:editId="636B6DAC">
            <wp:extent cx="5274310" cy="4215765"/>
            <wp:effectExtent l="0" t="0" r="2540" b="0"/>
            <wp:docPr id="49731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1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AA77" w14:textId="2624E7EC">
      <w:pPr>
        <w:pStyle w:val="a7"/>
        <w:ind w:left="360" w:firstLineChars="0" w:firstLine="0"/>
        <w:rPr>
          <w:b/>
        </w:rPr>
      </w:pPr>
    </w:p>
    <w:p w14:paraId="224D7862" w14:textId="26B6706F">
      <w:pPr>
        <w:pStyle w:val="a7"/>
        <w:ind w:left="360" w:firstLineChars="0" w:firstLine="0"/>
        <w:rPr>
          <w:rFonts w:ascii="Times New Roman" w:hAnsi="Times New Roman" w:hint="eastAsia"/>
          <w:sz w:val="28"/>
          <w:szCs w:val="28"/>
        </w:rPr>
      </w:pPr>
      <w:r>
        <w:rPr>
          <w:rFonts w:hint="eastAsia"/>
          <w:b/>
        </w:rPr>
        <w:t>分析</w:t>
      </w:r>
      <w:r>
        <w:rPr>
          <w:rFonts w:hint="eastAsia"/>
          <w:b/>
        </w:rPr>
        <w:t>:</w:t>
      </w:r>
    </w:p>
    <w:p w14:paraId="13463E03" w14:textId="3B0D3D2E">
      <w:pPr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309F0735" wp14:editId="5918BD76">
            <wp:extent cx="5274310" cy="3151505"/>
            <wp:effectExtent l="0" t="0" r="2540" b="0"/>
            <wp:docPr id="1190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CAFA7" w14:textId="77777777">
      <w:r>
        <w:separator/>
      </w:r>
    </w:p>
  </w:endnote>
  <w:endnote w:type="continuationSeparator" w:id="0">
    <w:p w14:paraId="7A8FA0B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89D80" w14:textId="77777777">
      <w:r>
        <w:separator/>
      </w:r>
    </w:p>
  </w:footnote>
  <w:footnote w:type="continuationSeparator" w:id="0">
    <w:p w14:paraId="02401C0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6157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3NzY0MzMztAByzJV0lIJTi4sz8/NACgxrAQcMcGUsAAAA"/>
  </w:docVars>
  <w:rsids>
    <w:rsidRoot w:val="00003D8D"/>
    <w:rsid w:val="00003D8D"/>
    <w:rsid w:val="00037264"/>
    <w:rsid w:val="00050386"/>
    <w:rsid w:val="000A5BC3"/>
    <w:rsid w:val="000B26AC"/>
    <w:rsid w:val="000B317E"/>
    <w:rsid w:val="000E15B3"/>
    <w:rsid w:val="00105424"/>
    <w:rsid w:val="00117B59"/>
    <w:rsid w:val="00122313"/>
    <w:rsid w:val="001847AB"/>
    <w:rsid w:val="00277352"/>
    <w:rsid w:val="00281489"/>
    <w:rsid w:val="0028209F"/>
    <w:rsid w:val="002C58B2"/>
    <w:rsid w:val="002D7CA2"/>
    <w:rsid w:val="00343D49"/>
    <w:rsid w:val="003912B3"/>
    <w:rsid w:val="00395171"/>
    <w:rsid w:val="003A7A3D"/>
    <w:rsid w:val="00416628"/>
    <w:rsid w:val="00421493"/>
    <w:rsid w:val="004425D7"/>
    <w:rsid w:val="00447A3E"/>
    <w:rsid w:val="004902E1"/>
    <w:rsid w:val="004B28AD"/>
    <w:rsid w:val="004B2B40"/>
    <w:rsid w:val="004B445A"/>
    <w:rsid w:val="004B7421"/>
    <w:rsid w:val="004D2238"/>
    <w:rsid w:val="004D4238"/>
    <w:rsid w:val="004D433A"/>
    <w:rsid w:val="00525E69"/>
    <w:rsid w:val="00565B6B"/>
    <w:rsid w:val="005A4B90"/>
    <w:rsid w:val="00621219"/>
    <w:rsid w:val="0065499F"/>
    <w:rsid w:val="00656329"/>
    <w:rsid w:val="006934EE"/>
    <w:rsid w:val="006B16CF"/>
    <w:rsid w:val="006B2E41"/>
    <w:rsid w:val="006E6AFA"/>
    <w:rsid w:val="007045A7"/>
    <w:rsid w:val="007141F4"/>
    <w:rsid w:val="007C4F30"/>
    <w:rsid w:val="00815274"/>
    <w:rsid w:val="00820EB9"/>
    <w:rsid w:val="00852391"/>
    <w:rsid w:val="008D0987"/>
    <w:rsid w:val="008F7373"/>
    <w:rsid w:val="00912026"/>
    <w:rsid w:val="00962A21"/>
    <w:rsid w:val="009A344B"/>
    <w:rsid w:val="009D61F0"/>
    <w:rsid w:val="00A13E6C"/>
    <w:rsid w:val="00A92462"/>
    <w:rsid w:val="00A929E2"/>
    <w:rsid w:val="00A94045"/>
    <w:rsid w:val="00AA427C"/>
    <w:rsid w:val="00AB44BA"/>
    <w:rsid w:val="00AD1DDD"/>
    <w:rsid w:val="00AD7ACB"/>
    <w:rsid w:val="00B52C13"/>
    <w:rsid w:val="00B74CB2"/>
    <w:rsid w:val="00C02EBF"/>
    <w:rsid w:val="00C439E4"/>
    <w:rsid w:val="00C46543"/>
    <w:rsid w:val="00C57674"/>
    <w:rsid w:val="00CF742A"/>
    <w:rsid w:val="00D1497C"/>
    <w:rsid w:val="00D757C2"/>
    <w:rsid w:val="00D9045A"/>
    <w:rsid w:val="00E80737"/>
    <w:rsid w:val="00EB4062"/>
    <w:rsid w:val="00EC54B2"/>
    <w:rsid w:val="00ED6CDC"/>
    <w:rsid w:val="00F11DCB"/>
    <w:rsid w:val="00F321D1"/>
    <w:rsid w:val="00F348C1"/>
    <w:rsid w:val="00F35A6C"/>
    <w:rsid w:val="00F4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52</cp:revision>
  <dcterms:created xsi:type="dcterms:W3CDTF">2021-09-10T06:03:00Z</dcterms:created>
  <dcterms:modified xsi:type="dcterms:W3CDTF">2024-05-13T13:13:00Z</dcterms:modified>
</cp:coreProperties>
</file>