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72EAD0" w14:textId="5030E1FA">
      <w:pPr>
        <w:autoSpaceDE w:val="0"/>
        <w:autoSpaceDN w:val="0"/>
        <w:adjustRightInd w:val="0"/>
        <w:spacing w:line="300" w:lineRule="auto"/>
        <w:ind w:firstLineChars="1601" w:firstLine="4822"/>
        <w:jc w:val="center"/>
        <w:rPr>
          <w:rFonts w:ascii="Times New Roman" w:hAnsi="Times New Roman"/>
          <w:b/>
          <w:kern w:val="0"/>
          <w:sz w:val="30"/>
          <w:szCs w:val="30"/>
          <w:u w:val="single"/>
        </w:rPr>
      </w:pPr>
      <w:r>
        <w:rPr>
          <w:rFonts w:ascii="Times New Roman" w:hAnsi="Times New Roman" w:hint="eastAsia"/>
          <w:b/>
          <w:kern w:val="0"/>
          <w:sz w:val="30"/>
          <w:szCs w:val="30"/>
        </w:rPr>
        <w:t>██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     </w:t>
      </w:r>
    </w:p>
    <w:p w14:paraId="2813126D" w14:textId="7B4D02D7">
      <w:pPr>
        <w:autoSpaceDE w:val="0"/>
        <w:autoSpaceDN w:val="0"/>
        <w:adjustRightInd w:val="0"/>
        <w:spacing w:line="300" w:lineRule="auto"/>
        <w:jc w:val="center"/>
        <w:rPr>
          <w:rFonts w:ascii="Times New Roman" w:hAnsi="Times New Roman"/>
          <w:b/>
          <w:kern w:val="0"/>
          <w:sz w:val="30"/>
          <w:szCs w:val="30"/>
          <w:u w:val="single"/>
        </w:rPr>
      </w:pPr>
      <w:r>
        <w:rPr>
          <w:rFonts w:ascii="Times New Roman" w:hAnsi="Times New Roman"/>
          <w:b/>
          <w:kern w:val="0"/>
          <w:sz w:val="30"/>
          <w:szCs w:val="30"/>
        </w:rPr>
        <w:t>实验</w:t>
      </w:r>
      <w:r>
        <w:rPr>
          <w:rFonts w:ascii="Times New Roman" w:hAnsi="Times New Roman" w:hint="eastAsia"/>
          <w:b/>
          <w:kern w:val="0"/>
          <w:sz w:val="30"/>
          <w:szCs w:val="30"/>
        </w:rPr>
        <w:t>名称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>实验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>4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>基因表达数据分析</w:t>
      </w:r>
    </w:p>
    <w:p w14:paraId="3FBEB459" w14:textId="647D9001">
      <w:pPr>
        <w:autoSpaceDE w:val="0"/>
        <w:autoSpaceDN w:val="0"/>
        <w:adjustRightInd w:val="0"/>
        <w:spacing w:line="300" w:lineRule="auto"/>
        <w:jc w:val="center"/>
        <w:rPr>
          <w:rFonts w:ascii="宋体" w:hAnsi="宋体"/>
          <w:b/>
          <w:sz w:val="24"/>
          <w:szCs w:val="24"/>
        </w:rPr>
      </w:pPr>
    </w:p>
    <w:p w14:paraId="400A6AA7" w14:textId="77777777">
      <w:pPr>
        <w:autoSpaceDE w:val="0"/>
        <w:autoSpaceDN w:val="0"/>
        <w:adjustRightInd w:val="0"/>
        <w:spacing w:line="300" w:lineRule="auto"/>
        <w:jc w:val="center"/>
        <w:rPr>
          <w:rFonts w:ascii="宋体" w:hAnsi="宋体"/>
          <w:b/>
          <w:sz w:val="24"/>
          <w:szCs w:val="24"/>
        </w:rPr>
      </w:pPr>
    </w:p>
    <w:p w14:paraId="12198916" w14:textId="77777777">
      <w:pPr>
        <w:spacing w:line="300" w:lineRule="auto"/>
        <w:jc w:val="left"/>
        <w:rPr>
          <w:rFonts w:ascii="Times New Roman"/>
          <w:b/>
          <w:sz w:val="24"/>
          <w:szCs w:val="24"/>
        </w:rPr>
      </w:pPr>
      <w:r>
        <w:rPr>
          <w:rFonts w:ascii="Times New Roman" w:hint="eastAsia"/>
          <w:b/>
          <w:sz w:val="24"/>
          <w:szCs w:val="24"/>
        </w:rPr>
        <w:t>一、</w:t>
      </w:r>
      <w:r>
        <w:rPr>
          <w:rFonts w:ascii="Times New Roman" w:hint="eastAsia"/>
          <w:b/>
          <w:sz w:val="24"/>
          <w:szCs w:val="24"/>
        </w:rPr>
        <w:t>实验内容</w:t>
      </w:r>
      <w:r>
        <w:rPr>
          <w:rFonts w:ascii="Times New Roman" w:hint="eastAsia"/>
          <w:b/>
          <w:sz w:val="24"/>
          <w:szCs w:val="24"/>
        </w:rPr>
        <w:t>及结果</w:t>
      </w:r>
    </w:p>
    <w:p w14:paraId="59497D00" w14:textId="20FF65C5">
      <w:pPr>
        <w:pStyle w:val="a7"/>
        <w:ind w:left="360"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 w:hint="eastAsia"/>
          <w:sz w:val="24"/>
          <w:szCs w:val="24"/>
        </w:rPr>
        <w:t>安装</w:t>
      </w:r>
      <w:proofErr w:type="spellStart"/>
      <w:r>
        <w:rPr>
          <w:rFonts w:ascii="Times New Roman" w:hAnsi="Times New Roman" w:hint="eastAsia"/>
          <w:sz w:val="24"/>
          <w:szCs w:val="24"/>
        </w:rPr>
        <w:t>treeview</w:t>
      </w:r>
      <w:proofErr w:type="spellEnd"/>
      <w:r>
        <w:rPr>
          <w:rFonts w:ascii="Times New Roman" w:hAnsi="Times New Roman" w:hint="eastAsia"/>
          <w:sz w:val="24"/>
          <w:szCs w:val="24"/>
        </w:rPr>
        <w:t>（</w:t>
      </w:r>
      <w:r>
        <w:rPr>
          <w:rFonts w:ascii="Times New Roman" w:hAnsi="Times New Roman"/>
          <w:sz w:val="24"/>
          <w:szCs w:val="24"/>
        </w:rPr>
        <w:t>http://jtreeview.sourceforge.net/</w:t>
      </w:r>
      <w:r>
        <w:rPr>
          <w:rFonts w:ascii="Times New Roman" w:hAnsi="Times New Roman"/>
          <w:sz w:val="24"/>
          <w:szCs w:val="24"/>
        </w:rPr>
        <w:t>）</w:t>
      </w:r>
      <w:r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 w:hint="eastAsia"/>
          <w:sz w:val="24"/>
          <w:szCs w:val="24"/>
        </w:rPr>
        <w:t>显示</w:t>
      </w:r>
      <w:r>
        <w:rPr>
          <w:rFonts w:ascii="Times New Roman" w:hAnsi="Times New Roman"/>
          <w:sz w:val="24"/>
          <w:szCs w:val="24"/>
        </w:rPr>
        <w:t>GSE226866</w:t>
      </w:r>
      <w:r>
        <w:rPr>
          <w:rFonts w:ascii="Times New Roman" w:hAnsi="Times New Roman" w:hint="eastAsia"/>
          <w:sz w:val="24"/>
          <w:szCs w:val="24"/>
        </w:rPr>
        <w:t>的聚类结果</w:t>
      </w:r>
      <w:r>
        <w:rPr>
          <w:rFonts w:ascii="Times New Roman" w:hAnsi="Times New Roman" w:hint="eastAsia"/>
          <w:sz w:val="24"/>
          <w:szCs w:val="24"/>
        </w:rPr>
        <w:t>，并对三种算法的结果进行比较</w:t>
      </w:r>
      <w:r>
        <w:rPr>
          <w:rFonts w:ascii="Times New Roman" w:hAnsi="Times New Roman" w:hint="eastAsia"/>
          <w:sz w:val="24"/>
          <w:szCs w:val="24"/>
        </w:rPr>
        <w:t>。</w:t>
      </w:r>
      <w:r>
        <w:rPr>
          <w:rFonts w:ascii="Times New Roman" w:hAnsi="Times New Roman" w:hint="eastAsia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#</w:t>
      </w:r>
      <w:r>
        <w:rPr>
          <w:rFonts w:ascii="Times New Roman" w:hAnsi="Times New Roman" w:hint="eastAsia"/>
          <w:sz w:val="24"/>
          <w:szCs w:val="24"/>
        </w:rPr>
        <w:t>三种算法</w:t>
      </w:r>
    </w:p>
    <w:p w14:paraId="202A3D8F" w14:textId="3104AABD">
      <w:pPr>
        <w:pStyle w:val="a7"/>
        <w:ind w:left="360"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 w:hint="eastAsia"/>
          <w:sz w:val="24"/>
          <w:szCs w:val="24"/>
        </w:rPr>
        <w:t>对</w:t>
      </w:r>
      <w:r>
        <w:rPr>
          <w:rFonts w:ascii="Times New Roman" w:hAnsi="Times New Roman" w:hint="eastAsia"/>
          <w:sz w:val="24"/>
          <w:szCs w:val="24"/>
        </w:rPr>
        <w:t>data</w:t>
      </w:r>
      <w:r>
        <w:rPr>
          <w:rFonts w:ascii="Times New Roman" w:hAnsi="Times New Roman" w:hint="eastAsia"/>
          <w:sz w:val="24"/>
          <w:szCs w:val="24"/>
        </w:rPr>
        <w:t>文件夹中的</w:t>
      </w:r>
      <w:r>
        <w:rPr>
          <w:rFonts w:ascii="Times New Roman" w:hAnsi="Times New Roman"/>
          <w:sz w:val="24"/>
          <w:szCs w:val="24"/>
        </w:rPr>
        <w:t>GSE183947_fpkm.csv</w:t>
      </w:r>
      <w:r>
        <w:rPr>
          <w:rFonts w:ascii="Times New Roman" w:hAnsi="Times New Roman" w:hint="eastAsia"/>
          <w:sz w:val="24"/>
          <w:szCs w:val="24"/>
        </w:rPr>
        <w:t>数据进行聚类</w:t>
      </w:r>
      <w:r>
        <w:rPr>
          <w:rFonts w:ascii="Times New Roman" w:hAnsi="Times New Roman" w:hint="eastAsia"/>
          <w:sz w:val="24"/>
          <w:szCs w:val="24"/>
        </w:rPr>
        <w:t>。</w:t>
      </w:r>
      <w:r>
        <w:rPr>
          <w:rFonts w:ascii="Times New Roman" w:hAnsi="Times New Roman" w:hint="eastAsia"/>
          <w:sz w:val="24"/>
          <w:szCs w:val="24"/>
        </w:rPr>
        <w:t xml:space="preserve"> #sklearn</w:t>
      </w:r>
    </w:p>
    <w:p w14:paraId="523270C3" w14:textId="609FDF5D">
      <w:pPr>
        <w:rPr>
          <w:rFonts w:ascii="Times New Roman" w:hAnsi="Times New Roman"/>
          <w:sz w:val="24"/>
          <w:szCs w:val="24"/>
        </w:rPr>
      </w:pPr>
    </w:p>
    <w:p w14:paraId="67D6380C" w14:textId="77777777">
      <w:pPr>
        <w:pStyle w:val="a7"/>
        <w:ind w:left="360" w:firstLineChars="0" w:firstLine="0"/>
        <w:rPr>
          <w:rFonts w:ascii="Times New Roman" w:hAnsi="Times New Roman"/>
          <w:b/>
          <w:sz w:val="24"/>
          <w:szCs w:val="24"/>
        </w:rPr>
      </w:pPr>
    </w:p>
    <w:p w14:paraId="18F0FA3E" w14:textId="59639130">
      <w:pPr>
        <w:pStyle w:val="a7"/>
        <w:ind w:left="360" w:firstLineChars="0" w:firstLine="0"/>
      </w:pPr>
      <w:r>
        <w:rPr>
          <w:rFonts w:hint="eastAsia"/>
          <w:b/>
        </w:rPr>
        <w:t>结果（截图）</w:t>
      </w:r>
      <w:r>
        <w:rPr>
          <w:rFonts w:hint="eastAsia"/>
        </w:rPr>
        <w:t>：</w:t>
      </w:r>
    </w:p>
    <w:p w14:paraId="657B7BA3" w14:textId="1A4BCBDE">
      <w:pPr>
        <w:pStyle w:val="a7"/>
        <w:ind w:left="360" w:firstLineChars="0" w:firstLine="0"/>
        <w:rPr>
          <w:b/>
          <w:bCs/>
        </w:rPr>
      </w:pPr>
      <w:r>
        <w:rPr>
          <w:rFonts w:ascii="URW Palladio L" w:eastAsia="宋体" w:hAnsi="URW Palladio L" w:hint="eastAsia"/>
          <w:b/>
          <w:bCs/>
          <w:sz w:val="24"/>
          <w:szCs w:val="24"/>
        </w:rPr>
        <w:t>T</w:t>
      </w:r>
      <w:r>
        <w:rPr>
          <w:rFonts w:ascii="URW Palladio L" w:eastAsia="宋体" w:hAnsi="URW Palladio L"/>
          <w:b/>
          <w:bCs/>
          <w:sz w:val="24"/>
          <w:szCs w:val="24"/>
        </w:rPr>
        <w:t>ask1</w:t>
      </w:r>
      <w:r>
        <w:rPr>
          <w:rFonts w:ascii="URW Palladio L" w:eastAsia="宋体" w:hAnsi="URW Palladio L" w:hint="eastAsia"/>
          <w:b/>
          <w:bCs/>
          <w:sz w:val="24"/>
          <w:szCs w:val="24"/>
        </w:rPr>
        <w:t>：</w:t>
      </w:r>
    </w:p>
    <w:p w14:paraId="16015321" w14:textId="61F3C348">
      <w:pPr>
        <w:pStyle w:val="a7"/>
        <w:ind w:left="360" w:firstLineChars="0" w:firstLine="0"/>
        <w:rPr>
          <w:noProof/>
        </w:rPr>
      </w:pPr>
      <w:r>
        <w:rPr>
          <w:noProof/>
        </w:rPr>
        <w:drawing>
          <wp:inline distT="0" distB="0" distL="0" distR="0" wp14:anchorId="5F977F7D" wp14:editId="5E76A71E">
            <wp:extent cx="1838425" cy="4066819"/>
            <wp:effectExtent l="0" t="0" r="0" b="0"/>
            <wp:docPr id="1586656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56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4823" cy="408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1F5B9DDB" wp14:editId="7EEE6421">
            <wp:extent cx="2498789" cy="4053980"/>
            <wp:effectExtent l="0" t="0" r="0" b="3810"/>
            <wp:docPr id="121940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0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6691" cy="40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842E" w14:textId="5176D387">
      <w:pPr>
        <w:pStyle w:val="a7"/>
        <w:ind w:left="360" w:firstLineChars="300" w:firstLine="720"/>
        <w:rPr>
          <w:rFonts w:ascii="URW Palladio L" w:hAnsi="URW Palladio L"/>
          <w:sz w:val="24"/>
          <w:szCs w:val="24"/>
        </w:rPr>
      </w:pPr>
      <w:r>
        <w:rPr>
          <w:rFonts w:ascii="URW Palladio L" w:hAnsi="URW Palladio L"/>
          <w:sz w:val="24"/>
          <w:szCs w:val="24"/>
        </w:rPr>
        <w:t>K-means</w:t>
      </w:r>
      <w:r>
        <w:rPr>
          <w:rFonts w:ascii="URW Palladio L" w:hAnsi="URW Palladio L"/>
          <w:sz w:val="24"/>
          <w:szCs w:val="24"/>
        </w:rPr>
        <w:t xml:space="preserve">                            </w:t>
      </w:r>
      <w:r>
        <w:rPr>
          <w:rFonts w:ascii="URW Palladio L" w:hAnsi="URW Palladio L" w:hint="eastAsia"/>
          <w:sz w:val="24"/>
          <w:szCs w:val="24"/>
        </w:rPr>
        <w:t>系统聚类</w:t>
      </w:r>
    </w:p>
    <w:p w14:paraId="006E5789" w14:textId="20A23B99">
      <w:pPr>
        <w:pStyle w:val="a7"/>
        <w:ind w:left="360" w:firstLineChars="0" w:firstLine="0"/>
      </w:pPr>
      <w:r>
        <w:rPr>
          <w:rFonts w:hint="eastAsia"/>
        </w:rPr>
        <w:lastRenderedPageBreak/>
        <w:t xml:space="preserve"> </w:t>
      </w:r>
      <w:r>
        <w:t xml:space="preserve">   </w:t>
      </w:r>
      <w:r>
        <w:rPr>
          <w:noProof/>
        </w:rPr>
        <w:drawing>
          <wp:inline distT="0" distB="0" distL="0" distR="0" wp14:anchorId="5D07456E" wp14:editId="2DB2C9EA">
            <wp:extent cx="1886369" cy="4276677"/>
            <wp:effectExtent l="0" t="0" r="0" b="0"/>
            <wp:docPr id="1627056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56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1505" cy="433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94C7" w14:textId="777B0E1C">
      <w:pPr>
        <w:pStyle w:val="a7"/>
        <w:ind w:left="360" w:firstLineChars="300" w:firstLine="630"/>
      </w:pPr>
      <w:r>
        <w:t xml:space="preserve">   </w:t>
      </w:r>
      <w:r>
        <w:t xml:space="preserve"> </w:t>
      </w:r>
      <w:r>
        <w:t xml:space="preserve">     </w:t>
      </w:r>
      <w:r>
        <w:rPr>
          <w:rFonts w:ascii="URW Palladio L" w:hAnsi="URW Palladio L"/>
          <w:sz w:val="24"/>
          <w:szCs w:val="24"/>
        </w:rPr>
        <w:t xml:space="preserve"> SOM</w:t>
      </w:r>
    </w:p>
    <w:p w14:paraId="22092EB4" w14:textId="26624DEB">
      <w:pPr>
        <w:pStyle w:val="a7"/>
        <w:spacing w:line="400" w:lineRule="exact"/>
        <w:ind w:left="357" w:firstLine="480"/>
        <w:rPr>
          <w:rFonts w:ascii="URW Palladio L" w:eastAsia="宋体" w:hAnsi="URW Palladio L"/>
          <w:sz w:val="24"/>
          <w:szCs w:val="24"/>
        </w:rPr>
      </w:pPr>
      <w:r>
        <w:rPr>
          <w:rFonts w:ascii="URW Palladio L" w:eastAsia="宋体" w:hAnsi="URW Palladio L" w:hint="eastAsia"/>
          <w:sz w:val="24"/>
          <w:szCs w:val="24"/>
        </w:rPr>
        <w:t>结果比较：</w:t>
      </w:r>
    </w:p>
    <w:p w14:paraId="196D5DB3" w14:textId="4B7EB0E1">
      <w:pPr>
        <w:pStyle w:val="a7"/>
        <w:spacing w:line="400" w:lineRule="exact"/>
        <w:ind w:left="357" w:firstLine="480"/>
        <w:rPr>
          <w:rFonts w:ascii="URW Palladio L" w:eastAsia="宋体" w:hAnsi="URW Palladio L"/>
          <w:sz w:val="24"/>
          <w:szCs w:val="24"/>
        </w:rPr>
      </w:pPr>
      <w:r>
        <w:rPr>
          <w:rFonts w:ascii="URW Palladio L" w:eastAsia="宋体" w:hAnsi="URW Palladio L" w:hint="eastAsia"/>
          <w:sz w:val="24"/>
          <w:szCs w:val="24"/>
        </w:rPr>
        <w:t>以上三种方法都对每行的</w:t>
      </w:r>
      <w:r>
        <w:rPr>
          <w:rFonts w:ascii="URW Palladio L" w:eastAsia="宋体" w:hAnsi="URW Palladio L" w:hint="eastAsia"/>
          <w:sz w:val="24"/>
          <w:szCs w:val="24"/>
        </w:rPr>
        <w:t>基因</w:t>
      </w:r>
      <w:r>
        <w:rPr>
          <w:rFonts w:ascii="URW Palladio L" w:eastAsia="宋体" w:hAnsi="URW Palladio L" w:hint="eastAsia"/>
          <w:sz w:val="24"/>
          <w:szCs w:val="24"/>
        </w:rPr>
        <w:t>和每列的</w:t>
      </w:r>
      <w:r>
        <w:rPr>
          <w:rFonts w:ascii="URW Palladio L" w:eastAsia="宋体" w:hAnsi="URW Palladio L" w:hint="eastAsia"/>
          <w:sz w:val="24"/>
          <w:szCs w:val="24"/>
        </w:rPr>
        <w:t>不同环境下的样本</w:t>
      </w:r>
      <w:r>
        <w:rPr>
          <w:rFonts w:ascii="URW Palladio L" w:eastAsia="宋体" w:hAnsi="URW Palladio L" w:hint="eastAsia"/>
          <w:sz w:val="24"/>
          <w:szCs w:val="24"/>
        </w:rPr>
        <w:t>分别进行了聚类</w:t>
      </w:r>
      <w:r>
        <w:rPr>
          <w:rFonts w:ascii="URW Palladio L" w:eastAsia="宋体" w:hAnsi="URW Palladio L" w:hint="eastAsia"/>
          <w:sz w:val="24"/>
          <w:szCs w:val="24"/>
        </w:rPr>
        <w:t>。</w:t>
      </w:r>
    </w:p>
    <w:p w14:paraId="22551698" w14:textId="27316BD3">
      <w:pPr>
        <w:pStyle w:val="a7"/>
        <w:spacing w:line="400" w:lineRule="exact"/>
        <w:ind w:left="357" w:firstLine="480"/>
        <w:rPr>
          <w:rFonts w:ascii="URW Palladio L" w:eastAsia="宋体" w:hAnsi="URW Palladio L"/>
          <w:sz w:val="24"/>
          <w:szCs w:val="24"/>
        </w:rPr>
      </w:pPr>
      <w:r>
        <w:rPr>
          <w:rFonts w:ascii="URW Palladio L" w:eastAsia="宋体" w:hAnsi="URW Palladio L"/>
          <w:sz w:val="24"/>
          <w:szCs w:val="24"/>
        </w:rPr>
        <w:t>K-means</w:t>
      </w:r>
      <w:r>
        <w:rPr>
          <w:rFonts w:ascii="URW Palladio L" w:eastAsia="宋体" w:hAnsi="URW Palladio L"/>
          <w:sz w:val="24"/>
          <w:szCs w:val="24"/>
        </w:rPr>
        <w:t>方法</w:t>
      </w:r>
      <w:r>
        <w:rPr>
          <w:rFonts w:ascii="URW Palladio L" w:eastAsia="宋体" w:hAnsi="URW Palladio L" w:hint="eastAsia"/>
          <w:sz w:val="24"/>
          <w:szCs w:val="24"/>
        </w:rPr>
        <w:t>需要自己</w:t>
      </w:r>
      <w:r>
        <w:rPr>
          <w:rFonts w:ascii="URW Palladio L" w:eastAsia="宋体" w:hAnsi="URW Palladio L" w:hint="eastAsia"/>
          <w:sz w:val="24"/>
          <w:szCs w:val="24"/>
        </w:rPr>
        <w:t>设置</w:t>
      </w:r>
      <w:r>
        <w:rPr>
          <w:rFonts w:ascii="URW Palladio L" w:eastAsia="宋体" w:hAnsi="URW Palladio L" w:hint="eastAsia"/>
          <w:sz w:val="24"/>
          <w:szCs w:val="24"/>
        </w:rPr>
        <w:t>最终聚类的类数，</w:t>
      </w:r>
      <w:r>
        <w:rPr>
          <w:rFonts w:ascii="URW Palladio L" w:eastAsia="宋体" w:hAnsi="URW Palladio L" w:hint="eastAsia"/>
          <w:sz w:val="24"/>
          <w:szCs w:val="24"/>
        </w:rPr>
        <w:t>这里我们通过设置</w:t>
      </w:r>
      <w:proofErr w:type="spellStart"/>
      <w:r>
        <w:rPr>
          <w:rFonts w:ascii="URW Palladio L" w:eastAsia="宋体" w:hAnsi="URW Palladio L" w:hint="eastAsia"/>
          <w:sz w:val="24"/>
          <w:szCs w:val="24"/>
        </w:rPr>
        <w:t>n</w:t>
      </w:r>
      <w:r>
        <w:rPr>
          <w:rFonts w:ascii="URW Palladio L" w:eastAsia="宋体" w:hAnsi="URW Palladio L"/>
          <w:sz w:val="24"/>
          <w:szCs w:val="24"/>
        </w:rPr>
        <w:t>_cluster</w:t>
      </w:r>
      <w:proofErr w:type="spellEnd"/>
      <w:r>
        <w:rPr>
          <w:rFonts w:ascii="URW Palladio L" w:eastAsia="宋体" w:hAnsi="URW Palladio L" w:hint="eastAsia"/>
          <w:sz w:val="24"/>
          <w:szCs w:val="24"/>
        </w:rPr>
        <w:t>把基因聚成</w:t>
      </w:r>
      <w:r>
        <w:rPr>
          <w:rFonts w:ascii="URW Palladio L" w:eastAsia="宋体" w:hAnsi="URW Palladio L"/>
          <w:sz w:val="24"/>
          <w:szCs w:val="24"/>
        </w:rPr>
        <w:t>5</w:t>
      </w:r>
      <w:r>
        <w:rPr>
          <w:rFonts w:ascii="URW Palladio L" w:eastAsia="宋体" w:hAnsi="URW Palladio L" w:hint="eastAsia"/>
          <w:sz w:val="24"/>
          <w:szCs w:val="24"/>
        </w:rPr>
        <w:t>类，样本聚为</w:t>
      </w:r>
      <w:r>
        <w:rPr>
          <w:rFonts w:ascii="URW Palladio L" w:eastAsia="宋体" w:hAnsi="URW Palladio L" w:hint="eastAsia"/>
          <w:sz w:val="24"/>
          <w:szCs w:val="24"/>
        </w:rPr>
        <w:t>2</w:t>
      </w:r>
      <w:r>
        <w:rPr>
          <w:rFonts w:ascii="URW Palladio L" w:eastAsia="宋体" w:hAnsi="URW Palladio L" w:hint="eastAsia"/>
          <w:sz w:val="24"/>
          <w:szCs w:val="24"/>
        </w:rPr>
        <w:t>类</w:t>
      </w:r>
      <w:r>
        <w:rPr>
          <w:rFonts w:ascii="URW Palladio L" w:eastAsia="宋体" w:hAnsi="URW Palladio L" w:hint="eastAsia"/>
          <w:sz w:val="24"/>
          <w:szCs w:val="24"/>
        </w:rPr>
        <w:t>；</w:t>
      </w:r>
      <w:r>
        <w:rPr>
          <w:rFonts w:ascii="URW Palladio L" w:eastAsia="宋体" w:hAnsi="URW Palladio L" w:hint="eastAsia"/>
          <w:sz w:val="24"/>
          <w:szCs w:val="24"/>
        </w:rPr>
        <w:t>系统聚类最终把所有节点聚成一类，</w:t>
      </w:r>
      <w:r>
        <w:rPr>
          <w:rFonts w:ascii="URW Palladio L" w:eastAsia="宋体" w:hAnsi="URW Palladio L" w:hint="eastAsia"/>
          <w:sz w:val="24"/>
          <w:szCs w:val="24"/>
        </w:rPr>
        <w:t>但可以在系统聚类完成后对树进行剪枝，以获得自己想要的类别数</w:t>
      </w:r>
      <w:r>
        <w:rPr>
          <w:rFonts w:ascii="URW Palladio L" w:eastAsia="宋体" w:hAnsi="URW Palladio L" w:hint="eastAsia"/>
          <w:sz w:val="24"/>
          <w:szCs w:val="24"/>
        </w:rPr>
        <w:t>；</w:t>
      </w:r>
    </w:p>
    <w:p w14:paraId="4A9F67F6" w14:textId="672A63D6">
      <w:pPr>
        <w:pStyle w:val="a7"/>
        <w:spacing w:line="400" w:lineRule="exact"/>
        <w:ind w:left="357" w:firstLineChars="0" w:firstLine="0"/>
        <w:rPr>
          <w:rFonts w:ascii="URW Palladio L" w:eastAsia="宋体" w:hAnsi="URW Palladio L"/>
          <w:sz w:val="24"/>
          <w:szCs w:val="24"/>
        </w:rPr>
      </w:pPr>
      <w:r>
        <w:rPr>
          <w:rFonts w:ascii="URW Palladio L" w:eastAsia="宋体" w:hAnsi="URW Palladio L" w:hint="eastAsia"/>
          <w:sz w:val="24"/>
          <w:szCs w:val="24"/>
        </w:rPr>
        <w:t>S</w:t>
      </w:r>
      <w:r>
        <w:rPr>
          <w:rFonts w:ascii="URW Palladio L" w:eastAsia="宋体" w:hAnsi="URW Palladio L"/>
          <w:sz w:val="24"/>
          <w:szCs w:val="24"/>
        </w:rPr>
        <w:t>OM</w:t>
      </w:r>
      <w:r>
        <w:rPr>
          <w:rFonts w:ascii="URW Palladio L" w:eastAsia="宋体" w:hAnsi="URW Palladio L" w:hint="eastAsia"/>
          <w:sz w:val="24"/>
          <w:szCs w:val="24"/>
        </w:rPr>
        <w:t>是根据拓扑结构对节点进行聚类</w:t>
      </w:r>
      <w:r>
        <w:rPr>
          <w:rFonts w:ascii="URW Palladio L" w:eastAsia="宋体" w:hAnsi="URW Palladio L" w:hint="eastAsia"/>
          <w:sz w:val="24"/>
          <w:szCs w:val="24"/>
        </w:rPr>
        <w:t>。</w:t>
      </w:r>
    </w:p>
    <w:p w14:paraId="2A4057B6" w14:textId="44F831E8">
      <w:pPr>
        <w:pStyle w:val="a7"/>
        <w:spacing w:line="400" w:lineRule="exact"/>
        <w:ind w:left="357" w:firstLine="480"/>
        <w:rPr>
          <w:rFonts w:ascii="URW Palladio L" w:eastAsia="宋体" w:hAnsi="URW Palladio L"/>
          <w:sz w:val="24"/>
          <w:szCs w:val="24"/>
        </w:rPr>
      </w:pPr>
      <w:r>
        <w:rPr>
          <w:rFonts w:ascii="URW Palladio L" w:eastAsia="宋体" w:hAnsi="URW Palladio L" w:hint="eastAsia"/>
          <w:sz w:val="24"/>
          <w:szCs w:val="24"/>
        </w:rPr>
        <w:t>观察三种方法的聚类图像，系统聚类方法</w:t>
      </w:r>
      <w:r>
        <w:rPr>
          <w:rFonts w:ascii="URW Palladio L" w:eastAsia="宋体" w:hAnsi="URW Palladio L" w:hint="eastAsia"/>
          <w:sz w:val="24"/>
          <w:szCs w:val="24"/>
        </w:rPr>
        <w:t>通过上方和左侧的连接</w:t>
      </w:r>
      <w:r>
        <w:rPr>
          <w:rFonts w:ascii="URW Palladio L" w:eastAsia="宋体" w:hAnsi="URW Palladio L" w:hint="eastAsia"/>
          <w:sz w:val="24"/>
          <w:szCs w:val="24"/>
        </w:rPr>
        <w:t>展示了</w:t>
      </w:r>
      <w:r>
        <w:rPr>
          <w:rFonts w:ascii="URW Palladio L" w:eastAsia="宋体" w:hAnsi="URW Palladio L" w:hint="eastAsia"/>
          <w:sz w:val="24"/>
          <w:szCs w:val="24"/>
        </w:rPr>
        <w:t>所有样本逐渐聚为一个大类的过程。</w:t>
      </w:r>
      <w:r>
        <w:rPr>
          <w:rFonts w:ascii="URW Palladio L" w:eastAsia="宋体" w:hAnsi="URW Palladio L" w:hint="eastAsia"/>
          <w:sz w:val="24"/>
          <w:szCs w:val="24"/>
        </w:rPr>
        <w:t>聚类图像中红色代表基因表达水平较高，黑色则表示表达水平较低</w:t>
      </w:r>
      <w:r>
        <w:rPr>
          <w:rFonts w:ascii="URW Palladio L" w:eastAsia="宋体" w:hAnsi="URW Palladio L" w:hint="eastAsia"/>
          <w:sz w:val="24"/>
          <w:szCs w:val="24"/>
        </w:rPr>
        <w:t>。观察结果可知，</w:t>
      </w:r>
      <w:r>
        <w:rPr>
          <w:rFonts w:ascii="URW Palladio L" w:eastAsia="宋体" w:hAnsi="URW Palladio L" w:hint="eastAsia"/>
          <w:b/>
          <w:bCs/>
          <w:sz w:val="24"/>
          <w:szCs w:val="24"/>
        </w:rPr>
        <w:t>K-means</w:t>
      </w:r>
      <w:r>
        <w:rPr>
          <w:rFonts w:ascii="URW Palladio L" w:eastAsia="宋体" w:hAnsi="URW Palladio L" w:hint="eastAsia"/>
          <w:b/>
          <w:bCs/>
          <w:sz w:val="24"/>
          <w:szCs w:val="24"/>
        </w:rPr>
        <w:t>方法和系统聚类图像红色和黑色区域界限较分明</w:t>
      </w:r>
      <w:r>
        <w:rPr>
          <w:rFonts w:ascii="URW Palladio L" w:eastAsia="宋体" w:hAnsi="URW Palladio L" w:hint="eastAsia"/>
          <w:sz w:val="24"/>
          <w:szCs w:val="24"/>
        </w:rPr>
        <w:t>，</w:t>
      </w:r>
      <w:r>
        <w:rPr>
          <w:rFonts w:ascii="URW Palladio L" w:eastAsia="宋体" w:hAnsi="URW Palladio L" w:hint="eastAsia"/>
          <w:sz w:val="24"/>
          <w:szCs w:val="24"/>
        </w:rPr>
        <w:t>红色和黑色各自形成一个大区域</w:t>
      </w:r>
      <w:r>
        <w:rPr>
          <w:rFonts w:ascii="URW Palladio L" w:eastAsia="宋体" w:hAnsi="URW Palladio L" w:hint="eastAsia"/>
          <w:sz w:val="24"/>
          <w:szCs w:val="24"/>
        </w:rPr>
        <w:t>，</w:t>
      </w:r>
      <w:r>
        <w:rPr>
          <w:rFonts w:ascii="URW Palladio L" w:eastAsia="宋体" w:hAnsi="URW Palladio L" w:hint="eastAsia"/>
          <w:sz w:val="24"/>
          <w:szCs w:val="24"/>
        </w:rPr>
        <w:t>意味着算法</w:t>
      </w:r>
      <w:r>
        <w:rPr>
          <w:rFonts w:ascii="URW Palladio L" w:eastAsia="宋体" w:hAnsi="URW Palladio L" w:hint="eastAsia"/>
          <w:sz w:val="24"/>
          <w:szCs w:val="24"/>
        </w:rPr>
        <w:t>倾向于</w:t>
      </w:r>
      <w:r>
        <w:rPr>
          <w:rFonts w:ascii="URW Palladio L" w:eastAsia="宋体" w:hAnsi="URW Palladio L" w:hint="eastAsia"/>
          <w:sz w:val="24"/>
          <w:szCs w:val="24"/>
        </w:rPr>
        <w:t>把表达水平高的基因聚为一类，表达水平低的</w:t>
      </w:r>
      <w:proofErr w:type="gramStart"/>
      <w:r>
        <w:rPr>
          <w:rFonts w:ascii="URW Palladio L" w:eastAsia="宋体" w:hAnsi="URW Palladio L" w:hint="eastAsia"/>
          <w:sz w:val="24"/>
          <w:szCs w:val="24"/>
        </w:rPr>
        <w:t>聚为了</w:t>
      </w:r>
      <w:proofErr w:type="gramEnd"/>
      <w:r>
        <w:rPr>
          <w:rFonts w:ascii="URW Palladio L" w:eastAsia="宋体" w:hAnsi="URW Palladio L" w:hint="eastAsia"/>
          <w:sz w:val="24"/>
          <w:szCs w:val="24"/>
        </w:rPr>
        <w:t>另一类。</w:t>
      </w:r>
      <w:r>
        <w:rPr>
          <w:rFonts w:ascii="URW Palladio L" w:eastAsia="宋体" w:hAnsi="URW Palladio L" w:hint="eastAsia"/>
          <w:b/>
          <w:bCs/>
          <w:sz w:val="24"/>
          <w:szCs w:val="24"/>
        </w:rPr>
        <w:t>而</w:t>
      </w:r>
      <w:r>
        <w:rPr>
          <w:rFonts w:ascii="URW Palladio L" w:eastAsia="宋体" w:hAnsi="URW Palladio L" w:hint="eastAsia"/>
          <w:b/>
          <w:bCs/>
          <w:sz w:val="24"/>
          <w:szCs w:val="24"/>
        </w:rPr>
        <w:t>S</w:t>
      </w:r>
      <w:r>
        <w:rPr>
          <w:rFonts w:ascii="URW Palladio L" w:eastAsia="宋体" w:hAnsi="URW Palladio L"/>
          <w:b/>
          <w:bCs/>
          <w:sz w:val="24"/>
          <w:szCs w:val="24"/>
        </w:rPr>
        <w:t>OM</w:t>
      </w:r>
      <w:r>
        <w:rPr>
          <w:rFonts w:ascii="URW Palladio L" w:eastAsia="宋体" w:hAnsi="URW Palladio L" w:hint="eastAsia"/>
          <w:b/>
          <w:bCs/>
          <w:sz w:val="24"/>
          <w:szCs w:val="24"/>
        </w:rPr>
        <w:t>方法</w:t>
      </w:r>
      <w:r>
        <w:rPr>
          <w:rFonts w:ascii="URW Palladio L" w:eastAsia="宋体" w:hAnsi="URW Palladio L" w:hint="eastAsia"/>
          <w:b/>
          <w:bCs/>
          <w:sz w:val="24"/>
          <w:szCs w:val="24"/>
        </w:rPr>
        <w:t>图像中黑色和红色是穿插的</w:t>
      </w:r>
      <w:r>
        <w:rPr>
          <w:rFonts w:ascii="URW Palladio L" w:eastAsia="宋体" w:hAnsi="URW Palladio L" w:hint="eastAsia"/>
          <w:sz w:val="24"/>
          <w:szCs w:val="24"/>
        </w:rPr>
        <w:t>，在聚类时基因表达水平可能不是主要区分指标。</w:t>
      </w:r>
    </w:p>
    <w:p w14:paraId="009F777D" w14:textId="77777777">
      <w:pPr>
        <w:widowControl/>
        <w:jc w:val="left"/>
        <w:rPr>
          <w:rFonts w:ascii="URW Palladio L" w:hAnsi="URW Palladio L" w:cstheme="minorBidi"/>
          <w:sz w:val="24"/>
          <w:szCs w:val="24"/>
        </w:rPr>
      </w:pPr>
      <w:r>
        <w:rPr>
          <w:rFonts w:ascii="URW Palladio L" w:hAnsi="URW Palladio L"/>
          <w:sz w:val="24"/>
          <w:szCs w:val="24"/>
        </w:rPr>
        <w:br w:type="page"/>
      </w:r>
    </w:p>
    <w:p w14:paraId="35509B63" w14:textId="39496709">
      <w:pPr>
        <w:spacing w:line="400" w:lineRule="exact"/>
        <w:rPr>
          <w:rFonts w:ascii="URW Palladio L" w:hAnsi="URW Palladio L"/>
          <w:b/>
          <w:bCs/>
          <w:sz w:val="24"/>
          <w:szCs w:val="24"/>
        </w:rPr>
      </w:pPr>
      <w:r>
        <w:rPr>
          <w:rFonts w:ascii="URW Palladio L" w:hAnsi="URW Palladio L" w:hint="eastAsia"/>
          <w:b/>
          <w:bCs/>
          <w:sz w:val="24"/>
          <w:szCs w:val="24"/>
        </w:rPr>
        <w:lastRenderedPageBreak/>
        <w:t>T</w:t>
      </w:r>
      <w:r>
        <w:rPr>
          <w:rFonts w:ascii="URW Palladio L" w:hAnsi="URW Palladio L"/>
          <w:b/>
          <w:bCs/>
          <w:sz w:val="24"/>
          <w:szCs w:val="24"/>
        </w:rPr>
        <w:t>ask2:</w:t>
      </w:r>
    </w:p>
    <w:p w14:paraId="362A5D17" w14:textId="2D487740">
      <w:pPr>
        <w:pStyle w:val="a7"/>
        <w:spacing w:line="400" w:lineRule="exact"/>
        <w:ind w:left="360" w:firstLine="480"/>
        <w:rPr>
          <w:rFonts w:ascii="Times New Roman" w:hAnsi="Times New Roman"/>
          <w:sz w:val="24"/>
          <w:szCs w:val="24"/>
        </w:rPr>
      </w:pPr>
      <w:r>
        <w:rPr>
          <w:rFonts w:ascii="URW Palladio L" w:eastAsia="宋体" w:hAnsi="URW Palladio L" w:hint="eastAsia"/>
          <w:sz w:val="24"/>
          <w:szCs w:val="24"/>
        </w:rPr>
        <w:t>使</w:t>
      </w:r>
      <w:r>
        <w:rPr>
          <w:rFonts w:ascii="URW Palladio L" w:eastAsia="宋体" w:hAnsi="URW Palladio L" w:hint="eastAsia"/>
          <w:sz w:val="24"/>
          <w:szCs w:val="24"/>
        </w:rPr>
        <w:t>用</w:t>
      </w:r>
      <w:r>
        <w:rPr>
          <w:rFonts w:ascii="URW Palladio L" w:eastAsia="宋体" w:hAnsi="URW Palladio L" w:hint="eastAsia"/>
          <w:sz w:val="24"/>
          <w:szCs w:val="24"/>
        </w:rPr>
        <w:t>s</w:t>
      </w:r>
      <w:r>
        <w:rPr>
          <w:rFonts w:ascii="URW Palladio L" w:eastAsia="宋体" w:hAnsi="URW Palladio L"/>
          <w:sz w:val="24"/>
          <w:szCs w:val="24"/>
        </w:rPr>
        <w:t>cikit-learn</w:t>
      </w:r>
      <w:r>
        <w:rPr>
          <w:rFonts w:ascii="URW Palladio L" w:eastAsia="宋体" w:hAnsi="URW Palladio L" w:hint="eastAsia"/>
          <w:sz w:val="24"/>
          <w:szCs w:val="24"/>
        </w:rPr>
        <w:t>中的</w:t>
      </w:r>
      <w:r>
        <w:rPr>
          <w:rFonts w:ascii="URW Palladio L" w:eastAsia="宋体" w:hAnsi="URW Palladio L" w:hint="eastAsia"/>
          <w:sz w:val="24"/>
          <w:szCs w:val="24"/>
        </w:rPr>
        <w:t>K-means</w:t>
      </w:r>
      <w:r>
        <w:rPr>
          <w:rFonts w:ascii="URW Palladio L" w:eastAsia="宋体" w:hAnsi="URW Palladio L" w:hint="eastAsia"/>
          <w:sz w:val="24"/>
          <w:szCs w:val="24"/>
        </w:rPr>
        <w:t>方法对</w:t>
      </w:r>
      <w:r>
        <w:rPr>
          <w:rFonts w:ascii="Times New Roman" w:hAnsi="Times New Roman"/>
          <w:sz w:val="24"/>
          <w:szCs w:val="24"/>
        </w:rPr>
        <w:t>GSE183947_fpkm</w:t>
      </w:r>
      <w:r>
        <w:rPr>
          <w:rFonts w:ascii="Times New Roman" w:hAnsi="Times New Roman" w:hint="eastAsia"/>
          <w:sz w:val="24"/>
          <w:szCs w:val="24"/>
        </w:rPr>
        <w:t>的</w:t>
      </w:r>
      <w:r>
        <w:rPr>
          <w:rFonts w:ascii="Times New Roman" w:hAnsi="Times New Roman" w:hint="eastAsia"/>
          <w:sz w:val="24"/>
          <w:szCs w:val="24"/>
        </w:rPr>
        <w:t>基因</w:t>
      </w:r>
      <w:r>
        <w:rPr>
          <w:rFonts w:ascii="Times New Roman" w:hAnsi="Times New Roman" w:hint="eastAsia"/>
          <w:sz w:val="24"/>
          <w:szCs w:val="24"/>
        </w:rPr>
        <w:t>进行聚类</w:t>
      </w:r>
      <w:r>
        <w:rPr>
          <w:rFonts w:ascii="Times New Roman" w:hAnsi="Times New Roman" w:hint="eastAsia"/>
          <w:sz w:val="24"/>
          <w:szCs w:val="24"/>
        </w:rPr>
        <w:t>。聚为</w:t>
      </w:r>
      <w:r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 w:hint="eastAsia"/>
          <w:sz w:val="24"/>
          <w:szCs w:val="24"/>
        </w:rPr>
        <w:t>类时各项评价指标较</w:t>
      </w:r>
      <w:bookmarkStart w:id="0" w:name="_Hlk167732698"/>
      <w:r>
        <w:rPr>
          <w:rFonts w:ascii="Times New Roman" w:hAnsi="Times New Roman" w:hint="eastAsia"/>
          <w:sz w:val="24"/>
          <w:szCs w:val="24"/>
        </w:rPr>
        <w:t>优良</w:t>
      </w:r>
      <w:bookmarkEnd w:id="0"/>
      <w:r>
        <w:rPr>
          <w:rFonts w:ascii="Times New Roman" w:hAnsi="Times New Roman" w:hint="eastAsia"/>
          <w:sz w:val="24"/>
          <w:szCs w:val="24"/>
        </w:rPr>
        <w:t>。</w:t>
      </w:r>
    </w:p>
    <w:p w14:paraId="27085378" w14:textId="21DF1873">
      <w:pPr>
        <w:pStyle w:val="a7"/>
        <w:spacing w:line="400" w:lineRule="exact"/>
        <w:ind w:left="36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在选取评价指标时，不能</w:t>
      </w:r>
      <w:r>
        <w:rPr>
          <w:rFonts w:ascii="Times New Roman" w:hAnsi="Times New Roman" w:hint="eastAsia"/>
          <w:sz w:val="24"/>
          <w:szCs w:val="24"/>
        </w:rPr>
        <w:t>通过</w:t>
      </w:r>
      <w:r>
        <w:rPr>
          <w:rFonts w:ascii="Times New Roman" w:hAnsi="Times New Roman" w:hint="eastAsia"/>
          <w:sz w:val="24"/>
          <w:szCs w:val="24"/>
        </w:rPr>
        <w:t>类别越多数值越小的指标</w:t>
      </w:r>
      <w:r>
        <w:rPr>
          <w:rFonts w:ascii="Times New Roman" w:hAnsi="Times New Roman" w:hint="eastAsia"/>
          <w:sz w:val="24"/>
          <w:szCs w:val="24"/>
        </w:rPr>
        <w:t>来判断聚类效果</w:t>
      </w:r>
      <w:r>
        <w:rPr>
          <w:rFonts w:ascii="Times New Roman" w:hAnsi="Times New Roman" w:hint="eastAsia"/>
          <w:sz w:val="24"/>
          <w:szCs w:val="24"/>
        </w:rPr>
        <w:t>，如类</w:t>
      </w:r>
      <w:proofErr w:type="gramStart"/>
      <w:r>
        <w:rPr>
          <w:rFonts w:ascii="Times New Roman" w:hAnsi="Times New Roman" w:hint="eastAsia"/>
          <w:sz w:val="24"/>
          <w:szCs w:val="24"/>
        </w:rPr>
        <w:t>内距离</w:t>
      </w:r>
      <w:proofErr w:type="gramEnd"/>
      <w:r>
        <w:rPr>
          <w:rFonts w:ascii="Times New Roman" w:hAnsi="Times New Roman" w:hint="eastAsia"/>
          <w:sz w:val="24"/>
          <w:szCs w:val="24"/>
        </w:rPr>
        <w:t>平方和。</w:t>
      </w:r>
      <w:r>
        <w:rPr>
          <w:rFonts w:ascii="Times New Roman" w:hAnsi="Times New Roman" w:hint="eastAsia"/>
          <w:sz w:val="24"/>
          <w:szCs w:val="24"/>
        </w:rPr>
        <w:t>故</w:t>
      </w:r>
      <w:r>
        <w:rPr>
          <w:rFonts w:ascii="Times New Roman" w:hAnsi="Times New Roman" w:hint="eastAsia"/>
          <w:sz w:val="24"/>
          <w:szCs w:val="24"/>
        </w:rPr>
        <w:t>选取</w:t>
      </w:r>
      <w:proofErr w:type="spellStart"/>
      <w:r>
        <w:rPr>
          <w:rFonts w:ascii="Times New Roman" w:hAnsi="Times New Roman" w:hint="eastAsia"/>
          <w:sz w:val="24"/>
          <w:szCs w:val="24"/>
        </w:rPr>
        <w:t>silhouette_</w:t>
      </w:r>
      <w:r>
        <w:rPr>
          <w:rFonts w:ascii="Times New Roman" w:hAnsi="Times New Roman"/>
          <w:sz w:val="24"/>
          <w:szCs w:val="24"/>
        </w:rPr>
        <w:t>score</w:t>
      </w:r>
      <w:proofErr w:type="spellEnd"/>
      <w:r>
        <w:rPr>
          <w:rFonts w:ascii="Times New Roman" w:hAnsi="Times New Roman" w:hint="eastAsia"/>
          <w:sz w:val="24"/>
          <w:szCs w:val="24"/>
        </w:rPr>
        <w:t>，发现其聚为</w:t>
      </w: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 w:hint="eastAsia"/>
          <w:sz w:val="24"/>
          <w:szCs w:val="24"/>
        </w:rPr>
        <w:t>、</w:t>
      </w:r>
      <w:r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 w:hint="eastAsia"/>
          <w:sz w:val="24"/>
          <w:szCs w:val="24"/>
        </w:rPr>
        <w:t>类时效果最好，这里选取</w:t>
      </w:r>
      <w:r>
        <w:rPr>
          <w:rFonts w:ascii="Times New Roman" w:hAnsi="Times New Roman" w:hint="eastAsia"/>
          <w:sz w:val="24"/>
          <w:szCs w:val="24"/>
        </w:rPr>
        <w:t>3</w:t>
      </w:r>
      <w:r>
        <w:rPr>
          <w:rFonts w:ascii="Times New Roman" w:hAnsi="Times New Roman" w:hint="eastAsia"/>
          <w:sz w:val="24"/>
          <w:szCs w:val="24"/>
        </w:rPr>
        <w:t>类。</w:t>
      </w:r>
    </w:p>
    <w:p w14:paraId="2F7C1CAD" w14:textId="63B5E9C3">
      <w:pPr>
        <w:pStyle w:val="a7"/>
        <w:ind w:left="360"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1642B5E" wp14:editId="5ED53D6C">
            <wp:extent cx="4966302" cy="2145926"/>
            <wp:effectExtent l="0" t="0" r="6350" b="6985"/>
            <wp:docPr id="827197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97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6438" cy="215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4FA9" w14:textId="79AB8B0E">
      <w:pPr>
        <w:pStyle w:val="a7"/>
        <w:spacing w:line="400" w:lineRule="exact"/>
        <w:ind w:left="36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考虑到原始数据有</w:t>
      </w:r>
      <w:r>
        <w:rPr>
          <w:rFonts w:ascii="Times New Roman" w:hAnsi="Times New Roman" w:hint="eastAsia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Times New Roman" w:hint="eastAsia"/>
          <w:sz w:val="24"/>
          <w:szCs w:val="24"/>
        </w:rPr>
        <w:t>列，尝试对原始数据进行降维。</w:t>
      </w:r>
      <w:r>
        <w:rPr>
          <w:rFonts w:ascii="Times New Roman" w:hAnsi="Times New Roman" w:hint="eastAsia"/>
          <w:sz w:val="24"/>
          <w:szCs w:val="24"/>
        </w:rPr>
        <w:t>使用</w:t>
      </w:r>
      <w:r>
        <w:rPr>
          <w:rFonts w:ascii="Times New Roman" w:hAnsi="Times New Roman" w:hint="eastAsia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>CA</w:t>
      </w:r>
      <w:r>
        <w:rPr>
          <w:rFonts w:ascii="Times New Roman" w:hAnsi="Times New Roman" w:hint="eastAsia"/>
          <w:sz w:val="24"/>
          <w:szCs w:val="24"/>
        </w:rPr>
        <w:t>方法</w:t>
      </w:r>
      <w:proofErr w:type="gramStart"/>
      <w:r>
        <w:rPr>
          <w:rFonts w:ascii="Times New Roman" w:hAnsi="Times New Roman" w:hint="eastAsia"/>
          <w:sz w:val="24"/>
          <w:szCs w:val="24"/>
        </w:rPr>
        <w:t>降维时</w:t>
      </w:r>
      <w:proofErr w:type="gramEnd"/>
      <w:r>
        <w:rPr>
          <w:rFonts w:ascii="Times New Roman" w:hAnsi="Times New Roman" w:hint="eastAsia"/>
          <w:sz w:val="24"/>
          <w:szCs w:val="24"/>
        </w:rPr>
        <w:t>发现，只需二</w:t>
      </w:r>
      <w:proofErr w:type="gramStart"/>
      <w:r>
        <w:rPr>
          <w:rFonts w:ascii="Times New Roman" w:hAnsi="Times New Roman" w:hint="eastAsia"/>
          <w:sz w:val="24"/>
          <w:szCs w:val="24"/>
        </w:rPr>
        <w:t>维数据即可</w:t>
      </w:r>
      <w:proofErr w:type="gramEnd"/>
      <w:r>
        <w:rPr>
          <w:rFonts w:ascii="Times New Roman" w:hAnsi="Times New Roman" w:hint="eastAsia"/>
          <w:sz w:val="24"/>
          <w:szCs w:val="24"/>
        </w:rPr>
        <w:t>保存原始数据的</w:t>
      </w:r>
      <w:r>
        <w:rPr>
          <w:rFonts w:ascii="Times New Roman" w:hAnsi="Times New Roman" w:hint="eastAsia"/>
          <w:sz w:val="24"/>
          <w:szCs w:val="24"/>
        </w:rPr>
        <w:t>9</w:t>
      </w:r>
      <w:r>
        <w:rPr>
          <w:rFonts w:ascii="Times New Roman" w:hAnsi="Times New Roman"/>
          <w:sz w:val="24"/>
          <w:szCs w:val="24"/>
        </w:rPr>
        <w:t>7</w:t>
      </w:r>
      <w:r>
        <w:rPr>
          <w:rFonts w:ascii="Times New Roman" w:hAnsi="Times New Roman" w:hint="eastAsia"/>
          <w:sz w:val="24"/>
          <w:szCs w:val="24"/>
        </w:rPr>
        <w:t>%</w:t>
      </w:r>
      <w:r>
        <w:rPr>
          <w:rFonts w:ascii="Times New Roman" w:hAnsi="Times New Roman" w:hint="eastAsia"/>
          <w:sz w:val="24"/>
          <w:szCs w:val="24"/>
        </w:rPr>
        <w:t>的信息，</w:t>
      </w:r>
      <w:r>
        <w:rPr>
          <w:rFonts w:ascii="Times New Roman" w:hAnsi="Times New Roman" w:hint="eastAsia"/>
          <w:sz w:val="24"/>
          <w:szCs w:val="24"/>
        </w:rPr>
        <w:t>故对原数据进行</w:t>
      </w:r>
      <w:r>
        <w:rPr>
          <w:rFonts w:ascii="Times New Roman" w:hAnsi="Times New Roman" w:hint="eastAsia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>CA</w:t>
      </w:r>
      <w:r>
        <w:rPr>
          <w:rFonts w:ascii="Times New Roman" w:hAnsi="Times New Roman" w:hint="eastAsia"/>
          <w:sz w:val="24"/>
          <w:szCs w:val="24"/>
        </w:rPr>
        <w:t>降维，设置</w:t>
      </w:r>
      <w:r>
        <w:rPr>
          <w:rFonts w:ascii="Times New Roman" w:hAnsi="Times New Roman" w:hint="eastAsia"/>
          <w:sz w:val="24"/>
          <w:szCs w:val="24"/>
        </w:rPr>
        <w:t>类别数</w:t>
      </w:r>
      <w:r>
        <w:rPr>
          <w:rFonts w:ascii="Times New Roman" w:hAnsi="Times New Roman" w:hint="eastAsia"/>
          <w:sz w:val="24"/>
          <w:szCs w:val="24"/>
        </w:rPr>
        <w:t>为</w:t>
      </w:r>
      <w:r>
        <w:rPr>
          <w:rFonts w:ascii="Times New Roman" w:hAnsi="Times New Roman" w:hint="eastAsia"/>
          <w:sz w:val="24"/>
          <w:szCs w:val="24"/>
        </w:rPr>
        <w:t>3</w:t>
      </w:r>
      <w:r>
        <w:rPr>
          <w:rFonts w:ascii="Times New Roman" w:hAnsi="Times New Roman" w:hint="eastAsia"/>
          <w:sz w:val="24"/>
          <w:szCs w:val="24"/>
        </w:rPr>
        <w:t>，可视化图如下</w:t>
      </w:r>
      <w:r>
        <w:rPr>
          <w:rFonts w:ascii="Times New Roman" w:hAnsi="Times New Roman" w:hint="eastAsia"/>
          <w:sz w:val="24"/>
          <w:szCs w:val="24"/>
        </w:rPr>
        <w:t>。</w:t>
      </w:r>
    </w:p>
    <w:p w14:paraId="3B6DEAAD" w14:textId="77777777">
      <w:pPr>
        <w:pStyle w:val="a7"/>
        <w:ind w:left="360" w:firstLineChars="0" w:firstLine="0"/>
        <w:rPr>
          <w:rFonts w:ascii="Times New Roman" w:hAnsi="Times New Roman"/>
          <w:sz w:val="24"/>
          <w:szCs w:val="24"/>
        </w:rPr>
      </w:pPr>
    </w:p>
    <w:p w14:paraId="397DC1E9" w14:textId="6C2229CC">
      <w:pPr>
        <w:pStyle w:val="a7"/>
        <w:ind w:left="360" w:firstLineChars="0" w:firstLine="0"/>
        <w:rPr>
          <w:rFonts w:ascii="URW Palladio L" w:eastAsia="宋体" w:hAnsi="URW Palladio L"/>
          <w:sz w:val="24"/>
          <w:szCs w:val="24"/>
        </w:rPr>
      </w:pPr>
      <w:r>
        <w:rPr>
          <w:rFonts w:ascii="URW Palladio L" w:eastAsia="宋体" w:hAnsi="URW Palladio L"/>
          <w:noProof/>
          <w:sz w:val="24"/>
          <w:szCs w:val="24"/>
        </w:rPr>
        <w:drawing>
          <wp:inline distT="0" distB="0" distL="0" distR="0" wp14:anchorId="75AA7117" wp14:editId="20A17D47">
            <wp:extent cx="5274310" cy="3698875"/>
            <wp:effectExtent l="0" t="0" r="2540" b="0"/>
            <wp:docPr id="2062142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42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06BA" w14:textId="77777777">
      <w:pPr>
        <w:pStyle w:val="a7"/>
        <w:ind w:left="360" w:firstLineChars="0" w:firstLine="0"/>
        <w:rPr>
          <w:rFonts w:ascii="Times New Roman" w:hAnsi="Times New Roman"/>
          <w:sz w:val="24"/>
          <w:szCs w:val="24"/>
        </w:rPr>
      </w:pPr>
    </w:p>
    <w:p w14:paraId="0C01F0EF" w14:textId="77777777">
      <w:pPr>
        <w:rPr>
          <w:rFonts w:ascii="Times New Roman" w:hAnsi="Times New Roman"/>
          <w:sz w:val="24"/>
          <w:szCs w:val="24"/>
        </w:rPr>
      </w:pPr>
    </w:p>
    <w:p w14:paraId="29D46960" w14:textId="4184CAE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lastRenderedPageBreak/>
        <w:t>原始数据分类结果如下：</w:t>
      </w:r>
    </w:p>
    <w:p w14:paraId="13463E03" w14:textId="1ECDF84A">
      <w:pPr>
        <w:spacing w:line="300" w:lineRule="auto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52B4492" wp14:editId="1F513FE1">
            <wp:extent cx="5274310" cy="2171065"/>
            <wp:effectExtent l="0" t="0" r="2540" b="635"/>
            <wp:docPr id="1696163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638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EBAF6AA" wp14:editId="77329DBC">
            <wp:extent cx="2029774" cy="362216"/>
            <wp:effectExtent l="0" t="0" r="0" b="0"/>
            <wp:docPr id="1524031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315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2260" cy="36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6EC3" w14:textId="256699DC">
      <w:pPr>
        <w:spacing w:line="300" w:lineRule="auto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C2945CA" wp14:editId="10745253">
            <wp:extent cx="5274310" cy="2247265"/>
            <wp:effectExtent l="0" t="0" r="2540" b="635"/>
            <wp:docPr id="2027411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117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CBF0" w14:textId="6BEE7ED5">
      <w:pPr>
        <w:spacing w:line="300" w:lineRule="auto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784A6CB" wp14:editId="15152727">
            <wp:extent cx="5274310" cy="2200275"/>
            <wp:effectExtent l="0" t="0" r="2540" b="9525"/>
            <wp:docPr id="1609444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442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3CDD" w14:textId="3912E818">
      <w:pPr>
        <w:spacing w:line="300" w:lineRule="auto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55EA3EE" wp14:editId="5CB1860C">
            <wp:extent cx="1703226" cy="255165"/>
            <wp:effectExtent l="0" t="0" r="0" b="0"/>
            <wp:docPr id="897446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463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15781" cy="25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A8978" w14:textId="3CF97747">
      <w:pPr>
        <w:spacing w:line="300" w:lineRule="auto"/>
        <w:ind w:firstLineChars="200" w:firstLine="48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可以发现</w:t>
      </w:r>
      <w:r>
        <w:rPr>
          <w:rFonts w:ascii="Times New Roman" w:hAnsi="Times New Roman" w:hint="eastAsia"/>
          <w:sz w:val="24"/>
          <w:szCs w:val="24"/>
        </w:rPr>
        <w:t>在此聚类方法下，</w:t>
      </w:r>
      <w:r>
        <w:rPr>
          <w:rFonts w:ascii="Times New Roman" w:hAnsi="Times New Roman" w:hint="eastAsia"/>
          <w:sz w:val="24"/>
          <w:szCs w:val="24"/>
        </w:rPr>
        <w:t>大部分样本都集中在类别</w:t>
      </w:r>
      <w:r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Times New Roman" w:hint="eastAsia"/>
          <w:sz w:val="24"/>
          <w:szCs w:val="24"/>
        </w:rPr>
        <w:t>中</w:t>
      </w:r>
      <w:r>
        <w:rPr>
          <w:rFonts w:ascii="Times New Roman" w:hAnsi="Times New Roman" w:hint="eastAsia"/>
          <w:sz w:val="24"/>
          <w:szCs w:val="24"/>
        </w:rPr>
        <w:t>，类别</w:t>
      </w:r>
      <w:r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中只有一个</w:t>
      </w:r>
      <w:r>
        <w:rPr>
          <w:rFonts w:ascii="Times New Roman" w:hAnsi="Times New Roman" w:hint="eastAsia"/>
          <w:sz w:val="24"/>
          <w:szCs w:val="24"/>
        </w:rPr>
        <w:t>基因</w:t>
      </w:r>
      <w:r>
        <w:rPr>
          <w:rFonts w:ascii="Times New Roman" w:hAnsi="Times New Roman" w:hint="eastAsia"/>
          <w:sz w:val="24"/>
          <w:szCs w:val="24"/>
        </w:rPr>
        <w:t>。</w:t>
      </w:r>
    </w:p>
    <w:sectPr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E0FF90" w14:textId="77777777">
      <w:r>
        <w:separator/>
      </w:r>
    </w:p>
  </w:endnote>
  <w:endnote w:type="continuationSeparator" w:id="0">
    <w:p w14:paraId="5EFC150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URW Palladio L">
    <w:panose1 w:val="02000503000000000000"/>
    <w:charset w:val="00"/>
    <w:family w:val="auto"/>
    <w:pitch w:val="variable"/>
    <w:sig w:usb0="8000022F" w:usb1="5000204A" w:usb2="00000000" w:usb3="00000000" w:csb0="0000009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848E9E" w14:textId="77777777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lang w:val="zh-CN"/>
      </w:rPr>
      <w:t>1</w:t>
    </w:r>
    <w:r>
      <w:fldChar w:fldCharType="end"/>
    </w:r>
  </w:p>
  <w:p w14:paraId="5F5FF646" w14:textId="7777777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5F915C" w14:textId="77777777">
      <w:r>
        <w:separator/>
      </w:r>
    </w:p>
  </w:footnote>
  <w:footnote w:type="continuationSeparator" w:id="0">
    <w:p w14:paraId="4034D83E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413385"/>
    <w:multiLevelType w:val="hybridMultilevel"/>
    <w:tmpl w:val="A6F222CC"/>
    <w:lvl w:ilvl="0" w:tplc="E1203FB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90728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7C0MDIxMjY2AEIzSyUdpeDU4uLM/DyQAqNaAJnDAwksAAAA"/>
  </w:docVars>
  <w:rsids>
    <w:rsidRoot w:val="00003D8D"/>
    <w:rsid w:val="00003D8D"/>
    <w:rsid w:val="00006BA6"/>
    <w:rsid w:val="00015130"/>
    <w:rsid w:val="00017B76"/>
    <w:rsid w:val="00024E3C"/>
    <w:rsid w:val="00037264"/>
    <w:rsid w:val="00050386"/>
    <w:rsid w:val="00073CFA"/>
    <w:rsid w:val="000A5BC3"/>
    <w:rsid w:val="000A7B83"/>
    <w:rsid w:val="000B09B9"/>
    <w:rsid w:val="000B317E"/>
    <w:rsid w:val="000E56D6"/>
    <w:rsid w:val="00105424"/>
    <w:rsid w:val="00117B59"/>
    <w:rsid w:val="00122313"/>
    <w:rsid w:val="001258FA"/>
    <w:rsid w:val="00137613"/>
    <w:rsid w:val="001E0724"/>
    <w:rsid w:val="002123CB"/>
    <w:rsid w:val="0023106C"/>
    <w:rsid w:val="00244AD3"/>
    <w:rsid w:val="00261A74"/>
    <w:rsid w:val="00277352"/>
    <w:rsid w:val="0028209F"/>
    <w:rsid w:val="002C58B2"/>
    <w:rsid w:val="002D07BF"/>
    <w:rsid w:val="002D0B6F"/>
    <w:rsid w:val="002E4AA8"/>
    <w:rsid w:val="0030741F"/>
    <w:rsid w:val="00312AEA"/>
    <w:rsid w:val="003356DC"/>
    <w:rsid w:val="0034296A"/>
    <w:rsid w:val="00343DFA"/>
    <w:rsid w:val="00395171"/>
    <w:rsid w:val="003A4105"/>
    <w:rsid w:val="003A7A3D"/>
    <w:rsid w:val="003C3B8F"/>
    <w:rsid w:val="003E4789"/>
    <w:rsid w:val="0041630C"/>
    <w:rsid w:val="00421493"/>
    <w:rsid w:val="00431A27"/>
    <w:rsid w:val="00447A3E"/>
    <w:rsid w:val="004902E1"/>
    <w:rsid w:val="004B2B40"/>
    <w:rsid w:val="004B445A"/>
    <w:rsid w:val="004B7421"/>
    <w:rsid w:val="004C53FF"/>
    <w:rsid w:val="004C7780"/>
    <w:rsid w:val="004D2238"/>
    <w:rsid w:val="004D4238"/>
    <w:rsid w:val="004D57C6"/>
    <w:rsid w:val="004E51F7"/>
    <w:rsid w:val="00522107"/>
    <w:rsid w:val="0054328B"/>
    <w:rsid w:val="00557D6E"/>
    <w:rsid w:val="00564AF2"/>
    <w:rsid w:val="0058353B"/>
    <w:rsid w:val="0059329A"/>
    <w:rsid w:val="005C63DB"/>
    <w:rsid w:val="005E705F"/>
    <w:rsid w:val="00621219"/>
    <w:rsid w:val="00623B33"/>
    <w:rsid w:val="00624230"/>
    <w:rsid w:val="0064640B"/>
    <w:rsid w:val="00654818"/>
    <w:rsid w:val="0065499F"/>
    <w:rsid w:val="00656329"/>
    <w:rsid w:val="00675443"/>
    <w:rsid w:val="00686E7A"/>
    <w:rsid w:val="006B16CF"/>
    <w:rsid w:val="006C442E"/>
    <w:rsid w:val="006F40B2"/>
    <w:rsid w:val="007141F4"/>
    <w:rsid w:val="007306E6"/>
    <w:rsid w:val="007705A8"/>
    <w:rsid w:val="0079447F"/>
    <w:rsid w:val="007947E4"/>
    <w:rsid w:val="007B5CFF"/>
    <w:rsid w:val="007E21BE"/>
    <w:rsid w:val="007E56C8"/>
    <w:rsid w:val="00811DE3"/>
    <w:rsid w:val="00815274"/>
    <w:rsid w:val="00820EB9"/>
    <w:rsid w:val="00843276"/>
    <w:rsid w:val="00897237"/>
    <w:rsid w:val="008A3BD6"/>
    <w:rsid w:val="008C30EA"/>
    <w:rsid w:val="008D13FE"/>
    <w:rsid w:val="008F3347"/>
    <w:rsid w:val="008F7373"/>
    <w:rsid w:val="00912026"/>
    <w:rsid w:val="009123A2"/>
    <w:rsid w:val="00962A21"/>
    <w:rsid w:val="009A344B"/>
    <w:rsid w:val="009B1170"/>
    <w:rsid w:val="009C0A04"/>
    <w:rsid w:val="009E6D49"/>
    <w:rsid w:val="00A012C1"/>
    <w:rsid w:val="00A11792"/>
    <w:rsid w:val="00A13E6C"/>
    <w:rsid w:val="00A31816"/>
    <w:rsid w:val="00A40AF0"/>
    <w:rsid w:val="00A67AFC"/>
    <w:rsid w:val="00A70350"/>
    <w:rsid w:val="00A81715"/>
    <w:rsid w:val="00A8215B"/>
    <w:rsid w:val="00A92462"/>
    <w:rsid w:val="00A929E2"/>
    <w:rsid w:val="00A94045"/>
    <w:rsid w:val="00AB44BA"/>
    <w:rsid w:val="00AE52C6"/>
    <w:rsid w:val="00B034B3"/>
    <w:rsid w:val="00B217D9"/>
    <w:rsid w:val="00B43213"/>
    <w:rsid w:val="00B52C13"/>
    <w:rsid w:val="00B60E50"/>
    <w:rsid w:val="00B62627"/>
    <w:rsid w:val="00B81502"/>
    <w:rsid w:val="00B841E0"/>
    <w:rsid w:val="00B95C41"/>
    <w:rsid w:val="00BD02C9"/>
    <w:rsid w:val="00BD3CE3"/>
    <w:rsid w:val="00C02EBF"/>
    <w:rsid w:val="00C439E4"/>
    <w:rsid w:val="00C57674"/>
    <w:rsid w:val="00CB00D1"/>
    <w:rsid w:val="00CC2F22"/>
    <w:rsid w:val="00CD411E"/>
    <w:rsid w:val="00CD444D"/>
    <w:rsid w:val="00CE0CFA"/>
    <w:rsid w:val="00CE245D"/>
    <w:rsid w:val="00CF742A"/>
    <w:rsid w:val="00D21CE5"/>
    <w:rsid w:val="00D66F33"/>
    <w:rsid w:val="00D757C2"/>
    <w:rsid w:val="00D94028"/>
    <w:rsid w:val="00D94373"/>
    <w:rsid w:val="00D97A15"/>
    <w:rsid w:val="00DB6BC4"/>
    <w:rsid w:val="00DE3DDD"/>
    <w:rsid w:val="00E34013"/>
    <w:rsid w:val="00E452B9"/>
    <w:rsid w:val="00E80737"/>
    <w:rsid w:val="00EB121F"/>
    <w:rsid w:val="00EB4062"/>
    <w:rsid w:val="00EC54B2"/>
    <w:rsid w:val="00EF001A"/>
    <w:rsid w:val="00F11DCB"/>
    <w:rsid w:val="00F308D4"/>
    <w:rsid w:val="00F321D1"/>
    <w:rsid w:val="00F348C1"/>
    <w:rsid w:val="00F35A6C"/>
    <w:rsid w:val="00F4072D"/>
    <w:rsid w:val="00F4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FD207E"/>
  <w15:chartTrackingRefBased/>
  <w15:docId w15:val="{512855C6-D54B-4256-B3E5-7B72F983E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5BC3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5B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5B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5B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5BC3"/>
    <w:rPr>
      <w:sz w:val="18"/>
      <w:szCs w:val="18"/>
    </w:rPr>
  </w:style>
  <w:style w:type="character" w:customStyle="1" w:styleId="Char">
    <w:name w:val="页脚 Char"/>
    <w:uiPriority w:val="99"/>
    <w:rsid w:val="000A5BC3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C439E4"/>
    <w:pPr>
      <w:ind w:firstLineChars="200" w:firstLine="420"/>
    </w:pPr>
    <w:rPr>
      <w:rFonts w:asciiTheme="minorHAnsi" w:eastAsiaTheme="minorEastAsia" w:hAnsiTheme="minorHAnsi" w:cstheme="minorBidi"/>
    </w:rPr>
  </w:style>
  <w:style w:type="character" w:styleId="a8">
    <w:name w:val="Hyperlink"/>
    <w:basedOn w:val="a0"/>
    <w:uiPriority w:val="99"/>
    <w:unhideWhenUsed/>
    <w:rsid w:val="000A7B83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0A7B83"/>
    <w:rPr>
      <w:color w:val="954F72" w:themeColor="followedHyperlink"/>
      <w:u w:val="single"/>
    </w:rPr>
  </w:style>
  <w:style w:type="character" w:styleId="aa">
    <w:name w:val="Unresolved Mention"/>
    <w:basedOn w:val="a0"/>
    <w:uiPriority w:val="99"/>
    <w:semiHidden/>
    <w:unhideWhenUsed/>
    <w:rsid w:val="00006B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9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4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111</cp:revision>
  <dcterms:created xsi:type="dcterms:W3CDTF">2021-09-10T06:03:00Z</dcterms:created>
  <dcterms:modified xsi:type="dcterms:W3CDTF">2024-05-28T14:48:00Z</dcterms:modified>
</cp:coreProperties>
</file>