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363064" w14:textId="7190B412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</w:rPr>
      </w:pPr>
      <w:r>
        <w:rPr>
          <w:rFonts w:ascii="Times New Roman" w:hAnsi="Times New Roman" w:hint="eastAsia"/>
          <w:b/>
          <w:kern w:val="0"/>
          <w:sz w:val="30"/>
          <w:szCs w:val="30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</w:rPr>
        <w:t xml:space="preserve">                                </w:t>
      </w:r>
      <w:r>
        <w:rPr>
          <w:rFonts w:ascii="Times New Roman" w:hAnsi="Times New Roman" w:hint="eastAsia"/>
          <w:b/>
          <w:kern w:val="0"/>
          <w:sz w:val="30"/>
          <w:szCs w:val="30"/>
        </w:rPr>
        <w:t>██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 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</w:t>
      </w:r>
    </w:p>
    <w:p w14:paraId="2813126D" w14:textId="02874386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  <w:u w:val="single"/>
        </w:rPr>
      </w:pPr>
      <w:r>
        <w:rPr>
          <w:rFonts w:ascii="Times New Roman" w:hAnsi="Times New Roman"/>
          <w:b/>
          <w:kern w:val="0"/>
          <w:sz w:val="30"/>
          <w:szCs w:val="30"/>
        </w:rPr>
        <w:t>实验</w:t>
      </w:r>
      <w:r>
        <w:rPr>
          <w:rFonts w:ascii="Times New Roman" w:hAnsi="Times New Roman" w:hint="eastAsia"/>
          <w:b/>
          <w:kern w:val="0"/>
          <w:sz w:val="30"/>
          <w:szCs w:val="30"/>
        </w:rPr>
        <w:t>名称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>实验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>5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>基因识别的实现</w:t>
      </w:r>
    </w:p>
    <w:p w14:paraId="3FBEB459" w14:textId="647D9001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400A6AA7" w14:textId="77777777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12198916" w14:textId="77777777">
      <w:pPr>
        <w:spacing w:line="300" w:lineRule="auto"/>
        <w:jc w:val="left"/>
        <w:rPr>
          <w:rFonts w:ascii="Times New Roman"/>
          <w:b/>
          <w:sz w:val="24"/>
          <w:szCs w:val="24"/>
        </w:rPr>
      </w:pPr>
      <w:r>
        <w:rPr>
          <w:rFonts w:ascii="Times New Roman" w:hint="eastAsia"/>
          <w:b/>
          <w:sz w:val="24"/>
          <w:szCs w:val="24"/>
        </w:rPr>
        <w:t>一、</w:t>
      </w:r>
      <w:r>
        <w:rPr>
          <w:rFonts w:ascii="Times New Roman" w:hint="eastAsia"/>
          <w:b/>
          <w:sz w:val="24"/>
          <w:szCs w:val="24"/>
        </w:rPr>
        <w:t>实验内容</w:t>
      </w:r>
      <w:r>
        <w:rPr>
          <w:rFonts w:ascii="Times New Roman" w:hint="eastAsia"/>
          <w:b/>
          <w:sz w:val="24"/>
          <w:szCs w:val="24"/>
        </w:rPr>
        <w:t>及结果</w:t>
      </w:r>
    </w:p>
    <w:p w14:paraId="2FFCF1E6" w14:textId="18FC9701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 w:hint="eastAsia"/>
          <w:sz w:val="24"/>
          <w:szCs w:val="24"/>
        </w:rPr>
        <w:t>修改所给</w:t>
      </w:r>
      <w:r>
        <w:rPr>
          <w:rFonts w:ascii="Times New Roman" w:hAnsi="Times New Roman" w:hint="eastAsia"/>
          <w:sz w:val="24"/>
          <w:szCs w:val="24"/>
        </w:rPr>
        <w:t>出</w:t>
      </w:r>
      <w:r>
        <w:rPr>
          <w:rFonts w:ascii="Times New Roman" w:hAnsi="Times New Roman" w:hint="eastAsia"/>
          <w:sz w:val="24"/>
          <w:szCs w:val="24"/>
        </w:rPr>
        <w:t>的</w:t>
      </w:r>
      <w:r>
        <w:rPr>
          <w:rFonts w:ascii="Times New Roman" w:hAnsi="Times New Roman" w:hint="eastAsia"/>
          <w:sz w:val="24"/>
          <w:szCs w:val="24"/>
        </w:rPr>
        <w:t>viterbi</w:t>
      </w:r>
      <w:r>
        <w:rPr>
          <w:rFonts w:ascii="Times New Roman" w:hAnsi="Times New Roman" w:hint="eastAsia"/>
          <w:sz w:val="24"/>
          <w:szCs w:val="24"/>
        </w:rPr>
        <w:t>算法代码，使其能够实现文件“</w:t>
      </w:r>
      <w:r>
        <w:rPr>
          <w:rFonts w:ascii="Times New Roman" w:hAnsi="Times New Roman" w:hint="eastAsia"/>
          <w:sz w:val="24"/>
          <w:szCs w:val="24"/>
        </w:rPr>
        <w:t>基于</w:t>
      </w:r>
      <w:r>
        <w:rPr>
          <w:rFonts w:ascii="Times New Roman" w:hAnsi="Times New Roman" w:hint="eastAsia"/>
          <w:sz w:val="24"/>
          <w:szCs w:val="24"/>
        </w:rPr>
        <w:t>HMM</w:t>
      </w:r>
      <w:r>
        <w:rPr>
          <w:rFonts w:ascii="Times New Roman" w:hAnsi="Times New Roman" w:hint="eastAsia"/>
          <w:sz w:val="24"/>
          <w:szCs w:val="24"/>
        </w:rPr>
        <w:t>的基因识别实例</w:t>
      </w:r>
      <w:r>
        <w:rPr>
          <w:rFonts w:ascii="Times New Roman" w:hAnsi="Times New Roman" w:hint="eastAsia"/>
          <w:sz w:val="24"/>
          <w:szCs w:val="24"/>
        </w:rPr>
        <w:t>.pdf</w:t>
      </w:r>
      <w:r>
        <w:rPr>
          <w:rFonts w:ascii="Times New Roman" w:hAnsi="Times New Roman" w:hint="eastAsia"/>
          <w:sz w:val="24"/>
          <w:szCs w:val="24"/>
        </w:rPr>
        <w:t>”</w:t>
      </w:r>
      <w:r>
        <w:rPr>
          <w:rFonts w:ascii="Times New Roman" w:hAnsi="Times New Roman" w:hint="eastAsia"/>
          <w:sz w:val="24"/>
          <w:szCs w:val="24"/>
        </w:rPr>
        <w:t>的例子</w:t>
      </w:r>
    </w:p>
    <w:p w14:paraId="37DDB8CE" w14:textId="77777777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</w:p>
    <w:p w14:paraId="363CCA90" w14:textId="67316114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 w:hint="eastAsia"/>
          <w:sz w:val="24"/>
          <w:szCs w:val="24"/>
        </w:rPr>
        <w:t>浏览下面的网站，查找适合</w:t>
      </w:r>
      <w:r>
        <w:rPr>
          <w:rFonts w:ascii="Times New Roman" w:hAnsi="Times New Roman"/>
          <w:sz w:val="24"/>
          <w:szCs w:val="24"/>
        </w:rPr>
        <w:t>sequence.fasta</w:t>
      </w:r>
      <w:r>
        <w:rPr>
          <w:rFonts w:ascii="Times New Roman" w:hAnsi="Times New Roman" w:hint="eastAsia"/>
          <w:sz w:val="24"/>
          <w:szCs w:val="24"/>
        </w:rPr>
        <w:t>基因识别的方法，并进行基因识别</w:t>
      </w:r>
      <w:r>
        <w:rPr>
          <w:rFonts w:ascii="Times New Roman" w:hAnsi="Times New Roman" w:hint="eastAsia"/>
          <w:sz w:val="24"/>
          <w:szCs w:val="24"/>
        </w:rPr>
        <w:t>蛋白</w:t>
      </w:r>
    </w:p>
    <w:bookmarkStart w:id="0" w:name="_Hlk168132233"/>
    <w:p w14:paraId="1E24951A" w14:textId="77777777">
      <w:pPr>
        <w:ind w:firstLineChars="405" w:firstLine="850"/>
      </w:pPr>
      <w:r>
        <w:fldChar w:fldCharType="begin"/>
      </w:r>
      <w:r>
        <w:instrText>HYPERLINK "https://esefinder.ahc.umn.edu/tools/ESE2/"</w:instrText>
      </w:r>
      <w:r>
        <w:fldChar w:fldCharType="separate"/>
      </w:r>
      <w:r>
        <w:rPr>
          <w:rStyle w:val="a8"/>
        </w:rPr>
        <w:t>https://esefinder.ahc.umn.edu/tools/ESE2/</w:t>
      </w:r>
      <w:r>
        <w:rPr>
          <w:rStyle w:val="a8"/>
        </w:rPr>
        <w:fldChar w:fldCharType="end"/>
      </w:r>
    </w:p>
    <w:bookmarkStart w:id="1" w:name="_Hlk168133621"/>
    <w:bookmarkEnd w:id="0"/>
    <w:p w14:paraId="400852D1" w14:textId="77777777">
      <w:pPr>
        <w:ind w:firstLineChars="405" w:firstLine="850"/>
      </w:pPr>
      <w:r>
        <w:fldChar w:fldCharType="begin"/>
      </w:r>
      <w:r>
        <w:instrText>HYPERLINK "https://services.healthtech.dtu.dk/services/HMMgene-1.1/"</w:instrText>
      </w:r>
      <w:r>
        <w:fldChar w:fldCharType="separate"/>
      </w:r>
      <w:r>
        <w:rPr>
          <w:rStyle w:val="a8"/>
        </w:rPr>
        <w:t>https://services.healthtech.dtu.dk/services/HMMgene-1.1/</w:t>
      </w:r>
      <w:r>
        <w:rPr>
          <w:rStyle w:val="a8"/>
        </w:rPr>
        <w:fldChar w:fldCharType="end"/>
      </w:r>
    </w:p>
    <w:bookmarkStart w:id="2" w:name="_Hlk168137987"/>
    <w:bookmarkEnd w:id="1"/>
    <w:p w14:paraId="1A5E0474" w14:textId="77777777">
      <w:pPr>
        <w:ind w:firstLineChars="405" w:firstLine="850"/>
      </w:pPr>
      <w:r>
        <w:fldChar w:fldCharType="begin"/>
      </w:r>
      <w:r>
        <w:instrText>HYPERLINK "http://www.cbcb.umd.edu/software/glimmerm/index.shtml"</w:instrText>
      </w:r>
      <w:r>
        <w:fldChar w:fldCharType="separate"/>
      </w:r>
      <w:r>
        <w:rPr>
          <w:rStyle w:val="a8"/>
        </w:rPr>
        <w:t>http://www.cbcb.umd.edu/software/glimmerm/index.shtml</w:t>
      </w:r>
      <w:r>
        <w:rPr>
          <w:rStyle w:val="a8"/>
        </w:rPr>
        <w:fldChar w:fldCharType="end"/>
      </w:r>
    </w:p>
    <w:bookmarkStart w:id="3" w:name="OLE_LINK1"/>
    <w:bookmarkStart w:id="4" w:name="OLE_LINK2"/>
    <w:bookmarkEnd w:id="2"/>
    <w:p w14:paraId="07314A57" w14:textId="77777777">
      <w:pPr>
        <w:ind w:firstLineChars="405" w:firstLine="850"/>
      </w:pPr>
      <w:r>
        <w:fldChar w:fldCharType="begin"/>
      </w:r>
      <w:r>
        <w:instrText xml:space="preserve"> HYPERLINK "http://exon.gatech.edu/GeneMark/" </w:instrText>
      </w:r>
      <w:r>
        <w:fldChar w:fldCharType="separate"/>
      </w:r>
      <w:r>
        <w:rPr>
          <w:rStyle w:val="a8"/>
        </w:rPr>
        <w:t>http://exon.gatech.edu/GeneMark/</w:t>
      </w:r>
      <w:r>
        <w:rPr>
          <w:rStyle w:val="a8"/>
        </w:rPr>
        <w:fldChar w:fldCharType="end"/>
      </w:r>
    </w:p>
    <w:bookmarkEnd w:id="3"/>
    <w:bookmarkEnd w:id="4"/>
    <w:p w14:paraId="468C5EC8" w14:textId="77777777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</w:p>
    <w:p w14:paraId="742AAB54" w14:textId="77777777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</w:p>
    <w:p w14:paraId="0BAAB7D5" w14:textId="2460A495">
      <w:pPr>
        <w:pStyle w:val="a7"/>
        <w:ind w:left="360" w:firstLineChars="0" w:firstLine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 w:hint="eastAsia"/>
          <w:sz w:val="30"/>
          <w:szCs w:val="30"/>
        </w:rPr>
        <w:t>T</w:t>
      </w:r>
      <w:r>
        <w:rPr>
          <w:rFonts w:ascii="Times New Roman" w:hAnsi="Times New Roman"/>
          <w:sz w:val="30"/>
          <w:szCs w:val="30"/>
        </w:rPr>
        <w:t>ASK1:</w:t>
      </w:r>
    </w:p>
    <w:p w14:paraId="726B91FB" w14:textId="5317428B">
      <w:pPr>
        <w:pStyle w:val="a7"/>
        <w:ind w:left="360" w:firstLineChars="0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代码：</w:t>
      </w:r>
    </w:p>
    <w:p w14:paraId="2430673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numpy as np  </w:t>
      </w:r>
    </w:p>
    <w:p w14:paraId="6FF43C1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 = np.array([[-0.097, -0.699],  </w:t>
      </w:r>
    </w:p>
    <w:p w14:paraId="07B1FE0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[-0.398, -0.222]])  </w:t>
      </w:r>
    </w:p>
    <w:p w14:paraId="526BD51F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B = np.array([[-0.699, -0.523, -0.523, -0.699],  </w:t>
      </w:r>
    </w:p>
    <w:p w14:paraId="0DDBDA0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[-0.398, -0.699, -0.699, -0.699]])</w:t>
      </w:r>
    </w:p>
    <w:p w14:paraId="2835C3A6" w14:textId="509BB51B">
      <w:pPr>
        <w:rPr>
          <w:rFonts w:ascii="Times New Roman" w:hAnsi="Times New Roman"/>
          <w:sz w:val="24"/>
          <w:szCs w:val="24"/>
        </w:rPr>
      </w:pPr>
    </w:p>
    <w:p w14:paraId="02D257E1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pai = np.array([[-0.097],  </w:t>
      </w:r>
    </w:p>
    <w:p w14:paraId="5A820D1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[-0.699]])  </w:t>
      </w:r>
    </w:p>
    <w:p w14:paraId="4A3DB1C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O = np.array([[1],  </w:t>
      </w:r>
    </w:p>
    <w:p w14:paraId="3BD92E0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[2],  </w:t>
      </w:r>
    </w:p>
    <w:p w14:paraId="15C69DA1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[0],  </w:t>
      </w:r>
    </w:p>
    <w:p w14:paraId="7F99E4F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[0],  </w:t>
      </w:r>
    </w:p>
    <w:p w14:paraId="4DF2539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[0],  </w:t>
      </w:r>
    </w:p>
    <w:p w14:paraId="647CA82E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[0],  </w:t>
      </w:r>
    </w:p>
    <w:p w14:paraId="1D4CE9F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[0],  </w:t>
      </w:r>
    </w:p>
    <w:p w14:paraId="2AB983B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[0],  </w:t>
      </w:r>
    </w:p>
    <w:p w14:paraId="29FF30D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[3],  </w:t>
      </w:r>
    </w:p>
    <w:p w14:paraId="3E02744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[1],  </w:t>
      </w:r>
    </w:p>
    <w:p w14:paraId="7F33105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      [2]])  </w:t>
      </w:r>
    </w:p>
    <w:p w14:paraId="6506F04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 = np.shape(A)[0]   </w:t>
      </w:r>
    </w:p>
    <w:p w14:paraId="563D052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 = np.shape(O)[0]   </w:t>
      </w:r>
    </w:p>
    <w:p w14:paraId="7DFB5A7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'N=%d, T=%d'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%(N,T))  </w:t>
      </w:r>
    </w:p>
    <w:p w14:paraId="2ECA9B5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delta = np.zeros((T,N))   </w:t>
      </w:r>
    </w:p>
    <w:p w14:paraId="2DB71CA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psi = np.zeros((T,N))  </w:t>
      </w:r>
    </w:p>
    <w:p w14:paraId="3CD85817" w14:textId="77777777">
      <w:pPr>
        <w:rPr>
          <w:rFonts w:ascii="Times New Roman" w:hAnsi="Times New Roman"/>
          <w:sz w:val="24"/>
          <w:szCs w:val="24"/>
        </w:rPr>
      </w:pPr>
    </w:p>
    <w:p w14:paraId="5CFDFB8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t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range(T):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#[0,1,...,T-1]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6A7372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'\n===================time t=%d'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%t)  </w:t>
      </w:r>
    </w:p>
    <w:p w14:paraId="27FB5CC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0 == t: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计算初值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12261E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'a0:'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pai.reshape((1, N)), 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'b0:'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np.array(B[:,O[t]]).reshape((1, N)))  </w:t>
      </w:r>
    </w:p>
    <w:p w14:paraId="4F12DC8B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delta[t] = np.add(pai.reshape((1, N)), np.array(B[:,O[t]]).reshape((1, N)))  </w:t>
      </w:r>
    </w:p>
    <w:p w14:paraId="21A3A3A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'delta_t0:'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delta[t])  </w:t>
      </w:r>
    </w:p>
    <w:p w14:paraId="1DC916E1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continue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67F82D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i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range(N):  </w:t>
      </w:r>
    </w:p>
    <w:p w14:paraId="24CB486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'\n*****i=%d'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%i)  </w:t>
      </w:r>
    </w:p>
    <w:p w14:paraId="25A63AA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'delta[t%d-1]:'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%t, delta[t-1], 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'A[:,i%d]'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%i, A[:,i])  </w:t>
      </w:r>
    </w:p>
    <w:p w14:paraId="7525670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delta_t_i = np.add(delta[t-1], A[:,i])  </w:t>
      </w:r>
    </w:p>
    <w:p w14:paraId="36EE0DC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'delta_t%d_i%d step1:'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%(t,i), delta_t_i)  </w:t>
      </w:r>
    </w:p>
    <w:p w14:paraId="6594230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delta_t_i = np.add(delta_t_i, B[i, O[t]])  </w:t>
      </w:r>
    </w:p>
    <w:p w14:paraId="7F0F934F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'delta_t%d_i%d result:'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%(t,i), delta_t_i)  </w:t>
      </w:r>
    </w:p>
    <w:p w14:paraId="1393358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delta[t,i] = max(delta_t_i)  </w:t>
      </w:r>
    </w:p>
    <w:p w14:paraId="1178A72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psi[t][i] = np.argmax(delta_t_i)  </w:t>
      </w:r>
    </w:p>
    <w:p w14:paraId="5CB13E5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'delta:\n'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delta)  </w:t>
      </w:r>
    </w:p>
    <w:p w14:paraId="16B23C4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'psi:\n'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psi)  </w:t>
      </w:r>
    </w:p>
    <w:p w14:paraId="606020E7" w14:textId="77777777">
      <w:pPr>
        <w:rPr>
          <w:rFonts w:ascii="Times New Roman" w:hAnsi="Times New Roman"/>
          <w:sz w:val="24"/>
          <w:szCs w:val="24"/>
        </w:rPr>
      </w:pPr>
    </w:p>
    <w:p w14:paraId="39AE565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states = np.zeros((T,))  </w:t>
      </w:r>
    </w:p>
    <w:p w14:paraId="7033D7A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t_range = -1 * np.array(sorted(-1*np.arange(T)))  </w:t>
      </w:r>
    </w:p>
    <w:p w14:paraId="0FE5A99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t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t_range:  </w:t>
      </w:r>
    </w:p>
    <w:p w14:paraId="78A6EF9F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T-1 == t:  </w:t>
      </w:r>
    </w:p>
    <w:p w14:paraId="37439FB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'time %d'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%t, np.argmax(delta[t]))  </w:t>
      </w:r>
    </w:p>
    <w:p w14:paraId="3852501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states[t] = np.argmax(delta[t])  </w:t>
      </w:r>
    </w:p>
    <w:p w14:paraId="48D7A02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1327E68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'psi shape:'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np.shape(psi))  </w:t>
      </w:r>
    </w:p>
    <w:p w14:paraId="7CC404F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'states shape:'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np.shape(states))  </w:t>
      </w:r>
    </w:p>
    <w:p w14:paraId="06FF407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states[t] = psi[t+1, int(states[t+1])]  </w:t>
      </w:r>
    </w:p>
    <w:p w14:paraId="0959BD4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'best state queue:'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states)  </w:t>
      </w:r>
    </w:p>
    <w:p w14:paraId="0496A69E" w14:textId="09A402C0">
      <w:pPr>
        <w:widowControl/>
        <w:jc w:val="left"/>
        <w:rPr>
          <w:rFonts w:ascii="Times New Roman" w:hAnsi="Times New Roman"/>
          <w:sz w:val="24"/>
          <w:szCs w:val="24"/>
        </w:rPr>
      </w:pPr>
    </w:p>
    <w:p w14:paraId="53F6831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path=[]  </w:t>
      </w:r>
    </w:p>
    <w:p w14:paraId="330F646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i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states:  </w:t>
      </w:r>
    </w:p>
    <w:p w14:paraId="708C21A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i == 0:  </w:t>
      </w:r>
    </w:p>
    <w:p w14:paraId="4AF3FA2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path.append(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"N"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0CCFA49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14E9540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path.append(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"C"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564A367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状态为：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,path)  </w:t>
      </w:r>
    </w:p>
    <w:p w14:paraId="469E26C5" w14:textId="77777777">
      <w:pPr>
        <w:widowControl/>
        <w:jc w:val="left"/>
        <w:rPr>
          <w:rFonts w:ascii="Times New Roman" w:hAnsi="Times New Roman"/>
          <w:sz w:val="24"/>
          <w:szCs w:val="24"/>
        </w:rPr>
      </w:pPr>
    </w:p>
    <w:p w14:paraId="390D74BD" w14:textId="1D9C0D41">
      <w:pPr>
        <w:widowControl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结果：</w:t>
      </w:r>
    </w:p>
    <w:p w14:paraId="41DE13AF" w14:textId="4FFA6922">
      <w:pPr>
        <w:widowControl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最优状态序列的概率数组</w:t>
      </w:r>
      <w:r>
        <w:rPr>
          <w:rFonts w:ascii="Times New Roman" w:hAnsi="Times New Roman" w:hint="eastAsia"/>
          <w:sz w:val="24"/>
          <w:szCs w:val="24"/>
        </w:rPr>
        <w:t>：</w:t>
      </w:r>
      <w:r>
        <w:rPr>
          <w:rFonts w:ascii="Times New Roman" w:hAnsi="Times New Roman" w:hint="eastAsia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 w:hint="eastAsia"/>
          <w:sz w:val="24"/>
          <w:szCs w:val="24"/>
        </w:rPr>
        <w:t>最优状态序列的前导状态索引数组</w:t>
      </w:r>
      <w:r>
        <w:rPr>
          <w:rFonts w:ascii="Times New Roman" w:hAnsi="Times New Roman" w:hint="eastAsia"/>
          <w:sz w:val="24"/>
          <w:szCs w:val="24"/>
        </w:rPr>
        <w:t>：</w:t>
      </w:r>
    </w:p>
    <w:p w14:paraId="720224A9" w14:textId="0C7C013C">
      <w:pPr>
        <w:widowControl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E9FFA0C" wp14:editId="3A489353">
            <wp:extent cx="2057687" cy="2934109"/>
            <wp:effectExtent l="0" t="0" r="0" b="0"/>
            <wp:docPr id="84775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5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C224892" wp14:editId="4A46FC81">
            <wp:extent cx="1495634" cy="2943636"/>
            <wp:effectExtent l="0" t="0" r="9525" b="9525"/>
            <wp:docPr id="114963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3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D895" w14:textId="77777777">
      <w:pPr>
        <w:widowControl/>
        <w:jc w:val="left"/>
        <w:rPr>
          <w:rFonts w:ascii="Times New Roman" w:hAnsi="Times New Roman"/>
          <w:sz w:val="24"/>
          <w:szCs w:val="24"/>
        </w:rPr>
      </w:pPr>
    </w:p>
    <w:p w14:paraId="1D592ED8" w14:textId="41C495F6">
      <w:pPr>
        <w:widowControl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状态序列：</w:t>
      </w:r>
    </w:p>
    <w:p w14:paraId="4703EBCD" w14:textId="1A28798E">
      <w:pPr>
        <w:widowControl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DCBEABF" wp14:editId="34CE0090">
            <wp:extent cx="5274310" cy="266700"/>
            <wp:effectExtent l="0" t="0" r="2540" b="0"/>
            <wp:docPr id="417478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78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BB07" w14:textId="09D5917A">
      <w:pPr>
        <w:widowControl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13A9EFB" wp14:editId="5653FBFB">
            <wp:extent cx="5274310" cy="290830"/>
            <wp:effectExtent l="0" t="0" r="2540" b="0"/>
            <wp:docPr id="1493398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98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E627" w14:textId="77777777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</w:p>
    <w:p w14:paraId="47B6165B" w14:textId="502F7A7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30"/>
          <w:szCs w:val="30"/>
        </w:rPr>
        <w:t>T</w:t>
      </w:r>
      <w:r>
        <w:rPr>
          <w:rFonts w:ascii="Times New Roman" w:hAnsi="Times New Roman"/>
          <w:sz w:val="30"/>
          <w:szCs w:val="30"/>
        </w:rPr>
        <w:t>ASK</w:t>
      </w:r>
      <w:r>
        <w:rPr>
          <w:rFonts w:ascii="Times New Roman" w:hAnsi="Times New Roman"/>
          <w:sz w:val="30"/>
          <w:szCs w:val="30"/>
        </w:rPr>
        <w:t>2</w:t>
      </w:r>
      <w:r>
        <w:rPr>
          <w:rFonts w:ascii="Times New Roman" w:hAnsi="Times New Roman"/>
          <w:sz w:val="24"/>
          <w:szCs w:val="24"/>
        </w:rPr>
        <w:t>:</w:t>
      </w:r>
    </w:p>
    <w:p w14:paraId="310CBF2A" w14:textId="4A6979C4">
      <w:pPr>
        <w:spacing w:line="40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 w:hint="eastAsia"/>
          <w:sz w:val="24"/>
          <w:szCs w:val="24"/>
        </w:rPr>
        <w:t>不适用</w:t>
      </w:r>
    </w:p>
    <w:p w14:paraId="410DC11C" w14:textId="18091F91">
      <w:pPr>
        <w:spacing w:line="40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 w:hint="eastAsia"/>
          <w:sz w:val="24"/>
          <w:szCs w:val="24"/>
        </w:rPr>
        <w:t>equence</w:t>
      </w:r>
      <w:r>
        <w:rPr>
          <w:rFonts w:ascii="Times New Roman" w:hAnsi="Times New Roman"/>
          <w:sz w:val="24"/>
          <w:szCs w:val="24"/>
        </w:rPr>
        <w:t>.fasta</w:t>
      </w:r>
      <w:r>
        <w:rPr>
          <w:rFonts w:ascii="Times New Roman" w:hAnsi="Times New Roman" w:hint="eastAsia"/>
          <w:sz w:val="24"/>
          <w:szCs w:val="24"/>
        </w:rPr>
        <w:t>中存储的是人类</w:t>
      </w:r>
      <w:r>
        <w:rPr>
          <w:rFonts w:ascii="Times New Roman" w:hAnsi="Times New Roman" w:hint="eastAsia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>YSF</w:t>
      </w:r>
      <w:r>
        <w:rPr>
          <w:rFonts w:ascii="Times New Roman" w:hAnsi="Times New Roman" w:hint="eastAsia"/>
          <w:sz w:val="24"/>
          <w:szCs w:val="24"/>
        </w:rPr>
        <w:t>基因，属于</w:t>
      </w:r>
      <w:r>
        <w:rPr>
          <w:rFonts w:ascii="Times New Roman" w:hAnsi="Times New Roman" w:hint="eastAsia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>NA</w:t>
      </w:r>
      <w:r>
        <w:rPr>
          <w:rFonts w:ascii="Times New Roman" w:hAnsi="Times New Roman" w:hint="eastAsia"/>
          <w:sz w:val="24"/>
          <w:szCs w:val="24"/>
        </w:rPr>
        <w:t>序列。网站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https://esefinder.ahc.umn.edu/tools/ESE2/</w:t>
      </w:r>
      <w:r>
        <w:rPr>
          <w:rFonts w:ascii="Times New Roman" w:hAnsi="Times New Roman" w:hint="eastAsia"/>
          <w:sz w:val="24"/>
          <w:szCs w:val="24"/>
        </w:rPr>
        <w:t>）的注意事项中标注</w:t>
      </w:r>
      <w:r>
        <w:rPr>
          <w:rFonts w:ascii="Times New Roman" w:hAnsi="Times New Roman" w:hint="eastAsia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SE</w:t>
      </w:r>
      <w:r>
        <w:rPr>
          <w:rFonts w:ascii="Times New Roman" w:hAnsi="Times New Roman" w:hint="eastAsia"/>
          <w:sz w:val="24"/>
          <w:szCs w:val="24"/>
        </w:rPr>
        <w:t>finder</w:t>
      </w:r>
      <w:r>
        <w:rPr>
          <w:rFonts w:ascii="Times New Roman" w:hAnsi="Times New Roman" w:hint="eastAsia"/>
          <w:sz w:val="24"/>
          <w:szCs w:val="24"/>
        </w:rPr>
        <w:t>是一款</w:t>
      </w:r>
      <w:r>
        <w:rPr>
          <w:rFonts w:ascii="Times New Roman" w:hAnsi="Times New Roman" w:hint="eastAsia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>NA</w:t>
      </w:r>
      <w:r>
        <w:rPr>
          <w:rFonts w:ascii="Times New Roman" w:hAnsi="Times New Roman" w:hint="eastAsia"/>
          <w:sz w:val="24"/>
          <w:szCs w:val="24"/>
        </w:rPr>
        <w:t>分析工具，</w:t>
      </w:r>
      <w:r>
        <w:rPr>
          <w:rFonts w:ascii="Times New Roman" w:hAnsi="Times New Roman" w:hint="eastAsia"/>
          <w:sz w:val="24"/>
          <w:szCs w:val="24"/>
        </w:rPr>
        <w:t>故不适合识别</w:t>
      </w:r>
      <w:r>
        <w:rPr>
          <w:rFonts w:ascii="Times New Roman" w:hAnsi="Times New Roman" w:hint="eastAsia"/>
          <w:sz w:val="24"/>
          <w:szCs w:val="24"/>
        </w:rPr>
        <w:t>sequence</w:t>
      </w:r>
      <w:r>
        <w:rPr>
          <w:rFonts w:ascii="Times New Roman" w:hAnsi="Times New Roman"/>
          <w:sz w:val="24"/>
          <w:szCs w:val="24"/>
        </w:rPr>
        <w:t>.fasta</w:t>
      </w:r>
      <w:r>
        <w:rPr>
          <w:rFonts w:ascii="Times New Roman" w:hAnsi="Times New Roman" w:hint="eastAsia"/>
          <w:sz w:val="24"/>
          <w:szCs w:val="24"/>
        </w:rPr>
        <w:t>。</w:t>
      </w:r>
    </w:p>
    <w:p w14:paraId="78C15679" w14:textId="0B855F03">
      <w:pPr>
        <w:pStyle w:val="a7"/>
        <w:ind w:left="360" w:firstLineChars="0" w:firstLine="0"/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3E9FAF0" wp14:editId="515694E0">
            <wp:extent cx="5274310" cy="465455"/>
            <wp:effectExtent l="0" t="0" r="2540" b="0"/>
            <wp:docPr id="62583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3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976288" w14:textId="77777777">
      <w:pPr>
        <w:rPr>
          <w:rFonts w:ascii="Times New Roman" w:hAnsi="Times New Roman"/>
          <w:sz w:val="24"/>
          <w:szCs w:val="24"/>
        </w:rPr>
      </w:pPr>
    </w:p>
    <w:p w14:paraId="4E28C2E0" w14:textId="34A25A1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 w:hint="eastAsia"/>
          <w:sz w:val="24"/>
          <w:szCs w:val="24"/>
        </w:rPr>
        <w:t>适用</w:t>
      </w:r>
    </w:p>
    <w:p w14:paraId="4CF7AA77" w14:textId="4B7121C1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网站</w:t>
      </w:r>
      <w:r>
        <w:rPr>
          <w:rFonts w:ascii="Times New Roman" w:hAnsi="Times New Roman" w:hint="eastAsia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https://services.healthtech.dtu.dk/services/HMMgene-1.1/</w:t>
      </w:r>
      <w:r>
        <w:rPr>
          <w:rFonts w:ascii="Times New Roman" w:hAnsi="Times New Roman" w:hint="eastAsia"/>
          <w:sz w:val="24"/>
          <w:szCs w:val="24"/>
        </w:rPr>
        <w:t>）是基于隐马尔可夫模型对基因结构的概率</w:t>
      </w:r>
      <w:r>
        <w:rPr>
          <w:rFonts w:ascii="Times New Roman" w:hAnsi="Times New Roman" w:hint="eastAsia"/>
          <w:sz w:val="24"/>
          <w:szCs w:val="24"/>
        </w:rPr>
        <w:t>进行预测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 w:hint="eastAsia"/>
          <w:sz w:val="24"/>
          <w:szCs w:val="24"/>
        </w:rPr>
        <w:t>能识别</w:t>
      </w:r>
      <w:r>
        <w:rPr>
          <w:rFonts w:ascii="Times New Roman" w:hAnsi="Times New Roman" w:hint="eastAsia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>NA</w:t>
      </w:r>
      <w:r>
        <w:rPr>
          <w:rFonts w:ascii="Times New Roman" w:hAnsi="Times New Roman" w:hint="eastAsia"/>
          <w:sz w:val="24"/>
          <w:szCs w:val="24"/>
        </w:rPr>
        <w:t>序列中的基因的位置</w:t>
      </w:r>
      <w:r>
        <w:rPr>
          <w:rFonts w:ascii="Times New Roman" w:hAnsi="Times New Roman" w:hint="eastAsia"/>
          <w:sz w:val="24"/>
          <w:szCs w:val="24"/>
        </w:rPr>
        <w:t>。</w:t>
      </w:r>
    </w:p>
    <w:p w14:paraId="696C1685" w14:textId="4EECFED1">
      <w:pPr>
        <w:pStyle w:val="a7"/>
        <w:ind w:left="360" w:firstLineChars="0" w:firstLine="0"/>
        <w:rPr>
          <w:b/>
          <w:lang w:val="en-GB"/>
        </w:rPr>
      </w:pPr>
    </w:p>
    <w:p w14:paraId="4A5F23CC" w14:textId="77777777">
      <w:pPr>
        <w:pStyle w:val="a7"/>
        <w:ind w:left="360" w:firstLineChars="0" w:firstLine="0"/>
        <w:rPr>
          <w:b/>
          <w:lang w:val="en-GB"/>
        </w:rPr>
      </w:pPr>
    </w:p>
    <w:p w14:paraId="16AC625F" w14:textId="77777777">
      <w:pPr>
        <w:pStyle w:val="a7"/>
        <w:ind w:left="360" w:firstLineChars="0" w:firstLine="0"/>
        <w:rPr>
          <w:b/>
          <w:lang w:val="en-GB"/>
        </w:rPr>
      </w:pPr>
    </w:p>
    <w:p w14:paraId="4C73C72D" w14:textId="6C5F14C3">
      <w:pPr>
        <w:rPr>
          <w:rFonts w:hint="eastAsia"/>
          <w:b/>
          <w:lang w:val="en-GB"/>
        </w:rPr>
      </w:pPr>
      <w:r>
        <w:rPr>
          <w:rFonts w:hint="eastAsia"/>
          <w:b/>
          <w:lang w:val="en-GB"/>
        </w:rPr>
        <w:t>识别结果：</w:t>
      </w:r>
    </w:p>
    <w:p w14:paraId="04B67213" w14:textId="2DDD3C66">
      <w:pPr>
        <w:rPr>
          <w:rFonts w:hint="eastAsia"/>
          <w:b/>
          <w:lang w:val="en-GB"/>
        </w:rPr>
      </w:pPr>
      <w:r>
        <w:rPr>
          <w:lang w:val="en-GB"/>
        </w:rPr>
        <w:drawing>
          <wp:inline distT="0" distB="0" distL="0" distR="0" wp14:anchorId="1B62D904" wp14:editId="01E1D2EA">
            <wp:extent cx="5274310" cy="4585970"/>
            <wp:effectExtent l="0" t="0" r="2540" b="5080"/>
            <wp:docPr id="903499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99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F8F0" w14:textId="7777777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0" distR="0" wp14:anchorId="562CEC9B" wp14:editId="57A2EA9C">
            <wp:extent cx="5274310" cy="3529965"/>
            <wp:effectExtent l="0" t="0" r="2540" b="0"/>
            <wp:docPr id="1150898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98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4AF7" w14:textId="1DB5C86A">
      <w:pPr>
        <w:rPr>
          <w:rFonts w:ascii="Times New Roman" w:hAnsi="Times New Roman"/>
          <w:sz w:val="24"/>
          <w:szCs w:val="24"/>
        </w:rPr>
      </w:pPr>
      <w:r>
        <w:rPr>
          <w:b/>
          <w:noProof/>
        </w:rPr>
        <w:lastRenderedPageBreak/>
        <w:drawing>
          <wp:inline distT="0" distB="0" distL="0" distR="0" wp14:anchorId="61D64673" wp14:editId="076B33FD">
            <wp:extent cx="5274310" cy="949325"/>
            <wp:effectExtent l="0" t="0" r="2540" b="3175"/>
            <wp:docPr id="1667965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65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5B2E" w14:textId="0BC8EF2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以第一条结果为例，结果表明该基因第一个外显子有</w:t>
      </w:r>
      <w:r>
        <w:rPr>
          <w:rFonts w:ascii="Times New Roman" w:hAnsi="Times New Roman" w:hint="eastAsia"/>
          <w:sz w:val="24"/>
          <w:szCs w:val="24"/>
        </w:rPr>
        <w:t>0.</w:t>
      </w:r>
      <w:r>
        <w:rPr>
          <w:rFonts w:ascii="Times New Roman" w:hAnsi="Times New Roman"/>
          <w:sz w:val="24"/>
          <w:szCs w:val="24"/>
        </w:rPr>
        <w:t>981</w:t>
      </w:r>
      <w:r>
        <w:rPr>
          <w:rFonts w:ascii="Times New Roman" w:hAnsi="Times New Roman" w:hint="eastAsia"/>
          <w:sz w:val="24"/>
          <w:szCs w:val="24"/>
        </w:rPr>
        <w:t>的概率</w:t>
      </w:r>
      <w:r>
        <w:rPr>
          <w:rFonts w:ascii="Times New Roman" w:hAnsi="Times New Roman" w:hint="eastAsia"/>
          <w:sz w:val="24"/>
          <w:szCs w:val="24"/>
        </w:rPr>
        <w:t>位于编码区域</w:t>
      </w:r>
      <w:r>
        <w:rPr>
          <w:rFonts w:ascii="Times New Roman" w:hAnsi="Times New Roman"/>
          <w:sz w:val="24"/>
          <w:szCs w:val="24"/>
        </w:rPr>
        <w:t>cd</w:t>
      </w:r>
      <w:r>
        <w:rPr>
          <w:rFonts w:ascii="Times New Roman" w:hAnsi="Times New Roman" w:hint="eastAsia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_1</w:t>
      </w:r>
      <w:r>
        <w:rPr>
          <w:rFonts w:ascii="Times New Roman" w:hAnsi="Times New Roman" w:hint="eastAsia"/>
          <w:sz w:val="24"/>
          <w:szCs w:val="24"/>
        </w:rPr>
        <w:t>上。</w:t>
      </w:r>
      <w:r>
        <w:rPr>
          <w:rFonts w:ascii="Times New Roman" w:hAnsi="Times New Roman" w:hint="eastAsia"/>
          <w:sz w:val="24"/>
          <w:szCs w:val="24"/>
        </w:rPr>
        <w:t>根据</w:t>
      </w:r>
      <w:r>
        <w:rPr>
          <w:rFonts w:ascii="Times New Roman" w:hAnsi="Times New Roman" w:hint="eastAsia"/>
          <w:sz w:val="24"/>
          <w:szCs w:val="24"/>
        </w:rPr>
        <w:t>上图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 w:hint="eastAsia"/>
          <w:sz w:val="24"/>
          <w:szCs w:val="24"/>
        </w:rPr>
        <w:t>选择概率高的识别结果，可以获知各编码区域的基因，</w:t>
      </w:r>
      <w:r>
        <w:rPr>
          <w:rFonts w:ascii="Times New Roman" w:hAnsi="Times New Roman" w:hint="eastAsia"/>
          <w:sz w:val="24"/>
          <w:szCs w:val="24"/>
        </w:rPr>
        <w:t>进</w:t>
      </w:r>
      <w:r>
        <w:rPr>
          <w:rFonts w:ascii="Times New Roman" w:hAnsi="Times New Roman" w:hint="eastAsia"/>
          <w:sz w:val="24"/>
          <w:szCs w:val="24"/>
        </w:rPr>
        <w:t>而翻译</w:t>
      </w:r>
      <w:r>
        <w:rPr>
          <w:rFonts w:ascii="Times New Roman" w:hAnsi="Times New Roman" w:hint="eastAsia"/>
          <w:sz w:val="24"/>
          <w:szCs w:val="24"/>
        </w:rPr>
        <w:t>获取蛋白质序列。</w:t>
      </w:r>
    </w:p>
    <w:p w14:paraId="28489747" w14:textId="09B2E7F6">
      <w:pPr>
        <w:rPr>
          <w:rFonts w:ascii="Times New Roman" w:hAnsi="Times New Roman"/>
          <w:sz w:val="24"/>
          <w:szCs w:val="24"/>
        </w:rPr>
      </w:pPr>
    </w:p>
    <w:p w14:paraId="221583E9" w14:textId="5D4394D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3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 w:hint="eastAsia"/>
          <w:sz w:val="24"/>
          <w:szCs w:val="24"/>
        </w:rPr>
        <w:t>不适用</w:t>
      </w:r>
    </w:p>
    <w:p w14:paraId="4F22A2A1" w14:textId="3B39425A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网站</w:t>
      </w:r>
      <w:r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http://www.cbcb.umd.edu/software/glimmerm/index.shtml</w:t>
      </w:r>
      <w:r>
        <w:rPr>
          <w:rFonts w:ascii="Times New Roman" w:hAnsi="Times New Roman" w:hint="eastAsia"/>
          <w:sz w:val="24"/>
          <w:szCs w:val="24"/>
        </w:rPr>
        <w:t>）是专门为真核生物开发的基因查找器，更适合拟南芥、水稻、恶性疟原虫等植物和微生物</w:t>
      </w:r>
      <w:r>
        <w:rPr>
          <w:rFonts w:ascii="Times New Roman" w:hAnsi="Times New Roman" w:hint="eastAsia"/>
          <w:sz w:val="24"/>
          <w:szCs w:val="24"/>
        </w:rPr>
        <w:t>及其近似生物</w:t>
      </w:r>
      <w:r>
        <w:rPr>
          <w:rFonts w:ascii="Times New Roman" w:hAnsi="Times New Roman" w:hint="eastAsia"/>
          <w:sz w:val="24"/>
          <w:szCs w:val="24"/>
        </w:rPr>
        <w:t>，所以也不适合对人类基因做出预测，对于</w:t>
      </w:r>
      <w:r>
        <w:rPr>
          <w:rFonts w:ascii="Times New Roman" w:hAnsi="Times New Roman" w:hint="eastAsia"/>
          <w:sz w:val="24"/>
          <w:szCs w:val="24"/>
        </w:rPr>
        <w:t>sequence</w:t>
      </w:r>
      <w:r>
        <w:rPr>
          <w:rFonts w:ascii="Times New Roman" w:hAnsi="Times New Roman"/>
          <w:sz w:val="24"/>
          <w:szCs w:val="24"/>
        </w:rPr>
        <w:t>.fasta</w:t>
      </w:r>
      <w:r>
        <w:rPr>
          <w:rFonts w:ascii="Times New Roman" w:hAnsi="Times New Roman" w:hint="eastAsia"/>
          <w:sz w:val="24"/>
          <w:szCs w:val="24"/>
        </w:rPr>
        <w:t>不适用。</w:t>
      </w:r>
    </w:p>
    <w:p w14:paraId="41C7E53C" w14:textId="77777777">
      <w:pPr>
        <w:rPr>
          <w:rFonts w:ascii="Times New Roman" w:hAnsi="Times New Roman"/>
          <w:sz w:val="24"/>
          <w:szCs w:val="24"/>
        </w:rPr>
      </w:pPr>
    </w:p>
    <w:p w14:paraId="6EBD8509" w14:textId="38B7E98D">
      <w:pPr>
        <w:pStyle w:val="a7"/>
        <w:ind w:left="360" w:firstLineChars="0" w:firstLine="0"/>
        <w:rPr>
          <w:b/>
        </w:rPr>
      </w:pPr>
      <w:r>
        <w:rPr>
          <w:b/>
          <w:noProof/>
        </w:rPr>
        <w:drawing>
          <wp:inline distT="0" distB="0" distL="0" distR="0" wp14:anchorId="2F6B6398" wp14:editId="23949FB1">
            <wp:extent cx="5274310" cy="349885"/>
            <wp:effectExtent l="0" t="0" r="2540" b="0"/>
            <wp:docPr id="46812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2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779E" w14:textId="01C3A2B8">
      <w:pPr>
        <w:rPr>
          <w:rFonts w:ascii="Times New Roman" w:hAnsi="Times New Roman"/>
          <w:sz w:val="24"/>
          <w:szCs w:val="24"/>
        </w:rPr>
      </w:pPr>
    </w:p>
    <w:p w14:paraId="6464FFA2" w14:textId="0D5365AE">
      <w:pPr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4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 w:hint="eastAsia"/>
          <w:sz w:val="24"/>
          <w:szCs w:val="24"/>
        </w:rPr>
        <w:t>不适用</w:t>
      </w:r>
    </w:p>
    <w:p w14:paraId="212F353D" w14:textId="3403CA57">
      <w:pPr>
        <w:pStyle w:val="a7"/>
        <w:ind w:left="360" w:firstLineChars="0" w:firstLine="0"/>
        <w:rPr>
          <w:b/>
        </w:rPr>
      </w:pPr>
      <w:r>
        <w:rPr>
          <w:b/>
        </w:rPr>
        <w:drawing>
          <wp:inline distT="0" distB="0" distL="0" distR="0" wp14:anchorId="10763138" wp14:editId="4372D7FD">
            <wp:extent cx="4323968" cy="637715"/>
            <wp:effectExtent l="0" t="0" r="635" b="0"/>
            <wp:docPr id="1833555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55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7233" cy="64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AE69" w14:textId="175E75E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网站</w:t>
      </w:r>
      <w:r>
        <w:rPr>
          <w:rFonts w:ascii="Times New Roman" w:hAnsi="Times New Roman" w:hint="eastAsia"/>
          <w:sz w:val="24"/>
          <w:szCs w:val="24"/>
        </w:rPr>
        <w:t>4</w:t>
      </w:r>
      <w:r>
        <w:rPr>
          <w:rFonts w:ascii="Times New Roman" w:hAnsi="Times New Roman" w:hint="eastAsia"/>
          <w:sz w:val="24"/>
          <w:szCs w:val="24"/>
        </w:rPr>
        <w:t>（</w:t>
      </w:r>
      <w:hyperlink r:id="rId17" w:history="1">
        <w:r>
          <w:rPr>
            <w:rFonts w:ascii="Times New Roman" w:hAnsi="Times New Roman"/>
            <w:sz w:val="24"/>
            <w:szCs w:val="24"/>
          </w:rPr>
          <w:t>http://exon.gatech.edu/GeneMark/</w:t>
        </w:r>
      </w:hyperlink>
      <w:r>
        <w:rPr>
          <w:rFonts w:ascii="Times New Roman" w:hAnsi="Times New Roman" w:hint="eastAsia"/>
          <w:sz w:val="24"/>
          <w:szCs w:val="24"/>
        </w:rPr>
        <w:t>）</w:t>
      </w:r>
      <w:r>
        <w:rPr>
          <w:rFonts w:ascii="Times New Roman" w:hAnsi="Times New Roman" w:hint="eastAsia"/>
          <w:sz w:val="24"/>
          <w:szCs w:val="24"/>
        </w:rPr>
        <w:t>是用于基因预测的网站，不适于本例的基因识别。</w:t>
      </w:r>
    </w:p>
    <w:p w14:paraId="0B961E41" w14:textId="19135345">
      <w:pPr>
        <w:pStyle w:val="a7"/>
        <w:ind w:left="360" w:firstLineChars="0" w:firstLine="0"/>
        <w:rPr>
          <w:b/>
        </w:rPr>
      </w:pPr>
    </w:p>
    <w:p w14:paraId="0B0A39B9" w14:textId="0A54CA2C">
      <w:pPr>
        <w:rPr>
          <w:rFonts w:hint="eastAsia"/>
        </w:rPr>
      </w:pPr>
    </w:p>
    <w:p w14:paraId="22551698" w14:textId="77777777">
      <w:pPr>
        <w:pStyle w:val="a7"/>
        <w:ind w:left="360" w:firstLineChars="0" w:firstLine="0"/>
      </w:pPr>
    </w:p>
    <w:p w14:paraId="35509B63" w14:textId="77777777">
      <w:pPr>
        <w:pStyle w:val="a7"/>
        <w:ind w:left="360" w:firstLineChars="0" w:firstLine="0"/>
      </w:pPr>
    </w:p>
    <w:p w14:paraId="7065FA75" w14:textId="77777777">
      <w:pPr>
        <w:pStyle w:val="a7"/>
        <w:ind w:left="360" w:firstLineChars="0" w:firstLine="0"/>
      </w:pPr>
    </w:p>
    <w:p w14:paraId="13463E03" w14:textId="77777777">
      <w:pPr>
        <w:spacing w:line="300" w:lineRule="auto"/>
        <w:ind w:firstLine="480"/>
        <w:jc w:val="left"/>
        <w:rPr>
          <w:rFonts w:ascii="Times New Roman" w:hAnsi="Times New Roman"/>
          <w:sz w:val="24"/>
          <w:szCs w:val="24"/>
        </w:rPr>
      </w:pPr>
    </w:p>
    <w:sectPr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D4B71E" w14:textId="77777777">
      <w:r>
        <w:separator/>
      </w:r>
    </w:p>
  </w:endnote>
  <w:endnote w:type="continuationSeparator" w:id="0">
    <w:p w14:paraId="0D0C72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848E9E" w14:textId="77777777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lang w:val="zh-CN"/>
      </w:rPr>
      <w:t>1</w:t>
    </w:r>
    <w:r>
      <w:fldChar w:fldCharType="end"/>
    </w:r>
  </w:p>
  <w:p w14:paraId="5F5FF646" w14:textId="777777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21B269" w14:textId="77777777">
      <w:r>
        <w:separator/>
      </w:r>
    </w:p>
  </w:footnote>
  <w:footnote w:type="continuationSeparator" w:id="0">
    <w:p w14:paraId="4CFB7C6A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13385"/>
    <w:multiLevelType w:val="hybridMultilevel"/>
    <w:tmpl w:val="A6F222CC"/>
    <w:lvl w:ilvl="0" w:tplc="E1203F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A90227"/>
    <w:multiLevelType w:val="multilevel"/>
    <w:tmpl w:val="A4F6E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77623"/>
    <w:multiLevelType w:val="multilevel"/>
    <w:tmpl w:val="C0180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622532"/>
    <w:multiLevelType w:val="multilevel"/>
    <w:tmpl w:val="30FEF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6B6D03"/>
    <w:multiLevelType w:val="multilevel"/>
    <w:tmpl w:val="D6B21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013C11"/>
    <w:multiLevelType w:val="multilevel"/>
    <w:tmpl w:val="2FB8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1600826">
    <w:abstractNumId w:val="0"/>
  </w:num>
  <w:num w:numId="2" w16cid:durableId="2017658608">
    <w:abstractNumId w:val="5"/>
  </w:num>
  <w:num w:numId="3" w16cid:durableId="322008173">
    <w:abstractNumId w:val="3"/>
  </w:num>
  <w:num w:numId="4" w16cid:durableId="768745366">
    <w:abstractNumId w:val="1"/>
  </w:num>
  <w:num w:numId="5" w16cid:durableId="1113282976">
    <w:abstractNumId w:val="2"/>
  </w:num>
  <w:num w:numId="6" w16cid:durableId="8087903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SzMDY2MTY0NzQxtTBS0lEKTi0uzszPAykwqgUAQupQpywAAAA="/>
  </w:docVars>
  <w:rsids>
    <w:rsidRoot w:val="00003D8D"/>
    <w:rsid w:val="00003D8D"/>
    <w:rsid w:val="00015130"/>
    <w:rsid w:val="00024E3C"/>
    <w:rsid w:val="00037264"/>
    <w:rsid w:val="00050386"/>
    <w:rsid w:val="00073CFA"/>
    <w:rsid w:val="000954E4"/>
    <w:rsid w:val="000A085E"/>
    <w:rsid w:val="000A5BC3"/>
    <w:rsid w:val="000A60F7"/>
    <w:rsid w:val="000A7B83"/>
    <w:rsid w:val="000B317E"/>
    <w:rsid w:val="00105424"/>
    <w:rsid w:val="00117B59"/>
    <w:rsid w:val="00122313"/>
    <w:rsid w:val="001549AC"/>
    <w:rsid w:val="001719C5"/>
    <w:rsid w:val="00267109"/>
    <w:rsid w:val="00277352"/>
    <w:rsid w:val="0028209F"/>
    <w:rsid w:val="002C58B2"/>
    <w:rsid w:val="002E4AA8"/>
    <w:rsid w:val="00314CDF"/>
    <w:rsid w:val="003424E3"/>
    <w:rsid w:val="00354022"/>
    <w:rsid w:val="00395171"/>
    <w:rsid w:val="003A7A3D"/>
    <w:rsid w:val="003D3C4F"/>
    <w:rsid w:val="003E426F"/>
    <w:rsid w:val="00410DD2"/>
    <w:rsid w:val="00421493"/>
    <w:rsid w:val="00447A3E"/>
    <w:rsid w:val="0046447E"/>
    <w:rsid w:val="004902E1"/>
    <w:rsid w:val="004B2B40"/>
    <w:rsid w:val="004B445A"/>
    <w:rsid w:val="004B7421"/>
    <w:rsid w:val="004C1369"/>
    <w:rsid w:val="004C53FF"/>
    <w:rsid w:val="004D2238"/>
    <w:rsid w:val="004D4238"/>
    <w:rsid w:val="004D57C6"/>
    <w:rsid w:val="00543758"/>
    <w:rsid w:val="005904ED"/>
    <w:rsid w:val="005A6EEC"/>
    <w:rsid w:val="005C1DFE"/>
    <w:rsid w:val="005C63DB"/>
    <w:rsid w:val="00621219"/>
    <w:rsid w:val="0065499F"/>
    <w:rsid w:val="00656329"/>
    <w:rsid w:val="00680FB9"/>
    <w:rsid w:val="006B16CF"/>
    <w:rsid w:val="006E0FFA"/>
    <w:rsid w:val="006F40B2"/>
    <w:rsid w:val="007141F4"/>
    <w:rsid w:val="007947E4"/>
    <w:rsid w:val="007969AD"/>
    <w:rsid w:val="007973FE"/>
    <w:rsid w:val="007A1196"/>
    <w:rsid w:val="007E21BE"/>
    <w:rsid w:val="00811DE3"/>
    <w:rsid w:val="00815274"/>
    <w:rsid w:val="00820EB9"/>
    <w:rsid w:val="00844C79"/>
    <w:rsid w:val="008F7373"/>
    <w:rsid w:val="00912026"/>
    <w:rsid w:val="00962A21"/>
    <w:rsid w:val="009A344B"/>
    <w:rsid w:val="009E6D49"/>
    <w:rsid w:val="00A11792"/>
    <w:rsid w:val="00A13E6C"/>
    <w:rsid w:val="00A24A03"/>
    <w:rsid w:val="00A31816"/>
    <w:rsid w:val="00A44D84"/>
    <w:rsid w:val="00A53C2E"/>
    <w:rsid w:val="00A70350"/>
    <w:rsid w:val="00A71F91"/>
    <w:rsid w:val="00A92462"/>
    <w:rsid w:val="00A924EC"/>
    <w:rsid w:val="00A929E2"/>
    <w:rsid w:val="00A94045"/>
    <w:rsid w:val="00AB44BA"/>
    <w:rsid w:val="00B17CC7"/>
    <w:rsid w:val="00B373EC"/>
    <w:rsid w:val="00B52C13"/>
    <w:rsid w:val="00B841E0"/>
    <w:rsid w:val="00C02EBF"/>
    <w:rsid w:val="00C320D0"/>
    <w:rsid w:val="00C439E4"/>
    <w:rsid w:val="00C57674"/>
    <w:rsid w:val="00C80332"/>
    <w:rsid w:val="00CB2B40"/>
    <w:rsid w:val="00CF742A"/>
    <w:rsid w:val="00D34F07"/>
    <w:rsid w:val="00D44BD4"/>
    <w:rsid w:val="00D757C2"/>
    <w:rsid w:val="00D94028"/>
    <w:rsid w:val="00DB6BC4"/>
    <w:rsid w:val="00DC2E4F"/>
    <w:rsid w:val="00DE3DDD"/>
    <w:rsid w:val="00E34013"/>
    <w:rsid w:val="00E63E71"/>
    <w:rsid w:val="00E670AF"/>
    <w:rsid w:val="00E80737"/>
    <w:rsid w:val="00EB121F"/>
    <w:rsid w:val="00EB4062"/>
    <w:rsid w:val="00EC54B2"/>
    <w:rsid w:val="00EE6EAF"/>
    <w:rsid w:val="00F11DCB"/>
    <w:rsid w:val="00F25490"/>
    <w:rsid w:val="00F321D1"/>
    <w:rsid w:val="00F348C1"/>
    <w:rsid w:val="00F35A6C"/>
    <w:rsid w:val="00F4072D"/>
    <w:rsid w:val="00F43DED"/>
    <w:rsid w:val="00F72972"/>
    <w:rsid w:val="00F752B0"/>
    <w:rsid w:val="00F81A91"/>
    <w:rsid w:val="00FA4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D207E"/>
  <w15:chartTrackingRefBased/>
  <w15:docId w15:val="{512855C6-D54B-4256-B3E5-7B72F983E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5BC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5B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5B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5B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5BC3"/>
    <w:rPr>
      <w:sz w:val="18"/>
      <w:szCs w:val="18"/>
    </w:rPr>
  </w:style>
  <w:style w:type="character" w:customStyle="1" w:styleId="Char">
    <w:name w:val="页脚 Char"/>
    <w:uiPriority w:val="99"/>
    <w:rsid w:val="000A5BC3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C439E4"/>
    <w:pPr>
      <w:ind w:firstLineChars="200" w:firstLine="420"/>
    </w:pPr>
    <w:rPr>
      <w:rFonts w:asciiTheme="minorHAnsi" w:eastAsiaTheme="minorEastAsia" w:hAnsiTheme="minorHAnsi" w:cstheme="minorBidi"/>
    </w:rPr>
  </w:style>
  <w:style w:type="character" w:styleId="a8">
    <w:name w:val="Hyperlink"/>
    <w:basedOn w:val="a0"/>
    <w:uiPriority w:val="99"/>
    <w:unhideWhenUsed/>
    <w:rsid w:val="000A7B83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0A7B83"/>
    <w:rPr>
      <w:color w:val="954F72" w:themeColor="followedHyperlink"/>
      <w:u w:val="single"/>
    </w:rPr>
  </w:style>
  <w:style w:type="paragraph" w:customStyle="1" w:styleId="alt">
    <w:name w:val="alt"/>
    <w:basedOn w:val="a"/>
    <w:rsid w:val="00F752B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keyword">
    <w:name w:val="keyword"/>
    <w:basedOn w:val="a0"/>
    <w:rsid w:val="00F752B0"/>
  </w:style>
  <w:style w:type="character" w:customStyle="1" w:styleId="number">
    <w:name w:val="number"/>
    <w:basedOn w:val="a0"/>
    <w:rsid w:val="00F752B0"/>
  </w:style>
  <w:style w:type="character" w:customStyle="1" w:styleId="string">
    <w:name w:val="string"/>
    <w:basedOn w:val="a0"/>
    <w:rsid w:val="00F752B0"/>
  </w:style>
  <w:style w:type="character" w:customStyle="1" w:styleId="comment">
    <w:name w:val="comment"/>
    <w:basedOn w:val="a0"/>
    <w:rsid w:val="00F752B0"/>
  </w:style>
  <w:style w:type="character" w:styleId="aa">
    <w:name w:val="Unresolved Mention"/>
    <w:basedOn w:val="a0"/>
    <w:uiPriority w:val="99"/>
    <w:semiHidden/>
    <w:unhideWhenUsed/>
    <w:rsid w:val="003E42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6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://exon.gatech.edu/GeneMark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5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85</cp:revision>
  <dcterms:created xsi:type="dcterms:W3CDTF">2021-09-10T06:03:00Z</dcterms:created>
  <dcterms:modified xsi:type="dcterms:W3CDTF">2024-06-04T11:42:00Z</dcterms:modified>
</cp:coreProperties>
</file>