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BFF4E8" w14:textId="040CFEA2">
      <w:pPr>
        <w:spacing w:line="360" w:lineRule="auto"/>
        <w:ind w:firstLineChars="1000" w:firstLine="4813"/>
        <w:jc w:val="center"/>
        <w:rPr>
          <w:rFonts w:ascii="URW Palladio L" w:hAnsi="URW Palladio L"/>
          <w:b/>
          <w:bCs/>
          <w:spacing w:val="80"/>
          <w:sz w:val="32"/>
          <w:szCs w:val="32"/>
        </w:rPr>
      </w:pPr>
      <w:r>
        <w:rPr>
          <w:rFonts w:ascii="URW Palladio L" w:hAnsi="URW Palladio L"/>
          <w:b/>
          <w:bCs/>
          <w:spacing w:val="80"/>
          <w:sz w:val="32"/>
          <w:szCs w:val="32"/>
        </w:rPr>
        <w:t>██</w:t>
      </w:r>
      <w:r>
        <w:rPr>
          <w:rFonts w:ascii="URW Palladio L" w:hAnsi="URW Palladio L"/>
          <w:b/>
          <w:bCs/>
          <w:spacing w:val="80"/>
          <w:sz w:val="32"/>
          <w:szCs w:val="32"/>
          <w:u w:val="single"/>
        </w:rPr>
        <w:t xml:space="preserve">   </w:t>
      </w:r>
    </w:p>
    <w:p w14:paraId="78235D2B" w14:textId="77777777">
      <w:pPr>
        <w:spacing w:line="360" w:lineRule="auto"/>
        <w:jc w:val="center"/>
        <w:rPr>
          <w:rFonts w:ascii="URW Palladio L" w:hAnsi="URW Palladio L"/>
          <w:b/>
          <w:bCs/>
          <w:spacing w:val="80"/>
          <w:sz w:val="52"/>
        </w:rPr>
      </w:pPr>
    </w:p>
    <w:p w14:paraId="7FBA223E" w14:textId="77777777">
      <w:pPr>
        <w:spacing w:line="360" w:lineRule="auto"/>
        <w:jc w:val="center"/>
        <w:rPr>
          <w:rFonts w:ascii="URW Palladio L" w:hAnsi="URW Palladio L"/>
          <w:b/>
          <w:bCs/>
          <w:spacing w:val="100"/>
          <w:sz w:val="68"/>
        </w:rPr>
      </w:pP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"G:\\..\\..\\..\\</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"F:\\..\\..\\..\\..\\</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"E:\\teach\\</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"E:\\teach\\</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"E:\\</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"F:\\..\\..\\..\\</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INCLUDEPICTURE  "D:\\..\\</w:instrText>
      </w:r>
      <w:r>
        <w:rPr>
          <w:rFonts w:ascii="URW Palladio L" w:hAnsi="URW Palladio L"/>
        </w:rPr>
        <w:instrText>实践管理科</w:instrText>
      </w:r>
      <w:r>
        <w:rPr>
          <w:rFonts w:ascii="URW Palladio L" w:hAnsi="URW Palladio L"/>
        </w:rPr>
        <w:instrText xml:space="preserve">\\JNDX_M.GIF" \* MERGEFORMATINET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w:instrText>
      </w:r>
      <w:r>
        <w:rPr>
          <w:rFonts w:ascii="URW Palladio L" w:hAnsi="URW Palladio L" w:hint="eastAsia"/>
        </w:rPr>
        <w:instrText>INCLUDEPICTURE  "D:\\..\\</w:instrText>
      </w:r>
      <w:r>
        <w:rPr>
          <w:rFonts w:ascii="URW Palladio L" w:hAnsi="URW Palladio L" w:hint="eastAsia"/>
        </w:rPr>
        <w:instrText>实践管理科</w:instrText>
      </w:r>
      <w:r>
        <w:rPr>
          <w:rFonts w:ascii="URW Palladio L" w:hAnsi="URW Palladio L" w:hint="eastAsia"/>
        </w:rPr>
        <w:instrText>\\JNDX_M.GIF" \* MERGEFORMATINET</w:instrText>
      </w:r>
      <w:r>
        <w:rPr>
          <w:rFonts w:ascii="URW Palladio L" w:hAnsi="URW Palladio L"/>
        </w:rPr>
        <w:instrText xml:space="preserve">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w:instrText>
      </w:r>
      <w:r>
        <w:rPr>
          <w:rFonts w:ascii="URW Palladio L" w:hAnsi="URW Palladio L" w:hint="eastAsia"/>
        </w:rPr>
        <w:instrText>INCLUDEPICTURE  "D:\\..\\</w:instrText>
      </w:r>
      <w:r>
        <w:rPr>
          <w:rFonts w:ascii="URW Palladio L" w:hAnsi="URW Palladio L" w:hint="eastAsia"/>
        </w:rPr>
        <w:instrText>实践管理科</w:instrText>
      </w:r>
      <w:r>
        <w:rPr>
          <w:rFonts w:ascii="URW Palladio L" w:hAnsi="URW Palladio L" w:hint="eastAsia"/>
        </w:rPr>
        <w:instrText>\\JNDX_M.GIF" \* MERGEFORMATINET</w:instrText>
      </w:r>
      <w:r>
        <w:rPr>
          <w:rFonts w:ascii="URW Palladio L" w:hAnsi="URW Palladio L"/>
        </w:rPr>
        <w:instrText xml:space="preserve">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w:instrText>
      </w:r>
      <w:r>
        <w:rPr>
          <w:rFonts w:ascii="URW Palladio L" w:hAnsi="URW Palladio L" w:hint="eastAsia"/>
        </w:rPr>
        <w:instrText>INCLUDEPICTURE  "D:\\..\\</w:instrText>
      </w:r>
      <w:r>
        <w:rPr>
          <w:rFonts w:ascii="URW Palladio L" w:hAnsi="URW Palladio L" w:hint="eastAsia"/>
        </w:rPr>
        <w:instrText>实践管理科</w:instrText>
      </w:r>
      <w:r>
        <w:rPr>
          <w:rFonts w:ascii="URW Palladio L" w:hAnsi="URW Palladio L" w:hint="eastAsia"/>
        </w:rPr>
        <w:instrText>\\JNDX_M.GIF" \* MERGEFORMATINET</w:instrText>
      </w:r>
      <w:r>
        <w:rPr>
          <w:rFonts w:ascii="URW Palladio L" w:hAnsi="URW Palladio L"/>
        </w:rPr>
        <w:instrText xml:space="preserve"> </w:instrText>
      </w:r>
      <w:r>
        <w:rPr>
          <w:rFonts w:ascii="URW Palladio L" w:hAnsi="URW Palladio L"/>
        </w:rPr>
        <w:fldChar w:fldCharType="separate"/>
      </w:r>
      <w:r>
        <w:rPr>
          <w:rFonts w:ascii="URW Palladio L" w:hAnsi="URW Palladio L"/>
        </w:rPr>
        <w:fldChar w:fldCharType="begin"/>
      </w:r>
      <w:r>
        <w:rPr>
          <w:rFonts w:ascii="URW Palladio L" w:hAnsi="URW Palladio L"/>
        </w:rPr>
        <w:instrText xml:space="preserve"> </w:instrText>
      </w:r>
      <w:r>
        <w:rPr>
          <w:rFonts w:ascii="URW Palladio L" w:hAnsi="URW Palladio L" w:hint="eastAsia"/>
        </w:rPr>
        <w:instrText>INCLUDEPICTURE  "D:\\..\\</w:instrText>
      </w:r>
      <w:r>
        <w:rPr>
          <w:rFonts w:ascii="URW Palladio L" w:hAnsi="URW Palladio L" w:hint="eastAsia"/>
        </w:rPr>
        <w:instrText>实践管理科</w:instrText>
      </w:r>
      <w:r>
        <w:rPr>
          <w:rFonts w:ascii="URW Palladio L" w:hAnsi="URW Palladio L" w:hint="eastAsia"/>
        </w:rPr>
        <w:instrText>\\JNDX_M.GIF" \* MERGEFORMATINET</w:instrText>
      </w:r>
      <w:r>
        <w:rPr>
          <w:rFonts w:ascii="URW Palladio L" w:hAnsi="URW Palladio L"/>
        </w:rPr>
        <w:instrText xml:space="preserve"> </w:instrText>
      </w:r>
      <w:r>
        <w:rPr>
          <w:rFonts w:ascii="URW Palladio L" w:hAnsi="URW Palladio L"/>
        </w:rPr>
        <w:fldChar w:fldCharType="separate"/>
      </w:r>
      <w:r>
        <w:rPr>
          <w:rFonts w:ascii="URW Palladio L" w:hAnsi="URW Palladio L"/>
        </w:rPr>
        <w:pict w14:anchorId="056617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75pt;height:58.3pt">
            <v:imagedata r:id="rId8" r:href="rId9"/>
          </v:shape>
        </w:pict>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r>
        <w:rPr>
          <w:rFonts w:ascii="URW Palladio L" w:hAnsi="URW Palladio L"/>
        </w:rPr>
        <w:fldChar w:fldCharType="end"/>
      </w:r>
    </w:p>
    <w:p w14:paraId="22C0ACD2" w14:textId="77777777">
      <w:pPr>
        <w:spacing w:line="360" w:lineRule="auto"/>
        <w:jc w:val="center"/>
        <w:rPr>
          <w:rFonts w:ascii="URW Palladio L" w:hAnsi="URW Palladio L"/>
          <w:b/>
          <w:bCs/>
          <w:spacing w:val="60"/>
          <w:kern w:val="0"/>
          <w:sz w:val="52"/>
        </w:rPr>
      </w:pPr>
    </w:p>
    <w:p w14:paraId="54B2B759" w14:textId="148D2686">
      <w:pPr>
        <w:spacing w:line="360" w:lineRule="auto"/>
        <w:jc w:val="center"/>
        <w:rPr>
          <w:rFonts w:ascii="URW Palladio L" w:hAnsi="URW Palladio L"/>
          <w:b/>
          <w:bCs/>
          <w:spacing w:val="60"/>
          <w:kern w:val="0"/>
          <w:sz w:val="56"/>
          <w:szCs w:val="56"/>
        </w:rPr>
      </w:pPr>
      <w:r>
        <w:rPr>
          <w:rFonts w:ascii="URW Palladio L" w:hAnsi="URW Palladio L"/>
          <w:b/>
          <w:bCs/>
          <w:spacing w:val="50"/>
          <w:kern w:val="72"/>
          <w:sz w:val="56"/>
          <w:szCs w:val="56"/>
        </w:rPr>
        <w:t>《</w:t>
      </w:r>
      <w:r>
        <w:rPr>
          <w:rFonts w:ascii="URW Palladio L" w:hAnsi="URW Palladio L"/>
          <w:b/>
          <w:bCs/>
          <w:spacing w:val="50"/>
          <w:kern w:val="72"/>
          <w:sz w:val="56"/>
          <w:szCs w:val="56"/>
        </w:rPr>
        <w:t>生物信息学概论</w:t>
      </w:r>
      <w:r>
        <w:rPr>
          <w:rFonts w:ascii="URW Palladio L" w:hAnsi="URW Palladio L"/>
          <w:b/>
          <w:bCs/>
          <w:spacing w:val="50"/>
          <w:kern w:val="72"/>
          <w:sz w:val="56"/>
          <w:szCs w:val="56"/>
        </w:rPr>
        <w:t>》</w:t>
      </w:r>
      <w:r>
        <w:rPr>
          <w:rFonts w:ascii="URW Palladio L" w:hAnsi="URW Palladio L"/>
          <w:b/>
          <w:bCs/>
          <w:spacing w:val="50"/>
          <w:kern w:val="72"/>
          <w:sz w:val="56"/>
          <w:szCs w:val="56"/>
        </w:rPr>
        <w:t>大作业</w:t>
      </w:r>
    </w:p>
    <w:p w14:paraId="6730C0F9" w14:textId="77777777">
      <w:pPr>
        <w:tabs>
          <w:tab w:val="left" w:pos="4635"/>
        </w:tabs>
        <w:spacing w:line="360" w:lineRule="auto"/>
        <w:jc w:val="left"/>
        <w:rPr>
          <w:rFonts w:ascii="URW Palladio L" w:hAnsi="URW Palladio L"/>
          <w:b/>
          <w:bCs/>
          <w:spacing w:val="60"/>
          <w:kern w:val="0"/>
          <w:sz w:val="52"/>
        </w:rPr>
      </w:pPr>
      <w:r>
        <w:rPr>
          <w:rFonts w:ascii="URW Palladio L" w:hAnsi="URW Palladio L"/>
          <w:b/>
          <w:bCs/>
          <w:spacing w:val="60"/>
          <w:kern w:val="0"/>
          <w:sz w:val="52"/>
        </w:rPr>
        <w:tab/>
      </w:r>
    </w:p>
    <w:p w14:paraId="51DE99C0" w14:textId="75DA0C7D">
      <w:pPr>
        <w:spacing w:line="300" w:lineRule="auto"/>
        <w:ind w:left="1276" w:hangingChars="290" w:hanging="1276"/>
        <w:jc w:val="left"/>
        <w:rPr>
          <w:rFonts w:ascii="URW Palladio L" w:hAnsi="URW Palladio L"/>
          <w:sz w:val="44"/>
        </w:rPr>
      </w:pPr>
      <w:r>
        <w:rPr>
          <w:rFonts w:ascii="URW Palladio L" w:hAnsi="URW Palladio L"/>
          <w:sz w:val="44"/>
        </w:rPr>
        <w:t>题目：</w:t>
      </w:r>
      <w:r>
        <w:rPr>
          <w:rFonts w:ascii="URW Palladio L" w:hAnsi="URW Palladio L"/>
          <w:sz w:val="44"/>
          <w:u w:val="single"/>
        </w:rPr>
        <w:t>基于</w:t>
      </w:r>
      <w:r>
        <w:rPr>
          <w:rFonts w:ascii="URW Palladio L" w:hAnsi="URW Palladio L"/>
          <w:sz w:val="44"/>
          <w:u w:val="single"/>
        </w:rPr>
        <w:t>机器学习的基因表达数据分析的</w:t>
      </w:r>
      <w:r>
        <w:rPr>
          <w:rFonts w:ascii="URW Palladio L" w:hAnsi="URW Palladio L"/>
          <w:sz w:val="44"/>
          <w:u w:val="single"/>
        </w:rPr>
        <w:t>研究进展</w:t>
      </w:r>
      <w:r>
        <w:rPr>
          <w:rFonts w:ascii="URW Palladio L" w:hAnsi="URW Palladio L"/>
          <w:sz w:val="44"/>
          <w:u w:val="single"/>
        </w:rPr>
        <w:t xml:space="preserve">                    </w:t>
      </w:r>
    </w:p>
    <w:p w14:paraId="54680305" w14:textId="64595354">
      <w:pPr>
        <w:spacing w:line="360" w:lineRule="auto"/>
        <w:jc w:val="left"/>
        <w:rPr>
          <w:rFonts w:ascii="URW Palladio L" w:hAnsi="URW Palladio L"/>
          <w:sz w:val="44"/>
        </w:rPr>
      </w:pPr>
    </w:p>
    <w:p w14:paraId="3548CC9B" w14:textId="77777777">
      <w:pPr>
        <w:spacing w:line="360" w:lineRule="auto"/>
        <w:rPr>
          <w:rFonts w:ascii="URW Palladio L" w:hAnsi="URW Palladio L"/>
          <w:sz w:val="44"/>
        </w:rPr>
      </w:pPr>
    </w:p>
    <w:p w14:paraId="44DE1E77" w14:textId="77777777">
      <w:pPr>
        <w:spacing w:line="360" w:lineRule="auto"/>
        <w:rPr>
          <w:rFonts w:ascii="URW Palladio L" w:hAnsi="URW Palladio L"/>
          <w:sz w:val="44"/>
        </w:rPr>
      </w:pPr>
    </w:p>
    <w:p w14:paraId="18439200" w14:textId="77777777">
      <w:pPr>
        <w:spacing w:line="360" w:lineRule="auto"/>
        <w:rPr>
          <w:rFonts w:ascii="URW Palladio L" w:hAnsi="URW Palladio L"/>
          <w:sz w:val="36"/>
          <w:u w:val="single"/>
        </w:rPr>
      </w:pPr>
    </w:p>
    <w:p w14:paraId="7344CA83" w14:textId="77777777">
      <w:pPr>
        <w:spacing w:line="360" w:lineRule="auto"/>
        <w:jc w:val="center"/>
        <w:rPr>
          <w:rFonts w:ascii="URW Palladio L" w:hAnsi="URW Palladio L"/>
          <w:bCs/>
          <w:spacing w:val="60"/>
          <w:kern w:val="0"/>
          <w:sz w:val="52"/>
        </w:rPr>
      </w:pPr>
    </w:p>
    <w:p w14:paraId="3119EC7E" w14:textId="1510B77B">
      <w:pPr>
        <w:spacing w:line="360" w:lineRule="auto"/>
        <w:ind w:firstLineChars="306" w:firstLine="1102"/>
        <w:rPr>
          <w:rFonts w:ascii="URW Palladio L" w:hAnsi="URW Palladio L"/>
          <w:sz w:val="28"/>
          <w:u w:val="single"/>
        </w:rPr>
      </w:pPr>
      <w:r>
        <w:rPr>
          <w:rFonts w:ascii="URW Palladio L" w:hAnsi="URW Palladio L"/>
          <w:sz w:val="36"/>
        </w:rPr>
        <w:t>班</w:t>
      </w:r>
      <w:r>
        <w:rPr>
          <w:rFonts w:ascii="URW Palladio L" w:hAnsi="URW Palladio L"/>
          <w:sz w:val="36"/>
        </w:rPr>
        <w:t xml:space="preserve">    </w:t>
      </w:r>
      <w:r>
        <w:rPr>
          <w:rFonts w:ascii="URW Palladio L" w:hAnsi="URW Palladio L"/>
          <w:sz w:val="36"/>
        </w:rPr>
        <w:t>级</w:t>
      </w:r>
      <w:r>
        <w:rPr>
          <w:rFonts w:ascii="URW Palladio L" w:hAnsi="URW Palladio L"/>
          <w:sz w:val="36"/>
        </w:rPr>
        <w:t xml:space="preserve"> </w:t>
      </w:r>
      <w:r>
        <w:rPr>
          <w:rFonts w:ascii="URW Palladio L" w:hAnsi="URW Palladio L"/>
          <w:sz w:val="36"/>
          <w:u w:val="single"/>
        </w:rPr>
        <w:t xml:space="preserve">     </w:t>
      </w:r>
      <w:r>
        <w:rPr>
          <w:rFonts w:ascii="URW Palladio L" w:hAnsi="URW Palladio L"/>
          <w:sz w:val="36"/>
          <w:u w:val="single"/>
        </w:rPr>
        <w:t>██</w:t>
      </w:r>
      <w:r>
        <w:rPr>
          <w:rFonts w:ascii="URW Palladio L" w:hAnsi="URW Palladio L"/>
          <w:sz w:val="36"/>
          <w:u w:val="single"/>
        </w:rPr>
        <w:t xml:space="preserve">████ </w:t>
      </w:r>
      <w:r>
        <w:rPr>
          <w:rFonts w:ascii="URW Palladio L" w:eastAsia="黑体" w:hAnsi="URW Palladio L"/>
          <w:sz w:val="36"/>
          <w:szCs w:val="36"/>
          <w:u w:val="single"/>
        </w:rPr>
        <w:t xml:space="preserve">  </w:t>
      </w:r>
      <w:r>
        <w:rPr>
          <w:rFonts w:ascii="URW Palladio L" w:eastAsia="黑体" w:hAnsi="URW Palladio L"/>
          <w:sz w:val="36"/>
          <w:szCs w:val="36"/>
          <w:u w:val="single"/>
        </w:rPr>
        <w:t xml:space="preserve">  </w:t>
      </w:r>
      <w:r>
        <w:rPr>
          <w:rFonts w:ascii="URW Palladio L" w:hAnsi="URW Palladio L"/>
          <w:sz w:val="36"/>
          <w:u w:val="single"/>
        </w:rPr>
        <w:t xml:space="preserve">   </w:t>
      </w:r>
    </w:p>
    <w:p w14:paraId="4A925CA3" w14:textId="45045EA2">
      <w:pPr>
        <w:spacing w:line="360" w:lineRule="auto"/>
        <w:ind w:firstLineChars="306" w:firstLine="1102"/>
        <w:rPr>
          <w:rFonts w:ascii="URW Palladio L" w:hAnsi="URW Palladio L"/>
          <w:bCs/>
          <w:spacing w:val="60"/>
          <w:kern w:val="0"/>
          <w:sz w:val="52"/>
          <w:u w:val="single"/>
        </w:rPr>
      </w:pPr>
      <w:r>
        <w:rPr>
          <w:rFonts w:ascii="URW Palladio L" w:hAnsi="URW Palladio L"/>
          <w:sz w:val="36"/>
        </w:rPr>
        <w:t>学</w:t>
      </w:r>
      <w:r>
        <w:rPr>
          <w:rFonts w:ascii="URW Palladio L" w:hAnsi="URW Palladio L"/>
          <w:sz w:val="36"/>
        </w:rPr>
        <w:t xml:space="preserve">    </w:t>
      </w:r>
      <w:r>
        <w:rPr>
          <w:rFonts w:ascii="URW Palladio L" w:hAnsi="URW Palladio L"/>
          <w:sz w:val="36"/>
        </w:rPr>
        <w:t>号</w:t>
      </w:r>
      <w:r>
        <w:rPr>
          <w:rFonts w:ascii="URW Palladio L" w:hAnsi="URW Palladio L"/>
          <w:sz w:val="36"/>
        </w:rPr>
        <w:t xml:space="preserve"> </w:t>
      </w:r>
      <w:r>
        <w:rPr>
          <w:rFonts w:ascii="URW Palladio L" w:hAnsi="URW Palladio L"/>
          <w:sz w:val="36"/>
          <w:u w:val="single"/>
        </w:rPr>
        <w:t xml:space="preserve">    </w:t>
      </w:r>
      <w:r>
        <w:rPr>
          <w:rFonts w:ascii="URW Palladio L" w:hAnsi="URW Palladio L"/>
          <w:sz w:val="36"/>
          <w:u w:val="single"/>
        </w:rPr>
        <w:t>██████████</w:t>
      </w:r>
      <w:r>
        <w:rPr>
          <w:rFonts w:ascii="URW Palladio L" w:hAnsi="URW Palladio L"/>
          <w:sz w:val="36"/>
          <w:u w:val="single"/>
        </w:rPr>
        <w:t xml:space="preserve"> </w:t>
      </w:r>
      <w:r>
        <w:rPr>
          <w:rFonts w:ascii="URW Palladio L" w:hAnsi="URW Palladio L"/>
          <w:sz w:val="36"/>
          <w:u w:val="single"/>
        </w:rPr>
        <w:t xml:space="preserve">   </w:t>
      </w:r>
      <w:r>
        <w:rPr>
          <w:rFonts w:ascii="URW Palladio L" w:hAnsi="URW Palladio L"/>
          <w:sz w:val="36"/>
          <w:u w:val="single"/>
        </w:rPr>
        <w:t xml:space="preserve"> </w:t>
      </w:r>
      <w:r>
        <w:rPr>
          <w:rFonts w:ascii="URW Palladio L" w:hAnsi="URW Palladio L"/>
          <w:sz w:val="36"/>
          <w:u w:val="single"/>
        </w:rPr>
        <w:t xml:space="preserve">  </w:t>
      </w:r>
    </w:p>
    <w:p w14:paraId="74AAEAAE" w14:textId="7C636146">
      <w:pPr>
        <w:spacing w:line="360" w:lineRule="auto"/>
        <w:ind w:firstLineChars="306" w:firstLine="1102"/>
        <w:rPr>
          <w:rFonts w:ascii="URW Palladio L" w:hAnsi="URW Palladio L"/>
          <w:sz w:val="36"/>
          <w:u w:val="single"/>
        </w:rPr>
      </w:pPr>
      <w:r>
        <w:rPr>
          <w:rFonts w:ascii="URW Palladio L" w:hAnsi="URW Palladio L"/>
          <w:sz w:val="36"/>
        </w:rPr>
        <w:t>姓</w:t>
      </w:r>
      <w:r>
        <w:rPr>
          <w:rFonts w:ascii="URW Palladio L" w:hAnsi="URW Palladio L"/>
          <w:sz w:val="36"/>
        </w:rPr>
        <w:t xml:space="preserve">    </w:t>
      </w:r>
      <w:r>
        <w:rPr>
          <w:rFonts w:ascii="URW Palladio L" w:hAnsi="URW Palladio L"/>
          <w:sz w:val="36"/>
        </w:rPr>
        <w:t>名</w:t>
      </w:r>
      <w:r>
        <w:rPr>
          <w:rFonts w:ascii="URW Palladio L" w:hAnsi="URW Palladio L"/>
          <w:sz w:val="36"/>
        </w:rPr>
        <w:t xml:space="preserve"> </w:t>
      </w:r>
      <w:r>
        <w:rPr>
          <w:rFonts w:ascii="URW Palladio L" w:hAnsi="URW Palladio L"/>
          <w:sz w:val="36"/>
          <w:u w:val="single"/>
        </w:rPr>
        <w:t xml:space="preserve">      </w:t>
      </w:r>
      <w:r>
        <w:rPr>
          <w:rFonts w:ascii="URW Palladio L" w:eastAsia="黑体" w:hAnsi="URW Palladio L"/>
          <w:sz w:val="36"/>
          <w:u w:val="single"/>
        </w:rPr>
        <w:t xml:space="preserve"> </w:t>
      </w:r>
      <w:r>
        <w:rPr>
          <w:rFonts w:ascii="URW Palladio L" w:hAnsi="URW Palladio L"/>
          <w:sz w:val="36"/>
          <w:u w:val="single"/>
        </w:rPr>
        <w:t xml:space="preserve"> </w:t>
      </w:r>
      <w:r>
        <w:rPr>
          <w:rFonts w:ascii="URW Palladio L" w:hAnsi="URW Palladio L"/>
          <w:sz w:val="36"/>
          <w:u w:val="single"/>
        </w:rPr>
        <w:t>██</w:t>
      </w:r>
      <w:r>
        <w:rPr>
          <w:rFonts w:ascii="URW Palladio L" w:hAnsi="URW Palladio L"/>
          <w:sz w:val="36"/>
          <w:u w:val="single"/>
        </w:rPr>
        <w:t xml:space="preserve">         </w:t>
      </w:r>
    </w:p>
    <w:p w14:paraId="55FABAE1" w14:textId="0EE02C1F">
      <w:pPr>
        <w:spacing w:line="360" w:lineRule="auto"/>
        <w:ind w:firstLineChars="306" w:firstLine="1102"/>
        <w:rPr>
          <w:rFonts w:ascii="URW Palladio L" w:hAnsi="URW Palladio L"/>
          <w:sz w:val="36"/>
          <w:u w:val="single"/>
        </w:rPr>
      </w:pPr>
    </w:p>
    <w:p w14:paraId="490967B2" w14:textId="08DBE79E">
      <w:pPr>
        <w:spacing w:line="360" w:lineRule="auto"/>
        <w:ind w:firstLineChars="306" w:firstLine="1102"/>
        <w:rPr>
          <w:rFonts w:ascii="URW Palladio L" w:hAnsi="URW Palladio L"/>
          <w:sz w:val="36"/>
          <w:u w:val="single"/>
        </w:rPr>
      </w:pPr>
    </w:p>
    <w:p w14:paraId="2F905961" w14:textId="33642956">
      <w:pPr>
        <w:spacing w:line="360" w:lineRule="auto"/>
        <w:rPr>
          <w:rFonts w:ascii="URW Palladio L" w:hAnsi="URW Palladio L"/>
          <w:sz w:val="24"/>
          <w:szCs w:val="24"/>
          <w:u w:val="single"/>
        </w:rPr>
      </w:pPr>
    </w:p>
    <w:p w14:paraId="4BDB099B" w14:textId="42B1459F">
      <w:pPr>
        <w:pStyle w:val="a7"/>
        <w:numPr>
          <w:ilvl w:val="0"/>
          <w:numId w:val="2"/>
        </w:numPr>
        <w:spacing w:line="300" w:lineRule="auto"/>
        <w:ind w:firstLineChars="0"/>
        <w:rPr>
          <w:rFonts w:ascii="URW Palladio L" w:hAnsi="URW Palladio L"/>
          <w:b/>
          <w:sz w:val="28"/>
          <w:szCs w:val="28"/>
        </w:rPr>
      </w:pPr>
      <w:r>
        <w:rPr>
          <w:rFonts w:ascii="URW Palladio L" w:hAnsi="URW Palladio L"/>
          <w:b/>
          <w:sz w:val="28"/>
          <w:szCs w:val="28"/>
        </w:rPr>
        <w:lastRenderedPageBreak/>
        <w:t>基因表达数据分析</w:t>
      </w:r>
      <w:r>
        <w:rPr>
          <w:rFonts w:ascii="URW Palladio L" w:hAnsi="URW Palladio L"/>
          <w:b/>
          <w:sz w:val="28"/>
          <w:szCs w:val="28"/>
        </w:rPr>
        <w:t>（</w:t>
      </w:r>
      <w:r>
        <w:rPr>
          <w:rFonts w:ascii="URW Palladio L" w:hAnsi="URW Palladio L"/>
          <w:b/>
          <w:sz w:val="28"/>
          <w:szCs w:val="28"/>
        </w:rPr>
        <w:t>15</w:t>
      </w:r>
      <w:r>
        <w:rPr>
          <w:rFonts w:ascii="URW Palladio L" w:hAnsi="URW Palladio L"/>
          <w:b/>
          <w:sz w:val="28"/>
          <w:szCs w:val="28"/>
        </w:rPr>
        <w:t>分）</w:t>
      </w:r>
    </w:p>
    <w:p w14:paraId="6421D3FA" w14:textId="31D15A8D">
      <w:pPr>
        <w:spacing w:line="390" w:lineRule="exact"/>
        <w:ind w:firstLine="420"/>
        <w:rPr>
          <w:rFonts w:ascii="URW Palladio L" w:hAnsi="URW Palladio L"/>
          <w:b/>
          <w:sz w:val="24"/>
          <w:szCs w:val="24"/>
        </w:rPr>
      </w:pPr>
      <w:r>
        <w:rPr>
          <w:rFonts w:ascii="URW Palladio L" w:hAnsi="URW Palladio L"/>
          <w:b/>
          <w:sz w:val="24"/>
          <w:szCs w:val="24"/>
        </w:rPr>
        <w:t>基因表达数据是什么：</w:t>
      </w:r>
    </w:p>
    <w:p w14:paraId="4040440D" w14:textId="2BCE3BE6">
      <w:pPr>
        <w:widowControl/>
        <w:spacing w:line="390" w:lineRule="exact"/>
        <w:ind w:firstLineChars="200" w:firstLine="480"/>
        <w:jc w:val="left"/>
        <w:rPr>
          <w:rFonts w:ascii="宋体" w:hAnsi="宋体"/>
          <w:bCs/>
          <w:sz w:val="24"/>
          <w:szCs w:val="24"/>
        </w:rPr>
      </w:pPr>
      <w:r>
        <w:rPr>
          <w:rFonts w:ascii="宋体" w:hAnsi="宋体"/>
          <w:bCs/>
          <w:sz w:val="24"/>
          <w:szCs w:val="24"/>
        </w:rPr>
        <w:t>基因表达数据是指通过生物技术手段测量和记录基因在特定条件下的表达水平的数据。这些数据反映了不同生理状态下基因表达过程中基因转录产物mRNA 在细胞中的丰度，也就是在不同细胞类型、组织、时间点或实验条件下，各基因被转录成mRNA的程度。</w:t>
      </w:r>
    </w:p>
    <w:p w14:paraId="23747477" w14:textId="72A71E9E">
      <w:pPr>
        <w:widowControl/>
        <w:spacing w:line="390" w:lineRule="exact"/>
        <w:ind w:firstLineChars="200" w:firstLine="480"/>
        <w:jc w:val="left"/>
        <w:rPr>
          <w:rFonts w:ascii="宋体" w:hAnsi="宋体"/>
          <w:bCs/>
          <w:sz w:val="24"/>
          <w:szCs w:val="24"/>
        </w:rPr>
      </w:pPr>
      <w:r>
        <w:rPr>
          <w:rFonts w:ascii="宋体" w:hAnsi="宋体"/>
          <w:bCs/>
          <w:sz w:val="24"/>
          <w:szCs w:val="24"/>
        </w:rPr>
        <w:t>基因表达数据的类型</w:t>
      </w:r>
      <w:r>
        <w:rPr>
          <w:rFonts w:ascii="宋体" w:hAnsi="宋体"/>
          <w:bCs/>
          <w:sz w:val="24"/>
          <w:szCs w:val="24"/>
        </w:rPr>
        <w:t>主要包括cDNA 微阵列（cDNA</w:t>
      </w:r>
      <w:r>
        <w:rPr>
          <w:rFonts w:ascii="宋体" w:hAnsi="宋体"/>
          <w:bCs/>
          <w:sz w:val="24"/>
          <w:szCs w:val="24"/>
        </w:rPr>
        <w:t xml:space="preserve"> </w:t>
      </w:r>
      <w:r>
        <w:rPr>
          <w:rFonts w:ascii="宋体" w:hAnsi="宋体"/>
          <w:bCs/>
          <w:sz w:val="24"/>
          <w:szCs w:val="24"/>
        </w:rPr>
        <w:t>microarray）、</w:t>
      </w:r>
      <w:proofErr w:type="gramStart"/>
      <w:r>
        <w:rPr>
          <w:rFonts w:ascii="宋体" w:hAnsi="宋体"/>
          <w:bCs/>
          <w:sz w:val="24"/>
          <w:szCs w:val="24"/>
        </w:rPr>
        <w:t>转录组</w:t>
      </w:r>
      <w:proofErr w:type="gramEnd"/>
      <w:r>
        <w:rPr>
          <w:rFonts w:ascii="宋体" w:hAnsi="宋体"/>
          <w:bCs/>
          <w:sz w:val="24"/>
          <w:szCs w:val="24"/>
        </w:rPr>
        <w:t>测序技术（RNA-seq）、</w:t>
      </w:r>
      <w:r>
        <w:rPr>
          <w:rFonts w:ascii="宋体" w:hAnsi="宋体"/>
          <w:bCs/>
          <w:sz w:val="24"/>
          <w:szCs w:val="24"/>
        </w:rPr>
        <w:t>基因表达系列分析（SAGE）、逆转录聚合酶链式反应（RT-PCR）等。</w:t>
      </w:r>
      <w:r>
        <w:rPr>
          <w:rFonts w:ascii="宋体" w:hAnsi="宋体"/>
          <w:bCs/>
          <w:sz w:val="24"/>
          <w:szCs w:val="24"/>
        </w:rPr>
        <w:t>其中基因微阵列数据的两种形态分别是</w:t>
      </w:r>
      <w:r>
        <w:rPr>
          <w:rFonts w:ascii="宋体" w:hAnsi="宋体"/>
          <w:bCs/>
          <w:sz w:val="24"/>
          <w:szCs w:val="24"/>
        </w:rPr>
        <w:t>基因-实验条件数据</w:t>
      </w:r>
      <w:r>
        <w:rPr>
          <w:rFonts w:ascii="宋体" w:hAnsi="宋体"/>
          <w:bCs/>
          <w:sz w:val="24"/>
          <w:szCs w:val="24"/>
        </w:rPr>
        <w:t>和</w:t>
      </w:r>
      <w:r>
        <w:rPr>
          <w:rFonts w:ascii="宋体" w:hAnsi="宋体"/>
          <w:bCs/>
          <w:sz w:val="24"/>
          <w:szCs w:val="24"/>
        </w:rPr>
        <w:t>样本-基因表达数据</w:t>
      </w:r>
      <w:r>
        <w:rPr>
          <w:rFonts w:ascii="宋体" w:hAnsi="宋体"/>
          <w:bCs/>
          <w:sz w:val="24"/>
          <w:szCs w:val="24"/>
        </w:rPr>
        <w:t>。</w:t>
      </w:r>
    </w:p>
    <w:p w14:paraId="6A214278" w14:textId="410A482F">
      <w:pPr>
        <w:widowControl/>
        <w:spacing w:line="390" w:lineRule="exact"/>
        <w:ind w:firstLineChars="200" w:firstLine="480"/>
        <w:jc w:val="left"/>
        <w:rPr>
          <w:rFonts w:ascii="宋体" w:hAnsi="宋体"/>
          <w:bCs/>
          <w:sz w:val="24"/>
          <w:szCs w:val="24"/>
        </w:rPr>
      </w:pPr>
      <w:r>
        <w:rPr>
          <w:rFonts w:ascii="宋体" w:hAnsi="宋体"/>
          <w:bCs/>
          <w:sz w:val="24"/>
          <w:szCs w:val="24"/>
        </w:rPr>
        <w:t>基因表达矩阵通常是一个扁平的数据集，因为相较于样本数量，特征数量非常高，这造成了基因表达数据“高维度、少样本”的特点，也是由于这个特点，需要后续对基因表达数据进行降维、特征选择等操作。</w:t>
      </w:r>
    </w:p>
    <w:p w14:paraId="519FFBDF" w14:textId="6A06CABF">
      <w:pPr>
        <w:spacing w:before="240" w:line="390" w:lineRule="exact"/>
        <w:ind w:firstLine="420"/>
        <w:rPr>
          <w:rFonts w:ascii="URW Palladio L" w:hAnsi="URW Palladio L"/>
          <w:b/>
          <w:sz w:val="24"/>
          <w:szCs w:val="24"/>
        </w:rPr>
      </w:pPr>
      <w:r>
        <w:rPr>
          <w:rFonts w:ascii="URW Palladio L" w:hAnsi="URW Palladio L"/>
          <w:b/>
          <w:sz w:val="24"/>
          <w:szCs w:val="24"/>
        </w:rPr>
        <w:t>基因表达数据的聚类分析：</w:t>
      </w:r>
    </w:p>
    <w:p w14:paraId="594F2482" w14:textId="05AADEF0">
      <w:pPr>
        <w:widowControl/>
        <w:spacing w:line="390" w:lineRule="exact"/>
        <w:ind w:firstLineChars="200" w:firstLine="480"/>
        <w:jc w:val="left"/>
        <w:rPr>
          <w:rFonts w:ascii="URW Palladio L" w:hAnsi="URW Palladio L"/>
          <w:bCs/>
          <w:sz w:val="24"/>
          <w:szCs w:val="24"/>
        </w:rPr>
      </w:pPr>
      <w:r>
        <w:rPr>
          <w:rFonts w:ascii="URW Palladio L" w:hAnsi="URW Palladio L"/>
          <w:bCs/>
          <w:sz w:val="24"/>
          <w:szCs w:val="24"/>
        </w:rPr>
        <w:t>对基因表达数据的</w:t>
      </w:r>
      <w:r>
        <w:rPr>
          <w:rFonts w:ascii="URW Palladio L" w:hAnsi="URW Palladio L"/>
          <w:bCs/>
          <w:sz w:val="24"/>
          <w:szCs w:val="24"/>
        </w:rPr>
        <w:t>聚类是一种无监督学习方法，</w:t>
      </w:r>
      <w:r>
        <w:rPr>
          <w:rFonts w:ascii="URW Palladio L" w:hAnsi="URW Palladio L"/>
          <w:bCs/>
          <w:sz w:val="24"/>
          <w:szCs w:val="24"/>
        </w:rPr>
        <w:t>它根据样本或基因数据的相似性或距离把它们划分为不同的类别，来</w:t>
      </w:r>
      <w:r>
        <w:rPr>
          <w:rFonts w:ascii="URW Palladio L" w:hAnsi="URW Palladio L"/>
          <w:bCs/>
          <w:sz w:val="24"/>
          <w:szCs w:val="24"/>
        </w:rPr>
        <w:t>发现可能具有相似功能或参与相似生物学过程的基因群体。聚类算法可以分为基于基因的聚类、基于样本的聚类和双向聚类（同时考虑基因和样本）。</w:t>
      </w:r>
    </w:p>
    <w:p w14:paraId="43473E02" w14:textId="4A4B71C9">
      <w:pPr>
        <w:widowControl/>
        <w:spacing w:line="390" w:lineRule="exact"/>
        <w:ind w:firstLineChars="200" w:firstLine="480"/>
        <w:jc w:val="left"/>
        <w:rPr>
          <w:rFonts w:ascii="URW Palladio L" w:hAnsi="URW Palladio L"/>
          <w:bCs/>
          <w:sz w:val="24"/>
          <w:szCs w:val="24"/>
        </w:rPr>
      </w:pPr>
      <w:r>
        <w:rPr>
          <w:rFonts w:ascii="URW Palladio L" w:hAnsi="URW Palladio L"/>
          <w:bCs/>
          <w:sz w:val="24"/>
          <w:szCs w:val="24"/>
        </w:rPr>
        <w:t>基因表达数据的聚类分析在癌症诊断、基因功能预测、</w:t>
      </w:r>
      <w:r>
        <w:rPr>
          <w:rFonts w:ascii="URW Palladio L" w:hAnsi="URW Palladio L"/>
          <w:bCs/>
          <w:sz w:val="24"/>
          <w:szCs w:val="24"/>
        </w:rPr>
        <w:t>疾病亚型</w:t>
      </w:r>
      <w:r>
        <w:rPr>
          <w:rFonts w:ascii="URW Palladio L" w:hAnsi="URW Palladio L"/>
          <w:bCs/>
          <w:sz w:val="24"/>
          <w:szCs w:val="24"/>
        </w:rPr>
        <w:t>的</w:t>
      </w:r>
      <w:r>
        <w:rPr>
          <w:rFonts w:ascii="URW Palladio L" w:hAnsi="URW Palladio L"/>
          <w:bCs/>
          <w:sz w:val="24"/>
          <w:szCs w:val="24"/>
        </w:rPr>
        <w:t>发现等多</w:t>
      </w:r>
      <w:r>
        <w:rPr>
          <w:rFonts w:ascii="URW Palladio L" w:hAnsi="URW Palladio L"/>
          <w:bCs/>
          <w:sz w:val="24"/>
          <w:szCs w:val="24"/>
        </w:rPr>
        <w:t>个方面</w:t>
      </w:r>
      <w:r>
        <w:rPr>
          <w:rFonts w:ascii="URW Palladio L" w:hAnsi="URW Palladio L"/>
          <w:bCs/>
          <w:sz w:val="24"/>
          <w:szCs w:val="24"/>
        </w:rPr>
        <w:t>有重要应用</w:t>
      </w:r>
      <w:r>
        <w:rPr>
          <w:rFonts w:ascii="URW Palladio L" w:hAnsi="URW Palladio L"/>
          <w:bCs/>
          <w:sz w:val="24"/>
          <w:szCs w:val="24"/>
        </w:rPr>
        <w:t>：</w:t>
      </w:r>
      <w:r>
        <w:rPr>
          <w:rFonts w:ascii="URW Palladio L" w:hAnsi="URW Palladio L"/>
          <w:bCs/>
          <w:sz w:val="24"/>
          <w:szCs w:val="24"/>
        </w:rPr>
        <w:t>聚类分析可以将基因表达数据中具有相似表达模式的基因分组在一起，</w:t>
      </w:r>
      <w:r>
        <w:rPr>
          <w:rFonts w:ascii="URW Palladio L" w:hAnsi="URW Palladio L" w:hint="eastAsia"/>
          <w:bCs/>
          <w:sz w:val="24"/>
          <w:szCs w:val="24"/>
        </w:rPr>
        <w:t>通过比较突变或异常表达的基因，能</w:t>
      </w:r>
      <w:r>
        <w:rPr>
          <w:rFonts w:ascii="URW Palladio L" w:hAnsi="URW Palladio L"/>
          <w:bCs/>
          <w:sz w:val="24"/>
          <w:szCs w:val="24"/>
        </w:rPr>
        <w:t>识别出</w:t>
      </w:r>
      <w:r>
        <w:rPr>
          <w:rFonts w:ascii="URW Palladio L" w:hAnsi="URW Palladio L"/>
          <w:bCs/>
          <w:sz w:val="24"/>
          <w:szCs w:val="24"/>
        </w:rPr>
        <w:t>肿瘤细胞与正常细胞之间的差异信息</w:t>
      </w:r>
      <w:r>
        <w:rPr>
          <w:rFonts w:ascii="URW Palladio L" w:hAnsi="URW Palladio L" w:hint="eastAsia"/>
          <w:bCs/>
          <w:sz w:val="24"/>
          <w:szCs w:val="24"/>
        </w:rPr>
        <w:t>，实现癌症诊断</w:t>
      </w:r>
      <w:r>
        <w:rPr>
          <w:rFonts w:ascii="URW Palladio L" w:hAnsi="URW Palladio L"/>
          <w:bCs/>
          <w:sz w:val="24"/>
          <w:szCs w:val="24"/>
        </w:rPr>
        <w:t>；</w:t>
      </w:r>
      <w:r>
        <w:rPr>
          <w:rFonts w:ascii="URW Palladio L" w:hAnsi="URW Palladio L"/>
          <w:bCs/>
          <w:sz w:val="24"/>
          <w:szCs w:val="24"/>
        </w:rPr>
        <w:t>根据结构相似的基因具有相似的功能这一猜想，被</w:t>
      </w:r>
      <w:r>
        <w:rPr>
          <w:rFonts w:ascii="URW Palladio L" w:hAnsi="URW Palladio L" w:hint="eastAsia"/>
          <w:bCs/>
          <w:sz w:val="24"/>
          <w:szCs w:val="24"/>
        </w:rPr>
        <w:t>可以通过同类已知基因</w:t>
      </w:r>
      <w:r>
        <w:rPr>
          <w:rFonts w:ascii="URW Palladio L" w:hAnsi="URW Palladio L"/>
          <w:bCs/>
          <w:sz w:val="24"/>
          <w:szCs w:val="24"/>
        </w:rPr>
        <w:t>预测未知基因的功能；对聚类后</w:t>
      </w:r>
      <w:r>
        <w:rPr>
          <w:rFonts w:ascii="URW Palladio L" w:hAnsi="URW Palladio L" w:hint="eastAsia"/>
          <w:bCs/>
          <w:sz w:val="24"/>
          <w:szCs w:val="24"/>
        </w:rPr>
        <w:t>的</w:t>
      </w:r>
      <w:r>
        <w:rPr>
          <w:rFonts w:ascii="URW Palladio L" w:hAnsi="URW Palladio L"/>
          <w:bCs/>
          <w:sz w:val="24"/>
          <w:szCs w:val="24"/>
        </w:rPr>
        <w:t>基因表达数据</w:t>
      </w:r>
      <w:r>
        <w:rPr>
          <w:rFonts w:ascii="URW Palladio L" w:hAnsi="URW Palladio L"/>
          <w:bCs/>
          <w:sz w:val="24"/>
          <w:szCs w:val="24"/>
        </w:rPr>
        <w:t>进行差异化分析，能获知新的疾病亚型。</w:t>
      </w:r>
    </w:p>
    <w:p w14:paraId="2BDADC9D" w14:textId="03BBEC92">
      <w:pPr>
        <w:spacing w:before="240" w:line="390" w:lineRule="exact"/>
        <w:ind w:firstLine="420"/>
        <w:rPr>
          <w:rFonts w:ascii="URW Palladio L" w:hAnsi="URW Palladio L"/>
          <w:b/>
          <w:sz w:val="24"/>
          <w:szCs w:val="24"/>
        </w:rPr>
      </w:pPr>
      <w:r>
        <w:rPr>
          <w:rFonts w:ascii="URW Palladio L" w:hAnsi="URW Palladio L"/>
          <w:b/>
          <w:sz w:val="24"/>
          <w:szCs w:val="24"/>
        </w:rPr>
        <w:t>基因表达数据的分类分析：</w:t>
      </w:r>
    </w:p>
    <w:p w14:paraId="3B630747" w14:textId="2FAB6EF2">
      <w:pPr>
        <w:widowControl/>
        <w:spacing w:line="390" w:lineRule="exact"/>
        <w:ind w:firstLineChars="200" w:firstLine="480"/>
        <w:jc w:val="left"/>
        <w:rPr>
          <w:rFonts w:ascii="URW Palladio L" w:hAnsi="URW Palladio L"/>
          <w:bCs/>
          <w:sz w:val="24"/>
          <w:szCs w:val="24"/>
        </w:rPr>
      </w:pPr>
      <w:r>
        <w:rPr>
          <w:rFonts w:ascii="URW Palladio L" w:hAnsi="URW Palladio L"/>
          <w:bCs/>
          <w:sz w:val="24"/>
          <w:szCs w:val="24"/>
        </w:rPr>
        <w:t>分类算法属于监督学习方法，它通过已知标签的训练数据来构建模型，并将该模型应用于新的、未知的数据上，</w:t>
      </w:r>
      <w:r>
        <w:rPr>
          <w:rFonts w:ascii="URW Palladio L" w:hAnsi="URW Palladio L"/>
          <w:bCs/>
          <w:sz w:val="24"/>
          <w:szCs w:val="24"/>
        </w:rPr>
        <w:t>以</w:t>
      </w:r>
      <w:r>
        <w:rPr>
          <w:rFonts w:ascii="URW Palladio L" w:hAnsi="URW Palladio L"/>
          <w:bCs/>
          <w:sz w:val="24"/>
          <w:szCs w:val="24"/>
        </w:rPr>
        <w:t>预测它们的类别。</w:t>
      </w:r>
    </w:p>
    <w:p w14:paraId="3B512AC0" w14:textId="4A093CAE">
      <w:pPr>
        <w:widowControl/>
        <w:spacing w:line="390" w:lineRule="exact"/>
        <w:ind w:firstLineChars="200" w:firstLine="480"/>
        <w:jc w:val="left"/>
        <w:rPr>
          <w:rFonts w:ascii="URW Palladio L" w:hAnsi="URW Palladio L"/>
          <w:bCs/>
          <w:sz w:val="24"/>
          <w:szCs w:val="24"/>
        </w:rPr>
      </w:pPr>
      <w:r>
        <w:rPr>
          <w:rFonts w:ascii="URW Palladio L" w:hAnsi="URW Palladio L" w:hint="eastAsia"/>
          <w:bCs/>
          <w:sz w:val="24"/>
          <w:szCs w:val="24"/>
        </w:rPr>
        <w:t>二分类的应用有临床研究中的病例识别、</w:t>
      </w:r>
      <w:r>
        <w:rPr>
          <w:rFonts w:ascii="URW Palladio L" w:hAnsi="URW Palladio L" w:hint="eastAsia"/>
          <w:bCs/>
          <w:sz w:val="24"/>
          <w:szCs w:val="24"/>
        </w:rPr>
        <w:t>疾病诊断、细胞状态分类等</w:t>
      </w:r>
      <w:r>
        <w:rPr>
          <w:rFonts w:ascii="URW Palladio L" w:hAnsi="URW Palladio L" w:hint="eastAsia"/>
          <w:bCs/>
          <w:sz w:val="24"/>
          <w:szCs w:val="24"/>
        </w:rPr>
        <w:t>，如判断细胞处于</w:t>
      </w:r>
      <w:proofErr w:type="gramStart"/>
      <w:r>
        <w:rPr>
          <w:rFonts w:ascii="URW Palladio L" w:hAnsi="URW Palladio L" w:hint="eastAsia"/>
          <w:bCs/>
          <w:sz w:val="24"/>
          <w:szCs w:val="24"/>
        </w:rPr>
        <w:t>高表达</w:t>
      </w:r>
      <w:proofErr w:type="gramEnd"/>
      <w:r>
        <w:rPr>
          <w:rFonts w:ascii="URW Palladio L" w:hAnsi="URW Palladio L" w:hint="eastAsia"/>
          <w:bCs/>
          <w:sz w:val="24"/>
          <w:szCs w:val="24"/>
        </w:rPr>
        <w:t>状态还是低表达状态、区分正常组织与癌症组织等</w:t>
      </w:r>
      <w:r>
        <w:rPr>
          <w:rFonts w:ascii="URW Palladio L" w:hAnsi="URW Palladio L" w:hint="eastAsia"/>
          <w:bCs/>
          <w:sz w:val="24"/>
          <w:szCs w:val="24"/>
        </w:rPr>
        <w:t>；</w:t>
      </w:r>
      <w:r>
        <w:rPr>
          <w:rFonts w:ascii="URW Palladio L" w:hAnsi="URW Palladio L" w:hint="eastAsia"/>
          <w:bCs/>
          <w:sz w:val="24"/>
          <w:szCs w:val="24"/>
        </w:rPr>
        <w:t>多分类的应用有对疾病的分级和分期</w:t>
      </w:r>
      <w:r>
        <w:rPr>
          <w:rFonts w:ascii="URW Palladio L" w:hAnsi="URW Palladio L" w:hint="eastAsia"/>
          <w:bCs/>
          <w:sz w:val="24"/>
          <w:szCs w:val="24"/>
        </w:rPr>
        <w:t>、细胞类型鉴定、识别癌症亚型等</w:t>
      </w:r>
      <w:r>
        <w:rPr>
          <w:rFonts w:ascii="URW Palladio L" w:hAnsi="URW Palladio L" w:hint="eastAsia"/>
          <w:bCs/>
          <w:sz w:val="24"/>
          <w:szCs w:val="24"/>
        </w:rPr>
        <w:t>，如对疾病处于早期、中期、晚期的判断等</w:t>
      </w:r>
      <w:r>
        <w:rPr>
          <w:rFonts w:ascii="URW Palladio L" w:hAnsi="URW Palladio L" w:hint="eastAsia"/>
          <w:bCs/>
          <w:sz w:val="24"/>
          <w:szCs w:val="24"/>
        </w:rPr>
        <w:t>。</w:t>
      </w:r>
    </w:p>
    <w:p w14:paraId="655846C8" w14:textId="77777777">
      <w:pPr>
        <w:pStyle w:val="a7"/>
        <w:spacing w:line="300" w:lineRule="auto"/>
        <w:ind w:left="720" w:firstLineChars="0" w:firstLine="0"/>
        <w:rPr>
          <w:rFonts w:ascii="URW Palladio L" w:hAnsi="URW Palladio L"/>
          <w:b/>
          <w:sz w:val="28"/>
          <w:szCs w:val="28"/>
        </w:rPr>
      </w:pPr>
    </w:p>
    <w:p w14:paraId="405FEA7B" w14:textId="55974659">
      <w:pPr>
        <w:pStyle w:val="a7"/>
        <w:numPr>
          <w:ilvl w:val="0"/>
          <w:numId w:val="2"/>
        </w:numPr>
        <w:spacing w:line="300" w:lineRule="auto"/>
        <w:ind w:firstLineChars="0"/>
        <w:rPr>
          <w:rFonts w:ascii="URW Palladio L" w:hAnsi="URW Palladio L"/>
          <w:b/>
          <w:sz w:val="28"/>
          <w:szCs w:val="28"/>
        </w:rPr>
      </w:pPr>
      <w:r>
        <w:rPr>
          <w:rFonts w:ascii="URW Palladio L" w:hAnsi="URW Palladio L"/>
          <w:b/>
          <w:sz w:val="28"/>
          <w:szCs w:val="28"/>
        </w:rPr>
        <w:lastRenderedPageBreak/>
        <w:t>基因表达数据分析中的机器学习方法</w:t>
      </w:r>
      <w:r>
        <w:rPr>
          <w:rFonts w:ascii="URW Palladio L" w:hAnsi="URW Palladio L"/>
          <w:b/>
          <w:sz w:val="28"/>
          <w:szCs w:val="28"/>
        </w:rPr>
        <w:t>（</w:t>
      </w:r>
      <w:r>
        <w:rPr>
          <w:rFonts w:ascii="URW Palladio L" w:hAnsi="URW Palladio L"/>
          <w:b/>
          <w:sz w:val="28"/>
          <w:szCs w:val="28"/>
        </w:rPr>
        <w:t>20</w:t>
      </w:r>
      <w:r>
        <w:rPr>
          <w:rFonts w:ascii="URW Palladio L" w:hAnsi="URW Palladio L"/>
          <w:b/>
          <w:sz w:val="28"/>
          <w:szCs w:val="28"/>
        </w:rPr>
        <w:t>分）</w:t>
      </w:r>
    </w:p>
    <w:p w14:paraId="2BE04449" w14:textId="79B8916D">
      <w:pPr>
        <w:widowControl/>
        <w:spacing w:line="390" w:lineRule="exact"/>
        <w:ind w:firstLineChars="200" w:firstLine="480"/>
        <w:jc w:val="left"/>
        <w:rPr>
          <w:rFonts w:ascii="URW Palladio L" w:hAnsi="URW Palladio L"/>
          <w:bCs/>
          <w:sz w:val="24"/>
          <w:szCs w:val="24"/>
        </w:rPr>
      </w:pPr>
      <w:r>
        <w:rPr>
          <w:rFonts w:ascii="URW Palladio L" w:hAnsi="URW Palladio L"/>
          <w:bCs/>
          <w:sz w:val="24"/>
          <w:szCs w:val="24"/>
        </w:rPr>
        <w:t>机器学习方法</w:t>
      </w:r>
      <w:r>
        <w:rPr>
          <w:rFonts w:ascii="URW Palladio L" w:hAnsi="URW Palladio L"/>
          <w:bCs/>
          <w:sz w:val="24"/>
          <w:szCs w:val="24"/>
        </w:rPr>
        <w:t>的出现为基因表达分析开辟了新维度</w:t>
      </w:r>
      <w:r>
        <w:rPr>
          <w:rFonts w:ascii="URW Palladio L" w:hAnsi="URW Palladio L" w:hint="eastAsia"/>
          <w:bCs/>
          <w:sz w:val="24"/>
          <w:szCs w:val="24"/>
        </w:rPr>
        <w:t>，它</w:t>
      </w:r>
      <w:r>
        <w:rPr>
          <w:rFonts w:ascii="URW Palladio L" w:hAnsi="URW Palladio L"/>
          <w:bCs/>
          <w:sz w:val="24"/>
          <w:szCs w:val="24"/>
        </w:rPr>
        <w:t>对</w:t>
      </w:r>
      <w:r>
        <w:rPr>
          <w:rFonts w:ascii="URW Palladio L" w:hAnsi="URW Palladio L"/>
          <w:bCs/>
          <w:sz w:val="24"/>
          <w:szCs w:val="24"/>
        </w:rPr>
        <w:t>分析</w:t>
      </w:r>
      <w:r>
        <w:rPr>
          <w:rFonts w:ascii="URW Palladio L" w:hAnsi="URW Palladio L"/>
          <w:bCs/>
          <w:sz w:val="24"/>
          <w:szCs w:val="24"/>
        </w:rPr>
        <w:t>基因表达数据</w:t>
      </w:r>
      <w:r>
        <w:rPr>
          <w:rFonts w:ascii="URW Palladio L" w:hAnsi="URW Palladio L"/>
          <w:bCs/>
          <w:sz w:val="24"/>
          <w:szCs w:val="24"/>
        </w:rPr>
        <w:t>、</w:t>
      </w:r>
      <w:r>
        <w:rPr>
          <w:rFonts w:ascii="URW Palladio L" w:hAnsi="URW Palladio L"/>
          <w:bCs/>
          <w:sz w:val="24"/>
          <w:szCs w:val="24"/>
        </w:rPr>
        <w:t>挖掘</w:t>
      </w:r>
      <w:r>
        <w:rPr>
          <w:rFonts w:ascii="URW Palladio L" w:hAnsi="URW Palladio L"/>
          <w:bCs/>
          <w:sz w:val="24"/>
          <w:szCs w:val="24"/>
        </w:rPr>
        <w:t>数据内部蕴藏的信息有很大作用。</w:t>
      </w:r>
      <w:r>
        <w:rPr>
          <w:rFonts w:ascii="URW Palladio L" w:hAnsi="URW Palladio L"/>
          <w:bCs/>
          <w:sz w:val="24"/>
          <w:szCs w:val="24"/>
        </w:rPr>
        <w:t>在对基因表达数据分析的研究中，</w:t>
      </w:r>
      <w:r>
        <w:rPr>
          <w:rFonts w:ascii="URW Palladio L" w:hAnsi="URW Palladio L"/>
          <w:bCs/>
          <w:sz w:val="24"/>
          <w:szCs w:val="24"/>
        </w:rPr>
        <w:t>常用的</w:t>
      </w:r>
      <w:r>
        <w:rPr>
          <w:rFonts w:ascii="URW Palladio L" w:hAnsi="URW Palladio L"/>
          <w:bCs/>
          <w:sz w:val="24"/>
          <w:szCs w:val="24"/>
        </w:rPr>
        <w:t>机器学习方法大致可以分为四类：监督学习、无监督学习、半监督学习和深度学习，每个类别</w:t>
      </w:r>
      <w:r>
        <w:rPr>
          <w:rFonts w:ascii="URW Palladio L" w:hAnsi="URW Palladio L"/>
          <w:bCs/>
          <w:sz w:val="24"/>
          <w:szCs w:val="24"/>
        </w:rPr>
        <w:t>在数据分析和挖掘的过程中都有其</w:t>
      </w:r>
      <w:r>
        <w:rPr>
          <w:rFonts w:ascii="URW Palladio L" w:hAnsi="URW Palladio L"/>
          <w:bCs/>
          <w:sz w:val="24"/>
          <w:szCs w:val="24"/>
        </w:rPr>
        <w:t>适用的情形。</w:t>
      </w:r>
    </w:p>
    <w:p w14:paraId="00E02830" w14:textId="29944261">
      <w:pPr>
        <w:spacing w:before="240" w:line="390" w:lineRule="exact"/>
        <w:ind w:firstLine="420"/>
        <w:rPr>
          <w:rFonts w:ascii="URW Palladio L" w:hAnsi="URW Palladio L"/>
          <w:b/>
          <w:sz w:val="24"/>
          <w:szCs w:val="24"/>
        </w:rPr>
      </w:pPr>
      <w:r>
        <w:rPr>
          <w:rFonts w:ascii="URW Palladio L" w:hAnsi="URW Palladio L"/>
          <w:b/>
          <w:sz w:val="24"/>
          <w:szCs w:val="24"/>
        </w:rPr>
        <w:t>监督学习</w:t>
      </w:r>
      <w:r>
        <w:rPr>
          <w:rFonts w:ascii="URW Palladio L" w:hAnsi="URW Palladio L"/>
          <w:b/>
          <w:sz w:val="24"/>
          <w:szCs w:val="24"/>
        </w:rPr>
        <w:t>：</w:t>
      </w:r>
    </w:p>
    <w:p w14:paraId="0014E28A" w14:textId="38B00054">
      <w:pPr>
        <w:widowControl/>
        <w:spacing w:line="390" w:lineRule="exact"/>
        <w:ind w:firstLineChars="200" w:firstLine="480"/>
        <w:jc w:val="left"/>
        <w:rPr>
          <w:rFonts w:ascii="URW Palladio L" w:hAnsi="URW Palladio L"/>
          <w:bCs/>
          <w:sz w:val="24"/>
          <w:szCs w:val="24"/>
        </w:rPr>
      </w:pPr>
      <w:r>
        <w:rPr>
          <w:rFonts w:ascii="URW Palladio L" w:hAnsi="URW Palladio L"/>
          <w:bCs/>
          <w:sz w:val="24"/>
          <w:szCs w:val="24"/>
        </w:rPr>
        <w:t>监督学习是指在已知标签的数据上训练模型，使模型能够从特征中学习到标签的模式，并预测新数据的标签。根据标签是定量还是定性的，又可以将监督学习的任务分为分类和回归。在分类问题中，数据样本被划分到标签的有限类别中；在回归问题中，</w:t>
      </w:r>
      <w:r>
        <w:rPr>
          <w:rFonts w:ascii="URW Palladio L" w:hAnsi="URW Palladio L"/>
          <w:bCs/>
          <w:sz w:val="24"/>
          <w:szCs w:val="24"/>
        </w:rPr>
        <w:t>模型</w:t>
      </w:r>
      <w:r>
        <w:rPr>
          <w:rFonts w:ascii="URW Palladio L" w:hAnsi="URW Palladio L"/>
          <w:bCs/>
          <w:sz w:val="24"/>
          <w:szCs w:val="24"/>
        </w:rPr>
        <w:t>函数将数据映射到实值变量，对于每个新样本，可以</w:t>
      </w:r>
      <w:r>
        <w:rPr>
          <w:rFonts w:ascii="URW Palladio L" w:hAnsi="URW Palladio L"/>
          <w:bCs/>
          <w:sz w:val="24"/>
          <w:szCs w:val="24"/>
        </w:rPr>
        <w:t>对其</w:t>
      </w:r>
      <w:r>
        <w:rPr>
          <w:rFonts w:ascii="URW Palladio L" w:hAnsi="URW Palladio L"/>
          <w:bCs/>
          <w:sz w:val="24"/>
          <w:szCs w:val="24"/>
        </w:rPr>
        <w:t>估计预测变量的值。</w:t>
      </w:r>
      <w:r>
        <w:rPr>
          <w:rFonts w:ascii="URW Palladio L" w:hAnsi="URW Palladio L"/>
          <w:bCs/>
          <w:sz w:val="24"/>
          <w:szCs w:val="24"/>
        </w:rPr>
        <w:t>基因表达数据分析时常用的监督学习算法有：</w:t>
      </w:r>
    </w:p>
    <w:p w14:paraId="55C6420D" w14:textId="102AEE20">
      <w:pPr>
        <w:widowControl/>
        <w:spacing w:line="390" w:lineRule="exact"/>
        <w:jc w:val="left"/>
        <w:rPr>
          <w:rFonts w:ascii="URW Palladio L" w:hAnsi="URW Palladio L"/>
          <w:bCs/>
          <w:sz w:val="24"/>
          <w:szCs w:val="24"/>
        </w:rPr>
      </w:pPr>
      <w:r>
        <w:rPr>
          <w:rFonts w:ascii="URW Palladio L" w:hAnsi="URW Palladio L"/>
          <w:bCs/>
          <w:sz w:val="24"/>
          <w:szCs w:val="24"/>
        </w:rPr>
        <w:t xml:space="preserve">1. </w:t>
      </w:r>
      <w:r>
        <w:rPr>
          <w:rFonts w:ascii="URW Palladio L" w:hAnsi="URW Palladio L"/>
          <w:bCs/>
          <w:sz w:val="24"/>
          <w:szCs w:val="24"/>
        </w:rPr>
        <w:t>支持向量机（</w:t>
      </w:r>
      <w:r>
        <w:rPr>
          <w:rFonts w:ascii="URW Palladio L" w:hAnsi="URW Palladio L"/>
          <w:bCs/>
          <w:sz w:val="24"/>
          <w:szCs w:val="24"/>
        </w:rPr>
        <w:t>SVM</w:t>
      </w:r>
      <w:r>
        <w:rPr>
          <w:rFonts w:ascii="URW Palladio L" w:hAnsi="URW Palladio L"/>
          <w:bCs/>
          <w:sz w:val="24"/>
          <w:szCs w:val="24"/>
        </w:rPr>
        <w:t>）：</w:t>
      </w:r>
    </w:p>
    <w:p w14:paraId="6E9E4CA5" w14:textId="63C291B2">
      <w:pPr>
        <w:widowControl/>
        <w:spacing w:line="390" w:lineRule="exact"/>
        <w:jc w:val="left"/>
        <w:rPr>
          <w:rFonts w:ascii="URW Palladio L" w:hAnsi="URW Palladio L"/>
          <w:bCs/>
          <w:sz w:val="24"/>
          <w:szCs w:val="24"/>
        </w:rPr>
      </w:pPr>
      <w:r>
        <w:rPr>
          <w:rFonts w:ascii="URW Palladio L" w:hAnsi="URW Palladio L"/>
          <w:bCs/>
          <w:sz w:val="24"/>
          <w:szCs w:val="24"/>
        </w:rPr>
        <w:t xml:space="preserve">   SVM</w:t>
      </w:r>
      <w:r>
        <w:rPr>
          <w:rFonts w:ascii="URW Palladio L" w:hAnsi="URW Palladio L"/>
          <w:bCs/>
          <w:sz w:val="24"/>
          <w:szCs w:val="24"/>
        </w:rPr>
        <w:t>通过在高维空间中找到一个最佳的分离超平面，将不同类别的样本最大化地分开。它可以处理线性不可分的问题，通过使用核函数将数据映射到更高维空间。</w:t>
      </w:r>
    </w:p>
    <w:p w14:paraId="36DCB661" w14:textId="3738914C">
      <w:pPr>
        <w:widowControl/>
        <w:spacing w:line="390" w:lineRule="exact"/>
        <w:jc w:val="left"/>
        <w:rPr>
          <w:rFonts w:ascii="URW Palladio L" w:hAnsi="URW Palladio L"/>
          <w:bCs/>
          <w:sz w:val="24"/>
          <w:szCs w:val="24"/>
        </w:rPr>
      </w:pPr>
      <w:r>
        <w:rPr>
          <w:rFonts w:ascii="URW Palladio L" w:hAnsi="URW Palladio L"/>
          <w:bCs/>
          <w:sz w:val="24"/>
          <w:szCs w:val="24"/>
        </w:rPr>
        <w:t xml:space="preserve">2. </w:t>
      </w:r>
      <w:r>
        <w:rPr>
          <w:rFonts w:ascii="URW Palladio L" w:hAnsi="URW Palladio L"/>
          <w:bCs/>
          <w:sz w:val="24"/>
          <w:szCs w:val="24"/>
        </w:rPr>
        <w:t>随机森林（</w:t>
      </w:r>
      <w:r>
        <w:rPr>
          <w:rFonts w:ascii="URW Palladio L" w:hAnsi="URW Palladio L"/>
          <w:bCs/>
          <w:sz w:val="24"/>
          <w:szCs w:val="24"/>
        </w:rPr>
        <w:t>RF</w:t>
      </w:r>
      <w:r>
        <w:rPr>
          <w:rFonts w:ascii="URW Palladio L" w:hAnsi="URW Palladio L"/>
          <w:bCs/>
          <w:sz w:val="24"/>
          <w:szCs w:val="24"/>
        </w:rPr>
        <w:t>）：</w:t>
      </w:r>
    </w:p>
    <w:p w14:paraId="757A491B" w14:textId="2469AA63">
      <w:pPr>
        <w:widowControl/>
        <w:spacing w:line="390" w:lineRule="exact"/>
        <w:ind w:firstLineChars="200" w:firstLine="480"/>
        <w:jc w:val="left"/>
        <w:rPr>
          <w:rFonts w:ascii="URW Palladio L" w:hAnsi="URW Palladio L"/>
          <w:bCs/>
          <w:sz w:val="24"/>
          <w:szCs w:val="24"/>
        </w:rPr>
      </w:pPr>
      <w:bookmarkStart w:id="0" w:name="_Hlk169125134"/>
      <w:r>
        <w:rPr>
          <w:rFonts w:ascii="URW Palladio L" w:hAnsi="URW Palladio L"/>
          <w:bCs/>
          <w:sz w:val="24"/>
          <w:szCs w:val="24"/>
        </w:rPr>
        <w:t>随机森林是一种基于决策树的集成方法，通过构建多个决策树并结合它们的预测结果，来提高分类或回归的准确性和稳定性。每棵树在训练时都会选择数据的一个随机子集和特征的一个随机子集。</w:t>
      </w:r>
    </w:p>
    <w:p w14:paraId="0BDCA3D1" w14:textId="6AA91F3F">
      <w:pPr>
        <w:widowControl/>
        <w:spacing w:line="390" w:lineRule="exact"/>
        <w:jc w:val="left"/>
        <w:rPr>
          <w:rFonts w:ascii="URW Palladio L" w:hAnsi="URW Palladio L"/>
          <w:bCs/>
          <w:sz w:val="24"/>
          <w:szCs w:val="24"/>
        </w:rPr>
      </w:pPr>
      <w:r>
        <w:rPr>
          <w:rFonts w:ascii="URW Palladio L" w:hAnsi="URW Palladio L"/>
          <w:bCs/>
          <w:sz w:val="24"/>
          <w:szCs w:val="24"/>
        </w:rPr>
        <w:t xml:space="preserve">3. </w:t>
      </w:r>
      <w:r>
        <w:rPr>
          <w:rFonts w:ascii="URW Palladio L" w:hAnsi="URW Palladio L"/>
          <w:bCs/>
          <w:sz w:val="24"/>
          <w:szCs w:val="24"/>
        </w:rPr>
        <w:t>K-</w:t>
      </w:r>
      <w:r>
        <w:rPr>
          <w:rFonts w:ascii="URW Palladio L" w:hAnsi="URW Palladio L"/>
          <w:bCs/>
          <w:sz w:val="24"/>
          <w:szCs w:val="24"/>
        </w:rPr>
        <w:t>近邻算法（</w:t>
      </w:r>
      <w:r>
        <w:rPr>
          <w:rFonts w:ascii="URW Palladio L" w:hAnsi="URW Palladio L"/>
          <w:bCs/>
          <w:sz w:val="24"/>
          <w:szCs w:val="24"/>
        </w:rPr>
        <w:tab/>
        <w:t>K</w:t>
      </w:r>
      <w:r>
        <w:rPr>
          <w:rFonts w:ascii="URW Palladio L" w:hAnsi="URW Palladio L"/>
          <w:bCs/>
          <w:sz w:val="24"/>
          <w:szCs w:val="24"/>
        </w:rPr>
        <w:t>-NN</w:t>
      </w:r>
      <w:r>
        <w:rPr>
          <w:rFonts w:ascii="URW Palladio L" w:hAnsi="URW Palladio L"/>
          <w:bCs/>
          <w:sz w:val="24"/>
          <w:szCs w:val="24"/>
        </w:rPr>
        <w:t>）：</w:t>
      </w:r>
    </w:p>
    <w:p w14:paraId="09E1C52B" w14:textId="7F6DCD45">
      <w:pPr>
        <w:widowControl/>
        <w:spacing w:line="390" w:lineRule="exact"/>
        <w:ind w:firstLine="480"/>
        <w:jc w:val="left"/>
        <w:rPr>
          <w:rFonts w:ascii="URW Palladio L" w:hAnsi="URW Palladio L"/>
          <w:bCs/>
          <w:sz w:val="24"/>
          <w:szCs w:val="24"/>
        </w:rPr>
      </w:pPr>
      <w:r>
        <w:rPr>
          <w:rFonts w:ascii="URW Palladio L" w:hAnsi="URW Palladio L"/>
          <w:bCs/>
          <w:sz w:val="24"/>
          <w:szCs w:val="24"/>
        </w:rPr>
        <w:t>K</w:t>
      </w:r>
      <w:r>
        <w:rPr>
          <w:rFonts w:ascii="URW Palladio L" w:hAnsi="URW Palladio L"/>
          <w:bCs/>
          <w:sz w:val="24"/>
          <w:szCs w:val="24"/>
        </w:rPr>
        <w:t>-NN</w:t>
      </w:r>
      <w:r>
        <w:rPr>
          <w:rFonts w:ascii="URW Palladio L" w:hAnsi="URW Palladio L"/>
          <w:bCs/>
          <w:sz w:val="24"/>
          <w:szCs w:val="24"/>
        </w:rPr>
        <w:t>是一种基于实例的学习算法，通过计算新样本与训练样本的距离，找到最近的</w:t>
      </w:r>
      <w:r>
        <w:rPr>
          <w:rFonts w:ascii="URW Palladio L" w:hAnsi="URW Palladio L"/>
          <w:bCs/>
          <w:sz w:val="24"/>
          <w:szCs w:val="24"/>
        </w:rPr>
        <w:t>k</w:t>
      </w:r>
      <w:proofErr w:type="gramStart"/>
      <w:r>
        <w:rPr>
          <w:rFonts w:ascii="URW Palladio L" w:hAnsi="URW Palladio L"/>
          <w:bCs/>
          <w:sz w:val="24"/>
          <w:szCs w:val="24"/>
        </w:rPr>
        <w:t>个</w:t>
      </w:r>
      <w:proofErr w:type="gramEnd"/>
      <w:r>
        <w:rPr>
          <w:rFonts w:ascii="URW Palladio L" w:hAnsi="URW Palladio L"/>
          <w:bCs/>
          <w:sz w:val="24"/>
          <w:szCs w:val="24"/>
        </w:rPr>
        <w:t>邻居，并以多数邻居的标签作为新样本的预测标签。</w:t>
      </w:r>
    </w:p>
    <w:p w14:paraId="6D4445C1" w14:textId="0246B7FB">
      <w:pPr>
        <w:spacing w:before="240" w:line="390" w:lineRule="exact"/>
        <w:ind w:firstLine="420"/>
        <w:rPr>
          <w:rFonts w:ascii="URW Palladio L" w:hAnsi="URW Palladio L"/>
          <w:b/>
          <w:sz w:val="24"/>
          <w:szCs w:val="24"/>
        </w:rPr>
      </w:pPr>
      <w:r>
        <w:rPr>
          <w:rFonts w:ascii="URW Palladio L" w:hAnsi="URW Palladio L"/>
          <w:b/>
          <w:sz w:val="24"/>
          <w:szCs w:val="24"/>
        </w:rPr>
        <w:t>无监督学习：</w:t>
      </w:r>
    </w:p>
    <w:p w14:paraId="628D35E3" w14:textId="6A2DC0EB">
      <w:pPr>
        <w:widowControl/>
        <w:spacing w:line="390" w:lineRule="exact"/>
        <w:ind w:firstLine="420"/>
        <w:jc w:val="left"/>
        <w:rPr>
          <w:rFonts w:ascii="URW Palladio L" w:hAnsi="URW Palladio L"/>
          <w:bCs/>
          <w:sz w:val="24"/>
          <w:szCs w:val="24"/>
        </w:rPr>
      </w:pPr>
      <w:r>
        <w:rPr>
          <w:rFonts w:ascii="URW Palladio L" w:hAnsi="URW Palladio L"/>
          <w:bCs/>
          <w:sz w:val="24"/>
          <w:szCs w:val="24"/>
        </w:rPr>
        <w:t>无监督学习是在没有标签的数据上进行训练，用于训练的样本不具有类别标签等先验信息，算法希望从数据本身发现它们的内在结构、模式或特征分布，并发掘相似样本间的模式或簇。聚类是一种常见的无监督任务，通过聚类，每个新样本被分配给所识别出的集群之一，这些集群</w:t>
      </w:r>
      <w:r>
        <w:rPr>
          <w:rFonts w:ascii="URW Palladio L" w:hAnsi="URW Palladio L"/>
          <w:bCs/>
          <w:sz w:val="24"/>
          <w:szCs w:val="24"/>
        </w:rPr>
        <w:t>样本</w:t>
      </w:r>
      <w:r>
        <w:rPr>
          <w:rFonts w:ascii="URW Palladio L" w:hAnsi="URW Palladio L"/>
          <w:bCs/>
          <w:sz w:val="24"/>
          <w:szCs w:val="24"/>
        </w:rPr>
        <w:t>内部共享某些相似特征。</w:t>
      </w:r>
      <w:r>
        <w:rPr>
          <w:rFonts w:ascii="URW Palladio L" w:hAnsi="URW Palladio L"/>
          <w:bCs/>
          <w:sz w:val="24"/>
          <w:szCs w:val="24"/>
        </w:rPr>
        <w:t>常用的</w:t>
      </w:r>
      <w:r>
        <w:rPr>
          <w:rFonts w:ascii="URW Palladio L" w:hAnsi="URW Palladio L" w:hint="eastAsia"/>
          <w:bCs/>
          <w:sz w:val="24"/>
          <w:szCs w:val="24"/>
        </w:rPr>
        <w:t>无</w:t>
      </w:r>
      <w:r>
        <w:rPr>
          <w:rFonts w:ascii="URW Palladio L" w:hAnsi="URW Palladio L"/>
          <w:bCs/>
          <w:sz w:val="24"/>
          <w:szCs w:val="24"/>
        </w:rPr>
        <w:t>监督学习算法</w:t>
      </w:r>
      <w:r>
        <w:rPr>
          <w:rFonts w:ascii="URW Palladio L" w:hAnsi="URW Palladio L" w:hint="eastAsia"/>
          <w:bCs/>
          <w:sz w:val="24"/>
          <w:szCs w:val="24"/>
        </w:rPr>
        <w:t>有：</w:t>
      </w:r>
    </w:p>
    <w:bookmarkEnd w:id="0"/>
    <w:p w14:paraId="1FC579E8" w14:textId="7028E7E6">
      <w:pPr>
        <w:widowControl/>
        <w:spacing w:line="390" w:lineRule="exact"/>
        <w:jc w:val="left"/>
        <w:rPr>
          <w:rFonts w:ascii="URW Palladio L" w:hAnsi="URW Palladio L"/>
          <w:bCs/>
          <w:sz w:val="24"/>
          <w:szCs w:val="24"/>
        </w:rPr>
      </w:pPr>
      <w:r>
        <w:rPr>
          <w:rFonts w:ascii="URW Palladio L" w:hAnsi="URW Palladio L"/>
          <w:bCs/>
          <w:sz w:val="24"/>
          <w:szCs w:val="24"/>
        </w:rPr>
        <w:t xml:space="preserve">1. </w:t>
      </w:r>
      <w:r>
        <w:rPr>
          <w:rFonts w:ascii="URW Palladio L" w:hAnsi="URW Palladio L"/>
          <w:bCs/>
          <w:sz w:val="24"/>
          <w:szCs w:val="24"/>
        </w:rPr>
        <w:t>K</w:t>
      </w:r>
      <w:r>
        <w:rPr>
          <w:rFonts w:ascii="URW Palladio L" w:hAnsi="URW Palladio L"/>
          <w:bCs/>
          <w:sz w:val="24"/>
          <w:szCs w:val="24"/>
        </w:rPr>
        <w:t>-means</w:t>
      </w:r>
      <w:r>
        <w:rPr>
          <w:rFonts w:ascii="URW Palladio L" w:hAnsi="URW Palladio L"/>
          <w:bCs/>
          <w:sz w:val="24"/>
          <w:szCs w:val="24"/>
        </w:rPr>
        <w:t>聚类：</w:t>
      </w:r>
    </w:p>
    <w:p w14:paraId="75E27CCA" w14:textId="1F4AE5CD">
      <w:pPr>
        <w:widowControl/>
        <w:spacing w:line="390" w:lineRule="exact"/>
        <w:ind w:firstLine="420"/>
        <w:jc w:val="left"/>
        <w:rPr>
          <w:rFonts w:ascii="URW Palladio L" w:hAnsi="URW Palladio L"/>
          <w:bCs/>
          <w:sz w:val="18"/>
          <w:szCs w:val="18"/>
        </w:rPr>
      </w:pPr>
      <w:r>
        <w:rPr>
          <w:rFonts w:ascii="URW Palladio L" w:hAnsi="URW Palladio L"/>
          <w:bCs/>
          <w:sz w:val="24"/>
          <w:szCs w:val="24"/>
        </w:rPr>
        <w:t>K</w:t>
      </w:r>
      <w:r>
        <w:rPr>
          <w:rFonts w:ascii="URW Palladio L" w:hAnsi="URW Palladio L"/>
          <w:bCs/>
          <w:sz w:val="24"/>
          <w:szCs w:val="24"/>
        </w:rPr>
        <w:t>-means</w:t>
      </w:r>
      <w:r>
        <w:rPr>
          <w:rFonts w:ascii="URW Palladio L" w:hAnsi="URW Palladio L"/>
          <w:bCs/>
          <w:sz w:val="24"/>
          <w:szCs w:val="24"/>
        </w:rPr>
        <w:t>聚类将数据分为</w:t>
      </w:r>
      <w:r>
        <w:rPr>
          <w:rFonts w:ascii="URW Palladio L" w:hAnsi="URW Palladio L"/>
          <w:bCs/>
          <w:sz w:val="24"/>
          <w:szCs w:val="24"/>
        </w:rPr>
        <w:t>k</w:t>
      </w:r>
      <w:proofErr w:type="gramStart"/>
      <w:r>
        <w:rPr>
          <w:rFonts w:ascii="URW Palladio L" w:hAnsi="URW Palladio L"/>
          <w:bCs/>
          <w:sz w:val="24"/>
          <w:szCs w:val="24"/>
        </w:rPr>
        <w:t>个</w:t>
      </w:r>
      <w:proofErr w:type="gramEnd"/>
      <w:r>
        <w:rPr>
          <w:rFonts w:ascii="URW Palladio L" w:hAnsi="URW Palladio L"/>
          <w:bCs/>
          <w:sz w:val="24"/>
          <w:szCs w:val="24"/>
        </w:rPr>
        <w:t>簇，通过迭代地分配数据点到最近的质心，并更新质心的位置，直到</w:t>
      </w:r>
      <w:proofErr w:type="gramStart"/>
      <w:r>
        <w:rPr>
          <w:rFonts w:ascii="URW Palladio L" w:hAnsi="URW Palladio L"/>
          <w:bCs/>
          <w:sz w:val="24"/>
          <w:szCs w:val="24"/>
        </w:rPr>
        <w:t>簇内距离</w:t>
      </w:r>
      <w:proofErr w:type="gramEnd"/>
      <w:r>
        <w:rPr>
          <w:rFonts w:ascii="URW Palladio L" w:hAnsi="URW Palladio L"/>
          <w:bCs/>
          <w:sz w:val="24"/>
          <w:szCs w:val="24"/>
        </w:rPr>
        <w:t>最小化</w:t>
      </w:r>
      <w:r>
        <w:rPr>
          <w:rFonts w:ascii="URW Palladio L" w:hAnsi="URW Palladio L"/>
          <w:bCs/>
          <w:sz w:val="18"/>
          <w:szCs w:val="18"/>
        </w:rPr>
        <w:t>。</w:t>
      </w:r>
    </w:p>
    <w:p w14:paraId="6C177FBF" w14:textId="7CE4CCCE">
      <w:pPr>
        <w:widowControl/>
        <w:spacing w:line="390" w:lineRule="exact"/>
        <w:jc w:val="left"/>
        <w:rPr>
          <w:rFonts w:ascii="URW Palladio L" w:hAnsi="URW Palladio L"/>
          <w:bCs/>
          <w:sz w:val="24"/>
          <w:szCs w:val="24"/>
        </w:rPr>
      </w:pPr>
      <w:r>
        <w:rPr>
          <w:rFonts w:ascii="URW Palladio L" w:hAnsi="URW Palladio L"/>
          <w:bCs/>
          <w:sz w:val="24"/>
          <w:szCs w:val="24"/>
        </w:rPr>
        <w:t>2.</w:t>
      </w:r>
      <w:r>
        <w:rPr>
          <w:rFonts w:ascii="URW Palladio L" w:hAnsi="URW Palladio L"/>
          <w:bCs/>
          <w:sz w:val="24"/>
          <w:szCs w:val="24"/>
        </w:rPr>
        <w:t>层次聚类：</w:t>
      </w:r>
    </w:p>
    <w:p w14:paraId="111A0915" w14:textId="1E0F643E">
      <w:pPr>
        <w:widowControl/>
        <w:spacing w:line="390" w:lineRule="exact"/>
        <w:ind w:firstLine="420"/>
        <w:jc w:val="left"/>
        <w:rPr>
          <w:rFonts w:ascii="URW Palladio L" w:hAnsi="URW Palladio L"/>
          <w:bCs/>
          <w:sz w:val="24"/>
          <w:szCs w:val="24"/>
        </w:rPr>
      </w:pPr>
      <w:r>
        <w:rPr>
          <w:rFonts w:ascii="URW Palladio L" w:hAnsi="URW Palladio L"/>
          <w:bCs/>
          <w:sz w:val="24"/>
          <w:szCs w:val="24"/>
        </w:rPr>
        <w:lastRenderedPageBreak/>
        <w:t>层次聚类通过逐步合并或分裂数据点形成树状结构，展示数据的层次关系。它不需要预先指定簇的数量。</w:t>
      </w:r>
    </w:p>
    <w:p w14:paraId="136CA081" w14:textId="2C5B34BE">
      <w:pPr>
        <w:widowControl/>
        <w:spacing w:line="390" w:lineRule="exact"/>
        <w:jc w:val="left"/>
        <w:rPr>
          <w:rFonts w:ascii="URW Palladio L" w:hAnsi="URW Palladio L"/>
          <w:bCs/>
          <w:sz w:val="24"/>
          <w:szCs w:val="24"/>
        </w:rPr>
      </w:pPr>
      <w:r>
        <w:rPr>
          <w:rFonts w:ascii="URW Palladio L" w:hAnsi="URW Palladio L"/>
          <w:bCs/>
          <w:sz w:val="24"/>
          <w:szCs w:val="24"/>
        </w:rPr>
        <w:t>3.</w:t>
      </w:r>
      <w:r>
        <w:rPr>
          <w:rFonts w:ascii="URW Palladio L" w:hAnsi="URW Palladio L"/>
          <w:bCs/>
          <w:sz w:val="24"/>
          <w:szCs w:val="24"/>
        </w:rPr>
        <w:t>主成分分析（</w:t>
      </w:r>
      <w:r>
        <w:rPr>
          <w:rFonts w:ascii="URW Palladio L" w:hAnsi="URW Palladio L"/>
          <w:bCs/>
          <w:sz w:val="24"/>
          <w:szCs w:val="24"/>
        </w:rPr>
        <w:t>P</w:t>
      </w:r>
      <w:r>
        <w:rPr>
          <w:rFonts w:ascii="URW Palladio L" w:hAnsi="URW Palladio L"/>
          <w:bCs/>
          <w:sz w:val="24"/>
          <w:szCs w:val="24"/>
        </w:rPr>
        <w:t>CA</w:t>
      </w:r>
      <w:r>
        <w:rPr>
          <w:rFonts w:ascii="URW Palladio L" w:hAnsi="URW Palladio L"/>
          <w:bCs/>
          <w:sz w:val="24"/>
          <w:szCs w:val="24"/>
        </w:rPr>
        <w:t>）：</w:t>
      </w:r>
    </w:p>
    <w:p w14:paraId="6CFD0691" w14:textId="516762F1">
      <w:pPr>
        <w:widowControl/>
        <w:spacing w:line="390" w:lineRule="exact"/>
        <w:ind w:firstLine="420"/>
        <w:jc w:val="left"/>
        <w:rPr>
          <w:rFonts w:ascii="URW Palladio L" w:hAnsi="URW Palladio L"/>
          <w:bCs/>
          <w:sz w:val="24"/>
          <w:szCs w:val="24"/>
        </w:rPr>
      </w:pPr>
      <w:r>
        <w:rPr>
          <w:rFonts w:ascii="URW Palladio L" w:hAnsi="URW Palladio L"/>
          <w:bCs/>
          <w:sz w:val="24"/>
          <w:szCs w:val="24"/>
        </w:rPr>
        <w:t>PCA</w:t>
      </w:r>
      <w:r>
        <w:rPr>
          <w:rFonts w:ascii="URW Palladio L" w:hAnsi="URW Palladio L"/>
          <w:bCs/>
          <w:sz w:val="24"/>
          <w:szCs w:val="24"/>
        </w:rPr>
        <w:t>通过线性变换将高维数据投影到低维空间，保留数据的主要变异信息，从而简化数据并去除噪声。</w:t>
      </w:r>
    </w:p>
    <w:p w14:paraId="52D1A7C1" w14:textId="77777777">
      <w:pPr>
        <w:spacing w:before="240" w:line="390" w:lineRule="exact"/>
        <w:ind w:firstLine="420"/>
        <w:rPr>
          <w:rFonts w:ascii="URW Palladio L" w:hAnsi="URW Palladio L"/>
          <w:b/>
          <w:sz w:val="24"/>
          <w:szCs w:val="24"/>
        </w:rPr>
      </w:pPr>
      <w:r>
        <w:rPr>
          <w:rFonts w:ascii="URW Palladio L" w:hAnsi="URW Palladio L"/>
          <w:b/>
          <w:sz w:val="24"/>
          <w:szCs w:val="24"/>
        </w:rPr>
        <w:t>半监督学习：</w:t>
      </w:r>
    </w:p>
    <w:p w14:paraId="501D6F4E" w14:textId="49CA216F">
      <w:pPr>
        <w:widowControl/>
        <w:spacing w:line="390" w:lineRule="exact"/>
        <w:ind w:firstLine="420"/>
        <w:jc w:val="left"/>
        <w:rPr>
          <w:rFonts w:ascii="URW Palladio L" w:hAnsi="URW Palladio L"/>
          <w:bCs/>
          <w:sz w:val="24"/>
          <w:szCs w:val="24"/>
        </w:rPr>
      </w:pPr>
      <w:r>
        <w:rPr>
          <w:rFonts w:ascii="URW Palladio L" w:hAnsi="URW Palladio L"/>
          <w:bCs/>
          <w:sz w:val="24"/>
          <w:szCs w:val="24"/>
        </w:rPr>
        <w:t>半监督学习是监督学习和无监督学习的结合。在半监督学习中，有标签数据和无标签数据都被用于模型构建，以充分利用各类数据实现更准确的预测。在实际应用中，由于数据标记过程繁杂易错、成本高昂，大部分数据都没有标签，有标签的数据只占很少部分。通过半监督学习方法，模型能高效利用大量无标签样本和少量有标签样本，最大化已知信息的利用。</w:t>
      </w:r>
      <w:r>
        <w:rPr>
          <w:rFonts w:ascii="URW Palladio L" w:hAnsi="URW Palladio L"/>
          <w:bCs/>
          <w:sz w:val="24"/>
          <w:szCs w:val="24"/>
        </w:rPr>
        <w:t>常用的</w:t>
      </w:r>
      <w:r>
        <w:rPr>
          <w:rFonts w:ascii="URW Palladio L" w:hAnsi="URW Palladio L" w:hint="eastAsia"/>
          <w:bCs/>
          <w:sz w:val="24"/>
          <w:szCs w:val="24"/>
        </w:rPr>
        <w:t>半</w:t>
      </w:r>
      <w:r>
        <w:rPr>
          <w:rFonts w:ascii="URW Palladio L" w:hAnsi="URW Palladio L"/>
          <w:bCs/>
          <w:sz w:val="24"/>
          <w:szCs w:val="24"/>
        </w:rPr>
        <w:t>监督学习算法</w:t>
      </w:r>
      <w:r>
        <w:rPr>
          <w:rFonts w:ascii="URW Palladio L" w:hAnsi="URW Palladio L" w:hint="eastAsia"/>
          <w:bCs/>
          <w:sz w:val="24"/>
          <w:szCs w:val="24"/>
        </w:rPr>
        <w:t>有：</w:t>
      </w:r>
    </w:p>
    <w:p w14:paraId="1443D529" w14:textId="1A360AF2">
      <w:pPr>
        <w:widowControl/>
        <w:spacing w:line="390" w:lineRule="exact"/>
        <w:jc w:val="left"/>
        <w:rPr>
          <w:rFonts w:ascii="URW Palladio L" w:hAnsi="URW Palladio L"/>
          <w:bCs/>
          <w:sz w:val="24"/>
          <w:szCs w:val="24"/>
        </w:rPr>
      </w:pPr>
      <w:r>
        <w:rPr>
          <w:rFonts w:ascii="URW Palladio L" w:hAnsi="URW Palladio L"/>
          <w:bCs/>
          <w:sz w:val="24"/>
          <w:szCs w:val="24"/>
        </w:rPr>
        <w:t>1</w:t>
      </w:r>
      <w:r>
        <w:rPr>
          <w:rFonts w:ascii="URW Palladio L" w:hAnsi="URW Palladio L" w:hint="eastAsia"/>
          <w:bCs/>
          <w:sz w:val="24"/>
          <w:szCs w:val="24"/>
        </w:rPr>
        <w:t>、</w:t>
      </w:r>
      <w:proofErr w:type="gramStart"/>
      <w:r>
        <w:rPr>
          <w:rFonts w:ascii="URW Palladio L" w:hAnsi="URW Palladio L"/>
          <w:bCs/>
          <w:sz w:val="24"/>
          <w:szCs w:val="24"/>
        </w:rPr>
        <w:t>半监督</w:t>
      </w:r>
      <w:proofErr w:type="gramEnd"/>
      <w:r>
        <w:rPr>
          <w:rFonts w:ascii="URW Palladio L" w:hAnsi="URW Palladio L"/>
          <w:bCs/>
          <w:sz w:val="24"/>
          <w:szCs w:val="24"/>
        </w:rPr>
        <w:t>自编码器（</w:t>
      </w:r>
      <w:r>
        <w:rPr>
          <w:rFonts w:ascii="URW Palladio L" w:hAnsi="URW Palladio L"/>
          <w:bCs/>
          <w:sz w:val="24"/>
          <w:szCs w:val="24"/>
        </w:rPr>
        <w:t>SSAE</w:t>
      </w:r>
      <w:r>
        <w:rPr>
          <w:rFonts w:ascii="URW Palladio L" w:hAnsi="URW Palladio L"/>
          <w:bCs/>
          <w:sz w:val="24"/>
          <w:szCs w:val="24"/>
        </w:rPr>
        <w:t>）</w:t>
      </w:r>
      <w:r>
        <w:rPr>
          <w:rFonts w:ascii="URW Palladio L" w:hAnsi="URW Palladio L" w:hint="eastAsia"/>
          <w:bCs/>
          <w:sz w:val="24"/>
          <w:szCs w:val="24"/>
        </w:rPr>
        <w:t>：</w:t>
      </w:r>
    </w:p>
    <w:p w14:paraId="095546DC" w14:textId="77777777">
      <w:pPr>
        <w:widowControl/>
        <w:spacing w:line="390" w:lineRule="exact"/>
        <w:ind w:firstLine="420"/>
        <w:jc w:val="left"/>
        <w:rPr>
          <w:rFonts w:ascii="URW Palladio L" w:hAnsi="URW Palladio L"/>
          <w:bCs/>
          <w:sz w:val="24"/>
          <w:szCs w:val="24"/>
        </w:rPr>
      </w:pPr>
      <w:proofErr w:type="gramStart"/>
      <w:r>
        <w:rPr>
          <w:rFonts w:ascii="URW Palladio L" w:hAnsi="URW Palladio L"/>
          <w:bCs/>
          <w:sz w:val="24"/>
          <w:szCs w:val="24"/>
        </w:rPr>
        <w:t>半监督</w:t>
      </w:r>
      <w:proofErr w:type="gramEnd"/>
      <w:r>
        <w:rPr>
          <w:rFonts w:ascii="URW Palladio L" w:hAnsi="URW Palladio L"/>
          <w:bCs/>
          <w:sz w:val="24"/>
          <w:szCs w:val="24"/>
        </w:rPr>
        <w:t>自编码器利用自编码器的结构，通过对输入数据进行编码和解码，学习其潜在特征表示。在半监督学习的框架下，</w:t>
      </w:r>
      <w:r>
        <w:rPr>
          <w:rFonts w:ascii="URW Palladio L" w:hAnsi="URW Palladio L"/>
          <w:bCs/>
          <w:sz w:val="24"/>
          <w:szCs w:val="24"/>
        </w:rPr>
        <w:t>SSAE</w:t>
      </w:r>
      <w:r>
        <w:rPr>
          <w:rFonts w:ascii="URW Palladio L" w:hAnsi="URW Palladio L"/>
          <w:bCs/>
          <w:sz w:val="24"/>
          <w:szCs w:val="24"/>
        </w:rPr>
        <w:t>使用有标签的数据进行监督训练，同时利用大量无标签的数据进行无监督训练，从而在特征表示和分类任务中都能受益。</w:t>
      </w:r>
    </w:p>
    <w:p w14:paraId="278C2BE8" w14:textId="264EA741">
      <w:pPr>
        <w:widowControl/>
        <w:spacing w:line="390" w:lineRule="exact"/>
        <w:jc w:val="left"/>
        <w:rPr>
          <w:rFonts w:ascii="URW Palladio L" w:hAnsi="URW Palladio L"/>
          <w:bCs/>
          <w:sz w:val="24"/>
          <w:szCs w:val="24"/>
        </w:rPr>
      </w:pPr>
      <w:r>
        <w:rPr>
          <w:rFonts w:ascii="URW Palladio L" w:hAnsi="URW Palladio L"/>
          <w:bCs/>
          <w:sz w:val="24"/>
          <w:szCs w:val="24"/>
        </w:rPr>
        <w:t>2</w:t>
      </w:r>
      <w:r>
        <w:rPr>
          <w:rFonts w:ascii="URW Palladio L" w:hAnsi="URW Palladio L"/>
          <w:bCs/>
          <w:sz w:val="24"/>
          <w:szCs w:val="24"/>
        </w:rPr>
        <w:t>、</w:t>
      </w:r>
      <w:proofErr w:type="gramStart"/>
      <w:r>
        <w:rPr>
          <w:rFonts w:ascii="URW Palladio L" w:hAnsi="URW Palladio L"/>
          <w:bCs/>
          <w:sz w:val="24"/>
          <w:szCs w:val="24"/>
        </w:rPr>
        <w:t>图半监督学习</w:t>
      </w:r>
      <w:proofErr w:type="gramEnd"/>
      <w:r>
        <w:rPr>
          <w:rFonts w:ascii="URW Palladio L" w:hAnsi="URW Palladio L" w:hint="eastAsia"/>
          <w:bCs/>
          <w:sz w:val="24"/>
          <w:szCs w:val="24"/>
        </w:rPr>
        <w:t>：</w:t>
      </w:r>
    </w:p>
    <w:p w14:paraId="60B4EE79" w14:textId="15C78B04">
      <w:pPr>
        <w:widowControl/>
        <w:spacing w:line="390" w:lineRule="exact"/>
        <w:ind w:firstLine="420"/>
        <w:jc w:val="left"/>
        <w:rPr>
          <w:rFonts w:ascii="URW Palladio L" w:hAnsi="URW Palladio L"/>
          <w:bCs/>
          <w:sz w:val="24"/>
          <w:szCs w:val="24"/>
        </w:rPr>
      </w:pPr>
      <w:proofErr w:type="gramStart"/>
      <w:r>
        <w:rPr>
          <w:rFonts w:ascii="URW Palladio L" w:hAnsi="URW Palladio L"/>
          <w:bCs/>
          <w:sz w:val="24"/>
          <w:szCs w:val="24"/>
        </w:rPr>
        <w:t>图半监督学习</w:t>
      </w:r>
      <w:proofErr w:type="gramEnd"/>
      <w:r>
        <w:rPr>
          <w:rFonts w:ascii="URW Palladio L" w:hAnsi="URW Palladio L"/>
          <w:bCs/>
          <w:sz w:val="24"/>
          <w:szCs w:val="24"/>
        </w:rPr>
        <w:t>利用样本之间的相似性</w:t>
      </w:r>
      <w:proofErr w:type="gramStart"/>
      <w:r>
        <w:rPr>
          <w:rFonts w:ascii="URW Palladio L" w:hAnsi="URW Palladio L"/>
          <w:bCs/>
          <w:sz w:val="24"/>
          <w:szCs w:val="24"/>
        </w:rPr>
        <w:t>构建图</w:t>
      </w:r>
      <w:proofErr w:type="gramEnd"/>
      <w:r>
        <w:rPr>
          <w:rFonts w:ascii="URW Palladio L" w:hAnsi="URW Palladio L"/>
          <w:bCs/>
          <w:sz w:val="24"/>
          <w:szCs w:val="24"/>
        </w:rPr>
        <w:t>结构，将有标签和无标签样本表示为图上的节点，通过图的连通性传播标签信息，实现分类或回归任务。</w:t>
      </w:r>
    </w:p>
    <w:p w14:paraId="1F61C479" w14:textId="1CDCE11E">
      <w:pPr>
        <w:spacing w:before="240" w:line="390" w:lineRule="exact"/>
        <w:ind w:firstLine="420"/>
        <w:rPr>
          <w:rFonts w:ascii="URW Palladio L" w:hAnsi="URW Palladio L"/>
          <w:b/>
          <w:sz w:val="24"/>
          <w:szCs w:val="24"/>
        </w:rPr>
      </w:pPr>
      <w:r>
        <w:rPr>
          <w:rFonts w:ascii="URW Palladio L" w:hAnsi="URW Palladio L"/>
          <w:b/>
          <w:sz w:val="24"/>
          <w:szCs w:val="24"/>
        </w:rPr>
        <w:t>深度学习：</w:t>
      </w:r>
    </w:p>
    <w:p w14:paraId="74254389" w14:textId="04E66BE1">
      <w:pPr>
        <w:widowControl/>
        <w:spacing w:line="390" w:lineRule="exact"/>
        <w:ind w:firstLine="420"/>
        <w:jc w:val="left"/>
        <w:rPr>
          <w:rFonts w:ascii="URW Palladio L" w:hAnsi="URW Palladio L"/>
          <w:bCs/>
          <w:sz w:val="24"/>
          <w:szCs w:val="24"/>
        </w:rPr>
      </w:pPr>
      <w:r>
        <w:rPr>
          <w:rFonts w:ascii="URW Palladio L" w:hAnsi="URW Palladio L"/>
          <w:bCs/>
          <w:sz w:val="24"/>
          <w:szCs w:val="24"/>
        </w:rPr>
        <w:t>深度学习基于人工神经网络，通过模仿人脑的结构和功能来进行数据处理和分析</w:t>
      </w:r>
      <w:r>
        <w:rPr>
          <w:rFonts w:ascii="URW Palladio L" w:hAnsi="URW Palladio L" w:hint="eastAsia"/>
          <w:bCs/>
          <w:sz w:val="24"/>
          <w:szCs w:val="24"/>
        </w:rPr>
        <w:t>。</w:t>
      </w:r>
      <w:r>
        <w:rPr>
          <w:rFonts w:ascii="URW Palladio L" w:hAnsi="URW Palladio L"/>
          <w:bCs/>
          <w:sz w:val="24"/>
          <w:szCs w:val="24"/>
        </w:rPr>
        <w:t>常用的</w:t>
      </w:r>
      <w:r>
        <w:rPr>
          <w:rFonts w:ascii="URW Palladio L" w:hAnsi="URW Palladio L" w:hint="eastAsia"/>
          <w:bCs/>
          <w:sz w:val="24"/>
          <w:szCs w:val="24"/>
        </w:rPr>
        <w:t>深度学习</w:t>
      </w:r>
      <w:r>
        <w:rPr>
          <w:rFonts w:ascii="URW Palladio L" w:hAnsi="URW Palladio L"/>
          <w:bCs/>
          <w:sz w:val="24"/>
          <w:szCs w:val="24"/>
        </w:rPr>
        <w:t>算法</w:t>
      </w:r>
      <w:r>
        <w:rPr>
          <w:rFonts w:ascii="URW Palladio L" w:hAnsi="URW Palladio L" w:hint="eastAsia"/>
          <w:bCs/>
          <w:sz w:val="24"/>
          <w:szCs w:val="24"/>
        </w:rPr>
        <w:t>有：</w:t>
      </w:r>
    </w:p>
    <w:p w14:paraId="6872B13C" w14:textId="77777777">
      <w:pPr>
        <w:widowControl/>
        <w:spacing w:line="390" w:lineRule="exact"/>
        <w:jc w:val="left"/>
        <w:rPr>
          <w:rFonts w:ascii="URW Palladio L" w:hAnsi="URW Palladio L"/>
          <w:bCs/>
          <w:sz w:val="24"/>
          <w:szCs w:val="24"/>
        </w:rPr>
      </w:pPr>
      <w:r>
        <w:rPr>
          <w:rFonts w:ascii="URW Palladio L" w:hAnsi="URW Palladio L"/>
          <w:bCs/>
          <w:sz w:val="24"/>
          <w:szCs w:val="24"/>
        </w:rPr>
        <w:t>1</w:t>
      </w:r>
      <w:r>
        <w:rPr>
          <w:rFonts w:ascii="URW Palladio L" w:hAnsi="URW Palladio L"/>
          <w:bCs/>
          <w:sz w:val="24"/>
          <w:szCs w:val="24"/>
        </w:rPr>
        <w:t>、卷积神经网络（</w:t>
      </w:r>
      <w:r>
        <w:rPr>
          <w:rFonts w:ascii="URW Palladio L" w:hAnsi="URW Palladio L"/>
          <w:bCs/>
          <w:sz w:val="24"/>
          <w:szCs w:val="24"/>
        </w:rPr>
        <w:t>CNN</w:t>
      </w:r>
      <w:r>
        <w:rPr>
          <w:rFonts w:ascii="URW Palladio L" w:hAnsi="URW Palladio L"/>
          <w:bCs/>
          <w:sz w:val="24"/>
          <w:szCs w:val="24"/>
        </w:rPr>
        <w:t>）：</w:t>
      </w:r>
    </w:p>
    <w:p w14:paraId="44F64DC4" w14:textId="18329B0B">
      <w:pPr>
        <w:widowControl/>
        <w:spacing w:line="390" w:lineRule="exact"/>
        <w:ind w:firstLine="420"/>
        <w:jc w:val="left"/>
        <w:rPr>
          <w:rFonts w:ascii="URW Palladio L" w:hAnsi="URW Palladio L"/>
          <w:bCs/>
          <w:sz w:val="24"/>
          <w:szCs w:val="24"/>
        </w:rPr>
      </w:pPr>
      <w:r>
        <w:rPr>
          <w:rFonts w:ascii="URW Palladio L" w:hAnsi="URW Palladio L"/>
          <w:bCs/>
          <w:sz w:val="24"/>
          <w:szCs w:val="24"/>
        </w:rPr>
        <w:t>尽管</w:t>
      </w:r>
      <w:r>
        <w:rPr>
          <w:rFonts w:ascii="URW Palladio L" w:hAnsi="URW Palladio L"/>
          <w:bCs/>
          <w:sz w:val="24"/>
          <w:szCs w:val="24"/>
        </w:rPr>
        <w:t>CNN</w:t>
      </w:r>
      <w:r>
        <w:rPr>
          <w:rFonts w:ascii="URW Palladio L" w:hAnsi="URW Palladio L"/>
          <w:bCs/>
          <w:sz w:val="24"/>
          <w:szCs w:val="24"/>
        </w:rPr>
        <w:t>主要用于图像处理，但其变种也可用于序列数据，如基因表达数据，以识别基因序列中的模式。</w:t>
      </w:r>
    </w:p>
    <w:p w14:paraId="69B0D07F" w14:textId="77777777">
      <w:pPr>
        <w:widowControl/>
        <w:spacing w:line="390" w:lineRule="exact"/>
        <w:jc w:val="left"/>
        <w:rPr>
          <w:rFonts w:ascii="URW Palladio L" w:hAnsi="URW Palladio L"/>
          <w:bCs/>
          <w:sz w:val="24"/>
          <w:szCs w:val="24"/>
        </w:rPr>
      </w:pPr>
      <w:r>
        <w:rPr>
          <w:rFonts w:ascii="URW Palladio L" w:hAnsi="URW Palladio L"/>
          <w:bCs/>
          <w:sz w:val="24"/>
          <w:szCs w:val="24"/>
        </w:rPr>
        <w:t>2</w:t>
      </w:r>
      <w:r>
        <w:rPr>
          <w:rFonts w:ascii="URW Palladio L" w:hAnsi="URW Palladio L"/>
          <w:bCs/>
          <w:sz w:val="24"/>
          <w:szCs w:val="24"/>
        </w:rPr>
        <w:t>、循环神经网络（</w:t>
      </w:r>
      <w:r>
        <w:rPr>
          <w:rFonts w:ascii="URW Palladio L" w:hAnsi="URW Palladio L"/>
          <w:bCs/>
          <w:sz w:val="24"/>
          <w:szCs w:val="24"/>
        </w:rPr>
        <w:t>RNN</w:t>
      </w:r>
      <w:r>
        <w:rPr>
          <w:rFonts w:ascii="URW Palladio L" w:hAnsi="URW Palladio L"/>
          <w:bCs/>
          <w:sz w:val="24"/>
          <w:szCs w:val="24"/>
        </w:rPr>
        <w:t>）：</w:t>
      </w:r>
    </w:p>
    <w:p w14:paraId="38122DB2" w14:textId="3F3B9A23">
      <w:pPr>
        <w:widowControl/>
        <w:spacing w:line="390" w:lineRule="exact"/>
        <w:ind w:firstLine="420"/>
        <w:jc w:val="left"/>
        <w:rPr>
          <w:rFonts w:ascii="URW Palladio L" w:hAnsi="URW Palladio L"/>
          <w:bCs/>
          <w:sz w:val="24"/>
          <w:szCs w:val="24"/>
        </w:rPr>
      </w:pPr>
      <w:r>
        <w:rPr>
          <w:rFonts w:ascii="URW Palladio L" w:hAnsi="URW Palladio L"/>
          <w:bCs/>
          <w:sz w:val="24"/>
          <w:szCs w:val="24"/>
        </w:rPr>
        <w:t>RNN</w:t>
      </w:r>
      <w:r>
        <w:rPr>
          <w:rFonts w:ascii="URW Palladio L" w:hAnsi="URW Palladio L"/>
          <w:bCs/>
          <w:sz w:val="24"/>
          <w:szCs w:val="24"/>
        </w:rPr>
        <w:t>能够处理序列数据的时间依赖性，适用于动态的基因表达变化分析。</w:t>
      </w:r>
    </w:p>
    <w:p w14:paraId="186F9312" w14:textId="77777777">
      <w:pPr>
        <w:widowControl/>
        <w:spacing w:line="390" w:lineRule="exact"/>
        <w:jc w:val="left"/>
        <w:rPr>
          <w:rFonts w:ascii="URW Palladio L" w:hAnsi="URW Palladio L"/>
          <w:bCs/>
          <w:sz w:val="24"/>
          <w:szCs w:val="24"/>
        </w:rPr>
      </w:pPr>
      <w:r>
        <w:rPr>
          <w:rFonts w:ascii="URW Palladio L" w:hAnsi="URW Palladio L"/>
          <w:bCs/>
          <w:sz w:val="24"/>
          <w:szCs w:val="24"/>
        </w:rPr>
        <w:t>3</w:t>
      </w:r>
      <w:r>
        <w:rPr>
          <w:rFonts w:ascii="URW Palladio L" w:hAnsi="URW Palladio L"/>
          <w:bCs/>
          <w:sz w:val="24"/>
          <w:szCs w:val="24"/>
        </w:rPr>
        <w:t>、</w:t>
      </w:r>
      <w:r>
        <w:rPr>
          <w:rFonts w:ascii="URW Palladio L" w:hAnsi="URW Palladio L" w:hint="eastAsia"/>
          <w:bCs/>
          <w:sz w:val="24"/>
          <w:szCs w:val="24"/>
        </w:rPr>
        <w:t>自动编码器</w:t>
      </w:r>
      <w:r>
        <w:rPr>
          <w:rFonts w:ascii="URW Palladio L" w:hAnsi="URW Palladio L"/>
          <w:bCs/>
          <w:sz w:val="24"/>
          <w:szCs w:val="24"/>
        </w:rPr>
        <w:t>（</w:t>
      </w:r>
      <w:r>
        <w:rPr>
          <w:rFonts w:ascii="URW Palladio L" w:hAnsi="URW Palladio L"/>
          <w:bCs/>
          <w:sz w:val="24"/>
          <w:szCs w:val="24"/>
        </w:rPr>
        <w:t>AE</w:t>
      </w:r>
      <w:r>
        <w:rPr>
          <w:rFonts w:ascii="URW Palladio L" w:hAnsi="URW Palladio L"/>
          <w:bCs/>
          <w:sz w:val="24"/>
          <w:szCs w:val="24"/>
        </w:rPr>
        <w:t>）：</w:t>
      </w:r>
    </w:p>
    <w:p w14:paraId="43794BE7" w14:textId="4ADCECA7">
      <w:pPr>
        <w:widowControl/>
        <w:spacing w:line="390" w:lineRule="exact"/>
        <w:ind w:firstLine="420"/>
        <w:jc w:val="left"/>
        <w:rPr>
          <w:rFonts w:ascii="URW Palladio L" w:hAnsi="URW Palladio L"/>
          <w:bCs/>
          <w:sz w:val="24"/>
          <w:szCs w:val="24"/>
        </w:rPr>
      </w:pPr>
      <w:r>
        <w:rPr>
          <w:rFonts w:ascii="URW Palladio L" w:hAnsi="URW Palladio L"/>
          <w:bCs/>
          <w:sz w:val="24"/>
          <w:szCs w:val="24"/>
        </w:rPr>
        <w:t>AE</w:t>
      </w:r>
      <w:r>
        <w:rPr>
          <w:rFonts w:ascii="URW Palladio L" w:hAnsi="URW Palladio L" w:hint="eastAsia"/>
          <w:bCs/>
          <w:sz w:val="24"/>
          <w:szCs w:val="24"/>
        </w:rPr>
        <w:t>通过数据的压缩表示和重构来学习数据的有效特征表示</w:t>
      </w:r>
      <w:r>
        <w:rPr>
          <w:rFonts w:ascii="URW Palladio L" w:hAnsi="URW Palladio L" w:hint="eastAsia"/>
          <w:bCs/>
          <w:sz w:val="24"/>
          <w:szCs w:val="24"/>
        </w:rPr>
        <w:t>，它</w:t>
      </w:r>
      <w:r>
        <w:rPr>
          <w:rFonts w:ascii="URW Palladio L" w:hAnsi="URW Palladio L" w:hint="eastAsia"/>
          <w:bCs/>
          <w:sz w:val="24"/>
          <w:szCs w:val="24"/>
        </w:rPr>
        <w:t>能够从数据中学习到一种紧凑且有效的表示形式，</w:t>
      </w:r>
      <w:r>
        <w:rPr>
          <w:rFonts w:ascii="URW Palladio L" w:hAnsi="URW Palladio L" w:hint="eastAsia"/>
          <w:bCs/>
          <w:sz w:val="24"/>
          <w:szCs w:val="24"/>
        </w:rPr>
        <w:t>有助于后续对数据的进一步分析。</w:t>
      </w:r>
    </w:p>
    <w:p w14:paraId="1E8F2B8F" w14:textId="7EC49F8C">
      <w:pPr>
        <w:widowControl/>
        <w:spacing w:before="240" w:line="390" w:lineRule="exact"/>
        <w:ind w:firstLineChars="200" w:firstLine="480"/>
        <w:jc w:val="left"/>
        <w:rPr>
          <w:rFonts w:ascii="URW Palladio L" w:hAnsi="URW Palladio L"/>
          <w:bCs/>
          <w:sz w:val="24"/>
          <w:szCs w:val="24"/>
        </w:rPr>
      </w:pPr>
      <w:r>
        <w:rPr>
          <w:rFonts w:ascii="URW Palladio L" w:hAnsi="URW Palladio L"/>
          <w:bCs/>
          <w:sz w:val="24"/>
          <w:szCs w:val="24"/>
        </w:rPr>
        <w:t>除了以上根据</w:t>
      </w:r>
      <w:r>
        <w:rPr>
          <w:rFonts w:ascii="URW Palladio L" w:hAnsi="URW Palladio L" w:hint="eastAsia"/>
          <w:bCs/>
          <w:sz w:val="24"/>
          <w:szCs w:val="24"/>
        </w:rPr>
        <w:t>有无标签</w:t>
      </w:r>
      <w:r>
        <w:rPr>
          <w:rFonts w:ascii="URW Palladio L" w:hAnsi="URW Palladio L"/>
          <w:bCs/>
          <w:sz w:val="24"/>
          <w:szCs w:val="24"/>
        </w:rPr>
        <w:t>进行的分类，在基因表达数据分析中，单个算法与集成算法也是常被考虑的两个方面。</w:t>
      </w:r>
      <w:r>
        <w:rPr>
          <w:rFonts w:ascii="URW Palladio L" w:hAnsi="URW Palladio L"/>
          <w:bCs/>
          <w:sz w:val="24"/>
          <w:szCs w:val="24"/>
        </w:rPr>
        <w:t>单个算法是指独立运行</w:t>
      </w:r>
      <w:r>
        <w:rPr>
          <w:rFonts w:ascii="URW Palladio L" w:hAnsi="URW Palladio L"/>
          <w:bCs/>
          <w:sz w:val="24"/>
          <w:szCs w:val="24"/>
        </w:rPr>
        <w:t>的单一</w:t>
      </w:r>
      <w:r>
        <w:rPr>
          <w:rFonts w:ascii="URW Palladio L" w:hAnsi="URW Palladio L"/>
          <w:bCs/>
          <w:sz w:val="24"/>
          <w:szCs w:val="24"/>
        </w:rPr>
        <w:t>模型，而集</w:t>
      </w:r>
      <w:r>
        <w:rPr>
          <w:rFonts w:ascii="URW Palladio L" w:hAnsi="URW Palladio L"/>
          <w:bCs/>
          <w:sz w:val="24"/>
          <w:szCs w:val="24"/>
        </w:rPr>
        <w:lastRenderedPageBreak/>
        <w:t>成算法以单一算法为基模型，用不同的集成方式组合</w:t>
      </w:r>
      <w:r>
        <w:rPr>
          <w:rFonts w:ascii="URW Palladio L" w:hAnsi="URW Palladio L"/>
          <w:bCs/>
          <w:sz w:val="24"/>
          <w:szCs w:val="24"/>
        </w:rPr>
        <w:t>它们，来提高整体模型性能和鲁棒性。</w:t>
      </w:r>
      <w:r>
        <w:rPr>
          <w:rFonts w:ascii="URW Palladio L" w:hAnsi="URW Palladio L"/>
          <w:bCs/>
          <w:sz w:val="24"/>
          <w:szCs w:val="24"/>
        </w:rPr>
        <w:t>常用的集成方法有</w:t>
      </w:r>
      <w:r>
        <w:rPr>
          <w:rFonts w:ascii="URW Palladio L" w:hAnsi="URW Palladio L"/>
          <w:bCs/>
          <w:sz w:val="24"/>
          <w:szCs w:val="24"/>
        </w:rPr>
        <w:t>Bagging</w:t>
      </w:r>
      <w:r>
        <w:rPr>
          <w:rFonts w:ascii="URW Palladio L" w:hAnsi="URW Palladio L"/>
          <w:bCs/>
          <w:sz w:val="24"/>
          <w:szCs w:val="24"/>
        </w:rPr>
        <w:t>、</w:t>
      </w:r>
      <w:r>
        <w:rPr>
          <w:rFonts w:ascii="URW Palladio L" w:hAnsi="URW Palladio L"/>
          <w:bCs/>
          <w:sz w:val="24"/>
          <w:szCs w:val="24"/>
        </w:rPr>
        <w:t>Boosting</w:t>
      </w:r>
      <w:r>
        <w:rPr>
          <w:rFonts w:ascii="URW Palladio L" w:hAnsi="URW Palladio L"/>
          <w:bCs/>
          <w:sz w:val="24"/>
          <w:szCs w:val="24"/>
        </w:rPr>
        <w:t>、</w:t>
      </w:r>
      <w:r>
        <w:rPr>
          <w:rFonts w:ascii="URW Palladio L" w:hAnsi="URW Palladio L"/>
          <w:bCs/>
          <w:sz w:val="24"/>
          <w:szCs w:val="24"/>
        </w:rPr>
        <w:t>Stacking</w:t>
      </w:r>
      <w:r>
        <w:rPr>
          <w:rFonts w:ascii="URW Palladio L" w:hAnsi="URW Palladio L"/>
          <w:bCs/>
          <w:sz w:val="24"/>
          <w:szCs w:val="24"/>
        </w:rPr>
        <w:t>。</w:t>
      </w:r>
    </w:p>
    <w:p w14:paraId="60967C35" w14:textId="77777777">
      <w:pPr>
        <w:widowControl/>
        <w:spacing w:before="240" w:line="390" w:lineRule="exact"/>
        <w:ind w:firstLineChars="200" w:firstLine="480"/>
        <w:jc w:val="left"/>
        <w:rPr>
          <w:rFonts w:ascii="URW Palladio L" w:hAnsi="URW Palladio L"/>
          <w:bCs/>
          <w:sz w:val="24"/>
          <w:szCs w:val="24"/>
        </w:rPr>
      </w:pPr>
    </w:p>
    <w:p w14:paraId="6B5F71DB" w14:textId="4A097BE6">
      <w:pPr>
        <w:pStyle w:val="a7"/>
        <w:numPr>
          <w:ilvl w:val="0"/>
          <w:numId w:val="2"/>
        </w:numPr>
        <w:spacing w:line="300" w:lineRule="auto"/>
        <w:ind w:firstLineChars="0"/>
        <w:rPr>
          <w:rFonts w:ascii="URW Palladio L" w:hAnsi="URW Palladio L"/>
          <w:b/>
          <w:sz w:val="28"/>
          <w:szCs w:val="28"/>
        </w:rPr>
      </w:pPr>
      <w:r>
        <w:rPr>
          <w:rFonts w:ascii="URW Palladio L" w:hAnsi="URW Palladio L"/>
          <w:b/>
          <w:sz w:val="28"/>
          <w:szCs w:val="28"/>
        </w:rPr>
        <w:t>基于机器学习的基因表达数据分析综述</w:t>
      </w:r>
      <w:r>
        <w:rPr>
          <w:rFonts w:ascii="URW Palladio L" w:hAnsi="URW Palladio L"/>
          <w:b/>
          <w:sz w:val="28"/>
          <w:szCs w:val="28"/>
        </w:rPr>
        <w:t>（</w:t>
      </w:r>
      <w:r>
        <w:rPr>
          <w:rFonts w:ascii="URW Palladio L" w:hAnsi="URW Palladio L"/>
          <w:b/>
          <w:sz w:val="28"/>
          <w:szCs w:val="28"/>
        </w:rPr>
        <w:t>50</w:t>
      </w:r>
      <w:r>
        <w:rPr>
          <w:rFonts w:ascii="URW Palladio L" w:hAnsi="URW Palladio L"/>
          <w:b/>
          <w:sz w:val="28"/>
          <w:szCs w:val="28"/>
        </w:rPr>
        <w:t>分）</w:t>
      </w:r>
    </w:p>
    <w:p w14:paraId="2473C7F3" w14:textId="082359C2">
      <w:pPr>
        <w:pStyle w:val="a8"/>
        <w:shd w:val="clear" w:color="auto" w:fill="FFFFFF"/>
        <w:spacing w:before="0" w:beforeAutospacing="0" w:after="0" w:afterAutospacing="0" w:line="390" w:lineRule="exact"/>
        <w:ind w:firstLine="420"/>
        <w:rPr>
          <w:rFonts w:cs="Helvetica"/>
          <w:color w:val="060607"/>
          <w:spacing w:val="8"/>
        </w:rPr>
      </w:pPr>
      <w:r>
        <w:rPr>
          <w:rFonts w:cs="Helvetica"/>
          <w:color w:val="060607"/>
          <w:spacing w:val="8"/>
        </w:rPr>
        <w:t>由于机器学习算法及其创新种类繁多，在本段综述中我采取</w:t>
      </w:r>
      <w:proofErr w:type="gramStart"/>
      <w:r>
        <w:rPr>
          <w:rFonts w:cs="Helvetica"/>
          <w:color w:val="060607"/>
          <w:spacing w:val="8"/>
        </w:rPr>
        <w:t>按应用</w:t>
      </w:r>
      <w:proofErr w:type="gramEnd"/>
      <w:r>
        <w:rPr>
          <w:rFonts w:cs="Helvetica"/>
          <w:color w:val="060607"/>
          <w:spacing w:val="8"/>
        </w:rPr>
        <w:t>分类的方式，针对基因表达数据</w:t>
      </w:r>
      <w:r>
        <w:rPr>
          <w:rFonts w:cs="Helvetica" w:hint="eastAsia"/>
          <w:color w:val="060607"/>
          <w:spacing w:val="8"/>
        </w:rPr>
        <w:t>分析中</w:t>
      </w:r>
      <w:r>
        <w:rPr>
          <w:rFonts w:cs="Helvetica"/>
          <w:color w:val="060607"/>
          <w:spacing w:val="8"/>
        </w:rPr>
        <w:t>的不同应用，归纳涉及的机器学习算法。</w:t>
      </w:r>
      <w:r>
        <w:rPr>
          <w:rFonts w:cs="Helvetica" w:hint="eastAsia"/>
          <w:color w:val="060607"/>
          <w:spacing w:val="8"/>
        </w:rPr>
        <w:t>阅读相关文献后，我发现对基因表达数据分析的研究通常涵盖两个类别的任务。一是对基因表达数据具体数据处理技术的研究，包括填补缺失值、</w:t>
      </w:r>
      <w:proofErr w:type="gramStart"/>
      <w:r>
        <w:rPr>
          <w:rFonts w:cs="Helvetica" w:hint="eastAsia"/>
          <w:color w:val="060607"/>
          <w:spacing w:val="8"/>
        </w:rPr>
        <w:t>降维</w:t>
      </w:r>
      <w:r>
        <w:rPr>
          <w:rFonts w:cs="Helvetica" w:hint="eastAsia"/>
          <w:color w:val="060607"/>
          <w:spacing w:val="8"/>
        </w:rPr>
        <w:t>与</w:t>
      </w:r>
      <w:proofErr w:type="gramEnd"/>
      <w:r>
        <w:rPr>
          <w:rFonts w:cs="Helvetica" w:hint="eastAsia"/>
          <w:color w:val="060607"/>
          <w:spacing w:val="8"/>
        </w:rPr>
        <w:t>特征选择、关键基因识别等，这类研究侧重于改进数据处理技术，以提高后续分析的准确性与可靠性。另一类是生物信息学范围上更广义的应用，</w:t>
      </w:r>
      <w:r>
        <w:rPr>
          <w:rFonts w:cs="Helvetica" w:hint="eastAsia"/>
          <w:color w:val="060607"/>
          <w:spacing w:val="8"/>
        </w:rPr>
        <w:t>如癌症</w:t>
      </w:r>
      <w:r>
        <w:rPr>
          <w:rFonts w:cs="Helvetica" w:hint="eastAsia"/>
          <w:color w:val="060607"/>
          <w:spacing w:val="8"/>
        </w:rPr>
        <w:t>诊断分类、预后预测、</w:t>
      </w:r>
      <w:r>
        <w:rPr>
          <w:rFonts w:cs="Helvetica" w:hint="eastAsia"/>
          <w:color w:val="060607"/>
          <w:spacing w:val="8"/>
        </w:rPr>
        <w:t>生物标志物发现</w:t>
      </w:r>
      <w:r>
        <w:rPr>
          <w:rFonts w:cs="Helvetica" w:hint="eastAsia"/>
          <w:color w:val="060607"/>
          <w:spacing w:val="8"/>
        </w:rPr>
        <w:t>与新类识别</w:t>
      </w:r>
      <w:r>
        <w:rPr>
          <w:rFonts w:cs="Helvetica" w:hint="eastAsia"/>
          <w:color w:val="060607"/>
          <w:spacing w:val="8"/>
        </w:rPr>
        <w:t>等，这类研究旨在运用基因表达数据</w:t>
      </w:r>
      <w:r>
        <w:rPr>
          <w:rFonts w:cs="Helvetica" w:hint="eastAsia"/>
          <w:color w:val="060607"/>
          <w:spacing w:val="8"/>
        </w:rPr>
        <w:t>解决实际</w:t>
      </w:r>
      <w:r>
        <w:rPr>
          <w:rFonts w:cs="Helvetica" w:hint="eastAsia"/>
          <w:color w:val="060607"/>
          <w:spacing w:val="8"/>
        </w:rPr>
        <w:t>的</w:t>
      </w:r>
      <w:r>
        <w:rPr>
          <w:rFonts w:cs="Helvetica" w:hint="eastAsia"/>
          <w:color w:val="060607"/>
          <w:spacing w:val="8"/>
        </w:rPr>
        <w:t>生物学问题。</w:t>
      </w:r>
      <w:r>
        <w:rPr>
          <w:rFonts w:cs="Helvetica" w:hint="eastAsia"/>
          <w:color w:val="060607"/>
          <w:spacing w:val="8"/>
        </w:rPr>
        <w:t>这两类任务的研究并不是相互独立的，而是相辅相成的。</w:t>
      </w:r>
      <w:r>
        <w:rPr>
          <w:rFonts w:cs="Helvetica" w:hint="eastAsia"/>
          <w:color w:val="060607"/>
          <w:spacing w:val="8"/>
        </w:rPr>
        <w:t>具体的数据处理为广义的生物学应用提供了优良的数据基础，而广义生物学应用的深入也驱动了更先进数据处理技术的需求与发展。</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_Ref169360290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w:t>
      </w:r>
      <w:r>
        <w:rPr>
          <w:rFonts w:cs="Helvetica"/>
          <w:color w:val="060607"/>
          <w:spacing w:val="8"/>
          <w:vertAlign w:val="superscript"/>
        </w:rPr>
        <w:fldChar w:fldCharType="end"/>
      </w:r>
    </w:p>
    <w:p w14:paraId="3071DE0C" w14:textId="0EF2689B">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这两类任务的研究中都大量运用了机器学习方法，下文选取</w:t>
      </w:r>
      <w:r>
        <w:rPr>
          <w:rFonts w:cs="Helvetica" w:hint="eastAsia"/>
          <w:color w:val="060607"/>
          <w:spacing w:val="8"/>
        </w:rPr>
        <w:t>了</w:t>
      </w:r>
      <w:r>
        <w:rPr>
          <w:rFonts w:cs="Helvetica" w:hint="eastAsia"/>
          <w:color w:val="060607"/>
          <w:spacing w:val="8"/>
        </w:rPr>
        <w:t>典型应用及涉及的机器学习方法进行综述。</w:t>
      </w:r>
    </w:p>
    <w:p w14:paraId="28060BF0" w14:textId="77777777">
      <w:pPr>
        <w:pStyle w:val="a8"/>
        <w:shd w:val="clear" w:color="auto" w:fill="FFFFFF"/>
        <w:spacing w:before="240" w:beforeAutospacing="0" w:after="0" w:afterAutospacing="0" w:line="390" w:lineRule="exact"/>
        <w:ind w:firstLine="420"/>
        <w:rPr>
          <w:b/>
        </w:rPr>
      </w:pPr>
      <w:r>
        <w:rPr>
          <w:b/>
        </w:rPr>
        <w:t>填补缺失值：</w:t>
      </w:r>
    </w:p>
    <w:p w14:paraId="3C5F942F" w14:textId="77777777">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在收集基因表达数据时，如</w:t>
      </w:r>
      <w:proofErr w:type="gramStart"/>
      <w:r>
        <w:rPr>
          <w:rFonts w:cs="Helvetica" w:hint="eastAsia"/>
          <w:color w:val="060607"/>
          <w:spacing w:val="8"/>
        </w:rPr>
        <w:t>点样不均匀</w:t>
      </w:r>
      <w:proofErr w:type="gramEnd"/>
      <w:r>
        <w:rPr>
          <w:rFonts w:cs="Helvetica" w:hint="eastAsia"/>
          <w:color w:val="060607"/>
          <w:spacing w:val="8"/>
        </w:rPr>
        <w:t>、不适当的手动操作、芯片表面污染等操作常常会导致基因微阵列实验收集的数据存在缺失。而</w:t>
      </w:r>
      <w:r>
        <w:rPr>
          <w:rFonts w:cs="Helvetica"/>
          <w:color w:val="060607"/>
          <w:spacing w:val="8"/>
        </w:rPr>
        <w:t>完整准确的数据是训练性能良好的模型的基础</w:t>
      </w:r>
      <w:r>
        <w:rPr>
          <w:rFonts w:cs="Helvetica" w:hint="eastAsia"/>
          <w:color w:val="060607"/>
          <w:spacing w:val="8"/>
        </w:rPr>
        <w:t>，所以对基因表达</w:t>
      </w:r>
      <w:proofErr w:type="gramStart"/>
      <w:r>
        <w:rPr>
          <w:rFonts w:cs="Helvetica" w:hint="eastAsia"/>
          <w:color w:val="060607"/>
          <w:spacing w:val="8"/>
        </w:rPr>
        <w:t>谱数据的缺失值</w:t>
      </w:r>
      <w:proofErr w:type="gramEnd"/>
      <w:r>
        <w:rPr>
          <w:rFonts w:cs="Helvetica" w:hint="eastAsia"/>
          <w:color w:val="060607"/>
          <w:spacing w:val="8"/>
        </w:rPr>
        <w:t>填补是非常必要的预处理操作</w:t>
      </w:r>
      <w:r>
        <w:rPr>
          <w:rFonts w:cs="Helvetica"/>
          <w:color w:val="060607"/>
          <w:spacing w:val="8"/>
        </w:rPr>
        <w:t>。</w:t>
      </w:r>
    </w:p>
    <w:p w14:paraId="193B63CB" w14:textId="60F8C3B0">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传统</w:t>
      </w:r>
      <w:r>
        <w:rPr>
          <w:rFonts w:cs="Helvetica"/>
          <w:color w:val="060607"/>
          <w:spacing w:val="8"/>
        </w:rPr>
        <w:t>的机器学习算法只基于局部信息或全局信息</w:t>
      </w:r>
      <w:r>
        <w:rPr>
          <w:rFonts w:cs="Helvetica"/>
          <w:color w:val="060607"/>
          <w:spacing w:val="8"/>
        </w:rPr>
        <w:t>填补缺失值</w:t>
      </w:r>
      <w:r>
        <w:rPr>
          <w:rFonts w:cs="Helvetica"/>
          <w:color w:val="060607"/>
          <w:spacing w:val="8"/>
        </w:rPr>
        <w:t>。如</w:t>
      </w:r>
      <w:proofErr w:type="spellStart"/>
      <w:r>
        <w:rPr>
          <w:rFonts w:cs="Helvetica"/>
          <w:color w:val="060607"/>
          <w:spacing w:val="8"/>
        </w:rPr>
        <w:t>KNNimpute</w:t>
      </w:r>
      <w:proofErr w:type="spellEnd"/>
      <w:r>
        <w:rPr>
          <w:rFonts w:cs="Helvetica" w:hint="eastAsia"/>
          <w:color w:val="060607"/>
          <w:spacing w:val="8"/>
        </w:rPr>
        <w:t>基于局部信息</w:t>
      </w:r>
      <w:r>
        <w:rPr>
          <w:rFonts w:cs="Helvetica"/>
          <w:color w:val="060607"/>
          <w:spacing w:val="8"/>
        </w:rPr>
        <w:t>考虑了近邻的K</w:t>
      </w:r>
      <w:proofErr w:type="gramStart"/>
      <w:r>
        <w:rPr>
          <w:rFonts w:cs="Helvetica"/>
          <w:color w:val="060607"/>
          <w:spacing w:val="8"/>
        </w:rPr>
        <w:t>个</w:t>
      </w:r>
      <w:proofErr w:type="gramEnd"/>
      <w:r>
        <w:rPr>
          <w:rFonts w:cs="Helvetica"/>
          <w:color w:val="060607"/>
          <w:spacing w:val="8"/>
        </w:rPr>
        <w:t>基因的表达数据</w:t>
      </w:r>
      <w:r>
        <w:rPr>
          <w:rFonts w:cs="Helvetica" w:hint="eastAsia"/>
          <w:color w:val="060607"/>
          <w:spacing w:val="8"/>
        </w:rPr>
        <w:t>；</w:t>
      </w:r>
      <w:proofErr w:type="spellStart"/>
      <w:r>
        <w:rPr>
          <w:rFonts w:cs="Helvetica"/>
          <w:color w:val="060607"/>
          <w:spacing w:val="8"/>
        </w:rPr>
        <w:t>SVDimpute</w:t>
      </w:r>
      <w:proofErr w:type="spellEnd"/>
      <w:r>
        <w:rPr>
          <w:rFonts w:cs="Helvetica"/>
          <w:color w:val="060607"/>
          <w:spacing w:val="8"/>
        </w:rPr>
        <w:t>在进行</w:t>
      </w:r>
      <w:proofErr w:type="gramStart"/>
      <w:r>
        <w:rPr>
          <w:rFonts w:cs="Helvetica"/>
          <w:color w:val="060607"/>
          <w:spacing w:val="8"/>
        </w:rPr>
        <w:t>缺失值</w:t>
      </w:r>
      <w:proofErr w:type="gramEnd"/>
      <w:r>
        <w:rPr>
          <w:rFonts w:cs="Helvetica"/>
          <w:color w:val="060607"/>
          <w:spacing w:val="8"/>
        </w:rPr>
        <w:t>的填补时</w:t>
      </w:r>
      <w:r>
        <w:rPr>
          <w:rFonts w:cs="Helvetica" w:hint="eastAsia"/>
          <w:color w:val="060607"/>
          <w:spacing w:val="8"/>
        </w:rPr>
        <w:t>利用全局信息，</w:t>
      </w:r>
      <w:r>
        <w:rPr>
          <w:rFonts w:cs="Helvetica"/>
          <w:color w:val="060607"/>
          <w:spacing w:val="8"/>
        </w:rPr>
        <w:t>通过奇异值分解找到支撑向量，然后进行</w:t>
      </w:r>
      <w:proofErr w:type="gramStart"/>
      <w:r>
        <w:rPr>
          <w:rFonts w:cs="Helvetica"/>
          <w:color w:val="060607"/>
          <w:spacing w:val="8"/>
        </w:rPr>
        <w:t>缺失值</w:t>
      </w:r>
      <w:proofErr w:type="gramEnd"/>
      <w:r>
        <w:rPr>
          <w:rFonts w:cs="Helvetica"/>
          <w:color w:val="060607"/>
          <w:spacing w:val="8"/>
        </w:rPr>
        <w:t>的估计</w:t>
      </w:r>
      <w:r>
        <w:rPr>
          <w:rFonts w:cs="Helvetica" w:hint="eastAsia"/>
          <w:color w:val="060607"/>
          <w:spacing w:val="8"/>
        </w:rPr>
        <w:t>。</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_Ref169360354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[2]</w:t>
      </w:r>
      <w:r>
        <w:rPr>
          <w:rFonts w:cs="Helvetica"/>
          <w:color w:val="060607"/>
          <w:spacing w:val="8"/>
          <w:vertAlign w:val="superscript"/>
        </w:rPr>
        <w:fldChar w:fldCharType="end"/>
      </w:r>
      <w:r>
        <w:rPr>
          <w:rFonts w:cs="Helvetica" w:hint="eastAsia"/>
          <w:color w:val="060607"/>
          <w:spacing w:val="8"/>
        </w:rPr>
        <w:t>然而无论是局部信息还是全局信息，都存在填补精度上的欠缺。</w:t>
      </w:r>
    </w:p>
    <w:p w14:paraId="5290AF82" w14:textId="50DFCDC7">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近年</w:t>
      </w:r>
      <w:r>
        <w:rPr>
          <w:rFonts w:cs="Helvetica" w:hint="eastAsia"/>
          <w:color w:val="060607"/>
          <w:spacing w:val="8"/>
        </w:rPr>
        <w:t>来的研究主要集中在结合局部学习方法和全局学习方法的混合填补方法上，以及运用更复杂、更综合的机器学习方法。</w:t>
      </w:r>
      <w:r>
        <w:rPr>
          <w:rFonts w:cs="Helvetica"/>
          <w:color w:val="060607"/>
          <w:spacing w:val="8"/>
        </w:rPr>
        <w:t>韩旭</w:t>
      </w:r>
      <w:r>
        <w:rPr>
          <w:rFonts w:cs="Helvetica"/>
          <w:color w:val="060607"/>
          <w:spacing w:val="8"/>
          <w:vertAlign w:val="superscript"/>
        </w:rPr>
        <w:fldChar w:fldCharType="begin"/>
      </w:r>
      <w:r>
        <w:rPr>
          <w:rFonts w:cs="Helvetica"/>
          <w:color w:val="060607"/>
          <w:spacing w:val="8"/>
          <w:vertAlign w:val="superscript"/>
        </w:rPr>
        <w:instrText xml:space="preserve"> REF _Ref169360516 \r \h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[3]</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019</w:t>
      </w:r>
      <w:r>
        <w:rPr>
          <w:rFonts w:cs="Helvetica" w:hint="eastAsia"/>
          <w:color w:val="060607"/>
          <w:spacing w:val="8"/>
        </w:rPr>
        <w:t>）</w:t>
      </w:r>
      <w:r>
        <w:rPr>
          <w:rFonts w:cs="Helvetica"/>
          <w:color w:val="060607"/>
          <w:spacing w:val="8"/>
        </w:rPr>
        <w:t>运用了集成学习</w:t>
      </w:r>
      <w:r>
        <w:rPr>
          <w:rFonts w:cs="Helvetica" w:hint="eastAsia"/>
          <w:color w:val="060607"/>
          <w:spacing w:val="8"/>
        </w:rPr>
        <w:t>的</w:t>
      </w:r>
      <w:r>
        <w:rPr>
          <w:rFonts w:cs="Helvetica"/>
          <w:color w:val="060607"/>
          <w:spacing w:val="8"/>
        </w:rPr>
        <w:t>S</w:t>
      </w:r>
      <w:r>
        <w:rPr>
          <w:rFonts w:cs="Helvetica" w:hint="eastAsia"/>
          <w:color w:val="060607"/>
          <w:spacing w:val="8"/>
        </w:rPr>
        <w:t>tacking</w:t>
      </w:r>
      <w:r>
        <w:rPr>
          <w:rFonts w:cs="Helvetica"/>
          <w:color w:val="060607"/>
          <w:spacing w:val="8"/>
        </w:rPr>
        <w:t>思想</w:t>
      </w:r>
      <w:r>
        <w:rPr>
          <w:rFonts w:cs="Helvetica" w:hint="eastAsia"/>
          <w:color w:val="060607"/>
          <w:spacing w:val="8"/>
        </w:rPr>
        <w:t>，</w:t>
      </w:r>
      <w:r>
        <w:rPr>
          <w:rFonts w:cs="Helvetica"/>
          <w:color w:val="060607"/>
          <w:spacing w:val="8"/>
        </w:rPr>
        <w:t>结合K-近邻填补和最小二乘法等传统</w:t>
      </w:r>
      <w:r>
        <w:rPr>
          <w:rFonts w:cs="Helvetica" w:hint="eastAsia"/>
          <w:color w:val="060607"/>
          <w:spacing w:val="8"/>
        </w:rPr>
        <w:t>机器学习方</w:t>
      </w:r>
      <w:r>
        <w:rPr>
          <w:rFonts w:cs="Helvetica"/>
          <w:color w:val="060607"/>
          <w:spacing w:val="8"/>
        </w:rPr>
        <w:t>法，</w:t>
      </w:r>
      <w:r>
        <w:rPr>
          <w:rFonts w:cs="Helvetica" w:hint="eastAsia"/>
          <w:color w:val="060607"/>
          <w:spacing w:val="8"/>
        </w:rPr>
        <w:t>兼顾了局部和全局信息，</w:t>
      </w:r>
      <w:r>
        <w:rPr>
          <w:rFonts w:cs="Helvetica"/>
          <w:color w:val="060607"/>
          <w:spacing w:val="8"/>
        </w:rPr>
        <w:t>得到了较为准确的填补结果。</w:t>
      </w:r>
      <w:proofErr w:type="spellStart"/>
      <w:r>
        <w:rPr>
          <w:rFonts w:cs="Helvetica"/>
          <w:color w:val="060607"/>
          <w:spacing w:val="8"/>
        </w:rPr>
        <w:t>Yeping</w:t>
      </w:r>
      <w:proofErr w:type="spellEnd"/>
      <w:r>
        <w:rPr>
          <w:rFonts w:cs="Helvetica"/>
          <w:color w:val="060607"/>
          <w:spacing w:val="8"/>
        </w:rPr>
        <w:t xml:space="preserve"> Lina Qiu,</w:t>
      </w:r>
      <w:r>
        <w:rPr>
          <w:rFonts w:cs="Cambria"/>
          <w:color w:val="060607"/>
          <w:spacing w:val="8"/>
        </w:rPr>
        <w:t> </w:t>
      </w:r>
      <w:r>
        <w:rPr>
          <w:rFonts w:cs="Helvetica"/>
          <w:color w:val="060607"/>
          <w:spacing w:val="8"/>
        </w:rPr>
        <w:t>Hong Zheng</w:t>
      </w:r>
      <w:r>
        <w:rPr>
          <w:rFonts w:cs="Helvetica" w:hint="eastAsia"/>
          <w:color w:val="060607"/>
          <w:spacing w:val="8"/>
        </w:rPr>
        <w:t>等人</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_Ref169359119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[4]</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020</w:t>
      </w:r>
      <w:r>
        <w:rPr>
          <w:rFonts w:cs="Helvetica"/>
          <w:color w:val="060607"/>
          <w:spacing w:val="8"/>
        </w:rPr>
        <w:t>）</w:t>
      </w:r>
      <w:r>
        <w:rPr>
          <w:rFonts w:cs="Helvetica" w:hint="eastAsia"/>
          <w:color w:val="060607"/>
          <w:spacing w:val="8"/>
        </w:rPr>
        <w:t xml:space="preserve">用基于变分自动编码器 </w:t>
      </w:r>
      <w:r>
        <w:rPr>
          <w:rFonts w:cs="Helvetica" w:hint="eastAsia"/>
          <w:color w:val="060607"/>
          <w:spacing w:val="8"/>
        </w:rPr>
        <w:lastRenderedPageBreak/>
        <w:t>(VAE) 的深度学习框架进行基因组</w:t>
      </w:r>
      <w:proofErr w:type="gramStart"/>
      <w:r>
        <w:rPr>
          <w:rFonts w:cs="Helvetica" w:hint="eastAsia"/>
          <w:color w:val="060607"/>
          <w:spacing w:val="8"/>
        </w:rPr>
        <w:t>缺失值</w:t>
      </w:r>
      <w:proofErr w:type="gramEnd"/>
      <w:r>
        <w:rPr>
          <w:rFonts w:cs="Helvetica" w:hint="eastAsia"/>
          <w:color w:val="060607"/>
          <w:spacing w:val="8"/>
        </w:rPr>
        <w:t>填补，并证明了其在</w:t>
      </w:r>
      <w:proofErr w:type="gramStart"/>
      <w:r>
        <w:rPr>
          <w:rFonts w:cs="Helvetica" w:hint="eastAsia"/>
          <w:color w:val="060607"/>
          <w:spacing w:val="8"/>
        </w:rPr>
        <w:t>转录组</w:t>
      </w:r>
      <w:proofErr w:type="gramEnd"/>
      <w:r>
        <w:rPr>
          <w:rFonts w:cs="Helvetica" w:hint="eastAsia"/>
          <w:color w:val="060607"/>
          <w:spacing w:val="8"/>
        </w:rPr>
        <w:t>和</w:t>
      </w:r>
      <w:proofErr w:type="gramStart"/>
      <w:r>
        <w:rPr>
          <w:rFonts w:cs="Helvetica" w:hint="eastAsia"/>
          <w:color w:val="060607"/>
          <w:spacing w:val="8"/>
        </w:rPr>
        <w:t>甲基化组数据分析</w:t>
      </w:r>
      <w:proofErr w:type="gramEnd"/>
      <w:r>
        <w:rPr>
          <w:rFonts w:cs="Helvetica" w:hint="eastAsia"/>
          <w:color w:val="060607"/>
          <w:spacing w:val="8"/>
        </w:rPr>
        <w:t>中的有效性。</w:t>
      </w:r>
    </w:p>
    <w:p w14:paraId="2E6A7DE8" w14:textId="00262063">
      <w:pPr>
        <w:pStyle w:val="a8"/>
        <w:shd w:val="clear" w:color="auto" w:fill="FFFFFF"/>
        <w:spacing w:before="240" w:beforeAutospacing="0" w:after="0" w:afterAutospacing="0" w:line="390" w:lineRule="exact"/>
        <w:ind w:firstLine="420"/>
        <w:rPr>
          <w:b/>
        </w:rPr>
      </w:pPr>
      <w:proofErr w:type="gramStart"/>
      <w:r>
        <w:rPr>
          <w:b/>
        </w:rPr>
        <w:t>降维与</w:t>
      </w:r>
      <w:proofErr w:type="gramEnd"/>
      <w:r>
        <w:rPr>
          <w:b/>
        </w:rPr>
        <w:t>特征选择：</w:t>
      </w:r>
    </w:p>
    <w:p w14:paraId="620C2A7D" w14:textId="7FE3411A">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由于基因表达数据“高纬度、少样本”的特性，</w:t>
      </w:r>
      <w:r>
        <w:rPr>
          <w:rFonts w:cs="Helvetica" w:hint="eastAsia"/>
          <w:color w:val="060607"/>
          <w:spacing w:val="8"/>
        </w:rPr>
        <w:t>其在构建模型时通常会导致信息稀疏</w:t>
      </w:r>
      <w:r>
        <w:rPr>
          <w:rFonts w:cs="Helvetica" w:hint="eastAsia"/>
          <w:color w:val="060607"/>
          <w:spacing w:val="8"/>
        </w:rPr>
        <w:t>，</w:t>
      </w:r>
      <w:r>
        <w:rPr>
          <w:rFonts w:cs="Helvetica" w:hint="eastAsia"/>
          <w:color w:val="060607"/>
          <w:spacing w:val="8"/>
        </w:rPr>
        <w:t>为了</w:t>
      </w:r>
      <w:r>
        <w:rPr>
          <w:rFonts w:cs="Helvetica" w:hint="eastAsia"/>
          <w:color w:val="060607"/>
          <w:spacing w:val="8"/>
        </w:rPr>
        <w:t>减少冗余信息，高效利用数据，</w:t>
      </w:r>
      <w:r>
        <w:rPr>
          <w:rFonts w:cs="Helvetica" w:hint="eastAsia"/>
          <w:color w:val="060607"/>
          <w:spacing w:val="8"/>
        </w:rPr>
        <w:t>需要</w:t>
      </w:r>
      <w:r>
        <w:rPr>
          <w:rFonts w:cs="Helvetica" w:hint="eastAsia"/>
          <w:color w:val="060607"/>
          <w:spacing w:val="8"/>
        </w:rPr>
        <w:t>从基因表达数据的众多特征中</w:t>
      </w:r>
      <w:proofErr w:type="gramStart"/>
      <w:r>
        <w:rPr>
          <w:rFonts w:cs="Helvetica" w:hint="eastAsia"/>
          <w:color w:val="060607"/>
          <w:spacing w:val="8"/>
        </w:rPr>
        <w:t>进行</w:t>
      </w:r>
      <w:r>
        <w:rPr>
          <w:rFonts w:cs="Helvetica" w:hint="eastAsia"/>
          <w:color w:val="060607"/>
          <w:spacing w:val="8"/>
        </w:rPr>
        <w:t>降维</w:t>
      </w:r>
      <w:r>
        <w:rPr>
          <w:rFonts w:cs="Helvetica" w:hint="eastAsia"/>
          <w:color w:val="060607"/>
          <w:spacing w:val="8"/>
        </w:rPr>
        <w:t>和</w:t>
      </w:r>
      <w:proofErr w:type="gramEnd"/>
      <w:r>
        <w:rPr>
          <w:rFonts w:cs="Helvetica" w:hint="eastAsia"/>
          <w:color w:val="060607"/>
          <w:spacing w:val="8"/>
        </w:rPr>
        <w:t>选择</w:t>
      </w:r>
      <w:r>
        <w:rPr>
          <w:rFonts w:cs="Helvetica" w:hint="eastAsia"/>
          <w:color w:val="060607"/>
          <w:spacing w:val="8"/>
        </w:rPr>
        <w:t>。</w:t>
      </w:r>
      <w:r>
        <w:rPr>
          <w:rFonts w:cs="Helvetica" w:hint="eastAsia"/>
          <w:color w:val="060607"/>
          <w:spacing w:val="8"/>
        </w:rPr>
        <w:t>在基因表达数据分析中，特征选择</w:t>
      </w:r>
      <w:r>
        <w:rPr>
          <w:rFonts w:cs="Helvetica" w:hint="eastAsia"/>
          <w:color w:val="060607"/>
          <w:spacing w:val="8"/>
        </w:rPr>
        <w:t>的</w:t>
      </w:r>
      <w:r>
        <w:rPr>
          <w:rFonts w:cs="Helvetica" w:hint="eastAsia"/>
          <w:color w:val="060607"/>
          <w:spacing w:val="8"/>
        </w:rPr>
        <w:t>过程也可以称作选择关键基因的过程。</w:t>
      </w:r>
    </w:p>
    <w:p w14:paraId="4FFDCDC0" w14:textId="5FFF9664">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根据特征选择过程与算法学习过程是否独立，特征选择方法大致可以分为四类：过滤方法、包装方法、嵌入方法和混合方法。</w:t>
      </w:r>
      <w:r>
        <w:rPr>
          <w:rFonts w:cs="Helvetica" w:hint="eastAsia"/>
          <w:color w:val="060607"/>
          <w:spacing w:val="8"/>
        </w:rPr>
        <w:t>针对基因表达数据特征维度高而样本数量少造成的不匹配问题，肖雅雯</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_Ref169358354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[5]</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020</w:t>
      </w:r>
      <w:r>
        <w:rPr>
          <w:rFonts w:cs="Helvetica" w:hint="eastAsia"/>
          <w:color w:val="060607"/>
          <w:spacing w:val="8"/>
        </w:rPr>
        <w:t>）</w:t>
      </w:r>
      <w:r>
        <w:rPr>
          <w:rFonts w:cs="Helvetica" w:hint="eastAsia"/>
          <w:color w:val="060607"/>
          <w:spacing w:val="8"/>
        </w:rPr>
        <w:t>提出了基于堆栈稀疏自动编码器（SSAE）的</w:t>
      </w:r>
      <w:proofErr w:type="gramStart"/>
      <w:r>
        <w:rPr>
          <w:rFonts w:cs="Helvetica" w:hint="eastAsia"/>
          <w:color w:val="060607"/>
          <w:spacing w:val="8"/>
        </w:rPr>
        <w:t>半监督</w:t>
      </w:r>
      <w:proofErr w:type="gramEnd"/>
      <w:r>
        <w:rPr>
          <w:rFonts w:cs="Helvetica" w:hint="eastAsia"/>
          <w:color w:val="060607"/>
          <w:spacing w:val="8"/>
        </w:rPr>
        <w:t>深度学习癌症诊断方法</w:t>
      </w:r>
      <w:r>
        <w:rPr>
          <w:rFonts w:cs="Helvetica" w:hint="eastAsia"/>
          <w:color w:val="060607"/>
          <w:spacing w:val="8"/>
        </w:rPr>
        <w:t>，</w:t>
      </w:r>
      <w:r>
        <w:rPr>
          <w:rFonts w:cs="Helvetica" w:hint="eastAsia"/>
          <w:color w:val="060607"/>
          <w:spacing w:val="8"/>
        </w:rPr>
        <w:t>提取出</w:t>
      </w:r>
      <w:r>
        <w:rPr>
          <w:rFonts w:cs="Helvetica" w:hint="eastAsia"/>
          <w:color w:val="060607"/>
          <w:spacing w:val="8"/>
        </w:rPr>
        <w:t>了</w:t>
      </w:r>
      <w:r>
        <w:rPr>
          <w:rFonts w:cs="Helvetica" w:hint="eastAsia"/>
          <w:color w:val="060607"/>
          <w:spacing w:val="8"/>
        </w:rPr>
        <w:t>更抽象和有代表性的特征</w:t>
      </w:r>
      <w:r>
        <w:rPr>
          <w:rFonts w:cs="Helvetica" w:hint="eastAsia"/>
          <w:color w:val="060607"/>
          <w:spacing w:val="8"/>
        </w:rPr>
        <w:t>，</w:t>
      </w:r>
      <w:r>
        <w:rPr>
          <w:rFonts w:cs="Helvetica" w:hint="eastAsia"/>
          <w:color w:val="060607"/>
          <w:spacing w:val="8"/>
        </w:rPr>
        <w:t>属于嵌入方法</w:t>
      </w:r>
      <w:r>
        <w:rPr>
          <w:rFonts w:cs="Helvetica" w:hint="eastAsia"/>
          <w:color w:val="060607"/>
          <w:spacing w:val="8"/>
        </w:rPr>
        <w:t>；刘健</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_Ref169358376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[6]</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019</w:t>
      </w:r>
      <w:r>
        <w:rPr>
          <w:rFonts w:cs="Helvetica" w:hint="eastAsia"/>
          <w:color w:val="060607"/>
          <w:spacing w:val="8"/>
        </w:rPr>
        <w:t>）</w:t>
      </w:r>
      <w:r>
        <w:rPr>
          <w:rFonts w:cs="Helvetica" w:hint="eastAsia"/>
          <w:color w:val="060607"/>
          <w:spacing w:val="8"/>
        </w:rPr>
        <w:t>提出一种监督型惩罚矩阵分解算法，从而对特征基因进行选择</w:t>
      </w:r>
      <w:r>
        <w:rPr>
          <w:rFonts w:cs="Helvetica" w:hint="eastAsia"/>
          <w:color w:val="060607"/>
          <w:spacing w:val="8"/>
        </w:rPr>
        <w:t>，他的研究结合了深度学习、稀疏滤波、最优均值算法、分块优化理论和监督型惩罚矩阵分解算法等多种技术和理论，属于混合方法</w:t>
      </w:r>
      <w:r>
        <w:rPr>
          <w:rFonts w:cs="Helvetica" w:hint="eastAsia"/>
          <w:color w:val="060607"/>
          <w:spacing w:val="8"/>
        </w:rPr>
        <w:t>；李胜</w:t>
      </w:r>
      <w:r>
        <w:rPr>
          <w:rFonts w:cs="Helvetica" w:hint="eastAsia"/>
          <w:color w:val="060607"/>
          <w:spacing w:val="8"/>
        </w:rPr>
        <w:t>斌</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_Ref169358392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[7]</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022</w:t>
      </w:r>
      <w:r>
        <w:rPr>
          <w:rFonts w:cs="Helvetica" w:hint="eastAsia"/>
          <w:color w:val="060607"/>
          <w:spacing w:val="8"/>
        </w:rPr>
        <w:t>）</w:t>
      </w:r>
      <w:r>
        <w:rPr>
          <w:rFonts w:cs="Helvetica" w:hint="eastAsia"/>
          <w:color w:val="060607"/>
          <w:spacing w:val="8"/>
        </w:rPr>
        <w:t>考虑了特征基因之间的作用关系，</w:t>
      </w:r>
      <w:r>
        <w:rPr>
          <w:rFonts w:cs="Helvetica" w:hint="eastAsia"/>
          <w:color w:val="060607"/>
          <w:spacing w:val="8"/>
        </w:rPr>
        <w:t>先从基因表达</w:t>
      </w:r>
      <w:proofErr w:type="gramStart"/>
      <w:r>
        <w:rPr>
          <w:rFonts w:cs="Helvetica" w:hint="eastAsia"/>
          <w:color w:val="060607"/>
          <w:spacing w:val="8"/>
        </w:rPr>
        <w:t>谱数据</w:t>
      </w:r>
      <w:proofErr w:type="gramEnd"/>
      <w:r>
        <w:rPr>
          <w:rFonts w:cs="Helvetica" w:hint="eastAsia"/>
          <w:color w:val="060607"/>
          <w:spacing w:val="8"/>
        </w:rPr>
        <w:t>集中筛选出关键基因，再寻找关联性强的特征并进行全局优化，其方法也属于混合方法</w:t>
      </w:r>
      <w:r>
        <w:rPr>
          <w:rFonts w:cs="Helvetica" w:hint="eastAsia"/>
          <w:color w:val="060607"/>
          <w:spacing w:val="8"/>
        </w:rPr>
        <w:t>；</w:t>
      </w:r>
      <w:r>
        <w:rPr>
          <w:rFonts w:cs="Helvetica" w:hint="eastAsia"/>
          <w:color w:val="060607"/>
          <w:spacing w:val="8"/>
        </w:rPr>
        <w:t>张晶</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_Ref169358405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[8]</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022</w:t>
      </w:r>
      <w:r>
        <w:rPr>
          <w:rFonts w:cs="Helvetica" w:hint="eastAsia"/>
          <w:color w:val="060607"/>
          <w:spacing w:val="8"/>
        </w:rPr>
        <w:t>）比较了三种典型的过滤式、组合式、嵌入式算法，</w:t>
      </w:r>
      <w:r>
        <w:rPr>
          <w:rFonts w:cs="Helvetica" w:hint="eastAsia"/>
          <w:color w:val="060607"/>
          <w:spacing w:val="8"/>
        </w:rPr>
        <w:t>得出</w:t>
      </w:r>
      <w:r>
        <w:rPr>
          <w:rFonts w:cs="Helvetica" w:hint="eastAsia"/>
          <w:color w:val="060607"/>
          <w:spacing w:val="8"/>
        </w:rPr>
        <w:t>k-split-Lasso 特征选择算法筛选出的基因集判别样本类别的效果最好</w:t>
      </w:r>
      <w:r>
        <w:rPr>
          <w:rFonts w:cs="Helvetica" w:hint="eastAsia"/>
          <w:color w:val="060607"/>
          <w:spacing w:val="8"/>
        </w:rPr>
        <w:t>；</w:t>
      </w:r>
      <w:r>
        <w:rPr>
          <w:rFonts w:cs="Helvetica" w:hint="eastAsia"/>
          <w:color w:val="060607"/>
          <w:spacing w:val="8"/>
        </w:rPr>
        <w:t>张陆星</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_Ref169358419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[9]</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021</w:t>
      </w:r>
      <w:r>
        <w:rPr>
          <w:rFonts w:cs="Helvetica" w:hint="eastAsia"/>
          <w:color w:val="060607"/>
          <w:spacing w:val="8"/>
        </w:rPr>
        <w:t>）</w:t>
      </w:r>
      <w:r>
        <w:rPr>
          <w:rFonts w:cs="Helvetica" w:hint="eastAsia"/>
          <w:color w:val="060607"/>
          <w:spacing w:val="8"/>
        </w:rPr>
        <w:t>提出了一种新的基于PCA 的鲁棒拉普拉斯监督判别稀疏主成分分析（RLSDSPCA）并验证其取得</w:t>
      </w:r>
      <w:r>
        <w:rPr>
          <w:rFonts w:cs="Helvetica" w:hint="eastAsia"/>
          <w:color w:val="060607"/>
          <w:spacing w:val="8"/>
        </w:rPr>
        <w:t>了</w:t>
      </w:r>
      <w:r>
        <w:rPr>
          <w:rFonts w:cs="Helvetica" w:hint="eastAsia"/>
          <w:color w:val="060607"/>
          <w:spacing w:val="8"/>
        </w:rPr>
        <w:t>最佳性能</w:t>
      </w:r>
      <w:r>
        <w:rPr>
          <w:rFonts w:cs="Helvetica" w:hint="eastAsia"/>
          <w:color w:val="060607"/>
          <w:spacing w:val="8"/>
        </w:rPr>
        <w:t>。</w:t>
      </w:r>
    </w:p>
    <w:p w14:paraId="4C577BFA" w14:textId="2328CF1F">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总结特征选择中机器学习算法的发展态势，发现其</w:t>
      </w:r>
      <w:r>
        <w:rPr>
          <w:rFonts w:cs="Helvetica" w:hint="eastAsia"/>
          <w:color w:val="060607"/>
          <w:spacing w:val="8"/>
        </w:rPr>
        <w:t>总体呈现</w:t>
      </w:r>
      <w:r>
        <w:rPr>
          <w:rFonts w:cs="Helvetica" w:hint="eastAsia"/>
          <w:color w:val="060607"/>
          <w:spacing w:val="8"/>
        </w:rPr>
        <w:t>以下共性特点：多阶段特征选择的趋势，即初步筛选与精细筛选相结合；多模型评估特性，使用多种分类器对特征选择的效果进行评估，确保选出的特征在不同模型中都有良好的表现；混合算法被广泛使用，混合方法是两种或多种过滤器与包装</w:t>
      </w:r>
      <w:proofErr w:type="gramStart"/>
      <w:r>
        <w:rPr>
          <w:rFonts w:cs="Helvetica" w:hint="eastAsia"/>
          <w:color w:val="060607"/>
          <w:spacing w:val="8"/>
        </w:rPr>
        <w:t>器方法</w:t>
      </w:r>
      <w:proofErr w:type="gramEnd"/>
      <w:r>
        <w:rPr>
          <w:rFonts w:cs="Helvetica" w:hint="eastAsia"/>
          <w:color w:val="060607"/>
          <w:spacing w:val="8"/>
        </w:rPr>
        <w:t>的组合，</w:t>
      </w:r>
      <w:r>
        <w:rPr>
          <w:rFonts w:cs="Helvetica" w:hint="eastAsia"/>
          <w:color w:val="060607"/>
          <w:spacing w:val="8"/>
        </w:rPr>
        <w:t>因其</w:t>
      </w:r>
      <w:r>
        <w:rPr>
          <w:rFonts w:cs="Helvetica" w:hint="eastAsia"/>
          <w:color w:val="060607"/>
          <w:spacing w:val="8"/>
        </w:rPr>
        <w:t>能</w:t>
      </w:r>
      <w:r>
        <w:rPr>
          <w:rFonts w:cs="Helvetica" w:hint="eastAsia"/>
          <w:color w:val="060607"/>
          <w:spacing w:val="8"/>
        </w:rPr>
        <w:t>降低错误率并减小过拟合风险的特性被更多地使用</w:t>
      </w:r>
      <w:r>
        <w:rPr>
          <w:rFonts w:cs="Helvetica" w:hint="eastAsia"/>
          <w:color w:val="060607"/>
          <w:spacing w:val="8"/>
        </w:rPr>
        <w:t>。</w:t>
      </w:r>
    </w:p>
    <w:p w14:paraId="74FFC105" w14:textId="6A95F111">
      <w:pPr>
        <w:pStyle w:val="a8"/>
        <w:shd w:val="clear" w:color="auto" w:fill="FFFFFF"/>
        <w:spacing w:before="240" w:beforeAutospacing="0" w:after="0" w:afterAutospacing="0" w:line="390" w:lineRule="exact"/>
        <w:ind w:firstLine="420"/>
        <w:rPr>
          <w:rFonts w:cs="Helvetica"/>
          <w:color w:val="060607"/>
          <w:spacing w:val="8"/>
        </w:rPr>
      </w:pPr>
      <w:r>
        <w:rPr>
          <w:rFonts w:hint="eastAsia"/>
          <w:b/>
        </w:rPr>
        <w:t>类别</w:t>
      </w:r>
      <w:r>
        <w:rPr>
          <w:rFonts w:hint="eastAsia"/>
          <w:b/>
        </w:rPr>
        <w:t>判断</w:t>
      </w:r>
      <w:r>
        <w:rPr>
          <w:rFonts w:hint="eastAsia"/>
          <w:b/>
        </w:rPr>
        <w:t>：</w:t>
      </w:r>
    </w:p>
    <w:p w14:paraId="299E6174" w14:textId="1EC259FB">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类别</w:t>
      </w:r>
      <w:r>
        <w:rPr>
          <w:rFonts w:cs="Helvetica" w:hint="eastAsia"/>
          <w:color w:val="060607"/>
          <w:spacing w:val="8"/>
        </w:rPr>
        <w:t>判断</w:t>
      </w:r>
      <w:r>
        <w:rPr>
          <w:rFonts w:cs="Helvetica" w:hint="eastAsia"/>
          <w:color w:val="060607"/>
          <w:spacing w:val="8"/>
        </w:rPr>
        <w:t>属于机器学习的分类范畴，</w:t>
      </w:r>
      <w:r>
        <w:rPr>
          <w:rFonts w:cs="Helvetica" w:hint="eastAsia"/>
          <w:color w:val="060607"/>
          <w:spacing w:val="8"/>
        </w:rPr>
        <w:t>是对基因表达数据进行分类或系统地排列成不同类别。</w:t>
      </w:r>
      <w:r>
        <w:rPr>
          <w:rFonts w:cs="Helvetica" w:hint="eastAsia"/>
          <w:color w:val="060607"/>
          <w:spacing w:val="8"/>
        </w:rPr>
        <w:t>用于类别预测的传统机器学习算法有K近邻算法、决策树算法、</w:t>
      </w:r>
      <w:r>
        <w:rPr>
          <w:rFonts w:cs="Helvetica"/>
          <w:color w:val="060607"/>
          <w:spacing w:val="8"/>
        </w:rPr>
        <w:t>SVM</w:t>
      </w:r>
      <w:r>
        <w:rPr>
          <w:rFonts w:cs="Helvetica" w:hint="eastAsia"/>
          <w:color w:val="060607"/>
          <w:spacing w:val="8"/>
        </w:rPr>
        <w:t>算法等。</w:t>
      </w:r>
    </w:p>
    <w:p w14:paraId="58CA5884" w14:textId="3805478E">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其在生物学中的</w:t>
      </w:r>
      <w:r>
        <w:rPr>
          <w:rFonts w:cs="Helvetica" w:hint="eastAsia"/>
          <w:color w:val="060607"/>
          <w:spacing w:val="8"/>
        </w:rPr>
        <w:t>应用之一是识别癌症的亚型。</w:t>
      </w:r>
      <w:proofErr w:type="gramStart"/>
      <w:r>
        <w:rPr>
          <w:rFonts w:cs="Helvetica" w:hint="eastAsia"/>
          <w:color w:val="060607"/>
          <w:spacing w:val="8"/>
        </w:rPr>
        <w:t>张佳航</w:t>
      </w:r>
      <w:proofErr w:type="gramEnd"/>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_Ref169358484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[10]</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020</w:t>
      </w:r>
      <w:r>
        <w:rPr>
          <w:rFonts w:cs="Helvetica" w:hint="eastAsia"/>
          <w:color w:val="060607"/>
          <w:spacing w:val="8"/>
        </w:rPr>
        <w:t>）</w:t>
      </w:r>
      <w:r>
        <w:rPr>
          <w:rFonts w:cs="Helvetica" w:hint="eastAsia"/>
          <w:color w:val="060607"/>
          <w:spacing w:val="8"/>
        </w:rPr>
        <w:t>运用了基于</w:t>
      </w:r>
      <w:proofErr w:type="spellStart"/>
      <w:r>
        <w:rPr>
          <w:rFonts w:cs="Helvetica" w:hint="eastAsia"/>
          <w:color w:val="060607"/>
          <w:spacing w:val="8"/>
        </w:rPr>
        <w:t>GeneRank</w:t>
      </w:r>
      <w:proofErr w:type="spellEnd"/>
      <w:r>
        <w:rPr>
          <w:rFonts w:cs="Helvetica" w:hint="eastAsia"/>
          <w:color w:val="060607"/>
          <w:spacing w:val="8"/>
        </w:rPr>
        <w:t>分数与SVM、RF、KNN分类器特征权重结合的机器学习方法对非小细胞肺癌的基因表达数据进行了分析和研究，提出了WGRFE算</w:t>
      </w:r>
      <w:r>
        <w:rPr>
          <w:rFonts w:cs="Helvetica" w:hint="eastAsia"/>
          <w:color w:val="060607"/>
          <w:spacing w:val="8"/>
        </w:rPr>
        <w:lastRenderedPageBreak/>
        <w:t>法，成功区分了肺腺癌和肺鳞癌</w:t>
      </w:r>
      <w:proofErr w:type="gramStart"/>
      <w:r>
        <w:rPr>
          <w:rFonts w:cs="Helvetica" w:hint="eastAsia"/>
          <w:color w:val="060607"/>
          <w:spacing w:val="8"/>
        </w:rPr>
        <w:t>两种亚</w:t>
      </w:r>
      <w:proofErr w:type="gramEnd"/>
      <w:r>
        <w:rPr>
          <w:rFonts w:cs="Helvetica" w:hint="eastAsia"/>
          <w:color w:val="060607"/>
          <w:spacing w:val="8"/>
        </w:rPr>
        <w:t>型；李少川</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_Ref169358501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[11]</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022</w:t>
      </w:r>
      <w:r>
        <w:rPr>
          <w:rFonts w:cs="Helvetica" w:hint="eastAsia"/>
          <w:color w:val="060607"/>
          <w:spacing w:val="8"/>
        </w:rPr>
        <w:t>）</w:t>
      </w:r>
      <w:r>
        <w:rPr>
          <w:rFonts w:cs="Helvetica" w:hint="eastAsia"/>
          <w:color w:val="060607"/>
          <w:spacing w:val="8"/>
        </w:rPr>
        <w:t>提出了一个基于癌症亚型特异性基因的深度学习模型来识别癌症亚型，后又</w:t>
      </w:r>
      <w:r>
        <w:rPr>
          <w:rFonts w:cs="Helvetica" w:hint="eastAsia"/>
          <w:color w:val="060607"/>
          <w:spacing w:val="8"/>
        </w:rPr>
        <w:t>对其改进</w:t>
      </w:r>
      <w:r>
        <w:rPr>
          <w:rFonts w:cs="Helvetica" w:hint="eastAsia"/>
          <w:color w:val="060607"/>
          <w:spacing w:val="8"/>
        </w:rPr>
        <w:t>提出了一个自然启发式自动深度学习机，</w:t>
      </w:r>
      <w:r>
        <w:rPr>
          <w:rFonts w:cs="Helvetica" w:hint="eastAsia"/>
          <w:color w:val="060607"/>
          <w:spacing w:val="8"/>
        </w:rPr>
        <w:t>并验证了这两种框架都可以优选出癌症亚型的关键性基因</w:t>
      </w:r>
      <w:r>
        <w:rPr>
          <w:rFonts w:cs="Helvetica" w:hint="eastAsia"/>
          <w:color w:val="060607"/>
          <w:spacing w:val="8"/>
        </w:rPr>
        <w:t>。</w:t>
      </w:r>
    </w:p>
    <w:p w14:paraId="6AF7C0AF" w14:textId="677F09CD">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疾病</w:t>
      </w:r>
      <w:r>
        <w:rPr>
          <w:rFonts w:cs="Helvetica" w:hint="eastAsia"/>
          <w:color w:val="060607"/>
          <w:spacing w:val="8"/>
        </w:rPr>
        <w:t>早期诊断是类别预测的另一实际应用。</w:t>
      </w:r>
      <w:r>
        <w:rPr>
          <w:rFonts w:cs="Helvetica" w:hint="eastAsia"/>
          <w:color w:val="060607"/>
          <w:spacing w:val="8"/>
        </w:rPr>
        <w:t>杨磊</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_Ref169358514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[12]</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w:t>
      </w:r>
      <w:r>
        <w:rPr>
          <w:rFonts w:cs="Helvetica"/>
          <w:color w:val="060607"/>
          <w:spacing w:val="8"/>
        </w:rPr>
        <w:t>20</w:t>
      </w:r>
      <w:r>
        <w:rPr>
          <w:rFonts w:cs="Helvetica" w:hint="eastAsia"/>
          <w:color w:val="060607"/>
          <w:spacing w:val="8"/>
        </w:rPr>
        <w:t>）提出了一种针对基因表达数据分类的代价敏感旋转森林算法，克服了基因表达数据分布不平衡的特性，并验证该算法可以在保证分类精度的基础上有效降低分类代价；张强</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_Ref169358545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[13]</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023</w:t>
      </w:r>
      <w:r>
        <w:rPr>
          <w:rFonts w:cs="Helvetica" w:hint="eastAsia"/>
          <w:color w:val="060607"/>
          <w:spacing w:val="8"/>
        </w:rPr>
        <w:t>）针对骨肉瘤基因表达数据分类问题，提出了一种基于加权多</w:t>
      </w:r>
      <w:proofErr w:type="gramStart"/>
      <w:r>
        <w:rPr>
          <w:rFonts w:cs="Helvetica" w:hint="eastAsia"/>
          <w:color w:val="060607"/>
          <w:spacing w:val="8"/>
        </w:rPr>
        <w:t>源数据</w:t>
      </w:r>
      <w:proofErr w:type="gramEnd"/>
      <w:r>
        <w:rPr>
          <w:rFonts w:cs="Helvetica" w:hint="eastAsia"/>
          <w:color w:val="060607"/>
          <w:spacing w:val="8"/>
        </w:rPr>
        <w:t>融合、激励卷积神经网络和支持</w:t>
      </w:r>
      <w:proofErr w:type="gramStart"/>
      <w:r>
        <w:rPr>
          <w:rFonts w:cs="Helvetica" w:hint="eastAsia"/>
          <w:color w:val="060607"/>
          <w:spacing w:val="8"/>
        </w:rPr>
        <w:t>向量机</w:t>
      </w:r>
      <w:proofErr w:type="gramEnd"/>
      <w:r>
        <w:rPr>
          <w:rFonts w:cs="Helvetica" w:hint="eastAsia"/>
          <w:color w:val="060607"/>
          <w:spacing w:val="8"/>
        </w:rPr>
        <w:t>的分类模型，针对胃癌DNA 甲基</w:t>
      </w:r>
      <w:proofErr w:type="gramStart"/>
      <w:r>
        <w:rPr>
          <w:rFonts w:cs="Helvetica" w:hint="eastAsia"/>
          <w:color w:val="060607"/>
          <w:spacing w:val="8"/>
        </w:rPr>
        <w:t>化数据</w:t>
      </w:r>
      <w:proofErr w:type="gramEnd"/>
      <w:r>
        <w:rPr>
          <w:rFonts w:cs="Helvetica" w:hint="eastAsia"/>
          <w:color w:val="060607"/>
          <w:spacing w:val="8"/>
        </w:rPr>
        <w:t>分类问题，提出了一种增强随机森林和激励堆叠自编码器的分类模型，并验证了这两个模型均能准确分类并避免“过拟合”现象。</w:t>
      </w:r>
    </w:p>
    <w:p w14:paraId="36906B88" w14:textId="7B623642">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总结类别</w:t>
      </w:r>
      <w:r>
        <w:rPr>
          <w:rFonts w:cs="Helvetica" w:hint="eastAsia"/>
          <w:color w:val="060607"/>
          <w:spacing w:val="8"/>
        </w:rPr>
        <w:t>判断</w:t>
      </w:r>
      <w:r>
        <w:rPr>
          <w:rFonts w:cs="Helvetica" w:hint="eastAsia"/>
          <w:color w:val="060607"/>
          <w:spacing w:val="8"/>
        </w:rPr>
        <w:t>中机器学习算法的发展态势，发现其呈现多种分类器的集成和优化、深度学习的广泛使用、多</w:t>
      </w:r>
      <w:proofErr w:type="gramStart"/>
      <w:r>
        <w:rPr>
          <w:rFonts w:cs="Helvetica" w:hint="eastAsia"/>
          <w:color w:val="060607"/>
          <w:spacing w:val="8"/>
        </w:rPr>
        <w:t>源数据</w:t>
      </w:r>
      <w:proofErr w:type="gramEnd"/>
      <w:r>
        <w:rPr>
          <w:rFonts w:cs="Helvetica" w:hint="eastAsia"/>
          <w:color w:val="060607"/>
          <w:spacing w:val="8"/>
        </w:rPr>
        <w:t>融合的特性。</w:t>
      </w:r>
    </w:p>
    <w:p w14:paraId="501874ED" w14:textId="523057B1">
      <w:pPr>
        <w:pStyle w:val="a8"/>
        <w:shd w:val="clear" w:color="auto" w:fill="FFFFFF"/>
        <w:spacing w:before="240" w:beforeAutospacing="0" w:after="0" w:afterAutospacing="0" w:line="390" w:lineRule="exact"/>
        <w:ind w:firstLine="420"/>
        <w:rPr>
          <w:b/>
        </w:rPr>
      </w:pPr>
      <w:r>
        <w:rPr>
          <w:rFonts w:hint="eastAsia"/>
          <w:b/>
        </w:rPr>
        <w:t>新类识别</w:t>
      </w:r>
      <w:r>
        <w:rPr>
          <w:rFonts w:hint="eastAsia"/>
          <w:b/>
        </w:rPr>
        <w:t>：</w:t>
      </w:r>
    </w:p>
    <w:p w14:paraId="6872F15A" w14:textId="602709BD">
      <w:pPr>
        <w:pStyle w:val="a8"/>
        <w:shd w:val="clear" w:color="auto" w:fill="FFFFFF"/>
        <w:spacing w:before="0" w:beforeAutospacing="0" w:after="0" w:afterAutospacing="0" w:line="390" w:lineRule="exact"/>
        <w:rPr>
          <w:rFonts w:cs="Helvetica"/>
          <w:color w:val="060607"/>
          <w:spacing w:val="8"/>
        </w:rPr>
      </w:pPr>
      <w:r>
        <w:rPr>
          <w:rFonts w:cs="Helvetica"/>
          <w:color w:val="060607"/>
          <w:spacing w:val="8"/>
        </w:rPr>
        <w:tab/>
      </w:r>
      <w:r>
        <w:rPr>
          <w:rFonts w:cs="Helvetica" w:hint="eastAsia"/>
          <w:color w:val="060607"/>
          <w:spacing w:val="8"/>
        </w:rPr>
        <w:t>新类识别</w:t>
      </w:r>
      <w:r>
        <w:rPr>
          <w:rFonts w:cs="Helvetica" w:hint="eastAsia"/>
          <w:color w:val="060607"/>
          <w:spacing w:val="8"/>
        </w:rPr>
        <w:t>是机器学习中聚类的应用。</w:t>
      </w:r>
      <w:r>
        <w:rPr>
          <w:rFonts w:cs="Helvetica" w:hint="eastAsia"/>
          <w:color w:val="060607"/>
          <w:spacing w:val="8"/>
        </w:rPr>
        <w:t>它指挖掘基因表达数据的潜在信息，以发现新的基因调控网络和样本类型。</w:t>
      </w:r>
      <w:r>
        <w:rPr>
          <w:rFonts w:cs="Helvetica" w:hint="eastAsia"/>
          <w:color w:val="060607"/>
          <w:spacing w:val="8"/>
        </w:rPr>
        <w:t>传统的机器学习方法中可用于新类识别的有</w:t>
      </w:r>
      <w:r>
        <w:rPr>
          <w:rFonts w:cs="Helvetica" w:hint="eastAsia"/>
          <w:color w:val="060607"/>
          <w:spacing w:val="8"/>
        </w:rPr>
        <w:t>层次聚类分析法、S</w:t>
      </w:r>
      <w:r>
        <w:rPr>
          <w:rFonts w:cs="Helvetica"/>
          <w:color w:val="060607"/>
          <w:spacing w:val="8"/>
        </w:rPr>
        <w:t>OM</w:t>
      </w:r>
      <w:r>
        <w:rPr>
          <w:rFonts w:cs="Helvetica" w:hint="eastAsia"/>
          <w:color w:val="060607"/>
          <w:spacing w:val="8"/>
        </w:rPr>
        <w:t>方法、贝叶斯概率框架等。</w:t>
      </w:r>
    </w:p>
    <w:p w14:paraId="4378CBB8" w14:textId="5DB20FE2">
      <w:pPr>
        <w:pStyle w:val="a8"/>
        <w:shd w:val="clear" w:color="auto" w:fill="FFFFFF"/>
        <w:spacing w:before="0" w:beforeAutospacing="0" w:after="0" w:afterAutospacing="0" w:line="390" w:lineRule="exact"/>
        <w:rPr>
          <w:rFonts w:cs="Helvetica"/>
          <w:color w:val="060607"/>
          <w:spacing w:val="8"/>
        </w:rPr>
      </w:pPr>
      <w:r>
        <w:rPr>
          <w:rFonts w:cs="Helvetica"/>
          <w:color w:val="060607"/>
          <w:spacing w:val="8"/>
        </w:rPr>
        <w:tab/>
      </w:r>
      <w:r>
        <w:rPr>
          <w:rFonts w:cs="Helvetica" w:hint="eastAsia"/>
          <w:color w:val="060607"/>
          <w:spacing w:val="8"/>
        </w:rPr>
        <w:t>在肿瘤新亚型的探索研究中，刘健</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_Ref169358376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[6]</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019</w:t>
      </w:r>
      <w:r>
        <w:rPr>
          <w:rFonts w:cs="Helvetica" w:hint="eastAsia"/>
          <w:color w:val="060607"/>
          <w:spacing w:val="8"/>
        </w:rPr>
        <w:t>）提出了基于离散约束及封顶范数的鲁棒低</w:t>
      </w:r>
      <w:proofErr w:type="gramStart"/>
      <w:r>
        <w:rPr>
          <w:rFonts w:cs="Helvetica" w:hint="eastAsia"/>
          <w:color w:val="060607"/>
          <w:spacing w:val="8"/>
        </w:rPr>
        <w:t>秩</w:t>
      </w:r>
      <w:proofErr w:type="gramEnd"/>
      <w:r>
        <w:rPr>
          <w:rFonts w:cs="Helvetica" w:hint="eastAsia"/>
          <w:color w:val="060607"/>
          <w:spacing w:val="8"/>
        </w:rPr>
        <w:t>子空间聚类算法，</w:t>
      </w:r>
      <w:r>
        <w:rPr>
          <w:rFonts w:cs="Helvetica" w:hint="eastAsia"/>
          <w:color w:val="060607"/>
          <w:spacing w:val="8"/>
        </w:rPr>
        <w:t>并</w:t>
      </w:r>
      <w:r>
        <w:rPr>
          <w:rFonts w:cs="Helvetica" w:hint="eastAsia"/>
          <w:color w:val="060607"/>
          <w:spacing w:val="8"/>
        </w:rPr>
        <w:t>同时考虑肿瘤数据中的样本流形结构和基因流形结构，他提出了基于双超图正则化主成分分析的双聚类算法</w:t>
      </w:r>
      <w:r>
        <w:rPr>
          <w:rFonts w:cs="Helvetica" w:hint="eastAsia"/>
          <w:color w:val="060607"/>
          <w:spacing w:val="8"/>
        </w:rPr>
        <w:t>并证实了它们的有效性</w:t>
      </w:r>
      <w:r>
        <w:rPr>
          <w:rFonts w:cs="Helvetica" w:hint="eastAsia"/>
          <w:color w:val="060607"/>
          <w:spacing w:val="8"/>
        </w:rPr>
        <w:t>；</w:t>
      </w:r>
      <w:r>
        <w:rPr>
          <w:rFonts w:cs="Helvetica"/>
          <w:color w:val="060607"/>
          <w:spacing w:val="8"/>
        </w:rPr>
        <w:t>Jothi, R., Mohanty, S. K., and Ojha, A.</w:t>
      </w:r>
      <w:r>
        <w:rPr>
          <w:rFonts w:cs="Helvetica" w:hint="eastAsia"/>
          <w:color w:val="060607"/>
          <w:spacing w:val="8"/>
        </w:rPr>
        <w:t>等人</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_Ref169358572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[14]</w:t>
      </w:r>
      <w:r>
        <w:rPr>
          <w:rFonts w:cs="Helvetica"/>
          <w:color w:val="060607"/>
          <w:spacing w:val="8"/>
          <w:vertAlign w:val="superscript"/>
        </w:rPr>
        <w:fldChar w:fldCharType="end"/>
      </w:r>
      <w:r>
        <w:rPr>
          <w:rFonts w:cs="Helvetica" w:hint="eastAsia"/>
          <w:color w:val="060607"/>
          <w:spacing w:val="8"/>
        </w:rPr>
        <w:t>（</w:t>
      </w:r>
      <w:r>
        <w:rPr>
          <w:rFonts w:cs="Helvetica"/>
          <w:color w:val="060607"/>
          <w:spacing w:val="8"/>
        </w:rPr>
        <w:t>2019</w:t>
      </w:r>
      <w:r>
        <w:rPr>
          <w:rFonts w:cs="Helvetica" w:hint="eastAsia"/>
          <w:color w:val="060607"/>
          <w:spacing w:val="8"/>
        </w:rPr>
        <w:t>）通过约束双分区方法探索一组可能的中心，提出了一种确定性 K-means 初始化算法 (DK-means)</w:t>
      </w:r>
      <w:r>
        <w:rPr>
          <w:rFonts w:cs="Helvetica" w:hint="eastAsia"/>
          <w:color w:val="060607"/>
          <w:spacing w:val="8"/>
        </w:rPr>
        <w:t>，</w:t>
      </w:r>
      <w:r>
        <w:rPr>
          <w:rFonts w:cs="Helvetica" w:hint="eastAsia"/>
          <w:color w:val="060607"/>
          <w:spacing w:val="8"/>
        </w:rPr>
        <w:t>将所提出的算法与具有随机初始化的经典 K-means 以及改进的 K-means 变体进行了比较，验证了DK-means 具有更快、更稳定的收敛以及更好的聚类质量。</w:t>
      </w:r>
      <w:r>
        <w:rPr>
          <w:rFonts w:cs="Helvetica" w:hint="eastAsia"/>
          <w:color w:val="060607"/>
          <w:spacing w:val="8"/>
        </w:rPr>
        <w:t>廖旭红</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_Ref169358596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[15]</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023</w:t>
      </w:r>
      <w:r>
        <w:rPr>
          <w:rFonts w:cs="Helvetica" w:hint="eastAsia"/>
          <w:color w:val="060607"/>
          <w:spacing w:val="8"/>
        </w:rPr>
        <w:t>）针对基因表达数据在线学习场景，构建样本-基因索引结，提出最近邻样本查询算法，并对搜集的全局离群点定义</w:t>
      </w:r>
      <w:r>
        <w:rPr>
          <w:rFonts w:cs="Helvetica" w:hint="eastAsia"/>
          <w:color w:val="060607"/>
          <w:spacing w:val="8"/>
        </w:rPr>
        <w:t>了</w:t>
      </w:r>
      <w:r>
        <w:rPr>
          <w:rFonts w:cs="Helvetica" w:hint="eastAsia"/>
          <w:color w:val="060607"/>
          <w:spacing w:val="8"/>
        </w:rPr>
        <w:t>一种内聚-分离度指标用于新类识别算法；张陆星</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_Ref169358419 \r \h</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[9]</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021</w:t>
      </w:r>
      <w:r>
        <w:rPr>
          <w:rFonts w:cs="Helvetica" w:hint="eastAsia"/>
          <w:color w:val="060607"/>
          <w:spacing w:val="8"/>
        </w:rPr>
        <w:t>）</w:t>
      </w:r>
      <w:r>
        <w:rPr>
          <w:rFonts w:cs="Helvetica" w:hint="eastAsia"/>
          <w:color w:val="060607"/>
          <w:spacing w:val="8"/>
        </w:rPr>
        <w:t>提出了一种新的基于LRR 的方法——基于Huber 损失和序数局部性的块对角低秩表示（HOBLRR），并验证</w:t>
      </w:r>
      <w:r>
        <w:rPr>
          <w:rFonts w:cs="Helvetica" w:hint="eastAsia"/>
          <w:color w:val="060607"/>
          <w:spacing w:val="8"/>
        </w:rPr>
        <w:t>了</w:t>
      </w:r>
      <w:r>
        <w:rPr>
          <w:rFonts w:cs="Helvetica" w:hint="eastAsia"/>
          <w:color w:val="060607"/>
          <w:spacing w:val="8"/>
        </w:rPr>
        <w:t>其在癌症样本聚类上的优良性能。</w:t>
      </w:r>
    </w:p>
    <w:p w14:paraId="64B75269" w14:textId="1B7F61EB">
      <w:pPr>
        <w:pStyle w:val="a8"/>
        <w:shd w:val="clear" w:color="auto" w:fill="FFFFFF"/>
        <w:spacing w:before="0" w:beforeAutospacing="0" w:after="0" w:afterAutospacing="0" w:line="390" w:lineRule="exact"/>
        <w:rPr>
          <w:rFonts w:cs="Helvetica"/>
          <w:color w:val="060607"/>
          <w:spacing w:val="8"/>
        </w:rPr>
      </w:pPr>
      <w:r>
        <w:rPr>
          <w:rFonts w:cs="Helvetica"/>
          <w:color w:val="060607"/>
          <w:spacing w:val="8"/>
        </w:rPr>
        <w:tab/>
      </w:r>
      <w:r>
        <w:rPr>
          <w:rFonts w:cs="Helvetica" w:hint="eastAsia"/>
          <w:color w:val="060607"/>
          <w:spacing w:val="8"/>
        </w:rPr>
        <w:t>总结</w:t>
      </w:r>
      <w:r>
        <w:rPr>
          <w:rFonts w:cs="Helvetica" w:hint="eastAsia"/>
          <w:color w:val="060607"/>
          <w:spacing w:val="8"/>
        </w:rPr>
        <w:t>新类识别</w:t>
      </w:r>
      <w:r>
        <w:rPr>
          <w:rFonts w:cs="Helvetica" w:hint="eastAsia"/>
          <w:color w:val="060607"/>
          <w:spacing w:val="8"/>
        </w:rPr>
        <w:t>中机器学习算法的发展态势</w:t>
      </w:r>
      <w:r>
        <w:rPr>
          <w:rFonts w:cs="Helvetica" w:hint="eastAsia"/>
          <w:color w:val="060607"/>
          <w:spacing w:val="8"/>
        </w:rPr>
        <w:t>，发现其主要聚焦在对</w:t>
      </w:r>
      <w:r>
        <w:rPr>
          <w:rFonts w:cs="Helvetica" w:hint="eastAsia"/>
          <w:color w:val="060607"/>
          <w:spacing w:val="8"/>
        </w:rPr>
        <w:t>传统聚类算法的改进</w:t>
      </w:r>
      <w:r>
        <w:rPr>
          <w:rFonts w:cs="Helvetica" w:hint="eastAsia"/>
          <w:color w:val="060607"/>
          <w:spacing w:val="8"/>
        </w:rPr>
        <w:t>。</w:t>
      </w:r>
      <w:r>
        <w:rPr>
          <w:rFonts w:cs="Helvetica" w:hint="eastAsia"/>
          <w:color w:val="060607"/>
          <w:spacing w:val="8"/>
        </w:rPr>
        <w:t>由于双聚类</w:t>
      </w:r>
      <w:r>
        <w:rPr>
          <w:rFonts w:cs="Helvetica" w:hint="eastAsia"/>
          <w:color w:val="060607"/>
          <w:spacing w:val="8"/>
        </w:rPr>
        <w:t>在</w:t>
      </w:r>
      <w:r>
        <w:rPr>
          <w:rFonts w:cs="Helvetica" w:hint="eastAsia"/>
          <w:color w:val="060607"/>
          <w:spacing w:val="8"/>
        </w:rPr>
        <w:t>基因表达数据</w:t>
      </w:r>
      <w:r>
        <w:rPr>
          <w:rFonts w:cs="Helvetica" w:hint="eastAsia"/>
          <w:color w:val="060607"/>
          <w:spacing w:val="8"/>
        </w:rPr>
        <w:t>的研究中充分挖掘了数据信息，</w:t>
      </w:r>
      <w:r>
        <w:rPr>
          <w:rFonts w:cs="Helvetica" w:hint="eastAsia"/>
          <w:color w:val="060607"/>
          <w:spacing w:val="8"/>
        </w:rPr>
        <w:t>所以要求</w:t>
      </w:r>
      <w:r>
        <w:rPr>
          <w:rFonts w:cs="Helvetica" w:hint="eastAsia"/>
          <w:color w:val="060607"/>
          <w:spacing w:val="8"/>
        </w:rPr>
        <w:t>用于新类识别的机器学习算法</w:t>
      </w:r>
      <w:r>
        <w:rPr>
          <w:rFonts w:cs="Helvetica" w:hint="eastAsia"/>
          <w:color w:val="060607"/>
          <w:spacing w:val="8"/>
        </w:rPr>
        <w:t>拥有整合多维</w:t>
      </w:r>
      <w:proofErr w:type="gramStart"/>
      <w:r>
        <w:rPr>
          <w:rFonts w:cs="Helvetica" w:hint="eastAsia"/>
          <w:color w:val="060607"/>
          <w:spacing w:val="8"/>
        </w:rPr>
        <w:t>度数据</w:t>
      </w:r>
      <w:proofErr w:type="gramEnd"/>
      <w:r>
        <w:rPr>
          <w:rFonts w:cs="Helvetica" w:hint="eastAsia"/>
          <w:color w:val="060607"/>
          <w:spacing w:val="8"/>
        </w:rPr>
        <w:t>的能力</w:t>
      </w:r>
      <w:r>
        <w:rPr>
          <w:rFonts w:cs="Helvetica" w:hint="eastAsia"/>
          <w:color w:val="060607"/>
          <w:spacing w:val="8"/>
        </w:rPr>
        <w:t>。</w:t>
      </w:r>
    </w:p>
    <w:p w14:paraId="0E56D302" w14:textId="77777777">
      <w:pPr>
        <w:pStyle w:val="a8"/>
        <w:shd w:val="clear" w:color="auto" w:fill="FFFFFF"/>
        <w:spacing w:after="0" w:afterAutospacing="0" w:line="390" w:lineRule="exact"/>
        <w:ind w:firstLine="420"/>
        <w:rPr>
          <w:b/>
        </w:rPr>
      </w:pPr>
      <w:r>
        <w:rPr>
          <w:rFonts w:hint="eastAsia"/>
          <w:b/>
        </w:rPr>
        <w:lastRenderedPageBreak/>
        <w:t>预</w:t>
      </w:r>
      <w:r>
        <w:rPr>
          <w:rFonts w:hint="eastAsia"/>
          <w:b/>
        </w:rPr>
        <w:t>后预</w:t>
      </w:r>
      <w:r>
        <w:rPr>
          <w:rFonts w:hint="eastAsia"/>
          <w:b/>
        </w:rPr>
        <w:t>测：</w:t>
      </w:r>
    </w:p>
    <w:p w14:paraId="4A6C8133" w14:textId="77777777">
      <w:pPr>
        <w:pStyle w:val="a8"/>
        <w:shd w:val="clear" w:color="auto" w:fill="FFFFFF"/>
        <w:spacing w:before="0" w:beforeAutospacing="0" w:after="0" w:afterAutospacing="0" w:line="390" w:lineRule="exact"/>
        <w:ind w:firstLine="420"/>
        <w:rPr>
          <w:rFonts w:cs="Helvetica"/>
          <w:color w:val="060607"/>
          <w:spacing w:val="8"/>
        </w:rPr>
      </w:pPr>
      <w:r>
        <w:rPr>
          <w:rFonts w:cs="Helvetica" w:hint="eastAsia"/>
          <w:color w:val="060607"/>
          <w:spacing w:val="8"/>
        </w:rPr>
        <w:t>预后预测是指根据个体的基因表达数据，来</w:t>
      </w:r>
      <w:r>
        <w:rPr>
          <w:rFonts w:cs="Helvetica"/>
          <w:color w:val="060607"/>
          <w:spacing w:val="8"/>
        </w:rPr>
        <w:t>预测患者的疾病进展和</w:t>
      </w:r>
      <w:r>
        <w:rPr>
          <w:rFonts w:cs="Helvetica" w:hint="eastAsia"/>
          <w:color w:val="060607"/>
          <w:spacing w:val="8"/>
        </w:rPr>
        <w:t>复发风险、生存概率等</w:t>
      </w:r>
      <w:r>
        <w:rPr>
          <w:rFonts w:cs="Helvetica"/>
          <w:color w:val="060607"/>
          <w:spacing w:val="8"/>
        </w:rPr>
        <w:t>。这</w:t>
      </w:r>
      <w:r>
        <w:rPr>
          <w:rFonts w:cs="Helvetica" w:hint="eastAsia"/>
          <w:color w:val="060607"/>
          <w:spacing w:val="8"/>
        </w:rPr>
        <w:t>类研究</w:t>
      </w:r>
      <w:r>
        <w:rPr>
          <w:rFonts w:cs="Helvetica"/>
          <w:color w:val="060607"/>
          <w:spacing w:val="8"/>
        </w:rPr>
        <w:t>通过分析患者样本中的基因表达模式，尝试找到与疾病发展和生存率相关的特征和模式，从而帮助医生和研究人员做出更准确的预后评估和治疗决策</w:t>
      </w:r>
      <w:r>
        <w:rPr>
          <w:rFonts w:cs="Helvetica" w:hint="eastAsia"/>
          <w:color w:val="060607"/>
          <w:spacing w:val="8"/>
        </w:rPr>
        <w:t>。</w:t>
      </w:r>
    </w:p>
    <w:p w14:paraId="20B46ABA" w14:textId="698DC2AB">
      <w:pPr>
        <w:pStyle w:val="a8"/>
        <w:shd w:val="clear" w:color="auto" w:fill="FFFFFF"/>
        <w:spacing w:before="0" w:beforeAutospacing="0" w:after="0" w:afterAutospacing="0" w:line="390" w:lineRule="exact"/>
        <w:ind w:firstLineChars="200" w:firstLine="512"/>
        <w:rPr>
          <w:rFonts w:cs="Helvetica"/>
          <w:color w:val="060607"/>
          <w:spacing w:val="8"/>
        </w:rPr>
      </w:pPr>
      <w:proofErr w:type="gramStart"/>
      <w:r>
        <w:rPr>
          <w:rFonts w:cs="Helvetica" w:hint="eastAsia"/>
          <w:color w:val="060607"/>
          <w:spacing w:val="8"/>
        </w:rPr>
        <w:t>宋博文</w:t>
      </w:r>
      <w:proofErr w:type="gramEnd"/>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_Ref169358682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[16]</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023</w:t>
      </w:r>
      <w:r>
        <w:rPr>
          <w:rFonts w:cs="Helvetica" w:hint="eastAsia"/>
          <w:color w:val="060607"/>
          <w:spacing w:val="8"/>
        </w:rPr>
        <w:t>）基于</w:t>
      </w:r>
      <w:r>
        <w:rPr>
          <w:rFonts w:cs="Helvetica" w:hint="eastAsia"/>
          <w:color w:val="060607"/>
          <w:spacing w:val="8"/>
        </w:rPr>
        <w:t>两种癌症</w:t>
      </w:r>
      <w:proofErr w:type="gramStart"/>
      <w:r>
        <w:rPr>
          <w:rFonts w:cs="Helvetica" w:hint="eastAsia"/>
          <w:color w:val="060607"/>
          <w:spacing w:val="8"/>
        </w:rPr>
        <w:t>转录组</w:t>
      </w:r>
      <w:proofErr w:type="gramEnd"/>
      <w:r>
        <w:rPr>
          <w:rFonts w:cs="Helvetica" w:hint="eastAsia"/>
          <w:color w:val="060607"/>
          <w:spacing w:val="8"/>
        </w:rPr>
        <w:t>数据提出了两种预后预测模型</w:t>
      </w:r>
      <w:r>
        <w:rPr>
          <w:rFonts w:cs="Helvetica" w:hint="eastAsia"/>
          <w:color w:val="060607"/>
          <w:spacing w:val="8"/>
        </w:rPr>
        <w:t>，第一种模型是基于深度卷积生成对抗网络和卷积神经网络的预后预测模型，并验证其在两组不同数据集上有明显预测优势。第二种模型是基于长短期记忆网络与卷积神经网络的预后预测模型</w:t>
      </w:r>
      <w:r>
        <w:rPr>
          <w:rFonts w:cs="Helvetica" w:hint="eastAsia"/>
          <w:color w:val="060607"/>
          <w:spacing w:val="8"/>
        </w:rPr>
        <w:t>；</w:t>
      </w:r>
      <w:r>
        <w:rPr>
          <w:rFonts w:cs="Helvetica"/>
          <w:color w:val="060607"/>
          <w:spacing w:val="8"/>
        </w:rPr>
        <w:t xml:space="preserve"> </w:t>
      </w:r>
      <w:r>
        <w:rPr>
          <w:rFonts w:cs="Helvetica"/>
          <w:color w:val="060607"/>
          <w:spacing w:val="8"/>
        </w:rPr>
        <w:t>Z</w:t>
      </w:r>
      <w:r>
        <w:rPr>
          <w:rFonts w:cs="Helvetica" w:hint="eastAsia"/>
          <w:color w:val="060607"/>
          <w:spacing w:val="8"/>
        </w:rPr>
        <w:t>iga</w:t>
      </w:r>
      <w:r>
        <w:rPr>
          <w:rFonts w:cs="Helvetica"/>
          <w:color w:val="060607"/>
          <w:spacing w:val="8"/>
        </w:rPr>
        <w:t xml:space="preserve"> Avsec</w:t>
      </w:r>
      <w:r>
        <w:rPr>
          <w:rFonts w:ascii="微软雅黑" w:eastAsia="微软雅黑" w:hAnsi="微软雅黑" w:cs="微软雅黑" w:hint="eastAsia"/>
          <w:color w:val="060607"/>
          <w:spacing w:val="8"/>
        </w:rPr>
        <w:t> </w:t>
      </w:r>
      <w:r>
        <w:rPr>
          <w:rFonts w:cs="Helvetica"/>
          <w:color w:val="060607"/>
          <w:spacing w:val="8"/>
        </w:rPr>
        <w:t xml:space="preserve"> 1, Vikram Agarwal2,4, Daniel Visentin</w:t>
      </w:r>
      <w:r>
        <w:rPr>
          <w:rFonts w:cs="Helvetica" w:hint="eastAsia"/>
          <w:color w:val="060607"/>
          <w:spacing w:val="8"/>
        </w:rPr>
        <w:t>等</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_Ref169358880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[17]</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021</w:t>
      </w:r>
      <w:r>
        <w:rPr>
          <w:rFonts w:cs="Helvetica" w:hint="eastAsia"/>
          <w:color w:val="060607"/>
          <w:spacing w:val="8"/>
        </w:rPr>
        <w:t>）基于自注意力机制，构建了一种新型神经网络架构——</w:t>
      </w:r>
      <w:proofErr w:type="spellStart"/>
      <w:r>
        <w:rPr>
          <w:rFonts w:cs="Helvetica" w:hint="eastAsia"/>
          <w:color w:val="060607"/>
          <w:spacing w:val="8"/>
        </w:rPr>
        <w:t>Enformer</w:t>
      </w:r>
      <w:proofErr w:type="spellEnd"/>
      <w:r>
        <w:rPr>
          <w:rFonts w:cs="Helvetica" w:hint="eastAsia"/>
          <w:color w:val="060607"/>
          <w:spacing w:val="8"/>
        </w:rPr>
        <w:t>，用于预测人类和小鼠基因组中DNA序列的基因表达和染色质状态，他们的研究显著提高了基因表达预测的准确性</w:t>
      </w:r>
      <w:r>
        <w:rPr>
          <w:rFonts w:cs="Helvetica" w:hint="eastAsia"/>
          <w:color w:val="060607"/>
          <w:spacing w:val="8"/>
        </w:rPr>
        <w:t>；王泽朋，李坤鹏，周玉等人</w:t>
      </w:r>
      <w:r>
        <w:rPr>
          <w:rFonts w:cs="Helvetica"/>
          <w:color w:val="060607"/>
          <w:spacing w:val="8"/>
          <w:vertAlign w:val="superscript"/>
        </w:rPr>
        <w:fldChar w:fldCharType="begin"/>
      </w:r>
      <w:r>
        <w:rPr>
          <w:rFonts w:cs="Helvetica"/>
          <w:color w:val="060607"/>
          <w:spacing w:val="8"/>
          <w:vertAlign w:val="superscript"/>
        </w:rPr>
        <w:instrText xml:space="preserve"> </w:instrText>
      </w:r>
      <w:r>
        <w:rPr>
          <w:rFonts w:cs="Helvetica" w:hint="eastAsia"/>
          <w:color w:val="060607"/>
          <w:spacing w:val="8"/>
          <w:vertAlign w:val="superscript"/>
        </w:rPr>
        <w:instrText>REF _Ref169358732 \r \h</w:instrText>
      </w:r>
      <w:r>
        <w:rPr>
          <w:rFonts w:cs="Helvetica"/>
          <w:color w:val="060607"/>
          <w:spacing w:val="8"/>
          <w:vertAlign w:val="superscript"/>
        </w:rPr>
        <w:instrText xml:space="preserve"> </w:instrText>
      </w:r>
      <w:r>
        <w:rPr>
          <w:rFonts w:cs="Helvetica"/>
          <w:color w:val="060607"/>
          <w:spacing w:val="8"/>
          <w:vertAlign w:val="superscript"/>
        </w:rPr>
        <w:instrText xml:space="preserve"> \* MERGEFORMAT </w:instrText>
      </w:r>
      <w:r>
        <w:rPr>
          <w:rFonts w:cs="Helvetica"/>
          <w:color w:val="060607"/>
          <w:spacing w:val="8"/>
          <w:vertAlign w:val="superscript"/>
        </w:rPr>
      </w:r>
      <w:r>
        <w:rPr>
          <w:rFonts w:cs="Helvetica"/>
          <w:color w:val="060607"/>
          <w:spacing w:val="8"/>
          <w:vertAlign w:val="superscript"/>
        </w:rPr>
        <w:fldChar w:fldCharType="separate"/>
      </w:r>
      <w:r>
        <w:rPr>
          <w:rFonts w:cs="Helvetica"/>
          <w:color w:val="060607"/>
          <w:spacing w:val="8"/>
          <w:vertAlign w:val="superscript"/>
        </w:rPr>
        <w:t>[18]</w:t>
      </w:r>
      <w:r>
        <w:rPr>
          <w:rFonts w:cs="Helvetica"/>
          <w:color w:val="060607"/>
          <w:spacing w:val="8"/>
          <w:vertAlign w:val="superscript"/>
        </w:rPr>
        <w:fldChar w:fldCharType="end"/>
      </w:r>
      <w:r>
        <w:rPr>
          <w:rFonts w:cs="Helvetica" w:hint="eastAsia"/>
          <w:color w:val="060607"/>
          <w:spacing w:val="8"/>
        </w:rPr>
        <w:t>（2</w:t>
      </w:r>
      <w:r>
        <w:rPr>
          <w:rFonts w:cs="Helvetica"/>
          <w:color w:val="060607"/>
          <w:spacing w:val="8"/>
        </w:rPr>
        <w:t>024</w:t>
      </w:r>
      <w:r>
        <w:rPr>
          <w:rFonts w:cs="Helvetica" w:hint="eastAsia"/>
          <w:color w:val="060607"/>
          <w:spacing w:val="8"/>
        </w:rPr>
        <w:t>）</w:t>
      </w:r>
      <w:r>
        <w:rPr>
          <w:rFonts w:cs="Helvetica" w:hint="eastAsia"/>
          <w:color w:val="060607"/>
          <w:spacing w:val="8"/>
        </w:rPr>
        <w:t>在混合式特征选择获取关键基因</w:t>
      </w:r>
      <w:proofErr w:type="gramStart"/>
      <w:r>
        <w:rPr>
          <w:rFonts w:cs="Helvetica" w:hint="eastAsia"/>
          <w:color w:val="060607"/>
          <w:spacing w:val="8"/>
        </w:rPr>
        <w:t>集基础</w:t>
      </w:r>
      <w:proofErr w:type="gramEnd"/>
      <w:r>
        <w:rPr>
          <w:rFonts w:cs="Helvetica" w:hint="eastAsia"/>
          <w:color w:val="060607"/>
          <w:spacing w:val="8"/>
        </w:rPr>
        <w:t>上，构建并比较了基于多层感知器（MLP）、逻辑回归、决策树等8种机器学习算法的诊断预测模型，得出M</w:t>
      </w:r>
      <w:r>
        <w:rPr>
          <w:rFonts w:cs="Helvetica"/>
          <w:color w:val="060607"/>
          <w:spacing w:val="8"/>
        </w:rPr>
        <w:t>LP</w:t>
      </w:r>
      <w:r>
        <w:rPr>
          <w:rFonts w:cs="Helvetica" w:hint="eastAsia"/>
          <w:color w:val="060607"/>
          <w:spacing w:val="8"/>
        </w:rPr>
        <w:t>是最佳胃癌预测模型</w:t>
      </w:r>
      <w:r>
        <w:rPr>
          <w:rFonts w:cs="Helvetica" w:hint="eastAsia"/>
          <w:color w:val="060607"/>
          <w:spacing w:val="8"/>
        </w:rPr>
        <w:t>。</w:t>
      </w:r>
    </w:p>
    <w:p w14:paraId="054990C1" w14:textId="4C27ED44">
      <w:pPr>
        <w:pStyle w:val="a8"/>
        <w:shd w:val="clear" w:color="auto" w:fill="FFFFFF"/>
        <w:spacing w:before="0" w:beforeAutospacing="0" w:line="390" w:lineRule="exact"/>
        <w:ind w:firstLineChars="200" w:firstLine="512"/>
        <w:rPr>
          <w:rFonts w:cs="Helvetica"/>
          <w:color w:val="060607"/>
          <w:spacing w:val="8"/>
        </w:rPr>
      </w:pPr>
      <w:r>
        <w:rPr>
          <w:rFonts w:cs="Helvetica" w:hint="eastAsia"/>
          <w:color w:val="060607"/>
          <w:spacing w:val="8"/>
        </w:rPr>
        <w:t>观察</w:t>
      </w:r>
      <w:r>
        <w:rPr>
          <w:rFonts w:cs="Helvetica" w:hint="eastAsia"/>
          <w:color w:val="060607"/>
          <w:spacing w:val="8"/>
        </w:rPr>
        <w:t>用于预后预测的机器学习方法，可以发现研究人员正在</w:t>
      </w:r>
      <w:r>
        <w:t>尝试结合不同类型的机器学习模型，如深度学习、生成对抗网络等，以构建更加复杂和高效的预测模型</w:t>
      </w:r>
      <w:r>
        <w:rPr>
          <w:rFonts w:hint="eastAsia"/>
        </w:rPr>
        <w:t>，进一步</w:t>
      </w:r>
      <w:r>
        <w:t>提高预测的准确性和稳定性</w:t>
      </w:r>
      <w:r>
        <w:rPr>
          <w:rFonts w:hint="eastAsia"/>
        </w:rPr>
        <w:t>。</w:t>
      </w:r>
    </w:p>
    <w:p w14:paraId="4F0D6055" w14:textId="77777777">
      <w:pPr>
        <w:pStyle w:val="a7"/>
        <w:spacing w:line="300" w:lineRule="auto"/>
        <w:ind w:left="720" w:firstLineChars="0" w:firstLine="0"/>
        <w:rPr>
          <w:rFonts w:ascii="URW Palladio L" w:hAnsi="URW Palladio L"/>
          <w:b/>
          <w:sz w:val="28"/>
          <w:szCs w:val="28"/>
        </w:rPr>
      </w:pPr>
    </w:p>
    <w:p w14:paraId="15968BFF" w14:textId="204DB092">
      <w:pPr>
        <w:pStyle w:val="a7"/>
        <w:numPr>
          <w:ilvl w:val="0"/>
          <w:numId w:val="2"/>
        </w:numPr>
        <w:spacing w:line="300" w:lineRule="auto"/>
        <w:ind w:firstLineChars="0"/>
        <w:rPr>
          <w:rFonts w:ascii="URW Palladio L" w:hAnsi="URW Palladio L"/>
          <w:b/>
          <w:sz w:val="28"/>
          <w:szCs w:val="28"/>
        </w:rPr>
      </w:pPr>
      <w:r>
        <w:rPr>
          <w:rFonts w:ascii="URW Palladio L" w:hAnsi="URW Palladio L"/>
          <w:b/>
          <w:sz w:val="28"/>
          <w:szCs w:val="28"/>
        </w:rPr>
        <w:t>基于机器学习的基因表达数据分析</w:t>
      </w:r>
      <w:r>
        <w:rPr>
          <w:rFonts w:ascii="URW Palladio L" w:hAnsi="URW Palladio L"/>
          <w:b/>
          <w:sz w:val="28"/>
          <w:szCs w:val="28"/>
        </w:rPr>
        <w:t>的未来趋势</w:t>
      </w:r>
      <w:r>
        <w:rPr>
          <w:rFonts w:ascii="URW Palladio L" w:hAnsi="URW Palladio L"/>
          <w:b/>
          <w:sz w:val="28"/>
          <w:szCs w:val="28"/>
        </w:rPr>
        <w:t>（</w:t>
      </w:r>
      <w:r>
        <w:rPr>
          <w:rFonts w:ascii="URW Palladio L" w:hAnsi="URW Palladio L"/>
          <w:b/>
          <w:sz w:val="28"/>
          <w:szCs w:val="28"/>
        </w:rPr>
        <w:t>15</w:t>
      </w:r>
      <w:r>
        <w:rPr>
          <w:rFonts w:ascii="URW Palladio L" w:hAnsi="URW Palladio L"/>
          <w:b/>
          <w:sz w:val="28"/>
          <w:szCs w:val="28"/>
        </w:rPr>
        <w:t>分）</w:t>
      </w:r>
    </w:p>
    <w:p w14:paraId="7178699B" w14:textId="3F7895B1">
      <w:pPr>
        <w:widowControl/>
        <w:spacing w:line="390" w:lineRule="exact"/>
        <w:ind w:firstLineChars="200" w:firstLine="480"/>
        <w:jc w:val="left"/>
        <w:rPr>
          <w:rFonts w:ascii="URW Palladio L" w:hAnsi="URW Palladio L" w:cs="宋体"/>
          <w:kern w:val="0"/>
          <w:sz w:val="24"/>
          <w:szCs w:val="24"/>
        </w:rPr>
      </w:pPr>
      <w:r>
        <w:rPr>
          <w:rFonts w:ascii="URW Palladio L" w:hAnsi="URW Palladio L" w:cs="宋体" w:hint="eastAsia"/>
          <w:kern w:val="0"/>
          <w:sz w:val="24"/>
          <w:szCs w:val="24"/>
        </w:rPr>
        <w:t>基于</w:t>
      </w:r>
      <w:r>
        <w:rPr>
          <w:rFonts w:ascii="URW Palladio L" w:hAnsi="URW Palladio L" w:cs="宋体" w:hint="eastAsia"/>
          <w:kern w:val="0"/>
          <w:sz w:val="24"/>
          <w:szCs w:val="24"/>
        </w:rPr>
        <w:t>机器学习的基因表达数据分析未来趋势可以从数据来源和数据应用两个方面</w:t>
      </w:r>
      <w:r>
        <w:rPr>
          <w:rFonts w:ascii="URW Palladio L" w:hAnsi="URW Palladio L" w:cs="宋体" w:hint="eastAsia"/>
          <w:kern w:val="0"/>
          <w:sz w:val="24"/>
          <w:szCs w:val="24"/>
        </w:rPr>
        <w:t>分析。</w:t>
      </w:r>
    </w:p>
    <w:p w14:paraId="56A49262" w14:textId="44499BCE">
      <w:pPr>
        <w:widowControl/>
        <w:spacing w:line="390" w:lineRule="exact"/>
        <w:ind w:firstLineChars="200" w:firstLine="480"/>
        <w:jc w:val="left"/>
        <w:rPr>
          <w:rFonts w:ascii="URW Palladio L" w:hAnsi="URW Palladio L" w:cs="宋体"/>
          <w:kern w:val="0"/>
          <w:sz w:val="24"/>
          <w:szCs w:val="24"/>
        </w:rPr>
      </w:pPr>
      <w:r>
        <w:rPr>
          <w:rFonts w:ascii="URW Palladio L" w:hAnsi="URW Palladio L" w:cs="宋体" w:hint="eastAsia"/>
          <w:kern w:val="0"/>
          <w:sz w:val="24"/>
          <w:szCs w:val="24"/>
        </w:rPr>
        <w:t>针对</w:t>
      </w:r>
      <w:r>
        <w:rPr>
          <w:rFonts w:ascii="URW Palladio L" w:hAnsi="URW Palladio L" w:cs="宋体" w:hint="eastAsia"/>
          <w:kern w:val="0"/>
          <w:sz w:val="24"/>
          <w:szCs w:val="24"/>
        </w:rPr>
        <w:t>数据来源方面，</w:t>
      </w:r>
      <w:r>
        <w:rPr>
          <w:rFonts w:ascii="URW Palladio L" w:hAnsi="URW Palladio L" w:cs="宋体" w:hint="eastAsia"/>
          <w:kern w:val="0"/>
          <w:sz w:val="24"/>
          <w:szCs w:val="24"/>
        </w:rPr>
        <w:t>我认为基因表达数据有如下趋势：</w:t>
      </w:r>
    </w:p>
    <w:p w14:paraId="1A1FA412" w14:textId="3E2791ED">
      <w:pPr>
        <w:widowControl/>
        <w:spacing w:line="390" w:lineRule="exact"/>
        <w:ind w:firstLineChars="200" w:firstLine="482"/>
        <w:jc w:val="left"/>
        <w:rPr>
          <w:rFonts w:ascii="URW Palladio L" w:hAnsi="URW Palladio L" w:cs="宋体"/>
          <w:kern w:val="0"/>
          <w:sz w:val="24"/>
          <w:szCs w:val="24"/>
        </w:rPr>
      </w:pPr>
      <w:r>
        <w:rPr>
          <w:rFonts w:ascii="URW Palladio L" w:hAnsi="URW Palladio L" w:cs="宋体" w:hint="eastAsia"/>
          <w:b/>
          <w:bCs/>
          <w:kern w:val="0"/>
          <w:sz w:val="24"/>
          <w:szCs w:val="24"/>
        </w:rPr>
        <w:t>R</w:t>
      </w:r>
      <w:r>
        <w:rPr>
          <w:rFonts w:ascii="URW Palladio L" w:hAnsi="URW Palladio L" w:cs="宋体"/>
          <w:b/>
          <w:bCs/>
          <w:kern w:val="0"/>
          <w:sz w:val="24"/>
          <w:szCs w:val="24"/>
        </w:rPr>
        <w:t>NA</w:t>
      </w:r>
      <w:r>
        <w:rPr>
          <w:rFonts w:ascii="URW Palladio L" w:hAnsi="URW Palladio L" w:cs="宋体" w:hint="eastAsia"/>
          <w:b/>
          <w:bCs/>
          <w:kern w:val="0"/>
          <w:sz w:val="24"/>
          <w:szCs w:val="24"/>
        </w:rPr>
        <w:t>-seq</w:t>
      </w:r>
      <w:r>
        <w:rPr>
          <w:rFonts w:ascii="URW Palladio L" w:hAnsi="URW Palladio L" w:cs="宋体" w:hint="eastAsia"/>
          <w:b/>
          <w:bCs/>
          <w:kern w:val="0"/>
          <w:sz w:val="24"/>
          <w:szCs w:val="24"/>
        </w:rPr>
        <w:t>数据</w:t>
      </w:r>
      <w:r>
        <w:rPr>
          <w:rFonts w:ascii="URW Palladio L" w:hAnsi="URW Palladio L" w:cs="宋体" w:hint="eastAsia"/>
          <w:kern w:val="0"/>
          <w:sz w:val="24"/>
          <w:szCs w:val="24"/>
        </w:rPr>
        <w:t>将逐渐取代</w:t>
      </w:r>
      <w:r>
        <w:rPr>
          <w:rFonts w:ascii="URW Palladio L" w:hAnsi="URW Palladio L" w:cs="宋体" w:hint="eastAsia"/>
          <w:kern w:val="0"/>
          <w:sz w:val="24"/>
          <w:szCs w:val="24"/>
        </w:rPr>
        <w:t>c</w:t>
      </w:r>
      <w:r>
        <w:rPr>
          <w:rFonts w:ascii="URW Palladio L" w:hAnsi="URW Palladio L" w:cs="宋体"/>
          <w:kern w:val="0"/>
          <w:sz w:val="24"/>
          <w:szCs w:val="24"/>
        </w:rPr>
        <w:t>-DNA</w:t>
      </w:r>
      <w:r>
        <w:rPr>
          <w:rFonts w:ascii="URW Palladio L" w:hAnsi="URW Palladio L" w:cs="宋体" w:hint="eastAsia"/>
          <w:kern w:val="0"/>
          <w:sz w:val="24"/>
          <w:szCs w:val="24"/>
        </w:rPr>
        <w:t>数据，</w:t>
      </w:r>
      <w:r>
        <w:rPr>
          <w:rFonts w:ascii="URW Palladio L" w:hAnsi="URW Palladio L" w:cs="宋体" w:hint="eastAsia"/>
          <w:b/>
          <w:bCs/>
          <w:kern w:val="0"/>
          <w:sz w:val="24"/>
          <w:szCs w:val="24"/>
        </w:rPr>
        <w:t>成为</w:t>
      </w:r>
      <w:r>
        <w:rPr>
          <w:rFonts w:ascii="URW Palladio L" w:hAnsi="URW Palladio L" w:cs="宋体" w:hint="eastAsia"/>
          <w:kern w:val="0"/>
          <w:sz w:val="24"/>
          <w:szCs w:val="24"/>
        </w:rPr>
        <w:t>用于研究的</w:t>
      </w:r>
      <w:r>
        <w:rPr>
          <w:rFonts w:ascii="URW Palladio L" w:hAnsi="URW Palladio L" w:cs="宋体" w:hint="eastAsia"/>
          <w:b/>
          <w:bCs/>
          <w:kern w:val="0"/>
          <w:sz w:val="24"/>
          <w:szCs w:val="24"/>
        </w:rPr>
        <w:t>主流</w:t>
      </w:r>
      <w:r>
        <w:rPr>
          <w:rFonts w:ascii="URW Palladio L" w:hAnsi="URW Palladio L" w:cs="宋体" w:hint="eastAsia"/>
          <w:kern w:val="0"/>
          <w:sz w:val="24"/>
          <w:szCs w:val="24"/>
        </w:rPr>
        <w:t>基因表达数据</w:t>
      </w:r>
      <w:r>
        <w:rPr>
          <w:rFonts w:ascii="URW Palladio L" w:hAnsi="URW Palladio L" w:cs="宋体" w:hint="eastAsia"/>
          <w:kern w:val="0"/>
          <w:sz w:val="24"/>
          <w:szCs w:val="24"/>
        </w:rPr>
        <w:t>：</w:t>
      </w:r>
      <w:r>
        <w:rPr>
          <w:rFonts w:ascii="URW Palladio L" w:hAnsi="URW Palladio L" w:cs="宋体" w:hint="eastAsia"/>
          <w:kern w:val="0"/>
          <w:sz w:val="24"/>
          <w:szCs w:val="24"/>
        </w:rPr>
        <w:t>传统基因微阵列数据对实验环境的变化十分敏感，且收集成本高昂、数据噪声多；而</w:t>
      </w:r>
      <w:r>
        <w:rPr>
          <w:rFonts w:ascii="URW Palladio L" w:hAnsi="URW Palladio L" w:cs="宋体" w:hint="eastAsia"/>
          <w:kern w:val="0"/>
          <w:sz w:val="24"/>
          <w:szCs w:val="24"/>
        </w:rPr>
        <w:t>R</w:t>
      </w:r>
      <w:r>
        <w:rPr>
          <w:rFonts w:ascii="URW Palladio L" w:hAnsi="URW Palladio L" w:cs="宋体"/>
          <w:kern w:val="0"/>
          <w:sz w:val="24"/>
          <w:szCs w:val="24"/>
        </w:rPr>
        <w:t>NA</w:t>
      </w:r>
      <w:r>
        <w:rPr>
          <w:rFonts w:ascii="URW Palladio L" w:hAnsi="URW Palladio L" w:cs="宋体" w:hint="eastAsia"/>
          <w:kern w:val="0"/>
          <w:sz w:val="24"/>
          <w:szCs w:val="24"/>
        </w:rPr>
        <w:t>测序数据</w:t>
      </w:r>
      <w:r>
        <w:rPr>
          <w:rFonts w:ascii="URW Palladio L" w:hAnsi="URW Palladio L" w:cs="宋体" w:hint="eastAsia"/>
          <w:kern w:val="0"/>
          <w:sz w:val="24"/>
          <w:szCs w:val="24"/>
        </w:rPr>
        <w:t>能够提供更全面、精准的基因表达谱，对极高或极低的基因表达水平都有高精度的量化，还具有</w:t>
      </w:r>
      <w:r>
        <w:rPr>
          <w:rFonts w:ascii="URW Palladio L" w:hAnsi="URW Palladio L" w:cs="宋体" w:hint="eastAsia"/>
          <w:kern w:val="0"/>
          <w:sz w:val="24"/>
          <w:szCs w:val="24"/>
        </w:rPr>
        <w:t>低噪声</w:t>
      </w:r>
      <w:r>
        <w:rPr>
          <w:rFonts w:ascii="URW Palladio L" w:hAnsi="URW Palladio L" w:cs="宋体" w:hint="eastAsia"/>
          <w:kern w:val="0"/>
          <w:sz w:val="24"/>
          <w:szCs w:val="24"/>
        </w:rPr>
        <w:t>、</w:t>
      </w:r>
      <w:r>
        <w:rPr>
          <w:rFonts w:ascii="URW Palladio L" w:hAnsi="URW Palladio L" w:cs="宋体" w:hint="eastAsia"/>
          <w:kern w:val="0"/>
          <w:sz w:val="24"/>
          <w:szCs w:val="24"/>
        </w:rPr>
        <w:t>低成本、</w:t>
      </w:r>
      <w:r>
        <w:rPr>
          <w:rFonts w:ascii="URW Palladio L" w:hAnsi="URW Palladio L" w:cs="宋体" w:hint="eastAsia"/>
          <w:kern w:val="0"/>
          <w:sz w:val="24"/>
          <w:szCs w:val="24"/>
        </w:rPr>
        <w:t>数据</w:t>
      </w:r>
      <w:r>
        <w:rPr>
          <w:rFonts w:ascii="URW Palladio L" w:hAnsi="URW Palladio L" w:cs="宋体" w:hint="eastAsia"/>
          <w:kern w:val="0"/>
          <w:sz w:val="24"/>
          <w:szCs w:val="24"/>
        </w:rPr>
        <w:t>应用范围广等优势</w:t>
      </w:r>
      <w:r>
        <w:rPr>
          <w:rFonts w:ascii="URW Palladio L" w:hAnsi="URW Palladio L" w:cs="宋体" w:hint="eastAsia"/>
          <w:kern w:val="0"/>
          <w:sz w:val="24"/>
          <w:szCs w:val="24"/>
        </w:rPr>
        <w:t>。此外，</w:t>
      </w:r>
      <w:r>
        <w:rPr>
          <w:rFonts w:ascii="URW Palladio L" w:hAnsi="URW Palladio L" w:cs="宋体"/>
          <w:kern w:val="0"/>
          <w:sz w:val="24"/>
          <w:szCs w:val="24"/>
        </w:rPr>
        <w:t>Alharbi F</w:t>
      </w:r>
      <w:r>
        <w:rPr>
          <w:rFonts w:ascii="URW Palladio L" w:hAnsi="URW Palladio L" w:cs="宋体"/>
          <w:kern w:val="0"/>
          <w:sz w:val="24"/>
          <w:szCs w:val="24"/>
          <w:vertAlign w:val="superscript"/>
        </w:rPr>
        <w:fldChar w:fldCharType="begin"/>
      </w:r>
      <w:r>
        <w:rPr>
          <w:rFonts w:ascii="URW Palladio L" w:hAnsi="URW Palladio L" w:cs="宋体"/>
          <w:kern w:val="0"/>
          <w:sz w:val="24"/>
          <w:szCs w:val="24"/>
          <w:vertAlign w:val="superscript"/>
        </w:rPr>
        <w:instrText xml:space="preserve"> REF _Ref169358972 \r \h </w:instrText>
      </w:r>
      <w:r>
        <w:rPr>
          <w:rFonts w:ascii="URW Palladio L" w:hAnsi="URW Palladio L" w:cs="宋体"/>
          <w:kern w:val="0"/>
          <w:sz w:val="24"/>
          <w:szCs w:val="24"/>
          <w:vertAlign w:val="superscript"/>
        </w:rPr>
        <w:instrText xml:space="preserve"> \* MERGEFORMAT </w:instrText>
      </w:r>
      <w:r>
        <w:rPr>
          <w:rFonts w:ascii="URW Palladio L" w:hAnsi="URW Palladio L" w:cs="宋体"/>
          <w:kern w:val="0"/>
          <w:sz w:val="24"/>
          <w:szCs w:val="24"/>
          <w:vertAlign w:val="superscript"/>
        </w:rPr>
      </w:r>
      <w:r>
        <w:rPr>
          <w:rFonts w:ascii="URW Palladio L" w:hAnsi="URW Palladio L" w:cs="宋体"/>
          <w:kern w:val="0"/>
          <w:sz w:val="24"/>
          <w:szCs w:val="24"/>
          <w:vertAlign w:val="superscript"/>
        </w:rPr>
        <w:fldChar w:fldCharType="separate"/>
      </w:r>
      <w:r>
        <w:rPr>
          <w:rFonts w:ascii="URW Palladio L" w:hAnsi="URW Palladio L" w:cs="宋体"/>
          <w:kern w:val="0"/>
          <w:sz w:val="24"/>
          <w:szCs w:val="24"/>
          <w:vertAlign w:val="superscript"/>
        </w:rPr>
        <w:t>[19]</w:t>
      </w:r>
      <w:r>
        <w:rPr>
          <w:rFonts w:ascii="URW Palladio L" w:hAnsi="URW Palladio L" w:cs="宋体"/>
          <w:kern w:val="0"/>
          <w:sz w:val="24"/>
          <w:szCs w:val="24"/>
          <w:vertAlign w:val="superscript"/>
        </w:rPr>
        <w:fldChar w:fldCharType="end"/>
      </w:r>
      <w:r>
        <w:rPr>
          <w:rFonts w:ascii="URW Palladio L" w:hAnsi="URW Palladio L" w:cs="宋体" w:hint="eastAsia"/>
          <w:kern w:val="0"/>
          <w:sz w:val="24"/>
          <w:szCs w:val="24"/>
        </w:rPr>
        <w:t>等人的研究中</w:t>
      </w:r>
      <w:r>
        <w:rPr>
          <w:rFonts w:ascii="URW Palladio L" w:hAnsi="URW Palladio L" w:cs="宋体" w:hint="eastAsia"/>
          <w:kern w:val="0"/>
          <w:sz w:val="24"/>
          <w:szCs w:val="24"/>
        </w:rPr>
        <w:t>还提到了单细胞</w:t>
      </w:r>
      <w:r>
        <w:rPr>
          <w:rFonts w:ascii="URW Palladio L" w:hAnsi="URW Palladio L" w:cs="宋体" w:hint="eastAsia"/>
          <w:kern w:val="0"/>
          <w:sz w:val="24"/>
          <w:szCs w:val="24"/>
        </w:rPr>
        <w:t>R</w:t>
      </w:r>
      <w:r>
        <w:rPr>
          <w:rFonts w:ascii="URW Palladio L" w:hAnsi="URW Palladio L" w:cs="宋体"/>
          <w:kern w:val="0"/>
          <w:sz w:val="24"/>
          <w:szCs w:val="24"/>
        </w:rPr>
        <w:t>NA</w:t>
      </w:r>
      <w:r>
        <w:rPr>
          <w:rFonts w:ascii="URW Palladio L" w:hAnsi="URW Palladio L" w:cs="宋体" w:hint="eastAsia"/>
          <w:kern w:val="0"/>
          <w:sz w:val="24"/>
          <w:szCs w:val="24"/>
        </w:rPr>
        <w:t>测序技术能在单个细胞水平上结息基因表达，揭示细胞的异质性，对</w:t>
      </w:r>
      <w:r>
        <w:rPr>
          <w:rFonts w:ascii="URW Palladio L" w:hAnsi="URW Palladio L" w:cs="宋体" w:hint="eastAsia"/>
          <w:kern w:val="0"/>
          <w:sz w:val="24"/>
          <w:szCs w:val="24"/>
        </w:rPr>
        <w:t>更精细地定位与</w:t>
      </w:r>
      <w:r>
        <w:rPr>
          <w:rFonts w:ascii="URW Palladio L" w:hAnsi="URW Palladio L" w:cs="宋体" w:hint="eastAsia"/>
          <w:kern w:val="0"/>
          <w:sz w:val="24"/>
          <w:szCs w:val="24"/>
        </w:rPr>
        <w:t>挖掘基因表达信息</w:t>
      </w:r>
      <w:r>
        <w:rPr>
          <w:rFonts w:ascii="URW Palladio L" w:hAnsi="URW Palladio L" w:cs="宋体" w:hint="eastAsia"/>
          <w:kern w:val="0"/>
          <w:sz w:val="24"/>
          <w:szCs w:val="24"/>
        </w:rPr>
        <w:t>、</w:t>
      </w:r>
      <w:r>
        <w:rPr>
          <w:rFonts w:ascii="URW Palladio L" w:hAnsi="URW Palladio L" w:cs="宋体" w:hint="eastAsia"/>
          <w:kern w:val="0"/>
          <w:sz w:val="24"/>
          <w:szCs w:val="24"/>
        </w:rPr>
        <w:t>研究疾病底层作用机理</w:t>
      </w:r>
      <w:r>
        <w:rPr>
          <w:rFonts w:ascii="URW Palladio L" w:hAnsi="URW Palladio L" w:cs="宋体" w:hint="eastAsia"/>
          <w:kern w:val="0"/>
          <w:sz w:val="24"/>
          <w:szCs w:val="24"/>
        </w:rPr>
        <w:t>有很大的</w:t>
      </w:r>
      <w:r>
        <w:rPr>
          <w:rFonts w:ascii="URW Palladio L" w:hAnsi="URW Palladio L" w:cs="宋体" w:hint="eastAsia"/>
          <w:kern w:val="0"/>
          <w:sz w:val="24"/>
          <w:szCs w:val="24"/>
        </w:rPr>
        <w:t>帮助</w:t>
      </w:r>
      <w:r>
        <w:rPr>
          <w:rFonts w:ascii="URW Palladio L" w:hAnsi="URW Palladio L" w:cs="宋体" w:hint="eastAsia"/>
          <w:kern w:val="0"/>
          <w:sz w:val="24"/>
          <w:szCs w:val="24"/>
        </w:rPr>
        <w:t>。</w:t>
      </w:r>
      <w:r>
        <w:rPr>
          <w:rFonts w:ascii="URW Palladio L" w:hAnsi="URW Palladio L" w:cs="宋体" w:hint="eastAsia"/>
          <w:kern w:val="0"/>
          <w:sz w:val="24"/>
          <w:szCs w:val="24"/>
        </w:rPr>
        <w:t>而基于</w:t>
      </w:r>
      <w:r>
        <w:rPr>
          <w:rFonts w:ascii="URW Palladio L" w:hAnsi="URW Palladio L" w:cs="宋体" w:hint="eastAsia"/>
          <w:kern w:val="0"/>
          <w:sz w:val="24"/>
          <w:szCs w:val="24"/>
        </w:rPr>
        <w:t>R</w:t>
      </w:r>
      <w:r>
        <w:rPr>
          <w:rFonts w:ascii="URW Palladio L" w:hAnsi="URW Palladio L" w:cs="宋体"/>
          <w:kern w:val="0"/>
          <w:sz w:val="24"/>
          <w:szCs w:val="24"/>
        </w:rPr>
        <w:t>NA</w:t>
      </w:r>
      <w:r>
        <w:rPr>
          <w:rFonts w:ascii="URW Palladio L" w:hAnsi="URW Palladio L" w:cs="宋体" w:hint="eastAsia"/>
          <w:kern w:val="0"/>
          <w:sz w:val="24"/>
          <w:szCs w:val="24"/>
        </w:rPr>
        <w:t>-seq</w:t>
      </w:r>
      <w:r>
        <w:rPr>
          <w:rFonts w:ascii="URW Palladio L" w:hAnsi="URW Palladio L" w:cs="宋体" w:hint="eastAsia"/>
          <w:kern w:val="0"/>
          <w:sz w:val="24"/>
          <w:szCs w:val="24"/>
        </w:rPr>
        <w:t>的机器学习算法也正不断完善</w:t>
      </w:r>
      <w:r>
        <w:rPr>
          <w:rFonts w:ascii="URW Palladio L" w:hAnsi="URW Palladio L" w:cs="宋体" w:hint="eastAsia"/>
          <w:kern w:val="0"/>
          <w:sz w:val="24"/>
          <w:szCs w:val="24"/>
        </w:rPr>
        <w:t>。</w:t>
      </w:r>
    </w:p>
    <w:p w14:paraId="6BCB9E3C" w14:textId="58FC89E5">
      <w:pPr>
        <w:widowControl/>
        <w:spacing w:line="390" w:lineRule="exact"/>
        <w:ind w:firstLineChars="200" w:firstLine="482"/>
        <w:jc w:val="left"/>
        <w:rPr>
          <w:rFonts w:ascii="URW Palladio L" w:hAnsi="URW Palladio L" w:cs="宋体"/>
          <w:kern w:val="0"/>
          <w:sz w:val="24"/>
          <w:szCs w:val="24"/>
        </w:rPr>
      </w:pPr>
      <w:r>
        <w:rPr>
          <w:rFonts w:ascii="URW Palladio L" w:hAnsi="URW Palladio L" w:cs="宋体" w:hint="eastAsia"/>
          <w:b/>
          <w:bCs/>
          <w:kern w:val="0"/>
          <w:sz w:val="24"/>
          <w:szCs w:val="24"/>
        </w:rPr>
        <w:lastRenderedPageBreak/>
        <w:t>多组学</w:t>
      </w:r>
      <w:r>
        <w:rPr>
          <w:rFonts w:ascii="URW Palladio L" w:hAnsi="URW Palladio L" w:cs="宋体" w:hint="eastAsia"/>
          <w:b/>
          <w:bCs/>
          <w:kern w:val="0"/>
          <w:sz w:val="24"/>
          <w:szCs w:val="24"/>
        </w:rPr>
        <w:t>、多模态</w:t>
      </w:r>
      <w:r>
        <w:rPr>
          <w:rFonts w:ascii="URW Palladio L" w:hAnsi="URW Palladio L" w:cs="宋体" w:hint="eastAsia"/>
          <w:b/>
          <w:bCs/>
          <w:kern w:val="0"/>
          <w:sz w:val="24"/>
          <w:szCs w:val="24"/>
        </w:rPr>
        <w:t>大数据分析趋势</w:t>
      </w:r>
      <w:r>
        <w:rPr>
          <w:rFonts w:ascii="URW Palladio L" w:hAnsi="URW Palladio L" w:cs="宋体" w:hint="eastAsia"/>
          <w:kern w:val="0"/>
          <w:sz w:val="24"/>
          <w:szCs w:val="24"/>
        </w:rPr>
        <w:t>：</w:t>
      </w:r>
      <w:r>
        <w:rPr>
          <w:rFonts w:ascii="URW Palladio L" w:hAnsi="URW Palladio L" w:cs="宋体"/>
          <w:kern w:val="0"/>
          <w:sz w:val="24"/>
          <w:szCs w:val="24"/>
        </w:rPr>
        <w:t>基因表达数据作为基因组学的一部分，未来将与</w:t>
      </w:r>
      <w:proofErr w:type="gramStart"/>
      <w:r>
        <w:rPr>
          <w:rFonts w:ascii="URW Palladio L" w:hAnsi="URW Palladio L" w:cs="宋体"/>
          <w:kern w:val="0"/>
          <w:sz w:val="24"/>
          <w:szCs w:val="24"/>
        </w:rPr>
        <w:t>转录组</w:t>
      </w:r>
      <w:proofErr w:type="gramEnd"/>
      <w:r>
        <w:rPr>
          <w:rFonts w:ascii="URW Palladio L" w:hAnsi="URW Palladio L" w:cs="宋体"/>
          <w:kern w:val="0"/>
          <w:sz w:val="24"/>
          <w:szCs w:val="24"/>
        </w:rPr>
        <w:t>学、蛋白质组学、</w:t>
      </w:r>
      <w:proofErr w:type="gramStart"/>
      <w:r>
        <w:rPr>
          <w:rFonts w:ascii="URW Palladio L" w:hAnsi="URW Palladio L" w:cs="宋体"/>
          <w:kern w:val="0"/>
          <w:sz w:val="24"/>
          <w:szCs w:val="24"/>
        </w:rPr>
        <w:t>代谢组</w:t>
      </w:r>
      <w:proofErr w:type="gramEnd"/>
      <w:r>
        <w:rPr>
          <w:rFonts w:ascii="URW Palladio L" w:hAnsi="URW Palladio L" w:cs="宋体"/>
          <w:kern w:val="0"/>
          <w:sz w:val="24"/>
          <w:szCs w:val="24"/>
        </w:rPr>
        <w:t>学等众多组学方法结合，形成复杂多源的多组学数据，共同被用以复杂疾病的研究。</w:t>
      </w:r>
      <w:r>
        <w:rPr>
          <w:rFonts w:ascii="URW Palladio L" w:hAnsi="URW Palladio L" w:cs="宋体" w:hint="eastAsia"/>
          <w:kern w:val="0"/>
          <w:sz w:val="24"/>
          <w:szCs w:val="24"/>
        </w:rPr>
        <w:t>由于疾病的产生通常是多通路、多器官参与的，单组学数据难以完全、准确地阐述致病机制与调控过程，所以需要整合更多类型的组学数据以获取更全面的生物学信息。</w:t>
      </w:r>
      <w:r>
        <w:rPr>
          <w:rFonts w:ascii="URW Palladio L" w:hAnsi="URW Palladio L" w:cs="宋体" w:hint="eastAsia"/>
          <w:kern w:val="0"/>
          <w:sz w:val="24"/>
          <w:szCs w:val="24"/>
        </w:rPr>
        <w:t>研究</w:t>
      </w:r>
      <w:r>
        <w:rPr>
          <w:rFonts w:ascii="URW Palladio L" w:hAnsi="URW Palladio L" w:cs="宋体"/>
          <w:kern w:val="0"/>
          <w:sz w:val="24"/>
          <w:szCs w:val="24"/>
          <w:vertAlign w:val="superscript"/>
        </w:rPr>
        <w:fldChar w:fldCharType="begin"/>
      </w:r>
      <w:r>
        <w:rPr>
          <w:rFonts w:ascii="URW Palladio L" w:hAnsi="URW Palladio L" w:cs="宋体"/>
          <w:kern w:val="0"/>
          <w:sz w:val="24"/>
          <w:szCs w:val="24"/>
          <w:vertAlign w:val="superscript"/>
        </w:rPr>
        <w:instrText xml:space="preserve"> </w:instrText>
      </w:r>
      <w:r>
        <w:rPr>
          <w:rFonts w:ascii="URW Palladio L" w:hAnsi="URW Palladio L" w:cs="宋体" w:hint="eastAsia"/>
          <w:kern w:val="0"/>
          <w:sz w:val="24"/>
          <w:szCs w:val="24"/>
          <w:vertAlign w:val="superscript"/>
        </w:rPr>
        <w:instrText>REF _Ref169359056 \r \h</w:instrText>
      </w:r>
      <w:r>
        <w:rPr>
          <w:rFonts w:ascii="URW Palladio L" w:hAnsi="URW Palladio L" w:cs="宋体"/>
          <w:kern w:val="0"/>
          <w:sz w:val="24"/>
          <w:szCs w:val="24"/>
          <w:vertAlign w:val="superscript"/>
        </w:rPr>
        <w:instrText xml:space="preserve"> </w:instrText>
      </w:r>
      <w:r>
        <w:rPr>
          <w:rFonts w:ascii="URW Palladio L" w:hAnsi="URW Palladio L" w:cs="宋体"/>
          <w:kern w:val="0"/>
          <w:sz w:val="24"/>
          <w:szCs w:val="24"/>
          <w:vertAlign w:val="superscript"/>
        </w:rPr>
        <w:instrText xml:space="preserve"> \* MERGEFORMAT </w:instrText>
      </w:r>
      <w:r>
        <w:rPr>
          <w:rFonts w:ascii="URW Palladio L" w:hAnsi="URW Palladio L" w:cs="宋体"/>
          <w:kern w:val="0"/>
          <w:sz w:val="24"/>
          <w:szCs w:val="24"/>
          <w:vertAlign w:val="superscript"/>
        </w:rPr>
      </w:r>
      <w:r>
        <w:rPr>
          <w:rFonts w:ascii="URW Palladio L" w:hAnsi="URW Palladio L" w:cs="宋体"/>
          <w:kern w:val="0"/>
          <w:sz w:val="24"/>
          <w:szCs w:val="24"/>
          <w:vertAlign w:val="superscript"/>
        </w:rPr>
        <w:fldChar w:fldCharType="separate"/>
      </w:r>
      <w:r>
        <w:rPr>
          <w:rFonts w:ascii="URW Palladio L" w:hAnsi="URW Palladio L" w:cs="宋体"/>
          <w:kern w:val="0"/>
          <w:sz w:val="24"/>
          <w:szCs w:val="24"/>
          <w:vertAlign w:val="superscript"/>
        </w:rPr>
        <w:t>[20]</w:t>
      </w:r>
      <w:r>
        <w:rPr>
          <w:rFonts w:ascii="URW Palladio L" w:hAnsi="URW Palladio L" w:cs="宋体"/>
          <w:kern w:val="0"/>
          <w:sz w:val="24"/>
          <w:szCs w:val="24"/>
          <w:vertAlign w:val="superscript"/>
        </w:rPr>
        <w:fldChar w:fldCharType="end"/>
      </w:r>
      <w:r>
        <w:rPr>
          <w:rFonts w:ascii="URW Palladio L" w:hAnsi="URW Palladio L" w:cs="宋体" w:hint="eastAsia"/>
          <w:kern w:val="0"/>
          <w:sz w:val="24"/>
          <w:szCs w:val="24"/>
        </w:rPr>
        <w:t>表明</w:t>
      </w:r>
      <w:r>
        <w:rPr>
          <w:rFonts w:ascii="URW Palladio L" w:hAnsi="URW Palladio L" w:cs="宋体" w:hint="eastAsia"/>
          <w:kern w:val="0"/>
          <w:sz w:val="24"/>
          <w:szCs w:val="24"/>
        </w:rPr>
        <w:t>基于机器学习对高血压多组学数据整合，有效提高了模型预测效果</w:t>
      </w:r>
      <w:r>
        <w:rPr>
          <w:rFonts w:ascii="URW Palladio L" w:hAnsi="URW Palladio L" w:cs="宋体" w:hint="eastAsia"/>
          <w:kern w:val="0"/>
          <w:sz w:val="24"/>
          <w:szCs w:val="24"/>
        </w:rPr>
        <w:t>，并</w:t>
      </w:r>
      <w:r>
        <w:rPr>
          <w:rFonts w:ascii="URW Palladio L" w:hAnsi="URW Palladio L" w:cs="宋体" w:hint="eastAsia"/>
          <w:kern w:val="0"/>
          <w:sz w:val="24"/>
          <w:szCs w:val="24"/>
        </w:rPr>
        <w:t>为揭示复杂疾病的分子间相互作用规律提供研究</w:t>
      </w:r>
      <w:r>
        <w:rPr>
          <w:rFonts w:ascii="URW Palladio L" w:hAnsi="URW Palladio L" w:cs="宋体" w:hint="eastAsia"/>
          <w:kern w:val="0"/>
          <w:sz w:val="24"/>
          <w:szCs w:val="24"/>
        </w:rPr>
        <w:t>了</w:t>
      </w:r>
      <w:r>
        <w:rPr>
          <w:rFonts w:ascii="URW Palladio L" w:hAnsi="URW Palladio L" w:cs="宋体" w:hint="eastAsia"/>
          <w:kern w:val="0"/>
          <w:sz w:val="24"/>
          <w:szCs w:val="24"/>
        </w:rPr>
        <w:t>思路</w:t>
      </w:r>
      <w:r>
        <w:rPr>
          <w:rFonts w:ascii="URW Palladio L" w:hAnsi="URW Palladio L" w:cs="宋体" w:hint="eastAsia"/>
          <w:kern w:val="0"/>
          <w:sz w:val="24"/>
          <w:szCs w:val="24"/>
        </w:rPr>
        <w:t>。</w:t>
      </w:r>
    </w:p>
    <w:p w14:paraId="74AA9321" w14:textId="066BC1A1">
      <w:pPr>
        <w:widowControl/>
        <w:spacing w:line="390" w:lineRule="exact"/>
        <w:jc w:val="left"/>
        <w:rPr>
          <w:rFonts w:ascii="URW Palladio L" w:hAnsi="URW Palladio L" w:cs="宋体"/>
          <w:kern w:val="0"/>
          <w:sz w:val="24"/>
          <w:szCs w:val="24"/>
        </w:rPr>
      </w:pPr>
      <w:r>
        <w:rPr>
          <w:rFonts w:ascii="URW Palladio L" w:hAnsi="URW Palladio L" w:cs="宋体"/>
          <w:kern w:val="0"/>
          <w:sz w:val="24"/>
          <w:szCs w:val="24"/>
        </w:rPr>
        <w:tab/>
      </w:r>
      <w:r>
        <w:rPr>
          <w:rFonts w:ascii="URW Palladio L" w:hAnsi="URW Palladio L" w:cs="宋体" w:hint="eastAsia"/>
          <w:kern w:val="0"/>
          <w:sz w:val="24"/>
          <w:szCs w:val="24"/>
        </w:rPr>
        <w:t>除了基因表达层次上不同组学的数据融合，数据类型上不同组学的数据联合研究也将成为未来发展趋势。</w:t>
      </w:r>
      <w:r>
        <w:rPr>
          <w:rFonts w:ascii="URW Palladio L" w:hAnsi="URW Palladio L" w:cs="宋体" w:hint="eastAsia"/>
          <w:kern w:val="0"/>
          <w:sz w:val="24"/>
          <w:szCs w:val="24"/>
        </w:rPr>
        <w:t>王慧娜等人</w:t>
      </w:r>
      <w:r>
        <w:rPr>
          <w:rFonts w:ascii="URW Palladio L" w:hAnsi="URW Palladio L" w:cs="宋体"/>
          <w:kern w:val="0"/>
          <w:sz w:val="24"/>
          <w:szCs w:val="24"/>
          <w:vertAlign w:val="superscript"/>
        </w:rPr>
        <w:fldChar w:fldCharType="begin"/>
      </w:r>
      <w:r>
        <w:rPr>
          <w:rFonts w:ascii="URW Palladio L" w:hAnsi="URW Palladio L" w:cs="宋体"/>
          <w:kern w:val="0"/>
          <w:sz w:val="24"/>
          <w:szCs w:val="24"/>
          <w:vertAlign w:val="superscript"/>
        </w:rPr>
        <w:instrText xml:space="preserve"> </w:instrText>
      </w:r>
      <w:r>
        <w:rPr>
          <w:rFonts w:ascii="URW Palladio L" w:hAnsi="URW Palladio L" w:cs="宋体" w:hint="eastAsia"/>
          <w:kern w:val="0"/>
          <w:sz w:val="24"/>
          <w:szCs w:val="24"/>
          <w:vertAlign w:val="superscript"/>
        </w:rPr>
        <w:instrText>REF _Ref169358991 \r \h</w:instrText>
      </w:r>
      <w:r>
        <w:rPr>
          <w:rFonts w:ascii="URW Palladio L" w:hAnsi="URW Palladio L" w:cs="宋体"/>
          <w:kern w:val="0"/>
          <w:sz w:val="24"/>
          <w:szCs w:val="24"/>
          <w:vertAlign w:val="superscript"/>
        </w:rPr>
        <w:instrText xml:space="preserve"> </w:instrText>
      </w:r>
      <w:r>
        <w:rPr>
          <w:rFonts w:ascii="URW Palladio L" w:hAnsi="URW Palladio L" w:cs="宋体"/>
          <w:kern w:val="0"/>
          <w:sz w:val="24"/>
          <w:szCs w:val="24"/>
          <w:vertAlign w:val="superscript"/>
        </w:rPr>
        <w:instrText xml:space="preserve"> \* MERGEFORMAT </w:instrText>
      </w:r>
      <w:r>
        <w:rPr>
          <w:rFonts w:ascii="URW Palladio L" w:hAnsi="URW Palladio L" w:cs="宋体"/>
          <w:kern w:val="0"/>
          <w:sz w:val="24"/>
          <w:szCs w:val="24"/>
          <w:vertAlign w:val="superscript"/>
        </w:rPr>
      </w:r>
      <w:r>
        <w:rPr>
          <w:rFonts w:ascii="URW Palladio L" w:hAnsi="URW Palladio L" w:cs="宋体"/>
          <w:kern w:val="0"/>
          <w:sz w:val="24"/>
          <w:szCs w:val="24"/>
          <w:vertAlign w:val="superscript"/>
        </w:rPr>
        <w:fldChar w:fldCharType="separate"/>
      </w:r>
      <w:r>
        <w:rPr>
          <w:rFonts w:ascii="URW Palladio L" w:hAnsi="URW Palladio L" w:cs="宋体"/>
          <w:kern w:val="0"/>
          <w:sz w:val="24"/>
          <w:szCs w:val="24"/>
          <w:vertAlign w:val="superscript"/>
        </w:rPr>
        <w:t>[21]</w:t>
      </w:r>
      <w:r>
        <w:rPr>
          <w:rFonts w:ascii="URW Palladio L" w:hAnsi="URW Palladio L" w:cs="宋体"/>
          <w:kern w:val="0"/>
          <w:sz w:val="24"/>
          <w:szCs w:val="24"/>
          <w:vertAlign w:val="superscript"/>
        </w:rPr>
        <w:fldChar w:fldCharType="end"/>
      </w:r>
      <w:r>
        <w:rPr>
          <w:rFonts w:ascii="URW Palladio L" w:hAnsi="URW Palladio L" w:cs="宋体" w:hint="eastAsia"/>
          <w:kern w:val="0"/>
          <w:sz w:val="24"/>
          <w:szCs w:val="24"/>
        </w:rPr>
        <w:t>将</w:t>
      </w:r>
      <w:r>
        <w:rPr>
          <w:rFonts w:ascii="URW Palladio L" w:hAnsi="URW Palladio L" w:cs="宋体" w:hint="eastAsia"/>
          <w:kern w:val="0"/>
          <w:sz w:val="24"/>
          <w:szCs w:val="24"/>
        </w:rPr>
        <w:t>乳腺癌的基因</w:t>
      </w:r>
      <w:r>
        <w:rPr>
          <w:rFonts w:ascii="URW Palladio L" w:hAnsi="URW Palladio L" w:cs="宋体" w:hint="eastAsia"/>
          <w:kern w:val="0"/>
          <w:sz w:val="24"/>
          <w:szCs w:val="24"/>
        </w:rPr>
        <w:t>表达数据</w:t>
      </w:r>
      <w:r>
        <w:rPr>
          <w:rFonts w:ascii="URW Palladio L" w:hAnsi="URW Palladio L" w:cs="宋体" w:hint="eastAsia"/>
          <w:kern w:val="0"/>
          <w:sz w:val="24"/>
          <w:szCs w:val="24"/>
        </w:rPr>
        <w:t>和乳腺癌影像数据</w:t>
      </w:r>
      <w:r>
        <w:rPr>
          <w:rFonts w:ascii="URW Palladio L" w:hAnsi="URW Palladio L" w:cs="宋体" w:hint="eastAsia"/>
          <w:kern w:val="0"/>
          <w:sz w:val="24"/>
          <w:szCs w:val="24"/>
        </w:rPr>
        <w:t>结合，并用机器学习方法进行乳腺癌分类预测、用深度学习方法进行</w:t>
      </w:r>
      <w:r>
        <w:rPr>
          <w:rFonts w:ascii="URW Palladio L" w:hAnsi="URW Palladio L" w:cs="宋体" w:hint="eastAsia"/>
          <w:kern w:val="0"/>
          <w:sz w:val="24"/>
          <w:szCs w:val="24"/>
        </w:rPr>
        <w:t>乳腺癌影像分割。</w:t>
      </w:r>
      <w:r>
        <w:rPr>
          <w:rFonts w:ascii="URW Palladio L" w:hAnsi="URW Palladio L" w:cs="宋体" w:hint="eastAsia"/>
          <w:kern w:val="0"/>
          <w:sz w:val="24"/>
          <w:szCs w:val="24"/>
        </w:rPr>
        <w:t>机器学习方法在不同类型数据上具有广泛的适用性，可以预见，这种基于不同模态的数据融合</w:t>
      </w:r>
      <w:r>
        <w:rPr>
          <w:rFonts w:ascii="URW Palladio L" w:hAnsi="URW Palladio L" w:cs="宋体" w:hint="eastAsia"/>
          <w:kern w:val="0"/>
          <w:sz w:val="24"/>
          <w:szCs w:val="24"/>
        </w:rPr>
        <w:t>在未来也具有很大的可挖掘性</w:t>
      </w:r>
      <w:r>
        <w:rPr>
          <w:rFonts w:ascii="URW Palladio L" w:hAnsi="URW Palladio L" w:cs="宋体" w:hint="eastAsia"/>
          <w:kern w:val="0"/>
          <w:sz w:val="24"/>
          <w:szCs w:val="24"/>
        </w:rPr>
        <w:t>。</w:t>
      </w:r>
    </w:p>
    <w:p w14:paraId="28834CB8" w14:textId="67B2F8D8">
      <w:pPr>
        <w:widowControl/>
        <w:spacing w:before="240" w:line="390" w:lineRule="exact"/>
        <w:jc w:val="left"/>
        <w:rPr>
          <w:rFonts w:ascii="URW Palladio L" w:hAnsi="URW Palladio L" w:cs="宋体"/>
          <w:kern w:val="0"/>
          <w:sz w:val="24"/>
          <w:szCs w:val="24"/>
        </w:rPr>
      </w:pPr>
      <w:r>
        <w:rPr>
          <w:rFonts w:ascii="URW Palladio L" w:hAnsi="URW Palladio L" w:cs="宋体"/>
          <w:kern w:val="0"/>
          <w:sz w:val="24"/>
          <w:szCs w:val="24"/>
        </w:rPr>
        <w:tab/>
      </w:r>
      <w:r>
        <w:rPr>
          <w:rFonts w:ascii="URW Palladio L" w:hAnsi="URW Palladio L" w:cs="宋体" w:hint="eastAsia"/>
          <w:kern w:val="0"/>
          <w:sz w:val="24"/>
          <w:szCs w:val="24"/>
        </w:rPr>
        <w:t>针对</w:t>
      </w:r>
      <w:r>
        <w:rPr>
          <w:rFonts w:ascii="URW Palladio L" w:hAnsi="URW Palladio L" w:cs="宋体" w:hint="eastAsia"/>
          <w:kern w:val="0"/>
          <w:sz w:val="24"/>
          <w:szCs w:val="24"/>
        </w:rPr>
        <w:t>数据应用方面，</w:t>
      </w:r>
      <w:r>
        <w:rPr>
          <w:rFonts w:ascii="URW Palladio L" w:hAnsi="URW Palladio L" w:cs="宋体" w:hint="eastAsia"/>
          <w:kern w:val="0"/>
          <w:sz w:val="24"/>
          <w:szCs w:val="24"/>
        </w:rPr>
        <w:t>我认为</w:t>
      </w:r>
      <w:r>
        <w:rPr>
          <w:rFonts w:ascii="URW Palladio L" w:hAnsi="URW Palladio L" w:cs="宋体" w:hint="eastAsia"/>
          <w:kern w:val="0"/>
          <w:sz w:val="24"/>
          <w:szCs w:val="24"/>
        </w:rPr>
        <w:t>基于机器学习的</w:t>
      </w:r>
      <w:r>
        <w:rPr>
          <w:rFonts w:ascii="URW Palladio L" w:hAnsi="URW Palladio L" w:cs="宋体" w:hint="eastAsia"/>
          <w:kern w:val="0"/>
          <w:sz w:val="24"/>
          <w:szCs w:val="24"/>
        </w:rPr>
        <w:t>基因表达数据</w:t>
      </w:r>
      <w:r>
        <w:rPr>
          <w:rFonts w:ascii="URW Palladio L" w:hAnsi="URW Palladio L" w:cs="宋体" w:hint="eastAsia"/>
          <w:kern w:val="0"/>
          <w:sz w:val="24"/>
          <w:szCs w:val="24"/>
        </w:rPr>
        <w:t>分析</w:t>
      </w:r>
      <w:r>
        <w:rPr>
          <w:rFonts w:ascii="URW Palladio L" w:hAnsi="URW Palladio L" w:cs="宋体" w:hint="eastAsia"/>
          <w:kern w:val="0"/>
          <w:sz w:val="24"/>
          <w:szCs w:val="24"/>
        </w:rPr>
        <w:t>有如下趋势</w:t>
      </w:r>
      <w:r>
        <w:rPr>
          <w:rFonts w:ascii="URW Palladio L" w:hAnsi="URW Palladio L" w:cs="宋体" w:hint="eastAsia"/>
          <w:kern w:val="0"/>
          <w:sz w:val="24"/>
          <w:szCs w:val="24"/>
        </w:rPr>
        <w:t>：</w:t>
      </w:r>
    </w:p>
    <w:p w14:paraId="137877D7" w14:textId="1E35223F">
      <w:pPr>
        <w:widowControl/>
        <w:spacing w:line="390" w:lineRule="exact"/>
        <w:ind w:firstLineChars="200" w:firstLine="482"/>
        <w:jc w:val="left"/>
        <w:rPr>
          <w:rFonts w:ascii="URW Palladio L" w:hAnsi="URW Palladio L" w:cs="宋体"/>
          <w:kern w:val="0"/>
          <w:sz w:val="24"/>
          <w:szCs w:val="24"/>
        </w:rPr>
      </w:pPr>
      <w:r>
        <w:rPr>
          <w:rFonts w:ascii="URW Palladio L" w:hAnsi="URW Palladio L" w:cs="宋体" w:hint="eastAsia"/>
          <w:b/>
          <w:bCs/>
          <w:kern w:val="0"/>
          <w:sz w:val="24"/>
          <w:szCs w:val="24"/>
        </w:rPr>
        <w:t>深度学习算法</w:t>
      </w:r>
      <w:r>
        <w:rPr>
          <w:rFonts w:ascii="URW Palladio L" w:hAnsi="URW Palladio L" w:cs="宋体" w:hint="eastAsia"/>
          <w:b/>
          <w:bCs/>
          <w:kern w:val="0"/>
          <w:sz w:val="24"/>
          <w:szCs w:val="24"/>
        </w:rPr>
        <w:t>的</w:t>
      </w:r>
      <w:r>
        <w:rPr>
          <w:rFonts w:ascii="URW Palladio L" w:hAnsi="URW Palladio L" w:cs="宋体" w:hint="eastAsia"/>
          <w:b/>
          <w:bCs/>
          <w:kern w:val="0"/>
          <w:sz w:val="24"/>
          <w:szCs w:val="24"/>
        </w:rPr>
        <w:t>广泛使用</w:t>
      </w:r>
      <w:r>
        <w:rPr>
          <w:rFonts w:ascii="URW Palladio L" w:hAnsi="URW Palladio L" w:cs="宋体" w:hint="eastAsia"/>
          <w:kern w:val="0"/>
          <w:sz w:val="24"/>
          <w:szCs w:val="24"/>
        </w:rPr>
        <w:t>：</w:t>
      </w:r>
      <w:r>
        <w:rPr>
          <w:rFonts w:ascii="URW Palladio L" w:hAnsi="URW Palladio L" w:cs="宋体" w:hint="eastAsia"/>
          <w:kern w:val="0"/>
          <w:sz w:val="24"/>
          <w:szCs w:val="24"/>
        </w:rPr>
        <w:t>基因表达数据由于其高维度、小样本特性，在传统机器学习训练时难以被充分利用。深度学习模型因其强大的特征提取能力、对复杂数据模式的识别能力，在处理高维、非线性的基因表达数据时</w:t>
      </w:r>
      <w:r>
        <w:rPr>
          <w:rFonts w:ascii="URW Palladio L" w:hAnsi="URW Palladio L" w:cs="宋体" w:hint="eastAsia"/>
          <w:kern w:val="0"/>
          <w:sz w:val="24"/>
          <w:szCs w:val="24"/>
        </w:rPr>
        <w:t>呈</w:t>
      </w:r>
      <w:r>
        <w:rPr>
          <w:rFonts w:ascii="URW Palladio L" w:hAnsi="URW Palladio L" w:cs="宋体" w:hint="eastAsia"/>
          <w:kern w:val="0"/>
          <w:sz w:val="24"/>
          <w:szCs w:val="24"/>
        </w:rPr>
        <w:t>现出明显的优势</w:t>
      </w:r>
      <w:r>
        <w:rPr>
          <w:rFonts w:ascii="URW Palladio L" w:hAnsi="URW Palladio L" w:cs="宋体" w:hint="eastAsia"/>
          <w:kern w:val="0"/>
          <w:sz w:val="24"/>
          <w:szCs w:val="24"/>
        </w:rPr>
        <w:t>，上文提及的维度高达上万的</w:t>
      </w:r>
      <w:r>
        <w:rPr>
          <w:rFonts w:ascii="URW Palladio L" w:hAnsi="URW Palladio L" w:cs="宋体"/>
          <w:kern w:val="0"/>
          <w:sz w:val="24"/>
          <w:szCs w:val="24"/>
        </w:rPr>
        <w:t>RNA</w:t>
      </w:r>
      <w:r>
        <w:rPr>
          <w:rFonts w:ascii="URW Palladio L" w:hAnsi="URW Palladio L" w:cs="宋体" w:hint="eastAsia"/>
          <w:kern w:val="0"/>
          <w:sz w:val="24"/>
          <w:szCs w:val="24"/>
        </w:rPr>
        <w:t>-seq</w:t>
      </w:r>
      <w:r>
        <w:rPr>
          <w:rFonts w:ascii="URW Palladio L" w:hAnsi="URW Palladio L" w:cs="宋体" w:hint="eastAsia"/>
          <w:kern w:val="0"/>
          <w:sz w:val="24"/>
          <w:szCs w:val="24"/>
        </w:rPr>
        <w:t>数据的广泛使用对机器学习算法</w:t>
      </w:r>
      <w:proofErr w:type="gramStart"/>
      <w:r>
        <w:rPr>
          <w:rFonts w:ascii="URW Palladio L" w:hAnsi="URW Palladio L" w:cs="宋体" w:hint="eastAsia"/>
          <w:kern w:val="0"/>
          <w:sz w:val="24"/>
          <w:szCs w:val="24"/>
        </w:rPr>
        <w:t>作出</w:t>
      </w:r>
      <w:proofErr w:type="gramEnd"/>
      <w:r>
        <w:rPr>
          <w:rFonts w:ascii="URW Palladio L" w:hAnsi="URW Palladio L" w:cs="宋体" w:hint="eastAsia"/>
          <w:kern w:val="0"/>
          <w:sz w:val="24"/>
          <w:szCs w:val="24"/>
        </w:rPr>
        <w:t>了更高要求</w:t>
      </w:r>
      <w:r>
        <w:rPr>
          <w:rFonts w:ascii="URW Palladio L" w:hAnsi="URW Palladio L" w:cs="宋体" w:hint="eastAsia"/>
          <w:kern w:val="0"/>
          <w:sz w:val="24"/>
          <w:szCs w:val="24"/>
        </w:rPr>
        <w:t>。容易发现深度学习在第三部分综述中涉及的两个类别的任务上都有</w:t>
      </w:r>
      <w:r>
        <w:rPr>
          <w:rFonts w:ascii="URW Palladio L" w:hAnsi="URW Palladio L" w:cs="宋体" w:hint="eastAsia"/>
          <w:kern w:val="0"/>
          <w:sz w:val="24"/>
          <w:szCs w:val="24"/>
        </w:rPr>
        <w:t>超于传统机器学习的</w:t>
      </w:r>
      <w:r>
        <w:rPr>
          <w:rFonts w:ascii="URW Palladio L" w:hAnsi="URW Palladio L" w:cs="宋体" w:hint="eastAsia"/>
          <w:kern w:val="0"/>
          <w:sz w:val="24"/>
          <w:szCs w:val="24"/>
        </w:rPr>
        <w:t>优良</w:t>
      </w:r>
      <w:r>
        <w:rPr>
          <w:rFonts w:ascii="URW Palladio L" w:hAnsi="URW Palladio L" w:cs="宋体" w:hint="eastAsia"/>
          <w:kern w:val="0"/>
          <w:sz w:val="24"/>
          <w:szCs w:val="24"/>
        </w:rPr>
        <w:t>表现</w:t>
      </w:r>
      <w:r>
        <w:rPr>
          <w:rFonts w:ascii="URW Palladio L" w:hAnsi="URW Palladio L" w:cs="宋体" w:hint="eastAsia"/>
          <w:kern w:val="0"/>
          <w:sz w:val="24"/>
          <w:szCs w:val="24"/>
        </w:rPr>
        <w:t>。</w:t>
      </w:r>
      <w:r>
        <w:rPr>
          <w:rFonts w:ascii="URW Palladio L" w:hAnsi="URW Palladio L" w:cs="宋体" w:hint="eastAsia"/>
          <w:kern w:val="0"/>
          <w:sz w:val="24"/>
          <w:szCs w:val="24"/>
        </w:rPr>
        <w:t>近年来对用于基因表达数据的机器学习算法的研究也主要集中在</w:t>
      </w:r>
      <w:r>
        <w:rPr>
          <w:rFonts w:ascii="URW Palladio L" w:hAnsi="URW Palladio L" w:cs="宋体" w:hint="eastAsia"/>
          <w:kern w:val="0"/>
          <w:sz w:val="24"/>
          <w:szCs w:val="24"/>
        </w:rPr>
        <w:t>改进深度学习算法以挖掘更层次的信息上。</w:t>
      </w:r>
    </w:p>
    <w:p w14:paraId="4D032D27" w14:textId="77777777">
      <w:pPr>
        <w:widowControl/>
        <w:spacing w:line="390" w:lineRule="exact"/>
        <w:ind w:firstLineChars="200" w:firstLine="482"/>
        <w:jc w:val="left"/>
        <w:rPr>
          <w:rFonts w:ascii="URW Palladio L" w:hAnsi="URW Palladio L" w:cs="宋体"/>
          <w:kern w:val="0"/>
          <w:sz w:val="24"/>
          <w:szCs w:val="24"/>
        </w:rPr>
      </w:pPr>
      <w:r>
        <w:rPr>
          <w:rFonts w:ascii="URW Palladio L" w:hAnsi="URW Palladio L" w:cs="宋体" w:hint="eastAsia"/>
          <w:b/>
          <w:bCs/>
          <w:kern w:val="0"/>
          <w:sz w:val="24"/>
          <w:szCs w:val="24"/>
        </w:rPr>
        <w:t>对</w:t>
      </w:r>
      <w:r>
        <w:rPr>
          <w:rFonts w:ascii="URW Palladio L" w:hAnsi="URW Palladio L" w:cs="宋体" w:hint="eastAsia"/>
          <w:b/>
          <w:bCs/>
          <w:kern w:val="0"/>
          <w:sz w:val="24"/>
          <w:szCs w:val="24"/>
        </w:rPr>
        <w:t>模型可解释性的追求</w:t>
      </w:r>
      <w:r>
        <w:rPr>
          <w:rFonts w:ascii="URW Palladio L" w:hAnsi="URW Palladio L" w:cs="宋体" w:hint="eastAsia"/>
          <w:kern w:val="0"/>
          <w:sz w:val="24"/>
          <w:szCs w:val="24"/>
        </w:rPr>
        <w:t>：</w:t>
      </w:r>
      <w:r>
        <w:rPr>
          <w:rFonts w:ascii="URW Palladio L" w:hAnsi="URW Palladio L" w:cs="宋体" w:hint="eastAsia"/>
          <w:kern w:val="0"/>
          <w:sz w:val="24"/>
          <w:szCs w:val="24"/>
        </w:rPr>
        <w:t>对基因表达数据分析的最终目的是希望从数据中挖掘信息，用于生物学和医学疾病机理的探究等，所以所构建机器学习模型的可解释性对理解生物学机制、促进临床应用等具有重要的意义。</w:t>
      </w:r>
    </w:p>
    <w:p w14:paraId="27F425D4" w14:textId="28B47E1C">
      <w:pPr>
        <w:widowControl/>
        <w:spacing w:line="390" w:lineRule="exact"/>
        <w:ind w:firstLineChars="200" w:firstLine="480"/>
        <w:jc w:val="left"/>
        <w:rPr>
          <w:rFonts w:ascii="URW Palladio L" w:hAnsi="URW Palladio L" w:cs="宋体"/>
          <w:kern w:val="0"/>
          <w:sz w:val="24"/>
          <w:szCs w:val="24"/>
        </w:rPr>
      </w:pPr>
      <w:r>
        <w:rPr>
          <w:rFonts w:ascii="URW Palladio L" w:hAnsi="URW Palladio L" w:cs="宋体" w:hint="eastAsia"/>
          <w:kern w:val="0"/>
          <w:sz w:val="24"/>
          <w:szCs w:val="24"/>
        </w:rPr>
        <w:t>传统的机器学习方法结构简单，易于理解，可解释性高，但对于高维数据处理能力欠缺，所以未来发展趋势将集中在对传统机器学习模型适应性和鲁棒性的提升上；深度学习模型对高维数据训练能力好，但模型类似“黑箱”，</w:t>
      </w:r>
      <w:r>
        <w:rPr>
          <w:rFonts w:ascii="URW Palladio L" w:hAnsi="URW Palladio L" w:cs="宋体" w:hint="eastAsia"/>
          <w:kern w:val="0"/>
          <w:sz w:val="24"/>
          <w:szCs w:val="24"/>
        </w:rPr>
        <w:t>通常难以直观理解，</w:t>
      </w:r>
      <w:r>
        <w:rPr>
          <w:rFonts w:ascii="URW Palladio L" w:hAnsi="URW Palladio L" w:cs="宋体" w:hint="eastAsia"/>
          <w:kern w:val="0"/>
          <w:sz w:val="24"/>
          <w:szCs w:val="24"/>
        </w:rPr>
        <w:t>所以未来发展趋势将集中在增强深度模型的可解释性</w:t>
      </w:r>
      <w:r>
        <w:rPr>
          <w:rFonts w:ascii="URW Palladio L" w:hAnsi="URW Palladio L" w:cs="宋体" w:hint="eastAsia"/>
          <w:kern w:val="0"/>
          <w:sz w:val="24"/>
          <w:szCs w:val="24"/>
        </w:rPr>
        <w:t>上</w:t>
      </w:r>
      <w:r>
        <w:rPr>
          <w:rFonts w:ascii="URW Palladio L" w:hAnsi="URW Palladio L" w:cs="宋体" w:hint="eastAsia"/>
          <w:kern w:val="0"/>
          <w:sz w:val="24"/>
          <w:szCs w:val="24"/>
        </w:rPr>
        <w:t>。</w:t>
      </w:r>
      <w:r>
        <w:rPr>
          <w:rFonts w:ascii="URW Palladio L" w:hAnsi="URW Palladio L" w:cs="宋体" w:hint="eastAsia"/>
          <w:kern w:val="0"/>
          <w:sz w:val="24"/>
          <w:szCs w:val="24"/>
        </w:rPr>
        <w:t>齐涵等人</w:t>
      </w:r>
      <w:r>
        <w:rPr>
          <w:rFonts w:ascii="URW Palladio L" w:hAnsi="URW Palladio L" w:cs="宋体" w:hint="eastAsia"/>
          <w:kern w:val="0"/>
          <w:sz w:val="24"/>
          <w:szCs w:val="24"/>
        </w:rPr>
        <w:t>指出，基于临床医学、统计学、生物信息学、计算机科学等多学科交叉合作的研究有助于</w:t>
      </w:r>
      <w:r>
        <w:rPr>
          <w:rFonts w:ascii="URW Palladio L" w:hAnsi="URW Palladio L" w:cs="宋体" w:hint="eastAsia"/>
          <w:kern w:val="0"/>
          <w:sz w:val="24"/>
          <w:szCs w:val="24"/>
        </w:rPr>
        <w:t>从原理和算法的多重角度联合理解</w:t>
      </w:r>
      <w:r>
        <w:rPr>
          <w:rFonts w:ascii="URW Palladio L" w:hAnsi="URW Palladio L" w:cs="宋体" w:hint="eastAsia"/>
          <w:kern w:val="0"/>
          <w:sz w:val="24"/>
          <w:szCs w:val="24"/>
        </w:rPr>
        <w:t>生物学机制。</w:t>
      </w:r>
    </w:p>
    <w:p w14:paraId="56960193" w14:textId="42AC02A5">
      <w:pPr>
        <w:widowControl/>
        <w:spacing w:line="390" w:lineRule="exact"/>
        <w:ind w:firstLineChars="200" w:firstLine="482"/>
        <w:jc w:val="left"/>
        <w:rPr>
          <w:rFonts w:ascii="URW Palladio L" w:hAnsi="URW Palladio L" w:cs="宋体"/>
          <w:kern w:val="0"/>
          <w:sz w:val="24"/>
          <w:szCs w:val="24"/>
        </w:rPr>
      </w:pPr>
      <w:r>
        <w:rPr>
          <w:rFonts w:ascii="URW Palladio L" w:hAnsi="URW Palladio L" w:cs="宋体" w:hint="eastAsia"/>
          <w:b/>
          <w:bCs/>
          <w:kern w:val="0"/>
          <w:sz w:val="24"/>
          <w:szCs w:val="24"/>
        </w:rPr>
        <w:t>实时在线学习</w:t>
      </w:r>
      <w:r>
        <w:rPr>
          <w:rFonts w:ascii="URW Palladio L" w:hAnsi="URW Palladio L" w:cs="宋体" w:hint="eastAsia"/>
          <w:b/>
          <w:bCs/>
          <w:kern w:val="0"/>
          <w:sz w:val="24"/>
          <w:szCs w:val="24"/>
        </w:rPr>
        <w:t>趋势</w:t>
      </w:r>
      <w:r>
        <w:rPr>
          <w:rFonts w:ascii="URW Palladio L" w:hAnsi="URW Palladio L" w:cs="宋体" w:hint="eastAsia"/>
          <w:b/>
          <w:bCs/>
          <w:kern w:val="0"/>
          <w:sz w:val="24"/>
          <w:szCs w:val="24"/>
        </w:rPr>
        <w:t>：</w:t>
      </w:r>
      <w:r>
        <w:rPr>
          <w:rFonts w:ascii="URW Palladio L" w:hAnsi="URW Palladio L" w:cs="宋体" w:hint="eastAsia"/>
          <w:kern w:val="0"/>
          <w:sz w:val="24"/>
          <w:szCs w:val="24"/>
        </w:rPr>
        <w:t>一些疾病的</w:t>
      </w:r>
      <w:r>
        <w:rPr>
          <w:rFonts w:ascii="URW Palladio L" w:hAnsi="URW Palladio L" w:cs="宋体" w:hint="eastAsia"/>
          <w:kern w:val="0"/>
          <w:sz w:val="24"/>
          <w:szCs w:val="24"/>
        </w:rPr>
        <w:t>监测</w:t>
      </w:r>
      <w:r>
        <w:rPr>
          <w:rFonts w:ascii="URW Palladio L" w:hAnsi="URW Palladio L" w:cs="宋体" w:hint="eastAsia"/>
          <w:kern w:val="0"/>
          <w:sz w:val="24"/>
          <w:szCs w:val="24"/>
        </w:rPr>
        <w:t>与</w:t>
      </w:r>
      <w:r>
        <w:rPr>
          <w:rFonts w:ascii="URW Palladio L" w:hAnsi="URW Palladio L" w:cs="宋体" w:hint="eastAsia"/>
          <w:kern w:val="0"/>
          <w:sz w:val="24"/>
          <w:szCs w:val="24"/>
        </w:rPr>
        <w:t>响应</w:t>
      </w:r>
      <w:r>
        <w:rPr>
          <w:rFonts w:ascii="URW Palladio L" w:hAnsi="URW Palladio L" w:cs="宋体" w:hint="eastAsia"/>
          <w:kern w:val="0"/>
          <w:sz w:val="24"/>
          <w:szCs w:val="24"/>
        </w:rPr>
        <w:t>治疗对时效性具有很高的要求，</w:t>
      </w:r>
      <w:r>
        <w:rPr>
          <w:rFonts w:ascii="URW Palladio L" w:hAnsi="URW Palladio L" w:cs="宋体" w:hint="eastAsia"/>
          <w:kern w:val="0"/>
          <w:sz w:val="24"/>
          <w:szCs w:val="24"/>
        </w:rPr>
        <w:t>这要求模型在接收到新数据时不断更新与改进，</w:t>
      </w:r>
      <w:r>
        <w:rPr>
          <w:rFonts w:ascii="URW Palladio L" w:hAnsi="URW Palladio L" w:cs="宋体" w:hint="eastAsia"/>
          <w:kern w:val="0"/>
          <w:sz w:val="24"/>
          <w:szCs w:val="24"/>
        </w:rPr>
        <w:t>是一种增量学习方法。</w:t>
      </w:r>
      <w:r>
        <w:rPr>
          <w:rFonts w:ascii="URW Palladio L" w:hAnsi="URW Palladio L" w:cs="宋体" w:hint="eastAsia"/>
          <w:kern w:val="0"/>
          <w:sz w:val="24"/>
          <w:szCs w:val="24"/>
        </w:rPr>
        <w:t>目前已</w:t>
      </w:r>
      <w:r>
        <w:rPr>
          <w:rFonts w:ascii="URW Palladio L" w:hAnsi="URW Palladio L" w:cs="宋体" w:hint="eastAsia"/>
          <w:kern w:val="0"/>
          <w:sz w:val="24"/>
          <w:szCs w:val="24"/>
        </w:rPr>
        <w:t>有</w:t>
      </w:r>
      <w:r>
        <w:rPr>
          <w:rFonts w:ascii="URW Palladio L" w:hAnsi="URW Palladio L" w:cs="宋体" w:hint="eastAsia"/>
          <w:kern w:val="0"/>
          <w:sz w:val="24"/>
          <w:szCs w:val="24"/>
        </w:rPr>
        <w:t>在线</w:t>
      </w:r>
      <w:r>
        <w:rPr>
          <w:rFonts w:ascii="URW Palladio L" w:hAnsi="URW Palladio L" w:cs="宋体" w:hint="eastAsia"/>
          <w:kern w:val="0"/>
          <w:sz w:val="24"/>
          <w:szCs w:val="24"/>
        </w:rPr>
        <w:t>P</w:t>
      </w:r>
      <w:r>
        <w:rPr>
          <w:rFonts w:ascii="URW Palladio L" w:hAnsi="URW Palladio L" w:cs="宋体"/>
          <w:kern w:val="0"/>
          <w:sz w:val="24"/>
          <w:szCs w:val="24"/>
        </w:rPr>
        <w:t>CA</w:t>
      </w:r>
      <w:r>
        <w:rPr>
          <w:rFonts w:ascii="URW Palladio L" w:hAnsi="URW Palladio L" w:cs="宋体" w:hint="eastAsia"/>
          <w:kern w:val="0"/>
          <w:sz w:val="24"/>
          <w:szCs w:val="24"/>
        </w:rPr>
        <w:t>、在线随机森林、流式</w:t>
      </w:r>
      <w:r>
        <w:rPr>
          <w:rFonts w:ascii="URW Palladio L" w:hAnsi="URW Palladio L" w:cs="宋体" w:hint="eastAsia"/>
          <w:kern w:val="0"/>
          <w:sz w:val="24"/>
          <w:szCs w:val="24"/>
        </w:rPr>
        <w:t>Boosting</w:t>
      </w:r>
      <w:r>
        <w:rPr>
          <w:rFonts w:ascii="URW Palladio L" w:hAnsi="URW Palladio L" w:cs="宋体" w:hint="eastAsia"/>
          <w:kern w:val="0"/>
          <w:sz w:val="24"/>
          <w:szCs w:val="24"/>
        </w:rPr>
        <w:t>等用于</w:t>
      </w:r>
      <w:r>
        <w:rPr>
          <w:rFonts w:ascii="URW Palladio L" w:hAnsi="URW Palladio L" w:cs="宋体" w:hint="eastAsia"/>
          <w:kern w:val="0"/>
          <w:sz w:val="24"/>
          <w:szCs w:val="24"/>
        </w:rPr>
        <w:t>实时在线学习的机器学习算法，</w:t>
      </w:r>
      <w:r>
        <w:rPr>
          <w:rFonts w:ascii="URW Palladio L" w:hAnsi="URW Palladio L" w:cs="宋体" w:hint="eastAsia"/>
          <w:kern w:val="0"/>
          <w:sz w:val="24"/>
          <w:szCs w:val="24"/>
        </w:rPr>
        <w:t>但在算法稳定性和数据可靠性等方面仍存在</w:t>
      </w:r>
      <w:r>
        <w:rPr>
          <w:rFonts w:ascii="URW Palladio L" w:hAnsi="URW Palladio L" w:cs="宋体" w:hint="eastAsia"/>
          <w:kern w:val="0"/>
          <w:sz w:val="24"/>
          <w:szCs w:val="24"/>
        </w:rPr>
        <w:t>许多挑战</w:t>
      </w:r>
      <w:r>
        <w:rPr>
          <w:rFonts w:ascii="URW Palladio L" w:hAnsi="URW Palladio L" w:cs="宋体" w:hint="eastAsia"/>
          <w:kern w:val="0"/>
          <w:sz w:val="24"/>
          <w:szCs w:val="24"/>
        </w:rPr>
        <w:t>。</w:t>
      </w:r>
      <w:r>
        <w:rPr>
          <w:rFonts w:ascii="URW Palladio L" w:hAnsi="URW Palladio L" w:cs="宋体" w:hint="eastAsia"/>
          <w:kern w:val="0"/>
          <w:sz w:val="24"/>
          <w:szCs w:val="24"/>
        </w:rPr>
        <w:t>未来对稳定的、适应性强的实时在线学习算法的开发可能是发展趋势之一。</w:t>
      </w:r>
      <w:r>
        <w:rPr>
          <w:rFonts w:ascii="URW Palladio L" w:hAnsi="URW Palladio L"/>
          <w:b/>
          <w:sz w:val="28"/>
          <w:szCs w:val="28"/>
        </w:rPr>
        <w:br w:type="page"/>
      </w:r>
    </w:p>
    <w:p w14:paraId="74377234" w14:textId="59BF80D4">
      <w:pPr>
        <w:spacing w:line="300" w:lineRule="auto"/>
        <w:jc w:val="center"/>
        <w:rPr>
          <w:rFonts w:ascii="URW Palladio L" w:hAnsi="URW Palladio L" w:cs="宋体"/>
          <w:kern w:val="0"/>
          <w:sz w:val="24"/>
          <w:szCs w:val="24"/>
        </w:rPr>
      </w:pPr>
      <w:r>
        <w:rPr>
          <w:rFonts w:ascii="URW Palladio L" w:hAnsi="URW Palladio L" w:hint="eastAsia"/>
          <w:b/>
          <w:sz w:val="24"/>
          <w:szCs w:val="24"/>
        </w:rPr>
        <w:lastRenderedPageBreak/>
        <w:t>参考文献</w:t>
      </w:r>
      <w:bookmarkStart w:id="1" w:name="_Ref169359102"/>
    </w:p>
    <w:p w14:paraId="0E2525D0" w14:textId="77777777">
      <w:pPr>
        <w:pStyle w:val="a7"/>
        <w:widowControl/>
        <w:numPr>
          <w:ilvl w:val="0"/>
          <w:numId w:val="10"/>
        </w:numPr>
        <w:spacing w:line="390" w:lineRule="exact"/>
        <w:ind w:left="0" w:firstLineChars="0" w:firstLine="0"/>
        <w:jc w:val="left"/>
        <w:rPr>
          <w:rFonts w:ascii="URW Palladio L" w:hAnsi="URW Palladio L" w:cs="宋体"/>
          <w:kern w:val="0"/>
          <w:sz w:val="24"/>
          <w:szCs w:val="24"/>
        </w:rPr>
      </w:pPr>
      <w:bookmarkStart w:id="2" w:name="_Ref169360290"/>
      <w:r>
        <w:rPr>
          <w:rFonts w:ascii="URW Palladio L" w:hAnsi="URW Palladio L" w:cs="宋体"/>
          <w:kern w:val="0"/>
          <w:sz w:val="24"/>
          <w:szCs w:val="24"/>
        </w:rPr>
        <w:t xml:space="preserve">Bhandari N, </w:t>
      </w:r>
      <w:proofErr w:type="spellStart"/>
      <w:r>
        <w:rPr>
          <w:rFonts w:ascii="URW Palladio L" w:hAnsi="URW Palladio L" w:cs="宋体"/>
          <w:kern w:val="0"/>
          <w:sz w:val="24"/>
          <w:szCs w:val="24"/>
        </w:rPr>
        <w:t>Walambe</w:t>
      </w:r>
      <w:proofErr w:type="spellEnd"/>
      <w:r>
        <w:rPr>
          <w:rFonts w:ascii="URW Palladio L" w:hAnsi="URW Palladio L" w:cs="宋体"/>
          <w:kern w:val="0"/>
          <w:sz w:val="24"/>
          <w:szCs w:val="24"/>
        </w:rPr>
        <w:t xml:space="preserve"> R, Kotecha K, Khare SP. A comprehensive survey on computational learning methods for analysis of gene expression data. Front Mol </w:t>
      </w:r>
      <w:proofErr w:type="spellStart"/>
      <w:r>
        <w:rPr>
          <w:rFonts w:ascii="URW Palladio L" w:hAnsi="URW Palladio L" w:cs="宋体"/>
          <w:kern w:val="0"/>
          <w:sz w:val="24"/>
          <w:szCs w:val="24"/>
        </w:rPr>
        <w:t>Biosci</w:t>
      </w:r>
      <w:proofErr w:type="spellEnd"/>
      <w:r>
        <w:rPr>
          <w:rFonts w:ascii="URW Palladio L" w:hAnsi="URW Palladio L" w:cs="宋体"/>
          <w:kern w:val="0"/>
          <w:sz w:val="24"/>
          <w:szCs w:val="24"/>
        </w:rPr>
        <w:t xml:space="preserve">. 2022 Nov </w:t>
      </w:r>
      <w:proofErr w:type="gramStart"/>
      <w:r>
        <w:rPr>
          <w:rFonts w:ascii="URW Palladio L" w:hAnsi="URW Palladio L" w:cs="宋体"/>
          <w:kern w:val="0"/>
          <w:sz w:val="24"/>
          <w:szCs w:val="24"/>
        </w:rPr>
        <w:t>7;9:907150</w:t>
      </w:r>
      <w:proofErr w:type="gramEnd"/>
      <w:r>
        <w:rPr>
          <w:rFonts w:ascii="URW Palladio L" w:hAnsi="URW Palladio L" w:cs="宋体"/>
          <w:kern w:val="0"/>
          <w:sz w:val="24"/>
          <w:szCs w:val="24"/>
        </w:rPr>
        <w:t xml:space="preserve">. </w:t>
      </w:r>
      <w:proofErr w:type="spellStart"/>
      <w:r>
        <w:rPr>
          <w:rFonts w:ascii="URW Palladio L" w:hAnsi="URW Palladio L" w:cs="宋体"/>
          <w:kern w:val="0"/>
          <w:sz w:val="24"/>
          <w:szCs w:val="24"/>
        </w:rPr>
        <w:t>doi</w:t>
      </w:r>
      <w:proofErr w:type="spellEnd"/>
      <w:r>
        <w:rPr>
          <w:rFonts w:ascii="URW Palladio L" w:hAnsi="URW Palladio L" w:cs="宋体"/>
          <w:kern w:val="0"/>
          <w:sz w:val="24"/>
          <w:szCs w:val="24"/>
        </w:rPr>
        <w:t>: 10.3389/fmolb.2022.907150. PMID: 36458095; PMCID: PMC9706412.</w:t>
      </w:r>
      <w:bookmarkEnd w:id="2"/>
    </w:p>
    <w:p w14:paraId="422845D9" w14:textId="77777777">
      <w:pPr>
        <w:pStyle w:val="a7"/>
        <w:widowControl/>
        <w:numPr>
          <w:ilvl w:val="0"/>
          <w:numId w:val="10"/>
        </w:numPr>
        <w:spacing w:line="390" w:lineRule="exact"/>
        <w:ind w:left="0" w:firstLineChars="0" w:firstLine="0"/>
        <w:jc w:val="left"/>
        <w:rPr>
          <w:rFonts w:ascii="URW Palladio L" w:hAnsi="URW Palladio L" w:cs="宋体"/>
          <w:kern w:val="0"/>
          <w:sz w:val="24"/>
          <w:szCs w:val="24"/>
        </w:rPr>
      </w:pPr>
      <w:bookmarkStart w:id="3" w:name="_Ref169360354"/>
      <w:r>
        <w:rPr>
          <w:rFonts w:ascii="URW Palladio L" w:hAnsi="URW Palladio L" w:cs="宋体"/>
          <w:kern w:val="0"/>
          <w:sz w:val="24"/>
          <w:szCs w:val="24"/>
        </w:rPr>
        <w:t xml:space="preserve">Vadapalli S, Abdelhalim H, Zeeshan S, Ahmed Z. Artificial intelligence and machine learning approaches using gene expression and variant data for personalized medicine. Brief </w:t>
      </w:r>
      <w:proofErr w:type="spellStart"/>
      <w:r>
        <w:rPr>
          <w:rFonts w:ascii="URW Palladio L" w:hAnsi="URW Palladio L" w:cs="宋体"/>
          <w:kern w:val="0"/>
          <w:sz w:val="24"/>
          <w:szCs w:val="24"/>
        </w:rPr>
        <w:t>Bioinform</w:t>
      </w:r>
      <w:proofErr w:type="spellEnd"/>
      <w:r>
        <w:rPr>
          <w:rFonts w:ascii="URW Palladio L" w:hAnsi="URW Palladio L" w:cs="宋体"/>
          <w:kern w:val="0"/>
          <w:sz w:val="24"/>
          <w:szCs w:val="24"/>
        </w:rPr>
        <w:t>. 2022 Sep 20;23(5</w:t>
      </w:r>
      <w:proofErr w:type="gramStart"/>
      <w:r>
        <w:rPr>
          <w:rFonts w:ascii="URW Palladio L" w:hAnsi="URW Palladio L" w:cs="宋体"/>
          <w:kern w:val="0"/>
          <w:sz w:val="24"/>
          <w:szCs w:val="24"/>
        </w:rPr>
        <w:t>):bbac</w:t>
      </w:r>
      <w:proofErr w:type="gramEnd"/>
      <w:r>
        <w:rPr>
          <w:rFonts w:ascii="URW Palladio L" w:hAnsi="URW Palladio L" w:cs="宋体"/>
          <w:kern w:val="0"/>
          <w:sz w:val="24"/>
          <w:szCs w:val="24"/>
        </w:rPr>
        <w:t xml:space="preserve">191. </w:t>
      </w:r>
      <w:proofErr w:type="spellStart"/>
      <w:r>
        <w:rPr>
          <w:rFonts w:ascii="URW Palladio L" w:hAnsi="URW Palladio L" w:cs="宋体"/>
          <w:kern w:val="0"/>
          <w:sz w:val="24"/>
          <w:szCs w:val="24"/>
        </w:rPr>
        <w:t>doi</w:t>
      </w:r>
      <w:proofErr w:type="spellEnd"/>
      <w:r>
        <w:rPr>
          <w:rFonts w:ascii="URW Palladio L" w:hAnsi="URW Palladio L" w:cs="宋体"/>
          <w:kern w:val="0"/>
          <w:sz w:val="24"/>
          <w:szCs w:val="24"/>
        </w:rPr>
        <w:t>: 10.1093/bib/bbac191. PMID: 35595537; PMCID: PMC10233311.</w:t>
      </w:r>
      <w:bookmarkEnd w:id="3"/>
    </w:p>
    <w:p w14:paraId="6C2B4E06" w14:textId="735A8F46">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4" w:name="_Ref169360516"/>
      <w:r>
        <w:rPr>
          <w:rFonts w:ascii="URW Palladio L" w:hAnsi="URW Palladio L" w:cs="宋体" w:hint="eastAsia"/>
          <w:kern w:val="0"/>
          <w:sz w:val="24"/>
          <w:szCs w:val="24"/>
        </w:rPr>
        <w:t>韩旭</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基于机器学习算法的基因表达数据处理与分析</w:t>
      </w:r>
      <w:r>
        <w:rPr>
          <w:rFonts w:ascii="URW Palladio L" w:hAnsi="URW Palladio L" w:cs="宋体" w:hint="eastAsia"/>
          <w:kern w:val="0"/>
          <w:sz w:val="24"/>
          <w:szCs w:val="24"/>
        </w:rPr>
        <w:t>[D].</w:t>
      </w:r>
      <w:r>
        <w:rPr>
          <w:rFonts w:ascii="URW Palladio L" w:hAnsi="URW Palladio L" w:cs="宋体" w:hint="eastAsia"/>
          <w:kern w:val="0"/>
          <w:sz w:val="24"/>
          <w:szCs w:val="24"/>
        </w:rPr>
        <w:t>天津大学</w:t>
      </w:r>
      <w:r>
        <w:rPr>
          <w:rFonts w:ascii="URW Palladio L" w:hAnsi="URW Palladio L" w:cs="宋体" w:hint="eastAsia"/>
          <w:kern w:val="0"/>
          <w:sz w:val="24"/>
          <w:szCs w:val="24"/>
        </w:rPr>
        <w:t>,2020.</w:t>
      </w:r>
      <w:proofErr w:type="gramStart"/>
      <w:r>
        <w:rPr>
          <w:rFonts w:ascii="URW Palladio L" w:hAnsi="URW Palladio L" w:cs="宋体" w:hint="eastAsia"/>
          <w:kern w:val="0"/>
          <w:sz w:val="24"/>
          <w:szCs w:val="24"/>
        </w:rPr>
        <w:t>DOI:10.27356/d.cnki.gtjdu</w:t>
      </w:r>
      <w:proofErr w:type="gramEnd"/>
      <w:r>
        <w:rPr>
          <w:rFonts w:ascii="URW Palladio L" w:hAnsi="URW Palladio L" w:cs="宋体" w:hint="eastAsia"/>
          <w:kern w:val="0"/>
          <w:sz w:val="24"/>
          <w:szCs w:val="24"/>
        </w:rPr>
        <w:t>.2018.000638.</w:t>
      </w:r>
      <w:bookmarkEnd w:id="1"/>
      <w:bookmarkEnd w:id="4"/>
    </w:p>
    <w:p w14:paraId="5D8B17F8" w14:textId="47BF0CAA">
      <w:pPr>
        <w:pStyle w:val="a7"/>
        <w:widowControl/>
        <w:numPr>
          <w:ilvl w:val="0"/>
          <w:numId w:val="10"/>
        </w:numPr>
        <w:spacing w:line="390" w:lineRule="exact"/>
        <w:ind w:left="0" w:firstLineChars="0" w:firstLine="0"/>
        <w:jc w:val="left"/>
        <w:rPr>
          <w:rFonts w:ascii="URW Palladio L" w:hAnsi="URW Palladio L" w:cs="宋体"/>
          <w:kern w:val="0"/>
          <w:sz w:val="24"/>
          <w:szCs w:val="24"/>
        </w:rPr>
      </w:pPr>
      <w:bookmarkStart w:id="5" w:name="_Ref169359119"/>
      <w:r>
        <w:rPr>
          <w:rFonts w:ascii="URW Palladio L" w:hAnsi="URW Palladio L" w:cs="宋体"/>
          <w:kern w:val="0"/>
          <w:sz w:val="24"/>
          <w:szCs w:val="24"/>
        </w:rPr>
        <w:t xml:space="preserve">Qiu Y L, Zheng H, Gevaert O. A deep learning framework for imputing missing values in genomic data[J]. </w:t>
      </w:r>
      <w:proofErr w:type="spellStart"/>
      <w:r>
        <w:rPr>
          <w:rFonts w:ascii="URW Palladio L" w:hAnsi="URW Palladio L" w:cs="宋体"/>
          <w:kern w:val="0"/>
          <w:sz w:val="24"/>
          <w:szCs w:val="24"/>
        </w:rPr>
        <w:t>BioRxiv</w:t>
      </w:r>
      <w:proofErr w:type="spellEnd"/>
      <w:r>
        <w:rPr>
          <w:rFonts w:ascii="URW Palladio L" w:hAnsi="URW Palladio L" w:cs="宋体"/>
          <w:kern w:val="0"/>
          <w:sz w:val="24"/>
          <w:szCs w:val="24"/>
        </w:rPr>
        <w:t>, 2020: 406066.</w:t>
      </w:r>
      <w:bookmarkEnd w:id="5"/>
    </w:p>
    <w:p w14:paraId="10A700AD"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6" w:name="_Ref169358354"/>
      <w:r>
        <w:rPr>
          <w:rFonts w:ascii="URW Palladio L" w:hAnsi="URW Palladio L" w:cs="宋体" w:hint="eastAsia"/>
          <w:kern w:val="0"/>
          <w:sz w:val="24"/>
          <w:szCs w:val="24"/>
        </w:rPr>
        <w:t>肖雅雯</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基于基因表达数据深度学习的癌症诊断研究</w:t>
      </w:r>
      <w:r>
        <w:rPr>
          <w:rFonts w:ascii="URW Palladio L" w:hAnsi="URW Palladio L" w:cs="宋体" w:hint="eastAsia"/>
          <w:kern w:val="0"/>
          <w:sz w:val="24"/>
          <w:szCs w:val="24"/>
        </w:rPr>
        <w:t>[D].</w:t>
      </w:r>
      <w:r>
        <w:rPr>
          <w:rFonts w:ascii="URW Palladio L" w:hAnsi="URW Palladio L" w:cs="宋体" w:hint="eastAsia"/>
          <w:kern w:val="0"/>
          <w:sz w:val="24"/>
          <w:szCs w:val="24"/>
        </w:rPr>
        <w:t>上海交通大学</w:t>
      </w:r>
      <w:r>
        <w:rPr>
          <w:rFonts w:ascii="URW Palladio L" w:hAnsi="URW Palladio L" w:cs="宋体" w:hint="eastAsia"/>
          <w:kern w:val="0"/>
          <w:sz w:val="24"/>
          <w:szCs w:val="24"/>
        </w:rPr>
        <w:t>,2022.</w:t>
      </w:r>
      <w:proofErr w:type="gramStart"/>
      <w:r>
        <w:rPr>
          <w:rFonts w:ascii="URW Palladio L" w:hAnsi="URW Palladio L" w:cs="宋体" w:hint="eastAsia"/>
          <w:kern w:val="0"/>
          <w:sz w:val="24"/>
          <w:szCs w:val="24"/>
        </w:rPr>
        <w:t>DOI:10.27307/d.cnki.gsjtu</w:t>
      </w:r>
      <w:proofErr w:type="gramEnd"/>
      <w:r>
        <w:rPr>
          <w:rFonts w:ascii="URW Palladio L" w:hAnsi="URW Palladio L" w:cs="宋体" w:hint="eastAsia"/>
          <w:kern w:val="0"/>
          <w:sz w:val="24"/>
          <w:szCs w:val="24"/>
        </w:rPr>
        <w:t>.2020.000051.</w:t>
      </w:r>
      <w:bookmarkEnd w:id="6"/>
    </w:p>
    <w:p w14:paraId="1D2B7964"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7" w:name="_Ref169358376"/>
      <w:r>
        <w:rPr>
          <w:rFonts w:ascii="URW Palladio L" w:hAnsi="URW Palladio L" w:cs="宋体" w:hint="eastAsia"/>
          <w:kern w:val="0"/>
          <w:sz w:val="24"/>
          <w:szCs w:val="24"/>
        </w:rPr>
        <w:t>刘健</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基于机器学习的肿瘤基因表达谱数据分析方法研究</w:t>
      </w:r>
      <w:r>
        <w:rPr>
          <w:rFonts w:ascii="URW Palladio L" w:hAnsi="URW Palladio L" w:cs="宋体" w:hint="eastAsia"/>
          <w:kern w:val="0"/>
          <w:sz w:val="24"/>
          <w:szCs w:val="24"/>
        </w:rPr>
        <w:t>[D].</w:t>
      </w:r>
      <w:r>
        <w:rPr>
          <w:rFonts w:ascii="URW Palladio L" w:hAnsi="URW Palladio L" w:cs="宋体" w:hint="eastAsia"/>
          <w:kern w:val="0"/>
          <w:sz w:val="24"/>
          <w:szCs w:val="24"/>
        </w:rPr>
        <w:t>中国矿业大学</w:t>
      </w:r>
      <w:r>
        <w:rPr>
          <w:rFonts w:ascii="URW Palladio L" w:hAnsi="URW Palladio L" w:cs="宋体" w:hint="eastAsia"/>
          <w:kern w:val="0"/>
          <w:sz w:val="24"/>
          <w:szCs w:val="24"/>
        </w:rPr>
        <w:t>,2019.</w:t>
      </w:r>
      <w:bookmarkEnd w:id="7"/>
    </w:p>
    <w:p w14:paraId="1C8EB4D8"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8" w:name="_Ref169358392"/>
      <w:r>
        <w:rPr>
          <w:rFonts w:ascii="URW Palladio L" w:hAnsi="URW Palladio L" w:cs="宋体" w:hint="eastAsia"/>
          <w:kern w:val="0"/>
          <w:sz w:val="24"/>
          <w:szCs w:val="24"/>
        </w:rPr>
        <w:t>李胜斌</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基于基因表达</w:t>
      </w:r>
      <w:proofErr w:type="gramStart"/>
      <w:r>
        <w:rPr>
          <w:rFonts w:ascii="URW Palladio L" w:hAnsi="URW Palladio L" w:cs="宋体" w:hint="eastAsia"/>
          <w:kern w:val="0"/>
          <w:sz w:val="24"/>
          <w:szCs w:val="24"/>
        </w:rPr>
        <w:t>谱数据</w:t>
      </w:r>
      <w:proofErr w:type="gramEnd"/>
      <w:r>
        <w:rPr>
          <w:rFonts w:ascii="URW Palladio L" w:hAnsi="URW Palladio L" w:cs="宋体" w:hint="eastAsia"/>
          <w:kern w:val="0"/>
          <w:sz w:val="24"/>
          <w:szCs w:val="24"/>
        </w:rPr>
        <w:t>的特征选择方法研究</w:t>
      </w:r>
      <w:r>
        <w:rPr>
          <w:rFonts w:ascii="URW Palladio L" w:hAnsi="URW Palladio L" w:cs="宋体" w:hint="eastAsia"/>
          <w:kern w:val="0"/>
          <w:sz w:val="24"/>
          <w:szCs w:val="24"/>
        </w:rPr>
        <w:t>[D].</w:t>
      </w:r>
      <w:r>
        <w:rPr>
          <w:rFonts w:ascii="URW Palladio L" w:hAnsi="URW Palladio L" w:cs="宋体" w:hint="eastAsia"/>
          <w:kern w:val="0"/>
          <w:sz w:val="24"/>
          <w:szCs w:val="24"/>
        </w:rPr>
        <w:t>河南大学</w:t>
      </w:r>
      <w:r>
        <w:rPr>
          <w:rFonts w:ascii="URW Palladio L" w:hAnsi="URW Palladio L" w:cs="宋体" w:hint="eastAsia"/>
          <w:kern w:val="0"/>
          <w:sz w:val="24"/>
          <w:szCs w:val="24"/>
        </w:rPr>
        <w:t>,2023.</w:t>
      </w:r>
      <w:proofErr w:type="gramStart"/>
      <w:r>
        <w:rPr>
          <w:rFonts w:ascii="URW Palladio L" w:hAnsi="URW Palladio L" w:cs="宋体" w:hint="eastAsia"/>
          <w:kern w:val="0"/>
          <w:sz w:val="24"/>
          <w:szCs w:val="24"/>
        </w:rPr>
        <w:t>DOI:10.27114/d.cnki.ghnau</w:t>
      </w:r>
      <w:proofErr w:type="gramEnd"/>
      <w:r>
        <w:rPr>
          <w:rFonts w:ascii="URW Palladio L" w:hAnsi="URW Palladio L" w:cs="宋体" w:hint="eastAsia"/>
          <w:kern w:val="0"/>
          <w:sz w:val="24"/>
          <w:szCs w:val="24"/>
        </w:rPr>
        <w:t>.2022.000004.</w:t>
      </w:r>
      <w:bookmarkEnd w:id="8"/>
    </w:p>
    <w:p w14:paraId="3690A36E"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9" w:name="_Ref169358405"/>
      <w:r>
        <w:rPr>
          <w:rFonts w:ascii="URW Palladio L" w:hAnsi="URW Palladio L" w:cs="宋体" w:hint="eastAsia"/>
          <w:kern w:val="0"/>
          <w:sz w:val="24"/>
          <w:szCs w:val="24"/>
        </w:rPr>
        <w:t>张晶</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基于基因表达数据的肝癌特征基因选取及生存分析</w:t>
      </w:r>
      <w:r>
        <w:rPr>
          <w:rFonts w:ascii="URW Palladio L" w:hAnsi="URW Palladio L" w:cs="宋体" w:hint="eastAsia"/>
          <w:kern w:val="0"/>
          <w:sz w:val="24"/>
          <w:szCs w:val="24"/>
        </w:rPr>
        <w:t>[D].</w:t>
      </w:r>
      <w:r>
        <w:rPr>
          <w:rFonts w:ascii="URW Palladio L" w:hAnsi="URW Palladio L" w:cs="宋体" w:hint="eastAsia"/>
          <w:kern w:val="0"/>
          <w:sz w:val="24"/>
          <w:szCs w:val="24"/>
        </w:rPr>
        <w:t>南京审计大学</w:t>
      </w:r>
      <w:r>
        <w:rPr>
          <w:rFonts w:ascii="URW Palladio L" w:hAnsi="URW Palladio L" w:cs="宋体" w:hint="eastAsia"/>
          <w:kern w:val="0"/>
          <w:sz w:val="24"/>
          <w:szCs w:val="24"/>
        </w:rPr>
        <w:t>,2022.</w:t>
      </w:r>
      <w:proofErr w:type="gramStart"/>
      <w:r>
        <w:rPr>
          <w:rFonts w:ascii="URW Palladio L" w:hAnsi="URW Palladio L" w:cs="宋体" w:hint="eastAsia"/>
          <w:kern w:val="0"/>
          <w:sz w:val="24"/>
          <w:szCs w:val="24"/>
        </w:rPr>
        <w:t>DOI:10.27835/d.cnki.gnjsj</w:t>
      </w:r>
      <w:proofErr w:type="gramEnd"/>
      <w:r>
        <w:rPr>
          <w:rFonts w:ascii="URW Palladio L" w:hAnsi="URW Palladio L" w:cs="宋体" w:hint="eastAsia"/>
          <w:kern w:val="0"/>
          <w:sz w:val="24"/>
          <w:szCs w:val="24"/>
        </w:rPr>
        <w:t>.2022.000337.</w:t>
      </w:r>
      <w:bookmarkEnd w:id="9"/>
    </w:p>
    <w:p w14:paraId="66A50F6A"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0" w:name="_Ref169358419"/>
      <w:r>
        <w:rPr>
          <w:rFonts w:ascii="URW Palladio L" w:hAnsi="URW Palladio L" w:cs="宋体" w:hint="eastAsia"/>
          <w:kern w:val="0"/>
          <w:sz w:val="24"/>
          <w:szCs w:val="24"/>
        </w:rPr>
        <w:t>张陆星</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面向基因表达数据的特征基因选择与癌症分类聚类算法研究</w:t>
      </w:r>
      <w:r>
        <w:rPr>
          <w:rFonts w:ascii="URW Palladio L" w:hAnsi="URW Palladio L" w:cs="宋体" w:hint="eastAsia"/>
          <w:kern w:val="0"/>
          <w:sz w:val="24"/>
          <w:szCs w:val="24"/>
        </w:rPr>
        <w:t>[D].</w:t>
      </w:r>
      <w:r>
        <w:rPr>
          <w:rFonts w:ascii="URW Palladio L" w:hAnsi="URW Palladio L" w:cs="宋体" w:hint="eastAsia"/>
          <w:kern w:val="0"/>
          <w:sz w:val="24"/>
          <w:szCs w:val="24"/>
        </w:rPr>
        <w:t>南京理工大学</w:t>
      </w:r>
      <w:r>
        <w:rPr>
          <w:rFonts w:ascii="URW Palladio L" w:hAnsi="URW Palladio L" w:cs="宋体" w:hint="eastAsia"/>
          <w:kern w:val="0"/>
          <w:sz w:val="24"/>
          <w:szCs w:val="24"/>
        </w:rPr>
        <w:t>,2024.</w:t>
      </w:r>
      <w:proofErr w:type="gramStart"/>
      <w:r>
        <w:rPr>
          <w:rFonts w:ascii="URW Palladio L" w:hAnsi="URW Palladio L" w:cs="宋体" w:hint="eastAsia"/>
          <w:kern w:val="0"/>
          <w:sz w:val="24"/>
          <w:szCs w:val="24"/>
        </w:rPr>
        <w:t>DOI:10.27241/d.cnki.gnjgu</w:t>
      </w:r>
      <w:proofErr w:type="gramEnd"/>
      <w:r>
        <w:rPr>
          <w:rFonts w:ascii="URW Palladio L" w:hAnsi="URW Palladio L" w:cs="宋体" w:hint="eastAsia"/>
          <w:kern w:val="0"/>
          <w:sz w:val="24"/>
          <w:szCs w:val="24"/>
        </w:rPr>
        <w:t>.2021.003078.</w:t>
      </w:r>
      <w:bookmarkEnd w:id="10"/>
    </w:p>
    <w:p w14:paraId="5D26F189"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1" w:name="_Ref169358484"/>
      <w:proofErr w:type="gramStart"/>
      <w:r>
        <w:rPr>
          <w:rFonts w:ascii="URW Palladio L" w:hAnsi="URW Palladio L" w:cs="宋体" w:hint="eastAsia"/>
          <w:kern w:val="0"/>
          <w:sz w:val="24"/>
          <w:szCs w:val="24"/>
        </w:rPr>
        <w:t>张佳航</w:t>
      </w:r>
      <w:proofErr w:type="gramEnd"/>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基于基因表达数据和机器学习技术探索非小细胞肺癌及其亚型</w:t>
      </w:r>
      <w:r>
        <w:rPr>
          <w:rFonts w:ascii="URW Palladio L" w:hAnsi="URW Palladio L" w:cs="宋体" w:hint="eastAsia"/>
          <w:kern w:val="0"/>
          <w:sz w:val="24"/>
          <w:szCs w:val="24"/>
        </w:rPr>
        <w:t>[D].</w:t>
      </w:r>
      <w:r>
        <w:rPr>
          <w:rFonts w:ascii="URW Palladio L" w:hAnsi="URW Palladio L" w:cs="宋体" w:hint="eastAsia"/>
          <w:kern w:val="0"/>
          <w:sz w:val="24"/>
          <w:szCs w:val="24"/>
        </w:rPr>
        <w:t>天津大学</w:t>
      </w:r>
      <w:r>
        <w:rPr>
          <w:rFonts w:ascii="URW Palladio L" w:hAnsi="URW Palladio L" w:cs="宋体" w:hint="eastAsia"/>
          <w:kern w:val="0"/>
          <w:sz w:val="24"/>
          <w:szCs w:val="24"/>
        </w:rPr>
        <w:t>,2023.</w:t>
      </w:r>
      <w:proofErr w:type="gramStart"/>
      <w:r>
        <w:rPr>
          <w:rFonts w:ascii="URW Palladio L" w:hAnsi="URW Palladio L" w:cs="宋体" w:hint="eastAsia"/>
          <w:kern w:val="0"/>
          <w:sz w:val="24"/>
          <w:szCs w:val="24"/>
        </w:rPr>
        <w:t>DOI:10.27356/d.cnki.gtjdu</w:t>
      </w:r>
      <w:proofErr w:type="gramEnd"/>
      <w:r>
        <w:rPr>
          <w:rFonts w:ascii="URW Palladio L" w:hAnsi="URW Palladio L" w:cs="宋体" w:hint="eastAsia"/>
          <w:kern w:val="0"/>
          <w:sz w:val="24"/>
          <w:szCs w:val="24"/>
        </w:rPr>
        <w:t>.2021.000040.</w:t>
      </w:r>
      <w:bookmarkEnd w:id="11"/>
    </w:p>
    <w:p w14:paraId="3B92EED4"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2" w:name="_Ref169358501"/>
      <w:r>
        <w:rPr>
          <w:rFonts w:ascii="URW Palladio L" w:hAnsi="URW Palladio L" w:cs="宋体" w:hint="eastAsia"/>
          <w:kern w:val="0"/>
          <w:sz w:val="24"/>
          <w:szCs w:val="24"/>
        </w:rPr>
        <w:t>李少川</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深度学习在癌症亚型诊断中的应用研究</w:t>
      </w:r>
      <w:r>
        <w:rPr>
          <w:rFonts w:ascii="URW Palladio L" w:hAnsi="URW Palladio L" w:cs="宋体" w:hint="eastAsia"/>
          <w:kern w:val="0"/>
          <w:sz w:val="24"/>
          <w:szCs w:val="24"/>
        </w:rPr>
        <w:t>[D].</w:t>
      </w:r>
      <w:r>
        <w:rPr>
          <w:rFonts w:ascii="URW Palladio L" w:hAnsi="URW Palladio L" w:cs="宋体" w:hint="eastAsia"/>
          <w:kern w:val="0"/>
          <w:sz w:val="24"/>
          <w:szCs w:val="24"/>
        </w:rPr>
        <w:t>东北师范大学，</w:t>
      </w:r>
      <w:r>
        <w:rPr>
          <w:rFonts w:ascii="URW Palladio L" w:hAnsi="URW Palladio L" w:cs="宋体" w:hint="eastAsia"/>
          <w:kern w:val="0"/>
          <w:sz w:val="24"/>
          <w:szCs w:val="24"/>
        </w:rPr>
        <w:t>2023.</w:t>
      </w:r>
      <w:proofErr w:type="gramStart"/>
      <w:r>
        <w:rPr>
          <w:rFonts w:ascii="URW Palladio L" w:hAnsi="URW Palladio L" w:cs="宋体" w:hint="eastAsia"/>
          <w:kern w:val="0"/>
          <w:sz w:val="24"/>
          <w:szCs w:val="24"/>
        </w:rPr>
        <w:t>DOI:10.27011/d.cnki.gdbsu</w:t>
      </w:r>
      <w:proofErr w:type="gramEnd"/>
      <w:r>
        <w:rPr>
          <w:rFonts w:ascii="URW Palladio L" w:hAnsi="URW Palladio L" w:cs="宋体" w:hint="eastAsia"/>
          <w:kern w:val="0"/>
          <w:sz w:val="24"/>
          <w:szCs w:val="24"/>
        </w:rPr>
        <w:t>.2022.001461.</w:t>
      </w:r>
      <w:bookmarkEnd w:id="12"/>
    </w:p>
    <w:p w14:paraId="78EF8019"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3" w:name="_Ref169358514"/>
      <w:r>
        <w:rPr>
          <w:rFonts w:ascii="URW Palladio L" w:hAnsi="URW Palladio L" w:cs="宋体" w:hint="eastAsia"/>
          <w:kern w:val="0"/>
          <w:sz w:val="24"/>
          <w:szCs w:val="24"/>
        </w:rPr>
        <w:t>杨磊</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面向基因表达数据的代价敏感学习优化方法</w:t>
      </w:r>
      <w:r>
        <w:rPr>
          <w:rFonts w:ascii="URW Palladio L" w:hAnsi="URW Palladio L" w:cs="宋体" w:hint="eastAsia"/>
          <w:kern w:val="0"/>
          <w:sz w:val="24"/>
          <w:szCs w:val="24"/>
        </w:rPr>
        <w:t>[D].</w:t>
      </w:r>
      <w:r>
        <w:rPr>
          <w:rFonts w:ascii="URW Palladio L" w:hAnsi="URW Palladio L" w:cs="宋体" w:hint="eastAsia"/>
          <w:kern w:val="0"/>
          <w:sz w:val="24"/>
          <w:szCs w:val="24"/>
        </w:rPr>
        <w:t>中国计量大学</w:t>
      </w:r>
      <w:r>
        <w:rPr>
          <w:rFonts w:ascii="URW Palladio L" w:hAnsi="URW Palladio L" w:cs="宋体" w:hint="eastAsia"/>
          <w:kern w:val="0"/>
          <w:sz w:val="24"/>
          <w:szCs w:val="24"/>
        </w:rPr>
        <w:t>,2020.</w:t>
      </w:r>
      <w:bookmarkEnd w:id="13"/>
    </w:p>
    <w:p w14:paraId="5DEF5FC8" w14:textId="5AFD891B">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4" w:name="_Ref169358545"/>
      <w:r>
        <w:rPr>
          <w:rFonts w:ascii="URW Palladio L" w:hAnsi="URW Palladio L" w:cs="宋体" w:hint="eastAsia"/>
          <w:kern w:val="0"/>
          <w:sz w:val="24"/>
          <w:szCs w:val="24"/>
        </w:rPr>
        <w:t>张强</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面向癌症患者基因表达数据的分类模型研究</w:t>
      </w:r>
      <w:r>
        <w:rPr>
          <w:rFonts w:ascii="URW Palladio L" w:hAnsi="URW Palladio L" w:cs="宋体" w:hint="eastAsia"/>
          <w:kern w:val="0"/>
          <w:sz w:val="24"/>
          <w:szCs w:val="24"/>
        </w:rPr>
        <w:t>[D].</w:t>
      </w:r>
      <w:r>
        <w:rPr>
          <w:rFonts w:ascii="URW Palladio L" w:hAnsi="URW Palladio L" w:cs="宋体" w:hint="eastAsia"/>
          <w:kern w:val="0"/>
          <w:sz w:val="24"/>
          <w:szCs w:val="24"/>
        </w:rPr>
        <w:t>江南大学</w:t>
      </w:r>
      <w:r>
        <w:rPr>
          <w:rFonts w:ascii="URW Palladio L" w:hAnsi="URW Palladio L" w:cs="宋体" w:hint="eastAsia"/>
          <w:kern w:val="0"/>
          <w:sz w:val="24"/>
          <w:szCs w:val="24"/>
        </w:rPr>
        <w:t>,2024.</w:t>
      </w:r>
      <w:proofErr w:type="gramStart"/>
      <w:r>
        <w:rPr>
          <w:rFonts w:ascii="URW Palladio L" w:hAnsi="URW Palladio L" w:cs="宋体" w:hint="eastAsia"/>
          <w:kern w:val="0"/>
          <w:sz w:val="24"/>
          <w:szCs w:val="24"/>
        </w:rPr>
        <w:t>DOI:10.27169/d.cnki.gwqgu</w:t>
      </w:r>
      <w:proofErr w:type="gramEnd"/>
      <w:r>
        <w:rPr>
          <w:rFonts w:ascii="URW Palladio L" w:hAnsi="URW Palladio L" w:cs="宋体" w:hint="eastAsia"/>
          <w:kern w:val="0"/>
          <w:sz w:val="24"/>
          <w:szCs w:val="24"/>
        </w:rPr>
        <w:t>.2023.000406.</w:t>
      </w:r>
      <w:bookmarkEnd w:id="14"/>
    </w:p>
    <w:p w14:paraId="4CC91D42" w14:textId="0755B48C">
      <w:pPr>
        <w:pStyle w:val="a7"/>
        <w:widowControl/>
        <w:numPr>
          <w:ilvl w:val="0"/>
          <w:numId w:val="10"/>
        </w:numPr>
        <w:spacing w:line="390" w:lineRule="exact"/>
        <w:ind w:left="0" w:firstLineChars="0" w:firstLine="0"/>
        <w:jc w:val="left"/>
        <w:rPr>
          <w:rFonts w:ascii="URW Palladio L" w:hAnsi="URW Palladio L" w:cs="宋体"/>
          <w:kern w:val="0"/>
          <w:sz w:val="24"/>
          <w:szCs w:val="24"/>
        </w:rPr>
      </w:pPr>
      <w:bookmarkStart w:id="15" w:name="_Ref169358572"/>
      <w:r>
        <w:rPr>
          <w:rFonts w:ascii="URW Palladio L" w:hAnsi="URW Palladio L" w:cs="宋体"/>
          <w:kern w:val="0"/>
          <w:sz w:val="24"/>
          <w:szCs w:val="24"/>
        </w:rPr>
        <w:t>Jothi, R., Mohanty, S. K., and Ojha, A. (2019). DK-Means: A deterministic</w:t>
      </w:r>
      <w:r>
        <w:rPr>
          <w:rFonts w:ascii="URW Palladio L" w:hAnsi="URW Palladio L" w:cs="宋体" w:hint="eastAsia"/>
          <w:kern w:val="0"/>
          <w:sz w:val="24"/>
          <w:szCs w:val="24"/>
        </w:rPr>
        <w:t xml:space="preserve"> </w:t>
      </w:r>
      <w:r>
        <w:rPr>
          <w:rFonts w:ascii="URW Palladio L" w:hAnsi="URW Palladio L" w:cs="宋体"/>
          <w:kern w:val="0"/>
          <w:sz w:val="24"/>
          <w:szCs w:val="24"/>
        </w:rPr>
        <w:t>K-means clustering algorithm for gene expression analysis. Pattern Anal. Appl. 22(2), 649–667.</w:t>
      </w:r>
      <w:bookmarkEnd w:id="15"/>
    </w:p>
    <w:p w14:paraId="749FAB65"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6" w:name="_Ref169358596"/>
      <w:r>
        <w:rPr>
          <w:rFonts w:ascii="URW Palladio L" w:hAnsi="URW Palladio L" w:cs="宋体" w:hint="eastAsia"/>
          <w:kern w:val="0"/>
          <w:sz w:val="24"/>
          <w:szCs w:val="24"/>
        </w:rPr>
        <w:t>廖旭红</w:t>
      </w:r>
      <w:r>
        <w:rPr>
          <w:rFonts w:ascii="URW Palladio L" w:hAnsi="URW Palladio L" w:cs="宋体" w:hint="eastAsia"/>
          <w:kern w:val="0"/>
          <w:sz w:val="24"/>
          <w:szCs w:val="24"/>
        </w:rPr>
        <w:t xml:space="preserve">. </w:t>
      </w:r>
      <w:r>
        <w:rPr>
          <w:rFonts w:ascii="URW Palladio L" w:hAnsi="URW Palladio L" w:cs="宋体" w:hint="eastAsia"/>
          <w:kern w:val="0"/>
          <w:sz w:val="24"/>
          <w:szCs w:val="24"/>
        </w:rPr>
        <w:t>基因表达数据关键基因与新类识别算法研究</w:t>
      </w:r>
      <w:r>
        <w:rPr>
          <w:rFonts w:ascii="URW Palladio L" w:hAnsi="URW Palladio L" w:cs="宋体" w:hint="eastAsia"/>
          <w:kern w:val="0"/>
          <w:sz w:val="24"/>
          <w:szCs w:val="24"/>
        </w:rPr>
        <w:t>[D].</w:t>
      </w:r>
      <w:r>
        <w:rPr>
          <w:rFonts w:ascii="URW Palladio L" w:hAnsi="URW Palladio L" w:cs="宋体" w:hint="eastAsia"/>
          <w:kern w:val="0"/>
          <w:sz w:val="24"/>
          <w:szCs w:val="24"/>
        </w:rPr>
        <w:t>湖南理工学院</w:t>
      </w:r>
      <w:r>
        <w:rPr>
          <w:rFonts w:ascii="URW Palladio L" w:hAnsi="URW Palladio L" w:cs="宋体" w:hint="eastAsia"/>
          <w:kern w:val="0"/>
          <w:sz w:val="24"/>
          <w:szCs w:val="24"/>
        </w:rPr>
        <w:t>,2023.</w:t>
      </w:r>
      <w:proofErr w:type="gramStart"/>
      <w:r>
        <w:rPr>
          <w:rFonts w:ascii="URW Palladio L" w:hAnsi="URW Palladio L" w:cs="宋体" w:hint="eastAsia"/>
          <w:kern w:val="0"/>
          <w:sz w:val="24"/>
          <w:szCs w:val="24"/>
        </w:rPr>
        <w:t>DOI:10.27906/d.cnki.gnghy</w:t>
      </w:r>
      <w:proofErr w:type="gramEnd"/>
      <w:r>
        <w:rPr>
          <w:rFonts w:ascii="URW Palladio L" w:hAnsi="URW Palladio L" w:cs="宋体" w:hint="eastAsia"/>
          <w:kern w:val="0"/>
          <w:sz w:val="24"/>
          <w:szCs w:val="24"/>
        </w:rPr>
        <w:t>.2023.000199.</w:t>
      </w:r>
      <w:bookmarkEnd w:id="16"/>
    </w:p>
    <w:p w14:paraId="49741750" w14:textId="7777777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7" w:name="_Ref169358682"/>
      <w:proofErr w:type="gramStart"/>
      <w:r>
        <w:rPr>
          <w:rFonts w:ascii="URW Palladio L" w:hAnsi="URW Palladio L" w:cs="宋体" w:hint="eastAsia"/>
          <w:kern w:val="0"/>
          <w:sz w:val="24"/>
          <w:szCs w:val="24"/>
        </w:rPr>
        <w:lastRenderedPageBreak/>
        <w:t>宋博文</w:t>
      </w:r>
      <w:proofErr w:type="gramEnd"/>
      <w:r>
        <w:rPr>
          <w:rFonts w:ascii="URW Palladio L" w:hAnsi="URW Palladio L" w:cs="宋体" w:hint="eastAsia"/>
          <w:kern w:val="0"/>
          <w:sz w:val="24"/>
          <w:szCs w:val="24"/>
        </w:rPr>
        <w:t xml:space="preserve">. </w:t>
      </w:r>
      <w:r>
        <w:rPr>
          <w:rFonts w:ascii="URW Palladio L" w:hAnsi="URW Palladio L" w:cs="宋体" w:hint="eastAsia"/>
          <w:kern w:val="0"/>
          <w:sz w:val="24"/>
          <w:szCs w:val="24"/>
        </w:rPr>
        <w:t>基于深度学习的癌症生存预后预测模型研究</w:t>
      </w:r>
      <w:r>
        <w:rPr>
          <w:rFonts w:ascii="URW Palladio L" w:hAnsi="URW Palladio L" w:cs="宋体" w:hint="eastAsia"/>
          <w:kern w:val="0"/>
          <w:sz w:val="24"/>
          <w:szCs w:val="24"/>
        </w:rPr>
        <w:t>[D].</w:t>
      </w:r>
      <w:r>
        <w:rPr>
          <w:rFonts w:ascii="URW Palladio L" w:hAnsi="URW Palladio L" w:cs="宋体" w:hint="eastAsia"/>
          <w:kern w:val="0"/>
          <w:sz w:val="24"/>
          <w:szCs w:val="24"/>
        </w:rPr>
        <w:t>吉林大学</w:t>
      </w:r>
      <w:r>
        <w:rPr>
          <w:rFonts w:ascii="URW Palladio L" w:hAnsi="URW Palladio L" w:cs="宋体" w:hint="eastAsia"/>
          <w:kern w:val="0"/>
          <w:sz w:val="24"/>
          <w:szCs w:val="24"/>
        </w:rPr>
        <w:t>,2024.</w:t>
      </w:r>
      <w:proofErr w:type="gramStart"/>
      <w:r>
        <w:rPr>
          <w:rFonts w:ascii="URW Palladio L" w:hAnsi="URW Palladio L" w:cs="宋体" w:hint="eastAsia"/>
          <w:kern w:val="0"/>
          <w:sz w:val="24"/>
          <w:szCs w:val="24"/>
        </w:rPr>
        <w:t>DOI:10.27162/d.cnki.gjlin</w:t>
      </w:r>
      <w:proofErr w:type="gramEnd"/>
      <w:r>
        <w:rPr>
          <w:rFonts w:ascii="URW Palladio L" w:hAnsi="URW Palladio L" w:cs="宋体" w:hint="eastAsia"/>
          <w:kern w:val="0"/>
          <w:sz w:val="24"/>
          <w:szCs w:val="24"/>
        </w:rPr>
        <w:t>.2023.006248.</w:t>
      </w:r>
      <w:bookmarkEnd w:id="17"/>
    </w:p>
    <w:p w14:paraId="44494D7A" w14:textId="77777777">
      <w:pPr>
        <w:pStyle w:val="a7"/>
        <w:widowControl/>
        <w:numPr>
          <w:ilvl w:val="0"/>
          <w:numId w:val="10"/>
        </w:numPr>
        <w:spacing w:line="390" w:lineRule="exact"/>
        <w:ind w:left="0" w:firstLineChars="0" w:firstLine="0"/>
        <w:jc w:val="left"/>
        <w:rPr>
          <w:rFonts w:ascii="URW Palladio L" w:hAnsi="URW Palladio L" w:cs="宋体"/>
          <w:kern w:val="0"/>
          <w:sz w:val="24"/>
          <w:szCs w:val="24"/>
        </w:rPr>
      </w:pPr>
      <w:bookmarkStart w:id="18" w:name="_Ref169358880"/>
      <w:r>
        <w:rPr>
          <w:rFonts w:ascii="URW Palladio L" w:hAnsi="URW Palladio L" w:cs="宋体"/>
          <w:kern w:val="0"/>
          <w:sz w:val="24"/>
          <w:szCs w:val="24"/>
        </w:rPr>
        <w:t xml:space="preserve">Avsec Ž, Agarwal V, Visentin D, </w:t>
      </w:r>
      <w:proofErr w:type="spellStart"/>
      <w:r>
        <w:rPr>
          <w:rFonts w:ascii="URW Palladio L" w:hAnsi="URW Palladio L" w:cs="宋体"/>
          <w:kern w:val="0"/>
          <w:sz w:val="24"/>
          <w:szCs w:val="24"/>
        </w:rPr>
        <w:t>Ledsam</w:t>
      </w:r>
      <w:proofErr w:type="spellEnd"/>
      <w:r>
        <w:rPr>
          <w:rFonts w:ascii="URW Palladio L" w:hAnsi="URW Palladio L" w:cs="宋体"/>
          <w:kern w:val="0"/>
          <w:sz w:val="24"/>
          <w:szCs w:val="24"/>
        </w:rPr>
        <w:t xml:space="preserve"> JR, Grabska-</w:t>
      </w:r>
      <w:proofErr w:type="spellStart"/>
      <w:r>
        <w:rPr>
          <w:rFonts w:ascii="URW Palladio L" w:hAnsi="URW Palladio L" w:cs="宋体"/>
          <w:kern w:val="0"/>
          <w:sz w:val="24"/>
          <w:szCs w:val="24"/>
        </w:rPr>
        <w:t>Barwinska</w:t>
      </w:r>
      <w:proofErr w:type="spellEnd"/>
      <w:r>
        <w:rPr>
          <w:rFonts w:ascii="URW Palladio L" w:hAnsi="URW Palladio L" w:cs="宋体"/>
          <w:kern w:val="0"/>
          <w:sz w:val="24"/>
          <w:szCs w:val="24"/>
        </w:rPr>
        <w:t xml:space="preserve"> A, Taylor KR, Assael Y, Jumper J, Kohli P, Kelley DR. Effective gene expression prediction from sequence by integrating long-range interactions. Nat Methods. 2021 Oct;18(10):1196-1203. </w:t>
      </w:r>
      <w:proofErr w:type="spellStart"/>
      <w:r>
        <w:rPr>
          <w:rFonts w:ascii="URW Palladio L" w:hAnsi="URW Palladio L" w:cs="宋体"/>
          <w:kern w:val="0"/>
          <w:sz w:val="24"/>
          <w:szCs w:val="24"/>
        </w:rPr>
        <w:t>doi</w:t>
      </w:r>
      <w:proofErr w:type="spellEnd"/>
      <w:r>
        <w:rPr>
          <w:rFonts w:ascii="URW Palladio L" w:hAnsi="URW Palladio L" w:cs="宋体"/>
          <w:kern w:val="0"/>
          <w:sz w:val="24"/>
          <w:szCs w:val="24"/>
        </w:rPr>
        <w:t xml:space="preserve">: 10.1038/s41592-021-01252-x. </w:t>
      </w:r>
      <w:proofErr w:type="spellStart"/>
      <w:r>
        <w:rPr>
          <w:rFonts w:ascii="URW Palladio L" w:hAnsi="URW Palladio L" w:cs="宋体"/>
          <w:kern w:val="0"/>
          <w:sz w:val="24"/>
          <w:szCs w:val="24"/>
        </w:rPr>
        <w:t>Epub</w:t>
      </w:r>
      <w:proofErr w:type="spellEnd"/>
      <w:r>
        <w:rPr>
          <w:rFonts w:ascii="URW Palladio L" w:hAnsi="URW Palladio L" w:cs="宋体"/>
          <w:kern w:val="0"/>
          <w:sz w:val="24"/>
          <w:szCs w:val="24"/>
        </w:rPr>
        <w:t xml:space="preserve"> 2021 Oct 4. PMID: 34608324; PMCID: PMC8490152.</w:t>
      </w:r>
      <w:bookmarkEnd w:id="18"/>
    </w:p>
    <w:p w14:paraId="49F2232A" w14:textId="69ED2DD9">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19" w:name="_Ref169358732"/>
      <w:r>
        <w:rPr>
          <w:rFonts w:ascii="URW Palladio L" w:hAnsi="URW Palladio L" w:cs="宋体" w:hint="eastAsia"/>
          <w:kern w:val="0"/>
          <w:sz w:val="24"/>
          <w:szCs w:val="24"/>
        </w:rPr>
        <w:t>王泽朋</w:t>
      </w:r>
      <w:r>
        <w:rPr>
          <w:rFonts w:ascii="URW Palladio L" w:hAnsi="URW Palladio L" w:cs="宋体" w:hint="eastAsia"/>
          <w:kern w:val="0"/>
          <w:sz w:val="24"/>
          <w:szCs w:val="24"/>
        </w:rPr>
        <w:t>,</w:t>
      </w:r>
      <w:r>
        <w:rPr>
          <w:rFonts w:ascii="URW Palladio L" w:hAnsi="URW Palladio L" w:cs="宋体" w:hint="eastAsia"/>
          <w:kern w:val="0"/>
          <w:sz w:val="24"/>
          <w:szCs w:val="24"/>
        </w:rPr>
        <w:t>李坤鹏</w:t>
      </w:r>
      <w:r>
        <w:rPr>
          <w:rFonts w:ascii="URW Palladio L" w:hAnsi="URW Palladio L" w:cs="宋体" w:hint="eastAsia"/>
          <w:kern w:val="0"/>
          <w:sz w:val="24"/>
          <w:szCs w:val="24"/>
        </w:rPr>
        <w:t>,</w:t>
      </w:r>
      <w:r>
        <w:rPr>
          <w:rFonts w:ascii="URW Palladio L" w:hAnsi="URW Palladio L" w:cs="宋体" w:hint="eastAsia"/>
          <w:kern w:val="0"/>
          <w:sz w:val="24"/>
          <w:szCs w:val="24"/>
        </w:rPr>
        <w:t>周玉</w:t>
      </w:r>
      <w:r>
        <w:rPr>
          <w:rFonts w:ascii="URW Palladio L" w:hAnsi="URW Palladio L" w:cs="宋体" w:hint="eastAsia"/>
          <w:kern w:val="0"/>
          <w:sz w:val="24"/>
          <w:szCs w:val="24"/>
        </w:rPr>
        <w:t>,</w:t>
      </w:r>
      <w:r>
        <w:rPr>
          <w:rFonts w:ascii="URW Palladio L" w:hAnsi="URW Palladio L" w:cs="宋体" w:hint="eastAsia"/>
          <w:kern w:val="0"/>
          <w:sz w:val="24"/>
          <w:szCs w:val="24"/>
        </w:rPr>
        <w:t>等</w:t>
      </w:r>
      <w:r>
        <w:rPr>
          <w:rFonts w:ascii="URW Palladio L" w:hAnsi="URW Palladio L" w:cs="宋体" w:hint="eastAsia"/>
          <w:kern w:val="0"/>
          <w:sz w:val="24"/>
          <w:szCs w:val="24"/>
        </w:rPr>
        <w:t>.</w:t>
      </w:r>
      <w:r>
        <w:rPr>
          <w:rFonts w:ascii="URW Palladio L" w:hAnsi="URW Palladio L" w:cs="宋体" w:hint="eastAsia"/>
          <w:kern w:val="0"/>
          <w:sz w:val="24"/>
          <w:szCs w:val="24"/>
        </w:rPr>
        <w:t>基于机器学习的胃癌关键基因筛选及预测模型构建</w:t>
      </w:r>
      <w:r>
        <w:rPr>
          <w:rFonts w:ascii="URW Palladio L" w:hAnsi="URW Palladio L" w:cs="宋体" w:hint="eastAsia"/>
          <w:kern w:val="0"/>
          <w:sz w:val="24"/>
          <w:szCs w:val="24"/>
        </w:rPr>
        <w:t>[J].</w:t>
      </w:r>
      <w:r>
        <w:rPr>
          <w:rFonts w:ascii="URW Palladio L" w:hAnsi="URW Palladio L" w:cs="宋体" w:hint="eastAsia"/>
          <w:kern w:val="0"/>
          <w:sz w:val="24"/>
          <w:szCs w:val="24"/>
        </w:rPr>
        <w:t>中国医学物理学杂志</w:t>
      </w:r>
      <w:r>
        <w:rPr>
          <w:rFonts w:ascii="URW Palladio L" w:hAnsi="URW Palladio L" w:cs="宋体" w:hint="eastAsia"/>
          <w:kern w:val="0"/>
          <w:sz w:val="24"/>
          <w:szCs w:val="24"/>
        </w:rPr>
        <w:t>,2024,41(01):115-124.</w:t>
      </w:r>
      <w:bookmarkEnd w:id="19"/>
    </w:p>
    <w:p w14:paraId="29C2F803" w14:textId="490DADC9">
      <w:pPr>
        <w:pStyle w:val="a7"/>
        <w:widowControl/>
        <w:numPr>
          <w:ilvl w:val="0"/>
          <w:numId w:val="10"/>
        </w:numPr>
        <w:spacing w:line="390" w:lineRule="exact"/>
        <w:ind w:left="0" w:firstLineChars="0" w:firstLine="0"/>
        <w:jc w:val="left"/>
        <w:rPr>
          <w:rFonts w:ascii="URW Palladio L" w:hAnsi="URW Palladio L" w:cs="宋体"/>
          <w:kern w:val="0"/>
          <w:sz w:val="24"/>
          <w:szCs w:val="24"/>
        </w:rPr>
      </w:pPr>
      <w:bookmarkStart w:id="20" w:name="_Ref169358972"/>
      <w:r>
        <w:rPr>
          <w:rFonts w:ascii="URW Palladio L" w:hAnsi="URW Palladio L" w:cs="宋体"/>
          <w:kern w:val="0"/>
          <w:sz w:val="24"/>
          <w:szCs w:val="24"/>
        </w:rPr>
        <w:t xml:space="preserve">Alharbi F, </w:t>
      </w:r>
      <w:proofErr w:type="spellStart"/>
      <w:r>
        <w:rPr>
          <w:rFonts w:ascii="URW Palladio L" w:hAnsi="URW Palladio L" w:cs="宋体"/>
          <w:kern w:val="0"/>
          <w:sz w:val="24"/>
          <w:szCs w:val="24"/>
        </w:rPr>
        <w:t>Vakanski</w:t>
      </w:r>
      <w:proofErr w:type="spellEnd"/>
      <w:r>
        <w:rPr>
          <w:rFonts w:ascii="URW Palladio L" w:hAnsi="URW Palladio L" w:cs="宋体"/>
          <w:kern w:val="0"/>
          <w:sz w:val="24"/>
          <w:szCs w:val="24"/>
        </w:rPr>
        <w:t xml:space="preserve"> A. Machine Learning Methods for Cancer Classification Using Gene Expression Data: A Review. Bioengineering (Basel). 2023 Jan 28;10(2):173. </w:t>
      </w:r>
      <w:proofErr w:type="spellStart"/>
      <w:r>
        <w:rPr>
          <w:rFonts w:ascii="URW Palladio L" w:hAnsi="URW Palladio L" w:cs="宋体"/>
          <w:kern w:val="0"/>
          <w:sz w:val="24"/>
          <w:szCs w:val="24"/>
        </w:rPr>
        <w:t>doi</w:t>
      </w:r>
      <w:proofErr w:type="spellEnd"/>
      <w:r>
        <w:rPr>
          <w:rFonts w:ascii="URW Palladio L" w:hAnsi="URW Palladio L" w:cs="宋体"/>
          <w:kern w:val="0"/>
          <w:sz w:val="24"/>
          <w:szCs w:val="24"/>
        </w:rPr>
        <w:t>: 10.3390/bioengineering10020173. PMID: 36829667; PMCID: PMC9952758</w:t>
      </w:r>
      <w:bookmarkEnd w:id="20"/>
    </w:p>
    <w:p w14:paraId="7D14A766" w14:textId="79882EF7">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21" w:name="_Ref169359056"/>
      <w:r>
        <w:rPr>
          <w:rFonts w:ascii="URW Palladio L" w:hAnsi="URW Palladio L" w:cs="宋体" w:hint="eastAsia"/>
          <w:kern w:val="0"/>
          <w:sz w:val="24"/>
          <w:szCs w:val="24"/>
        </w:rPr>
        <w:t>齐涵</w:t>
      </w:r>
      <w:r>
        <w:rPr>
          <w:rFonts w:ascii="URW Palladio L" w:hAnsi="URW Palladio L" w:cs="宋体" w:hint="eastAsia"/>
          <w:kern w:val="0"/>
          <w:sz w:val="24"/>
          <w:szCs w:val="24"/>
        </w:rPr>
        <w:t>,</w:t>
      </w:r>
      <w:r>
        <w:rPr>
          <w:rFonts w:ascii="URW Palladio L" w:hAnsi="URW Palladio L" w:cs="宋体" w:hint="eastAsia"/>
          <w:kern w:val="0"/>
          <w:sz w:val="24"/>
          <w:szCs w:val="24"/>
        </w:rPr>
        <w:t>杨晓俊</w:t>
      </w:r>
      <w:r>
        <w:rPr>
          <w:rFonts w:ascii="URW Palladio L" w:hAnsi="URW Palladio L" w:cs="宋体" w:hint="eastAsia"/>
          <w:kern w:val="0"/>
          <w:sz w:val="24"/>
          <w:szCs w:val="24"/>
        </w:rPr>
        <w:t>,</w:t>
      </w:r>
      <w:r>
        <w:rPr>
          <w:rFonts w:ascii="URW Palladio L" w:hAnsi="URW Palladio L" w:cs="宋体" w:hint="eastAsia"/>
          <w:kern w:val="0"/>
          <w:sz w:val="24"/>
          <w:szCs w:val="24"/>
        </w:rPr>
        <w:t>温馥源</w:t>
      </w:r>
      <w:r>
        <w:rPr>
          <w:rFonts w:ascii="URW Palladio L" w:hAnsi="URW Palladio L" w:cs="宋体" w:hint="eastAsia"/>
          <w:kern w:val="0"/>
          <w:sz w:val="24"/>
          <w:szCs w:val="24"/>
        </w:rPr>
        <w:t>,</w:t>
      </w:r>
      <w:r>
        <w:rPr>
          <w:rFonts w:ascii="URW Palladio L" w:hAnsi="URW Palladio L" w:cs="宋体" w:hint="eastAsia"/>
          <w:kern w:val="0"/>
          <w:sz w:val="24"/>
          <w:szCs w:val="24"/>
        </w:rPr>
        <w:t>等</w:t>
      </w:r>
      <w:r>
        <w:rPr>
          <w:rFonts w:ascii="URW Palladio L" w:hAnsi="URW Palladio L" w:cs="宋体" w:hint="eastAsia"/>
          <w:kern w:val="0"/>
          <w:sz w:val="24"/>
          <w:szCs w:val="24"/>
        </w:rPr>
        <w:t>.</w:t>
      </w:r>
      <w:r>
        <w:rPr>
          <w:rFonts w:ascii="URW Palladio L" w:hAnsi="URW Palladio L" w:cs="宋体" w:hint="eastAsia"/>
          <w:kern w:val="0"/>
          <w:sz w:val="24"/>
          <w:szCs w:val="24"/>
        </w:rPr>
        <w:t>多组学大数据分析方法在高血压研究中的应用进展</w:t>
      </w:r>
      <w:r>
        <w:rPr>
          <w:rFonts w:ascii="URW Palladio L" w:hAnsi="URW Palladio L" w:cs="宋体" w:hint="eastAsia"/>
          <w:kern w:val="0"/>
          <w:sz w:val="24"/>
          <w:szCs w:val="24"/>
        </w:rPr>
        <w:t>[J].</w:t>
      </w:r>
      <w:r>
        <w:rPr>
          <w:rFonts w:ascii="URW Palladio L" w:hAnsi="URW Palladio L" w:cs="宋体" w:hint="eastAsia"/>
          <w:kern w:val="0"/>
          <w:sz w:val="24"/>
          <w:szCs w:val="24"/>
        </w:rPr>
        <w:t>中华高血压杂志</w:t>
      </w:r>
      <w:r>
        <w:rPr>
          <w:rFonts w:ascii="URW Palladio L" w:hAnsi="URW Palladio L" w:cs="宋体" w:hint="eastAsia"/>
          <w:kern w:val="0"/>
          <w:sz w:val="24"/>
          <w:szCs w:val="24"/>
        </w:rPr>
        <w:t>(</w:t>
      </w:r>
      <w:r>
        <w:rPr>
          <w:rFonts w:ascii="URW Palladio L" w:hAnsi="URW Palladio L" w:cs="宋体" w:hint="eastAsia"/>
          <w:kern w:val="0"/>
          <w:sz w:val="24"/>
          <w:szCs w:val="24"/>
        </w:rPr>
        <w:t>中英文</w:t>
      </w:r>
      <w:r>
        <w:rPr>
          <w:rFonts w:ascii="URW Palladio L" w:hAnsi="URW Palladio L" w:cs="宋体" w:hint="eastAsia"/>
          <w:kern w:val="0"/>
          <w:sz w:val="24"/>
          <w:szCs w:val="24"/>
        </w:rPr>
        <w:t>),2024,32(02):</w:t>
      </w:r>
      <w:proofErr w:type="gramStart"/>
      <w:r>
        <w:rPr>
          <w:rFonts w:ascii="URW Palladio L" w:hAnsi="URW Palladio L" w:cs="宋体" w:hint="eastAsia"/>
          <w:kern w:val="0"/>
          <w:sz w:val="24"/>
          <w:szCs w:val="24"/>
        </w:rPr>
        <w:t>119-126.DOI:10.16439/j.issn</w:t>
      </w:r>
      <w:proofErr w:type="gramEnd"/>
      <w:r>
        <w:rPr>
          <w:rFonts w:ascii="URW Palladio L" w:hAnsi="URW Palladio L" w:cs="宋体" w:hint="eastAsia"/>
          <w:kern w:val="0"/>
          <w:sz w:val="24"/>
          <w:szCs w:val="24"/>
        </w:rPr>
        <w:t>.1673-7245.2024.02.005.</w:t>
      </w:r>
      <w:bookmarkEnd w:id="21"/>
    </w:p>
    <w:p w14:paraId="25175A60" w14:textId="787EC2EC">
      <w:pPr>
        <w:pStyle w:val="a7"/>
        <w:widowControl/>
        <w:numPr>
          <w:ilvl w:val="0"/>
          <w:numId w:val="10"/>
        </w:numPr>
        <w:wordWrap w:val="0"/>
        <w:spacing w:line="390" w:lineRule="exact"/>
        <w:ind w:left="0" w:firstLineChars="0" w:firstLine="0"/>
        <w:jc w:val="left"/>
        <w:rPr>
          <w:rFonts w:ascii="URW Palladio L" w:hAnsi="URW Palladio L" w:cs="宋体"/>
          <w:kern w:val="0"/>
          <w:sz w:val="24"/>
          <w:szCs w:val="24"/>
        </w:rPr>
      </w:pPr>
      <w:bookmarkStart w:id="22" w:name="_Ref169358991"/>
      <w:r>
        <w:rPr>
          <w:rFonts w:ascii="URW Palladio L" w:hAnsi="URW Palladio L" w:cs="宋体" w:hint="eastAsia"/>
          <w:kern w:val="0"/>
          <w:sz w:val="24"/>
          <w:szCs w:val="24"/>
        </w:rPr>
        <w:t>王慧娜</w:t>
      </w:r>
      <w:r>
        <w:rPr>
          <w:rFonts w:ascii="URW Palladio L" w:hAnsi="URW Palladio L" w:cs="宋体" w:hint="eastAsia"/>
          <w:kern w:val="0"/>
          <w:sz w:val="24"/>
          <w:szCs w:val="24"/>
        </w:rPr>
        <w:t>,</w:t>
      </w:r>
      <w:r>
        <w:rPr>
          <w:rFonts w:ascii="URW Palladio L" w:hAnsi="URW Palladio L" w:cs="宋体" w:hint="eastAsia"/>
          <w:kern w:val="0"/>
          <w:sz w:val="24"/>
          <w:szCs w:val="24"/>
        </w:rPr>
        <w:t>李金书</w:t>
      </w:r>
      <w:r>
        <w:rPr>
          <w:rFonts w:ascii="URW Palladio L" w:hAnsi="URW Palladio L" w:cs="宋体" w:hint="eastAsia"/>
          <w:kern w:val="0"/>
          <w:sz w:val="24"/>
          <w:szCs w:val="24"/>
        </w:rPr>
        <w:t>,</w:t>
      </w:r>
      <w:r>
        <w:rPr>
          <w:rFonts w:ascii="URW Palladio L" w:hAnsi="URW Palladio L" w:cs="宋体" w:hint="eastAsia"/>
          <w:kern w:val="0"/>
          <w:sz w:val="24"/>
          <w:szCs w:val="24"/>
        </w:rPr>
        <w:t>李建强</w:t>
      </w:r>
      <w:r>
        <w:rPr>
          <w:rFonts w:ascii="URW Palladio L" w:hAnsi="URW Palladio L" w:cs="宋体" w:hint="eastAsia"/>
          <w:kern w:val="0"/>
          <w:sz w:val="24"/>
          <w:szCs w:val="24"/>
        </w:rPr>
        <w:t>,</w:t>
      </w:r>
      <w:r>
        <w:rPr>
          <w:rFonts w:ascii="URW Palladio L" w:hAnsi="URW Palladio L" w:cs="宋体" w:hint="eastAsia"/>
          <w:kern w:val="0"/>
          <w:sz w:val="24"/>
          <w:szCs w:val="24"/>
        </w:rPr>
        <w:t>等</w:t>
      </w:r>
      <w:r>
        <w:rPr>
          <w:rFonts w:ascii="URW Palladio L" w:hAnsi="URW Palladio L" w:cs="宋体" w:hint="eastAsia"/>
          <w:kern w:val="0"/>
          <w:sz w:val="24"/>
          <w:szCs w:val="24"/>
        </w:rPr>
        <w:t>.</w:t>
      </w:r>
      <w:r>
        <w:rPr>
          <w:rFonts w:ascii="URW Palladio L" w:hAnsi="URW Palladio L" w:cs="宋体" w:hint="eastAsia"/>
          <w:kern w:val="0"/>
          <w:sz w:val="24"/>
          <w:szCs w:val="24"/>
        </w:rPr>
        <w:t>基于机器学习的乳腺癌影像基因组学研究综述</w:t>
      </w:r>
      <w:r>
        <w:rPr>
          <w:rFonts w:ascii="URW Palladio L" w:hAnsi="URW Palladio L" w:cs="宋体" w:hint="eastAsia"/>
          <w:kern w:val="0"/>
          <w:sz w:val="24"/>
          <w:szCs w:val="24"/>
        </w:rPr>
        <w:t>[J/OL].</w:t>
      </w:r>
      <w:r>
        <w:rPr>
          <w:rFonts w:ascii="URW Palladio L" w:hAnsi="URW Palladio L" w:cs="宋体" w:hint="eastAsia"/>
          <w:kern w:val="0"/>
          <w:sz w:val="24"/>
          <w:szCs w:val="24"/>
        </w:rPr>
        <w:t>北京工业大学学报</w:t>
      </w:r>
      <w:r>
        <w:rPr>
          <w:rFonts w:ascii="URW Palladio L" w:hAnsi="URW Palladio L" w:cs="宋体" w:hint="eastAsia"/>
          <w:kern w:val="0"/>
          <w:sz w:val="24"/>
          <w:szCs w:val="24"/>
        </w:rPr>
        <w:t>,2024(06):1-15[2024-06-15</w:t>
      </w:r>
      <w:proofErr w:type="gramStart"/>
      <w:r>
        <w:rPr>
          <w:rFonts w:ascii="URW Palladio L" w:hAnsi="URW Palladio L" w:cs="宋体" w:hint="eastAsia"/>
          <w:kern w:val="0"/>
          <w:sz w:val="24"/>
          <w:szCs w:val="24"/>
        </w:rPr>
        <w:t>].http://kns.cnki.net/kcms/detail/11.2286.T.20240510.1645.004.html</w:t>
      </w:r>
      <w:proofErr w:type="gramEnd"/>
      <w:r>
        <w:rPr>
          <w:rFonts w:ascii="URW Palladio L" w:hAnsi="URW Palladio L" w:cs="宋体" w:hint="eastAsia"/>
          <w:kern w:val="0"/>
          <w:sz w:val="24"/>
          <w:szCs w:val="24"/>
        </w:rPr>
        <w:t>.</w:t>
      </w:r>
      <w:bookmarkEnd w:id="22"/>
    </w:p>
    <w:sectPr>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032193" w14:textId="77777777">
      <w:r>
        <w:separator/>
      </w:r>
    </w:p>
  </w:endnote>
  <w:endnote w:type="continuationSeparator" w:id="0">
    <w:p w14:paraId="469B11F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URW Palladio L">
    <w:panose1 w:val="02000503000000000000"/>
    <w:charset w:val="00"/>
    <w:family w:val="auto"/>
    <w:pitch w:val="variable"/>
    <w:sig w:usb0="8000022F" w:usb1="5000204A" w:usb2="00000000" w:usb3="00000000" w:csb0="00000097"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2457407"/>
      <w:docPartObj>
        <w:docPartGallery w:val="Page Numbers (Bottom of Page)"/>
        <w:docPartUnique/>
      </w:docPartObj>
    </w:sdtPr>
    <w:sdtContent>
      <w:p w14:paraId="641D0E8F" w14:textId="77777777">
        <w:pPr>
          <w:pStyle w:val="a5"/>
          <w:jc w:val="center"/>
        </w:pPr>
        <w:r>
          <w:fldChar w:fldCharType="begin"/>
        </w:r>
        <w:r>
          <w:instrText>PAGE   \* MERGEFORMAT</w:instrText>
        </w:r>
        <w:r>
          <w:fldChar w:fldCharType="separate"/>
        </w:r>
        <w:r>
          <w:rPr>
            <w:noProof/>
            <w:lang w:val="zh-CN"/>
          </w:rPr>
          <w:t>6</w:t>
        </w:r>
        <w:r>
          <w:fldChar w:fldCharType="end"/>
        </w:r>
      </w:p>
    </w:sdtContent>
  </w:sdt>
  <w:p w14:paraId="49C480DB" w14:textId="777777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A80A71" w14:textId="77777777">
      <w:r>
        <w:separator/>
      </w:r>
    </w:p>
  </w:footnote>
  <w:footnote w:type="continuationSeparator" w:id="0">
    <w:p w14:paraId="081C88D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A5B76"/>
    <w:multiLevelType w:val="hybridMultilevel"/>
    <w:tmpl w:val="44C0D28A"/>
    <w:lvl w:ilvl="0" w:tplc="BE70571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504B79"/>
    <w:multiLevelType w:val="hybridMultilevel"/>
    <w:tmpl w:val="C6FE8AD0"/>
    <w:lvl w:ilvl="0" w:tplc="61546A92">
      <w:start w:val="1"/>
      <w:numFmt w:val="decimal"/>
      <w:suff w:val="nothing"/>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29F4C90"/>
    <w:multiLevelType w:val="multilevel"/>
    <w:tmpl w:val="FE907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435CD"/>
    <w:multiLevelType w:val="multilevel"/>
    <w:tmpl w:val="926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54154"/>
    <w:multiLevelType w:val="hybridMultilevel"/>
    <w:tmpl w:val="D7CC35FA"/>
    <w:lvl w:ilvl="0" w:tplc="6D0CF288">
      <w:start w:val="1"/>
      <w:numFmt w:val="decimal"/>
      <w:lvlText w:val="%1、"/>
      <w:lvlJc w:val="left"/>
      <w:pPr>
        <w:ind w:left="360" w:hanging="360"/>
      </w:pPr>
      <w:rPr>
        <w:rFonts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95628E"/>
    <w:multiLevelType w:val="multilevel"/>
    <w:tmpl w:val="3B3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94ECE"/>
    <w:multiLevelType w:val="multilevel"/>
    <w:tmpl w:val="07F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E6BCE"/>
    <w:multiLevelType w:val="hybridMultilevel"/>
    <w:tmpl w:val="64104794"/>
    <w:lvl w:ilvl="0" w:tplc="E504720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A563CB0"/>
    <w:multiLevelType w:val="hybridMultilevel"/>
    <w:tmpl w:val="2684DD42"/>
    <w:lvl w:ilvl="0" w:tplc="4E823E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FFA7372"/>
    <w:multiLevelType w:val="multilevel"/>
    <w:tmpl w:val="391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640981">
    <w:abstractNumId w:val="8"/>
  </w:num>
  <w:num w:numId="2" w16cid:durableId="782960000">
    <w:abstractNumId w:val="0"/>
  </w:num>
  <w:num w:numId="3" w16cid:durableId="2071151653">
    <w:abstractNumId w:val="7"/>
  </w:num>
  <w:num w:numId="4" w16cid:durableId="1040013856">
    <w:abstractNumId w:val="2"/>
  </w:num>
  <w:num w:numId="5" w16cid:durableId="190336950">
    <w:abstractNumId w:val="3"/>
  </w:num>
  <w:num w:numId="6" w16cid:durableId="1162963666">
    <w:abstractNumId w:val="5"/>
  </w:num>
  <w:num w:numId="7" w16cid:durableId="1032150133">
    <w:abstractNumId w:val="4"/>
  </w:num>
  <w:num w:numId="8" w16cid:durableId="1347749482">
    <w:abstractNumId w:val="9"/>
  </w:num>
  <w:num w:numId="9" w16cid:durableId="1546864712">
    <w:abstractNumId w:val="6"/>
  </w:num>
  <w:num w:numId="10" w16cid:durableId="692926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7S0MDA3MTAzNzCxMDVT0lEKTi0uzszPAymwqAUAyb/wniwAAAA="/>
  </w:docVars>
  <w:rsids>
    <w:rsidRoot w:val="007E5F97"/>
    <w:rsid w:val="000059F6"/>
    <w:rsid w:val="000153BF"/>
    <w:rsid w:val="00034159"/>
    <w:rsid w:val="000372B4"/>
    <w:rsid w:val="00041A4B"/>
    <w:rsid w:val="00045B1F"/>
    <w:rsid w:val="00050192"/>
    <w:rsid w:val="000602F8"/>
    <w:rsid w:val="000643AD"/>
    <w:rsid w:val="000679F1"/>
    <w:rsid w:val="00067F09"/>
    <w:rsid w:val="00083862"/>
    <w:rsid w:val="00084BE6"/>
    <w:rsid w:val="000855F6"/>
    <w:rsid w:val="000916B8"/>
    <w:rsid w:val="000943E0"/>
    <w:rsid w:val="00095338"/>
    <w:rsid w:val="00095C53"/>
    <w:rsid w:val="000B5084"/>
    <w:rsid w:val="000C75E2"/>
    <w:rsid w:val="000D6CDB"/>
    <w:rsid w:val="001012C8"/>
    <w:rsid w:val="00101334"/>
    <w:rsid w:val="00105360"/>
    <w:rsid w:val="00114D38"/>
    <w:rsid w:val="00124516"/>
    <w:rsid w:val="00130CA4"/>
    <w:rsid w:val="00130D6B"/>
    <w:rsid w:val="001339D3"/>
    <w:rsid w:val="00142DC4"/>
    <w:rsid w:val="00143927"/>
    <w:rsid w:val="00153393"/>
    <w:rsid w:val="00156D13"/>
    <w:rsid w:val="001604D5"/>
    <w:rsid w:val="00162033"/>
    <w:rsid w:val="001657F4"/>
    <w:rsid w:val="001674D6"/>
    <w:rsid w:val="00170A16"/>
    <w:rsid w:val="00183787"/>
    <w:rsid w:val="00183C4E"/>
    <w:rsid w:val="00191438"/>
    <w:rsid w:val="00193AA2"/>
    <w:rsid w:val="00195E11"/>
    <w:rsid w:val="001B3ABD"/>
    <w:rsid w:val="001B50AA"/>
    <w:rsid w:val="001C17A6"/>
    <w:rsid w:val="001C2648"/>
    <w:rsid w:val="001C4631"/>
    <w:rsid w:val="001D15CE"/>
    <w:rsid w:val="001D49E2"/>
    <w:rsid w:val="001D6D1E"/>
    <w:rsid w:val="001D6E91"/>
    <w:rsid w:val="001F0693"/>
    <w:rsid w:val="001F1A24"/>
    <w:rsid w:val="001F3215"/>
    <w:rsid w:val="0020091E"/>
    <w:rsid w:val="00201B5B"/>
    <w:rsid w:val="0021247B"/>
    <w:rsid w:val="00220352"/>
    <w:rsid w:val="002242A0"/>
    <w:rsid w:val="002257F3"/>
    <w:rsid w:val="0023551A"/>
    <w:rsid w:val="0024572F"/>
    <w:rsid w:val="00255992"/>
    <w:rsid w:val="0026221E"/>
    <w:rsid w:val="002625C9"/>
    <w:rsid w:val="002651F0"/>
    <w:rsid w:val="00274BDD"/>
    <w:rsid w:val="00282AC6"/>
    <w:rsid w:val="00286281"/>
    <w:rsid w:val="00293682"/>
    <w:rsid w:val="002942E7"/>
    <w:rsid w:val="0029596E"/>
    <w:rsid w:val="002A238C"/>
    <w:rsid w:val="002A2E18"/>
    <w:rsid w:val="002A403B"/>
    <w:rsid w:val="002A61BE"/>
    <w:rsid w:val="002A7CCA"/>
    <w:rsid w:val="002B6938"/>
    <w:rsid w:val="002B6FFD"/>
    <w:rsid w:val="002C2AD5"/>
    <w:rsid w:val="002D0C94"/>
    <w:rsid w:val="002F0C14"/>
    <w:rsid w:val="003109FB"/>
    <w:rsid w:val="00315BBF"/>
    <w:rsid w:val="0031680C"/>
    <w:rsid w:val="00316E25"/>
    <w:rsid w:val="003218D8"/>
    <w:rsid w:val="00334F37"/>
    <w:rsid w:val="00342F92"/>
    <w:rsid w:val="00344183"/>
    <w:rsid w:val="00351811"/>
    <w:rsid w:val="00362069"/>
    <w:rsid w:val="00362487"/>
    <w:rsid w:val="0036282D"/>
    <w:rsid w:val="00363413"/>
    <w:rsid w:val="003703A7"/>
    <w:rsid w:val="003714C0"/>
    <w:rsid w:val="003859D0"/>
    <w:rsid w:val="00397AB3"/>
    <w:rsid w:val="003A0D40"/>
    <w:rsid w:val="003B0ED2"/>
    <w:rsid w:val="003B1F2B"/>
    <w:rsid w:val="003C031B"/>
    <w:rsid w:val="003C243D"/>
    <w:rsid w:val="003C38FA"/>
    <w:rsid w:val="003C5024"/>
    <w:rsid w:val="003D1B2B"/>
    <w:rsid w:val="003D5713"/>
    <w:rsid w:val="003E0268"/>
    <w:rsid w:val="003F5467"/>
    <w:rsid w:val="004136FB"/>
    <w:rsid w:val="00416B63"/>
    <w:rsid w:val="00421D74"/>
    <w:rsid w:val="004272DC"/>
    <w:rsid w:val="004436C5"/>
    <w:rsid w:val="00450070"/>
    <w:rsid w:val="00450979"/>
    <w:rsid w:val="00455EDC"/>
    <w:rsid w:val="00457E54"/>
    <w:rsid w:val="00460251"/>
    <w:rsid w:val="00460701"/>
    <w:rsid w:val="00462EC4"/>
    <w:rsid w:val="00476532"/>
    <w:rsid w:val="00481DC1"/>
    <w:rsid w:val="0048710A"/>
    <w:rsid w:val="00497938"/>
    <w:rsid w:val="004A5281"/>
    <w:rsid w:val="004C1EBC"/>
    <w:rsid w:val="004C4FDD"/>
    <w:rsid w:val="004D49EF"/>
    <w:rsid w:val="004F6D69"/>
    <w:rsid w:val="00502075"/>
    <w:rsid w:val="0050613F"/>
    <w:rsid w:val="0051377C"/>
    <w:rsid w:val="00520EC3"/>
    <w:rsid w:val="005244F6"/>
    <w:rsid w:val="005276E0"/>
    <w:rsid w:val="00533AE8"/>
    <w:rsid w:val="0055282B"/>
    <w:rsid w:val="005869A3"/>
    <w:rsid w:val="0059493D"/>
    <w:rsid w:val="005961FC"/>
    <w:rsid w:val="005A4F33"/>
    <w:rsid w:val="005B40EA"/>
    <w:rsid w:val="005C1642"/>
    <w:rsid w:val="005C3DE2"/>
    <w:rsid w:val="005F51B7"/>
    <w:rsid w:val="005F663A"/>
    <w:rsid w:val="006017FF"/>
    <w:rsid w:val="006047AA"/>
    <w:rsid w:val="00605B32"/>
    <w:rsid w:val="006122CC"/>
    <w:rsid w:val="00613A21"/>
    <w:rsid w:val="00616C93"/>
    <w:rsid w:val="00623EC4"/>
    <w:rsid w:val="00630970"/>
    <w:rsid w:val="006412C7"/>
    <w:rsid w:val="00643C89"/>
    <w:rsid w:val="00646600"/>
    <w:rsid w:val="00651207"/>
    <w:rsid w:val="006515E4"/>
    <w:rsid w:val="00662026"/>
    <w:rsid w:val="00672320"/>
    <w:rsid w:val="006729E5"/>
    <w:rsid w:val="006752C5"/>
    <w:rsid w:val="00683016"/>
    <w:rsid w:val="00693043"/>
    <w:rsid w:val="00693D20"/>
    <w:rsid w:val="00696682"/>
    <w:rsid w:val="006A39FB"/>
    <w:rsid w:val="006A6808"/>
    <w:rsid w:val="006A7DFC"/>
    <w:rsid w:val="006B1541"/>
    <w:rsid w:val="006B6DF2"/>
    <w:rsid w:val="006C21D7"/>
    <w:rsid w:val="006C243F"/>
    <w:rsid w:val="006D0837"/>
    <w:rsid w:val="006D390C"/>
    <w:rsid w:val="006D3D56"/>
    <w:rsid w:val="006D3F88"/>
    <w:rsid w:val="006D4687"/>
    <w:rsid w:val="006D6BAB"/>
    <w:rsid w:val="006E0D5F"/>
    <w:rsid w:val="00702FF1"/>
    <w:rsid w:val="00703369"/>
    <w:rsid w:val="00705DA8"/>
    <w:rsid w:val="007120B7"/>
    <w:rsid w:val="00714B56"/>
    <w:rsid w:val="00726816"/>
    <w:rsid w:val="007311AF"/>
    <w:rsid w:val="00734702"/>
    <w:rsid w:val="007429E5"/>
    <w:rsid w:val="00744A39"/>
    <w:rsid w:val="0075372F"/>
    <w:rsid w:val="00756901"/>
    <w:rsid w:val="00765C1B"/>
    <w:rsid w:val="00770AA7"/>
    <w:rsid w:val="007721DB"/>
    <w:rsid w:val="00774EA1"/>
    <w:rsid w:val="00774FF8"/>
    <w:rsid w:val="00775129"/>
    <w:rsid w:val="0077656C"/>
    <w:rsid w:val="007877FC"/>
    <w:rsid w:val="00787F78"/>
    <w:rsid w:val="007A2E4F"/>
    <w:rsid w:val="007A44C6"/>
    <w:rsid w:val="007B0C3F"/>
    <w:rsid w:val="007B6665"/>
    <w:rsid w:val="007C03B0"/>
    <w:rsid w:val="007C09E0"/>
    <w:rsid w:val="007D4839"/>
    <w:rsid w:val="007D5CD1"/>
    <w:rsid w:val="007D62E1"/>
    <w:rsid w:val="007E5F97"/>
    <w:rsid w:val="007E7268"/>
    <w:rsid w:val="007E7FBB"/>
    <w:rsid w:val="007F2848"/>
    <w:rsid w:val="00800E72"/>
    <w:rsid w:val="008137D3"/>
    <w:rsid w:val="00826EDA"/>
    <w:rsid w:val="00834B46"/>
    <w:rsid w:val="008367F8"/>
    <w:rsid w:val="00843154"/>
    <w:rsid w:val="00844C48"/>
    <w:rsid w:val="00844C7F"/>
    <w:rsid w:val="00856B2F"/>
    <w:rsid w:val="00867563"/>
    <w:rsid w:val="00870EA8"/>
    <w:rsid w:val="0088394D"/>
    <w:rsid w:val="008863AD"/>
    <w:rsid w:val="0088790C"/>
    <w:rsid w:val="008916C8"/>
    <w:rsid w:val="00893201"/>
    <w:rsid w:val="008A2595"/>
    <w:rsid w:val="008B1D4B"/>
    <w:rsid w:val="008B28B6"/>
    <w:rsid w:val="008C562A"/>
    <w:rsid w:val="008D4292"/>
    <w:rsid w:val="008F16CF"/>
    <w:rsid w:val="008F6AA9"/>
    <w:rsid w:val="00905411"/>
    <w:rsid w:val="009154F5"/>
    <w:rsid w:val="00920030"/>
    <w:rsid w:val="00921AB2"/>
    <w:rsid w:val="00923AFB"/>
    <w:rsid w:val="00926969"/>
    <w:rsid w:val="0093161E"/>
    <w:rsid w:val="00935C1D"/>
    <w:rsid w:val="00937B5A"/>
    <w:rsid w:val="00947B66"/>
    <w:rsid w:val="00947D1D"/>
    <w:rsid w:val="00954F9B"/>
    <w:rsid w:val="00957F5D"/>
    <w:rsid w:val="009673F4"/>
    <w:rsid w:val="009713CA"/>
    <w:rsid w:val="00973D8A"/>
    <w:rsid w:val="009800DF"/>
    <w:rsid w:val="009A0373"/>
    <w:rsid w:val="009A578E"/>
    <w:rsid w:val="009B19F3"/>
    <w:rsid w:val="009B2A94"/>
    <w:rsid w:val="009D1EAF"/>
    <w:rsid w:val="009D350A"/>
    <w:rsid w:val="009D3F24"/>
    <w:rsid w:val="009E5E89"/>
    <w:rsid w:val="009F1646"/>
    <w:rsid w:val="00A032C1"/>
    <w:rsid w:val="00A102AD"/>
    <w:rsid w:val="00A20B7E"/>
    <w:rsid w:val="00A23717"/>
    <w:rsid w:val="00A24BF2"/>
    <w:rsid w:val="00A255D1"/>
    <w:rsid w:val="00A30F8B"/>
    <w:rsid w:val="00A31DC0"/>
    <w:rsid w:val="00A402FE"/>
    <w:rsid w:val="00A40E30"/>
    <w:rsid w:val="00A46467"/>
    <w:rsid w:val="00A51954"/>
    <w:rsid w:val="00A554BB"/>
    <w:rsid w:val="00A55699"/>
    <w:rsid w:val="00A6083B"/>
    <w:rsid w:val="00A639CD"/>
    <w:rsid w:val="00A65A5D"/>
    <w:rsid w:val="00A66547"/>
    <w:rsid w:val="00A7088B"/>
    <w:rsid w:val="00A70A09"/>
    <w:rsid w:val="00A70B42"/>
    <w:rsid w:val="00A80578"/>
    <w:rsid w:val="00A8181D"/>
    <w:rsid w:val="00A87F33"/>
    <w:rsid w:val="00A9212F"/>
    <w:rsid w:val="00AA25A9"/>
    <w:rsid w:val="00AB011A"/>
    <w:rsid w:val="00AB18FE"/>
    <w:rsid w:val="00AC0DD0"/>
    <w:rsid w:val="00AC4314"/>
    <w:rsid w:val="00AC545F"/>
    <w:rsid w:val="00AC6BBA"/>
    <w:rsid w:val="00AE4EC9"/>
    <w:rsid w:val="00AE6F13"/>
    <w:rsid w:val="00AF1F6F"/>
    <w:rsid w:val="00AF2AC2"/>
    <w:rsid w:val="00B162EF"/>
    <w:rsid w:val="00B20AA4"/>
    <w:rsid w:val="00B21FE8"/>
    <w:rsid w:val="00B22376"/>
    <w:rsid w:val="00B2296F"/>
    <w:rsid w:val="00B37EE5"/>
    <w:rsid w:val="00B4193F"/>
    <w:rsid w:val="00B441BF"/>
    <w:rsid w:val="00B44375"/>
    <w:rsid w:val="00B46564"/>
    <w:rsid w:val="00B51F2B"/>
    <w:rsid w:val="00B56750"/>
    <w:rsid w:val="00B61203"/>
    <w:rsid w:val="00B62062"/>
    <w:rsid w:val="00B70F70"/>
    <w:rsid w:val="00B860C2"/>
    <w:rsid w:val="00B94DE5"/>
    <w:rsid w:val="00BA2A3E"/>
    <w:rsid w:val="00BB4449"/>
    <w:rsid w:val="00BD0269"/>
    <w:rsid w:val="00BD3749"/>
    <w:rsid w:val="00BD4566"/>
    <w:rsid w:val="00BE326F"/>
    <w:rsid w:val="00C018DC"/>
    <w:rsid w:val="00C0372F"/>
    <w:rsid w:val="00C06F0A"/>
    <w:rsid w:val="00C10EF8"/>
    <w:rsid w:val="00C14B25"/>
    <w:rsid w:val="00C24D17"/>
    <w:rsid w:val="00C327D0"/>
    <w:rsid w:val="00C34091"/>
    <w:rsid w:val="00C3628D"/>
    <w:rsid w:val="00C4278C"/>
    <w:rsid w:val="00C44111"/>
    <w:rsid w:val="00C47F27"/>
    <w:rsid w:val="00C50927"/>
    <w:rsid w:val="00C55865"/>
    <w:rsid w:val="00C62A54"/>
    <w:rsid w:val="00C7244C"/>
    <w:rsid w:val="00C74248"/>
    <w:rsid w:val="00C76F7B"/>
    <w:rsid w:val="00C921BA"/>
    <w:rsid w:val="00C94F75"/>
    <w:rsid w:val="00C94FD3"/>
    <w:rsid w:val="00C95919"/>
    <w:rsid w:val="00C9651E"/>
    <w:rsid w:val="00CA0897"/>
    <w:rsid w:val="00CB2CDB"/>
    <w:rsid w:val="00CB5573"/>
    <w:rsid w:val="00CB5977"/>
    <w:rsid w:val="00CC57CF"/>
    <w:rsid w:val="00CC66B1"/>
    <w:rsid w:val="00CF1705"/>
    <w:rsid w:val="00CF4935"/>
    <w:rsid w:val="00CF79C8"/>
    <w:rsid w:val="00D00F6F"/>
    <w:rsid w:val="00D0356A"/>
    <w:rsid w:val="00D16EDC"/>
    <w:rsid w:val="00D2328C"/>
    <w:rsid w:val="00D24311"/>
    <w:rsid w:val="00D26219"/>
    <w:rsid w:val="00D351F2"/>
    <w:rsid w:val="00D433EF"/>
    <w:rsid w:val="00D51243"/>
    <w:rsid w:val="00D51A25"/>
    <w:rsid w:val="00D5510F"/>
    <w:rsid w:val="00D63732"/>
    <w:rsid w:val="00D7683D"/>
    <w:rsid w:val="00D773D4"/>
    <w:rsid w:val="00D84D49"/>
    <w:rsid w:val="00D93974"/>
    <w:rsid w:val="00DA1ADA"/>
    <w:rsid w:val="00DA3765"/>
    <w:rsid w:val="00DA425D"/>
    <w:rsid w:val="00DB37A0"/>
    <w:rsid w:val="00DB5200"/>
    <w:rsid w:val="00DC4C06"/>
    <w:rsid w:val="00DC6385"/>
    <w:rsid w:val="00DD3955"/>
    <w:rsid w:val="00DE0F07"/>
    <w:rsid w:val="00DE1D82"/>
    <w:rsid w:val="00DE4C2E"/>
    <w:rsid w:val="00DE75A6"/>
    <w:rsid w:val="00DF6225"/>
    <w:rsid w:val="00E03F69"/>
    <w:rsid w:val="00E0577D"/>
    <w:rsid w:val="00E077CC"/>
    <w:rsid w:val="00E07E19"/>
    <w:rsid w:val="00E15813"/>
    <w:rsid w:val="00E17B8C"/>
    <w:rsid w:val="00E31A77"/>
    <w:rsid w:val="00E36747"/>
    <w:rsid w:val="00E40D46"/>
    <w:rsid w:val="00E40EED"/>
    <w:rsid w:val="00E51E21"/>
    <w:rsid w:val="00E535C4"/>
    <w:rsid w:val="00E61D92"/>
    <w:rsid w:val="00E701FF"/>
    <w:rsid w:val="00E9492C"/>
    <w:rsid w:val="00EA2F70"/>
    <w:rsid w:val="00EA772E"/>
    <w:rsid w:val="00EB7076"/>
    <w:rsid w:val="00EC1445"/>
    <w:rsid w:val="00EE547B"/>
    <w:rsid w:val="00F128EE"/>
    <w:rsid w:val="00F15A5F"/>
    <w:rsid w:val="00F30E49"/>
    <w:rsid w:val="00F3102A"/>
    <w:rsid w:val="00F3124F"/>
    <w:rsid w:val="00F31DA6"/>
    <w:rsid w:val="00F47C99"/>
    <w:rsid w:val="00F665C5"/>
    <w:rsid w:val="00F816EA"/>
    <w:rsid w:val="00F86B7D"/>
    <w:rsid w:val="00F9681C"/>
    <w:rsid w:val="00F975F6"/>
    <w:rsid w:val="00FA4482"/>
    <w:rsid w:val="00FA549A"/>
    <w:rsid w:val="00FA6E54"/>
    <w:rsid w:val="00FB54AD"/>
    <w:rsid w:val="00FC092D"/>
    <w:rsid w:val="00FC79B9"/>
    <w:rsid w:val="00FD1E7A"/>
    <w:rsid w:val="00FF6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ADF4E"/>
  <w15:chartTrackingRefBased/>
  <w15:docId w15:val="{4E0A0807-3C00-425E-83AD-743DD00E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7A6"/>
    <w:pPr>
      <w:widowControl w:val="0"/>
      <w:jc w:val="both"/>
    </w:pPr>
    <w:rPr>
      <w:rFonts w:ascii="Times New Roman" w:eastAsia="宋体" w:hAnsi="Times New Roman" w:cs="Times New Roman"/>
      <w:szCs w:val="21"/>
    </w:rPr>
  </w:style>
  <w:style w:type="paragraph" w:styleId="3">
    <w:name w:val="heading 3"/>
    <w:basedOn w:val="a"/>
    <w:link w:val="30"/>
    <w:uiPriority w:val="9"/>
    <w:qFormat/>
    <w:rsid w:val="00156D13"/>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17A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1C17A6"/>
    <w:rPr>
      <w:sz w:val="18"/>
      <w:szCs w:val="18"/>
    </w:rPr>
  </w:style>
  <w:style w:type="paragraph" w:styleId="a5">
    <w:name w:val="footer"/>
    <w:basedOn w:val="a"/>
    <w:link w:val="a6"/>
    <w:uiPriority w:val="99"/>
    <w:unhideWhenUsed/>
    <w:rsid w:val="001C17A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1C17A6"/>
    <w:rPr>
      <w:sz w:val="18"/>
      <w:szCs w:val="18"/>
    </w:rPr>
  </w:style>
  <w:style w:type="paragraph" w:styleId="a7">
    <w:name w:val="List Paragraph"/>
    <w:basedOn w:val="a"/>
    <w:uiPriority w:val="34"/>
    <w:qFormat/>
    <w:rsid w:val="0075372F"/>
    <w:pPr>
      <w:ind w:firstLineChars="200" w:firstLine="420"/>
    </w:pPr>
  </w:style>
  <w:style w:type="paragraph" w:styleId="a8">
    <w:name w:val="Normal (Web)"/>
    <w:basedOn w:val="a"/>
    <w:uiPriority w:val="99"/>
    <w:unhideWhenUsed/>
    <w:rsid w:val="007D4839"/>
    <w:pPr>
      <w:widowControl/>
      <w:spacing w:before="100" w:beforeAutospacing="1" w:after="100" w:afterAutospacing="1"/>
      <w:jc w:val="left"/>
    </w:pPr>
    <w:rPr>
      <w:rFonts w:ascii="宋体" w:hAnsi="宋体" w:cs="宋体"/>
      <w:kern w:val="0"/>
      <w:sz w:val="24"/>
      <w:szCs w:val="24"/>
    </w:rPr>
  </w:style>
  <w:style w:type="character" w:styleId="a9">
    <w:name w:val="Strong"/>
    <w:basedOn w:val="a0"/>
    <w:uiPriority w:val="22"/>
    <w:qFormat/>
    <w:rsid w:val="007D4839"/>
    <w:rPr>
      <w:b/>
      <w:bCs/>
    </w:rPr>
  </w:style>
  <w:style w:type="character" w:customStyle="1" w:styleId="30">
    <w:name w:val="标题 3 字符"/>
    <w:basedOn w:val="a0"/>
    <w:link w:val="3"/>
    <w:uiPriority w:val="9"/>
    <w:rsid w:val="00156D13"/>
    <w:rPr>
      <w:rFonts w:ascii="宋体" w:eastAsia="宋体" w:hAnsi="宋体" w:cs="宋体"/>
      <w:b/>
      <w:bCs/>
      <w:kern w:val="0"/>
      <w:sz w:val="27"/>
      <w:szCs w:val="27"/>
    </w:rPr>
  </w:style>
  <w:style w:type="character" w:customStyle="1" w:styleId="refindexin7zn">
    <w:name w:val="refindex___in7zn"/>
    <w:basedOn w:val="a0"/>
    <w:rsid w:val="00156D13"/>
  </w:style>
  <w:style w:type="character" w:customStyle="1" w:styleId="al-author-name-more">
    <w:name w:val="al-author-name-more"/>
    <w:basedOn w:val="a0"/>
    <w:rsid w:val="007721DB"/>
  </w:style>
  <w:style w:type="character" w:customStyle="1" w:styleId="delimiter">
    <w:name w:val="delimiter"/>
    <w:basedOn w:val="a0"/>
    <w:rsid w:val="007721DB"/>
  </w:style>
  <w:style w:type="character" w:styleId="aa">
    <w:name w:val="Emphasis"/>
    <w:basedOn w:val="a0"/>
    <w:uiPriority w:val="20"/>
    <w:qFormat/>
    <w:rsid w:val="007721DB"/>
    <w:rPr>
      <w:i/>
      <w:iCs/>
    </w:rPr>
  </w:style>
  <w:style w:type="character" w:styleId="ab">
    <w:name w:val="Hyperlink"/>
    <w:basedOn w:val="a0"/>
    <w:uiPriority w:val="99"/>
    <w:semiHidden/>
    <w:unhideWhenUsed/>
    <w:rsid w:val="007721DB"/>
    <w:rPr>
      <w:color w:val="0000FF"/>
      <w:u w:val="single"/>
    </w:rPr>
  </w:style>
  <w:style w:type="character" w:customStyle="1" w:styleId="highwire-citation-authors">
    <w:name w:val="highwire-citation-authors"/>
    <w:basedOn w:val="a0"/>
    <w:rsid w:val="00DA1ADA"/>
  </w:style>
  <w:style w:type="character" w:customStyle="1" w:styleId="highwire-citation-author">
    <w:name w:val="highwire-citation-author"/>
    <w:basedOn w:val="a0"/>
    <w:rsid w:val="00DA1ADA"/>
  </w:style>
  <w:style w:type="character" w:customStyle="1" w:styleId="nlm-given-names">
    <w:name w:val="nlm-given-names"/>
    <w:basedOn w:val="a0"/>
    <w:rsid w:val="00DA1ADA"/>
  </w:style>
  <w:style w:type="character" w:customStyle="1" w:styleId="nlm-surname">
    <w:name w:val="nlm-surname"/>
    <w:basedOn w:val="a0"/>
    <w:rsid w:val="00DA1ADA"/>
  </w:style>
  <w:style w:type="character" w:customStyle="1" w:styleId="highwire-cite-metadata-journal">
    <w:name w:val="highwire-cite-metadata-journal"/>
    <w:basedOn w:val="a0"/>
    <w:rsid w:val="00DA1ADA"/>
  </w:style>
  <w:style w:type="character" w:customStyle="1" w:styleId="highwire-cite-metadata-pages">
    <w:name w:val="highwire-cite-metadata-pages"/>
    <w:basedOn w:val="a0"/>
    <w:rsid w:val="00DA1ADA"/>
  </w:style>
  <w:style w:type="character" w:customStyle="1" w:styleId="highwire-cite-metadata-doi">
    <w:name w:val="highwire-cite-metadata-doi"/>
    <w:basedOn w:val="a0"/>
    <w:rsid w:val="00DA1ADA"/>
  </w:style>
  <w:style w:type="character" w:customStyle="1" w:styleId="doilabel">
    <w:name w:val="doi_label"/>
    <w:basedOn w:val="a0"/>
    <w:rsid w:val="00DA1ADA"/>
  </w:style>
  <w:style w:type="character" w:styleId="ac">
    <w:name w:val="annotation reference"/>
    <w:basedOn w:val="a0"/>
    <w:uiPriority w:val="99"/>
    <w:semiHidden/>
    <w:unhideWhenUsed/>
    <w:rsid w:val="006A39FB"/>
    <w:rPr>
      <w:sz w:val="21"/>
      <w:szCs w:val="21"/>
    </w:rPr>
  </w:style>
  <w:style w:type="paragraph" w:styleId="ad">
    <w:name w:val="annotation text"/>
    <w:basedOn w:val="a"/>
    <w:link w:val="ae"/>
    <w:uiPriority w:val="99"/>
    <w:semiHidden/>
    <w:unhideWhenUsed/>
    <w:rsid w:val="006A39FB"/>
    <w:pPr>
      <w:jc w:val="left"/>
    </w:pPr>
  </w:style>
  <w:style w:type="character" w:customStyle="1" w:styleId="ae">
    <w:name w:val="批注文字 字符"/>
    <w:basedOn w:val="a0"/>
    <w:link w:val="ad"/>
    <w:uiPriority w:val="99"/>
    <w:semiHidden/>
    <w:rsid w:val="006A39FB"/>
    <w:rPr>
      <w:rFonts w:ascii="Times New Roman" w:eastAsia="宋体" w:hAnsi="Times New Roman" w:cs="Times New Roman"/>
      <w:szCs w:val="21"/>
    </w:rPr>
  </w:style>
  <w:style w:type="paragraph" w:styleId="af">
    <w:name w:val="annotation subject"/>
    <w:basedOn w:val="ad"/>
    <w:next w:val="ad"/>
    <w:link w:val="af0"/>
    <w:uiPriority w:val="99"/>
    <w:semiHidden/>
    <w:unhideWhenUsed/>
    <w:rsid w:val="006A39FB"/>
    <w:rPr>
      <w:b/>
      <w:bCs/>
    </w:rPr>
  </w:style>
  <w:style w:type="character" w:customStyle="1" w:styleId="af0">
    <w:name w:val="批注主题 字符"/>
    <w:basedOn w:val="ae"/>
    <w:link w:val="af"/>
    <w:uiPriority w:val="99"/>
    <w:semiHidden/>
    <w:rsid w:val="006A39FB"/>
    <w:rPr>
      <w:rFonts w:ascii="Times New Roman" w:eastAsia="宋体" w:hAnsi="Times New Roman" w:cs="Times New Roman"/>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027">
      <w:bodyDiv w:val="1"/>
      <w:marLeft w:val="0"/>
      <w:marRight w:val="0"/>
      <w:marTop w:val="0"/>
      <w:marBottom w:val="0"/>
      <w:divBdr>
        <w:top w:val="none" w:sz="0" w:space="0" w:color="auto"/>
        <w:left w:val="none" w:sz="0" w:space="0" w:color="auto"/>
        <w:bottom w:val="none" w:sz="0" w:space="0" w:color="auto"/>
        <w:right w:val="none" w:sz="0" w:space="0" w:color="auto"/>
      </w:divBdr>
    </w:div>
    <w:div w:id="281570957">
      <w:bodyDiv w:val="1"/>
      <w:marLeft w:val="0"/>
      <w:marRight w:val="0"/>
      <w:marTop w:val="0"/>
      <w:marBottom w:val="0"/>
      <w:divBdr>
        <w:top w:val="none" w:sz="0" w:space="0" w:color="auto"/>
        <w:left w:val="none" w:sz="0" w:space="0" w:color="auto"/>
        <w:bottom w:val="none" w:sz="0" w:space="0" w:color="auto"/>
        <w:right w:val="none" w:sz="0" w:space="0" w:color="auto"/>
      </w:divBdr>
    </w:div>
    <w:div w:id="852376485">
      <w:bodyDiv w:val="1"/>
      <w:marLeft w:val="0"/>
      <w:marRight w:val="0"/>
      <w:marTop w:val="0"/>
      <w:marBottom w:val="0"/>
      <w:divBdr>
        <w:top w:val="none" w:sz="0" w:space="0" w:color="auto"/>
        <w:left w:val="none" w:sz="0" w:space="0" w:color="auto"/>
        <w:bottom w:val="none" w:sz="0" w:space="0" w:color="auto"/>
        <w:right w:val="none" w:sz="0" w:space="0" w:color="auto"/>
      </w:divBdr>
    </w:div>
    <w:div w:id="974986693">
      <w:bodyDiv w:val="1"/>
      <w:marLeft w:val="0"/>
      <w:marRight w:val="0"/>
      <w:marTop w:val="0"/>
      <w:marBottom w:val="0"/>
      <w:divBdr>
        <w:top w:val="none" w:sz="0" w:space="0" w:color="auto"/>
        <w:left w:val="none" w:sz="0" w:space="0" w:color="auto"/>
        <w:bottom w:val="none" w:sz="0" w:space="0" w:color="auto"/>
        <w:right w:val="none" w:sz="0" w:space="0" w:color="auto"/>
      </w:divBdr>
    </w:div>
    <w:div w:id="990018248">
      <w:bodyDiv w:val="1"/>
      <w:marLeft w:val="0"/>
      <w:marRight w:val="0"/>
      <w:marTop w:val="0"/>
      <w:marBottom w:val="0"/>
      <w:divBdr>
        <w:top w:val="none" w:sz="0" w:space="0" w:color="auto"/>
        <w:left w:val="none" w:sz="0" w:space="0" w:color="auto"/>
        <w:bottom w:val="none" w:sz="0" w:space="0" w:color="auto"/>
        <w:right w:val="none" w:sz="0" w:space="0" w:color="auto"/>
      </w:divBdr>
    </w:div>
    <w:div w:id="1006791612">
      <w:bodyDiv w:val="1"/>
      <w:marLeft w:val="0"/>
      <w:marRight w:val="0"/>
      <w:marTop w:val="0"/>
      <w:marBottom w:val="0"/>
      <w:divBdr>
        <w:top w:val="none" w:sz="0" w:space="0" w:color="auto"/>
        <w:left w:val="none" w:sz="0" w:space="0" w:color="auto"/>
        <w:bottom w:val="none" w:sz="0" w:space="0" w:color="auto"/>
        <w:right w:val="none" w:sz="0" w:space="0" w:color="auto"/>
      </w:divBdr>
    </w:div>
    <w:div w:id="1095327483">
      <w:bodyDiv w:val="1"/>
      <w:marLeft w:val="0"/>
      <w:marRight w:val="0"/>
      <w:marTop w:val="0"/>
      <w:marBottom w:val="0"/>
      <w:divBdr>
        <w:top w:val="none" w:sz="0" w:space="0" w:color="auto"/>
        <w:left w:val="none" w:sz="0" w:space="0" w:color="auto"/>
        <w:bottom w:val="none" w:sz="0" w:space="0" w:color="auto"/>
        <w:right w:val="none" w:sz="0" w:space="0" w:color="auto"/>
      </w:divBdr>
    </w:div>
    <w:div w:id="1150943567">
      <w:bodyDiv w:val="1"/>
      <w:marLeft w:val="0"/>
      <w:marRight w:val="0"/>
      <w:marTop w:val="0"/>
      <w:marBottom w:val="0"/>
      <w:divBdr>
        <w:top w:val="none" w:sz="0" w:space="0" w:color="auto"/>
        <w:left w:val="none" w:sz="0" w:space="0" w:color="auto"/>
        <w:bottom w:val="none" w:sz="0" w:space="0" w:color="auto"/>
        <w:right w:val="none" w:sz="0" w:space="0" w:color="auto"/>
      </w:divBdr>
    </w:div>
    <w:div w:id="1235354047">
      <w:bodyDiv w:val="1"/>
      <w:marLeft w:val="0"/>
      <w:marRight w:val="0"/>
      <w:marTop w:val="0"/>
      <w:marBottom w:val="0"/>
      <w:divBdr>
        <w:top w:val="none" w:sz="0" w:space="0" w:color="auto"/>
        <w:left w:val="none" w:sz="0" w:space="0" w:color="auto"/>
        <w:bottom w:val="none" w:sz="0" w:space="0" w:color="auto"/>
        <w:right w:val="none" w:sz="0" w:space="0" w:color="auto"/>
      </w:divBdr>
    </w:div>
    <w:div w:id="1292636747">
      <w:bodyDiv w:val="1"/>
      <w:marLeft w:val="0"/>
      <w:marRight w:val="0"/>
      <w:marTop w:val="0"/>
      <w:marBottom w:val="0"/>
      <w:divBdr>
        <w:top w:val="none" w:sz="0" w:space="0" w:color="auto"/>
        <w:left w:val="none" w:sz="0" w:space="0" w:color="auto"/>
        <w:bottom w:val="none" w:sz="0" w:space="0" w:color="auto"/>
        <w:right w:val="none" w:sz="0" w:space="0" w:color="auto"/>
      </w:divBdr>
    </w:div>
    <w:div w:id="1395273527">
      <w:bodyDiv w:val="1"/>
      <w:marLeft w:val="0"/>
      <w:marRight w:val="0"/>
      <w:marTop w:val="0"/>
      <w:marBottom w:val="0"/>
      <w:divBdr>
        <w:top w:val="none" w:sz="0" w:space="0" w:color="auto"/>
        <w:left w:val="none" w:sz="0" w:space="0" w:color="auto"/>
        <w:bottom w:val="none" w:sz="0" w:space="0" w:color="auto"/>
        <w:right w:val="none" w:sz="0" w:space="0" w:color="auto"/>
      </w:divBdr>
    </w:div>
    <w:div w:id="1673557479">
      <w:bodyDiv w:val="1"/>
      <w:marLeft w:val="0"/>
      <w:marRight w:val="0"/>
      <w:marTop w:val="0"/>
      <w:marBottom w:val="0"/>
      <w:divBdr>
        <w:top w:val="none" w:sz="0" w:space="0" w:color="auto"/>
        <w:left w:val="none" w:sz="0" w:space="0" w:color="auto"/>
        <w:bottom w:val="none" w:sz="0" w:space="0" w:color="auto"/>
        <w:right w:val="none" w:sz="0" w:space="0" w:color="auto"/>
      </w:divBdr>
      <w:divsChild>
        <w:div w:id="691614692">
          <w:marLeft w:val="0"/>
          <w:marRight w:val="0"/>
          <w:marTop w:val="0"/>
          <w:marBottom w:val="0"/>
          <w:divBdr>
            <w:top w:val="none" w:sz="0" w:space="0" w:color="auto"/>
            <w:left w:val="none" w:sz="0" w:space="0" w:color="auto"/>
            <w:bottom w:val="none" w:sz="0" w:space="0" w:color="auto"/>
            <w:right w:val="none" w:sz="0" w:space="0" w:color="auto"/>
          </w:divBdr>
          <w:divsChild>
            <w:div w:id="99765888">
              <w:marLeft w:val="0"/>
              <w:marRight w:val="0"/>
              <w:marTop w:val="0"/>
              <w:marBottom w:val="0"/>
              <w:divBdr>
                <w:top w:val="none" w:sz="0" w:space="0" w:color="auto"/>
                <w:left w:val="none" w:sz="0" w:space="0" w:color="auto"/>
                <w:bottom w:val="none" w:sz="0" w:space="0" w:color="auto"/>
                <w:right w:val="none" w:sz="0" w:space="0" w:color="auto"/>
              </w:divBdr>
            </w:div>
          </w:divsChild>
        </w:div>
        <w:div w:id="1175802536">
          <w:marLeft w:val="0"/>
          <w:marRight w:val="0"/>
          <w:marTop w:val="75"/>
          <w:marBottom w:val="0"/>
          <w:divBdr>
            <w:top w:val="none" w:sz="0" w:space="0" w:color="auto"/>
            <w:left w:val="none" w:sz="0" w:space="0" w:color="auto"/>
            <w:bottom w:val="none" w:sz="0" w:space="0" w:color="auto"/>
            <w:right w:val="none" w:sz="0" w:space="0" w:color="auto"/>
          </w:divBdr>
        </w:div>
        <w:div w:id="690182153">
          <w:marLeft w:val="0"/>
          <w:marRight w:val="0"/>
          <w:marTop w:val="75"/>
          <w:marBottom w:val="0"/>
          <w:divBdr>
            <w:top w:val="none" w:sz="0" w:space="0" w:color="auto"/>
            <w:left w:val="none" w:sz="0" w:space="0" w:color="auto"/>
            <w:bottom w:val="none" w:sz="0" w:space="0" w:color="auto"/>
            <w:right w:val="none" w:sz="0" w:space="0" w:color="auto"/>
          </w:divBdr>
        </w:div>
      </w:divsChild>
    </w:div>
    <w:div w:id="183949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23454;&#36341;&#31649;&#29702;&#31185;/JNDX_M.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6EE47-869A-48F4-BB7A-71F51FA40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1900</TotalTime>
  <Pages>11</Pages>
  <Words>5760</Words>
  <Characters>7373</Characters>
  <Application>Microsoft Office Word</Application>
  <DocSecurity>0</DocSecurity>
  <Lines>254</Lines>
  <Paragraphs>141</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343</cp:revision>
  <dcterms:created xsi:type="dcterms:W3CDTF">2016-11-28T12:00:00Z</dcterms:created>
  <dcterms:modified xsi:type="dcterms:W3CDTF">2024-06-15T08:23:00Z</dcterms:modified>
</cp:coreProperties>
</file>