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15E8" w:rsidRDefault="0036080D" w:rsidP="00F72229">
      <w:pPr>
        <w:pStyle w:val="Title2"/>
      </w:pPr>
      <w:sdt>
        <w:sdtPr>
          <w:rPr>
            <w:rStyle w:val="TitleChar"/>
            <w:b/>
            <w:bCs/>
            <w:sz w:val="32"/>
            <w:szCs w:val="32"/>
          </w:rPr>
          <w:alias w:val="Title"/>
          <w:tag w:val=""/>
          <w:id w:val="726351117"/>
          <w:placeholder>
            <w:docPart w:val="9A941AB1A9DB9E439374CA66A74438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264CEA">
            <w:rPr>
              <w:rStyle w:val="TitleChar"/>
              <w:b/>
              <w:bCs/>
              <w:sz w:val="32"/>
              <w:szCs w:val="32"/>
            </w:rPr>
            <w:br/>
          </w:r>
          <w:r w:rsidR="00264CEA">
            <w:rPr>
              <w:rStyle w:val="TitleChar"/>
              <w:b/>
              <w:bCs/>
              <w:sz w:val="32"/>
              <w:szCs w:val="32"/>
            </w:rPr>
            <w:br/>
          </w:r>
          <w:r w:rsidR="00264CEA">
            <w:rPr>
              <w:rStyle w:val="TitleChar"/>
              <w:b/>
              <w:bCs/>
              <w:sz w:val="32"/>
              <w:szCs w:val="32"/>
            </w:rPr>
            <w:br/>
          </w:r>
          <w:r w:rsidR="00264CEA">
            <w:rPr>
              <w:rStyle w:val="TitleChar"/>
              <w:b/>
              <w:bCs/>
              <w:sz w:val="32"/>
              <w:szCs w:val="32"/>
            </w:rPr>
            <w:br/>
            <w:t>Does Frequency of Sex Influence Happiness?</w:t>
          </w:r>
        </w:sdtContent>
      </w:sdt>
    </w:p>
    <w:p w:rsidR="00264CEA" w:rsidRDefault="00264CEA">
      <w:pPr>
        <w:pStyle w:val="Title2"/>
      </w:pPr>
    </w:p>
    <w:p w:rsidR="006C15E8" w:rsidRDefault="00D01C59">
      <w:pPr>
        <w:pStyle w:val="Title2"/>
      </w:pPr>
      <w:proofErr w:type="spellStart"/>
      <w:r>
        <w:t>Minyoung</w:t>
      </w:r>
      <w:proofErr w:type="spellEnd"/>
      <w:r>
        <w:t xml:space="preserve"> Do</w:t>
      </w:r>
    </w:p>
    <w:p w:rsidR="006C15E8" w:rsidRDefault="00D01C59">
      <w:pPr>
        <w:pStyle w:val="Title2"/>
      </w:pPr>
      <w:r>
        <w:t>University of Chicago</w:t>
      </w:r>
    </w:p>
    <w:p w:rsidR="006C15E8" w:rsidRDefault="00222F44">
      <w:pPr>
        <w:pStyle w:val="Title"/>
      </w:pPr>
      <w:r>
        <w:t>Note</w:t>
      </w:r>
    </w:p>
    <w:p w:rsidR="006C15E8" w:rsidRDefault="00B8004F">
      <w:r>
        <w:t xml:space="preserve">This paper was written for the Data Science class (Winter 2020) </w:t>
      </w:r>
      <w:r w:rsidR="00691407">
        <w:t>as a part of independent data analysis project.</w:t>
      </w:r>
      <w:r w:rsidR="00264CEA">
        <w:t xml:space="preserve"> </w:t>
      </w:r>
    </w:p>
    <w:p w:rsidR="006C15E8" w:rsidRDefault="00222F44">
      <w:r>
        <w:br w:type="page"/>
      </w:r>
    </w:p>
    <w:p w:rsidR="006C15E8" w:rsidRPr="000F2537" w:rsidRDefault="000F2537" w:rsidP="000F2537">
      <w:pPr>
        <w:ind w:firstLine="0"/>
        <w:jc w:val="center"/>
        <w:rPr>
          <w:b/>
          <w:bCs/>
          <w:shd w:val="clear" w:color="auto" w:fill="FCFCFC"/>
        </w:rPr>
      </w:pPr>
      <w:r w:rsidRPr="000F2537">
        <w:rPr>
          <w:b/>
          <w:bCs/>
          <w:shd w:val="clear" w:color="auto" w:fill="FCFCFC"/>
        </w:rPr>
        <w:lastRenderedPageBreak/>
        <w:t>Introduction</w:t>
      </w:r>
    </w:p>
    <w:p w:rsidR="00896F95" w:rsidRPr="00455635" w:rsidRDefault="00896F95" w:rsidP="00455635">
      <w:pPr>
        <w:jc w:val="both"/>
        <w:rPr>
          <w:kern w:val="0"/>
        </w:rPr>
      </w:pPr>
      <w:r w:rsidRPr="00455635">
        <w:rPr>
          <w:rFonts w:ascii="Times New Roman" w:hAnsi="Times New Roman" w:cs="Times New Roman"/>
          <w:color w:val="000000" w:themeColor="text1"/>
          <w:shd w:val="clear" w:color="auto" w:fill="FCFCFC"/>
        </w:rPr>
        <w:t>We all want to be happy</w:t>
      </w:r>
      <w:r w:rsidR="00830350" w:rsidRPr="00455635">
        <w:rPr>
          <w:rFonts w:ascii="Times New Roman" w:hAnsi="Times New Roman" w:cs="Times New Roman"/>
          <w:color w:val="000000" w:themeColor="text1"/>
          <w:shd w:val="clear" w:color="auto" w:fill="FCFCFC"/>
        </w:rPr>
        <w:t>; everyone is</w:t>
      </w:r>
      <w:r w:rsidRPr="00455635">
        <w:rPr>
          <w:rFonts w:ascii="Times New Roman" w:hAnsi="Times New Roman" w:cs="Times New Roman"/>
          <w:color w:val="000000" w:themeColor="text1"/>
          <w:shd w:val="clear" w:color="auto" w:fill="FCFCFC"/>
        </w:rPr>
        <w:t xml:space="preserve"> in pursuit of happiness, constantly seeking what happiness is and how to find it in their life.</w:t>
      </w:r>
      <w:r w:rsidR="00CE462B" w:rsidRPr="00455635">
        <w:rPr>
          <w:rFonts w:ascii="Times New Roman" w:hAnsi="Times New Roman" w:cs="Times New Roman"/>
          <w:color w:val="000000" w:themeColor="text1"/>
          <w:shd w:val="clear" w:color="auto" w:fill="FCFCFC"/>
        </w:rPr>
        <w:t xml:space="preserve"> </w:t>
      </w:r>
      <w:r w:rsidRPr="00455635">
        <w:rPr>
          <w:rFonts w:ascii="Times New Roman" w:hAnsi="Times New Roman" w:cs="Times New Roman"/>
          <w:color w:val="000000" w:themeColor="text1"/>
          <w:shd w:val="clear" w:color="auto" w:fill="FCFCFC"/>
        </w:rPr>
        <w:t>Many scholars have delved into this question by analyzing</w:t>
      </w:r>
      <w:r w:rsidR="00905477" w:rsidRPr="00455635">
        <w:rPr>
          <w:rFonts w:ascii="Times New Roman" w:hAnsi="Times New Roman" w:cs="Times New Roman"/>
          <w:color w:val="000000" w:themeColor="text1"/>
          <w:shd w:val="clear" w:color="auto" w:fill="FCFCFC"/>
        </w:rPr>
        <w:t xml:space="preserve"> the social and personal determinants of happiness, such as marital status (Haring-</w:t>
      </w:r>
      <w:proofErr w:type="spellStart"/>
      <w:r w:rsidR="00905477" w:rsidRPr="00455635">
        <w:rPr>
          <w:rFonts w:ascii="Times New Roman" w:hAnsi="Times New Roman" w:cs="Times New Roman"/>
          <w:color w:val="000000" w:themeColor="text1"/>
          <w:shd w:val="clear" w:color="auto" w:fill="FCFCFC"/>
        </w:rPr>
        <w:t>Hidore</w:t>
      </w:r>
      <w:proofErr w:type="spellEnd"/>
      <w:r w:rsidR="00905477" w:rsidRPr="00455635">
        <w:rPr>
          <w:rFonts w:ascii="Times New Roman" w:hAnsi="Times New Roman" w:cs="Times New Roman"/>
          <w:color w:val="000000" w:themeColor="text1"/>
          <w:shd w:val="clear" w:color="auto" w:fill="FCFCFC"/>
        </w:rPr>
        <w:t xml:space="preserve"> et al.</w:t>
      </w:r>
      <w:r w:rsidR="00905477" w:rsidRPr="00455635">
        <w:rPr>
          <w:rStyle w:val="apple-converted-space"/>
          <w:rFonts w:ascii="Times New Roman" w:hAnsi="Times New Roman" w:cs="Times New Roman"/>
          <w:color w:val="000000" w:themeColor="text1"/>
          <w:shd w:val="clear" w:color="auto" w:fill="FCFCFC"/>
        </w:rPr>
        <w:t> </w:t>
      </w:r>
      <w:r w:rsidR="00905477" w:rsidRPr="00455635">
        <w:rPr>
          <w:rFonts w:ascii="Times New Roman" w:hAnsi="Times New Roman" w:cs="Times New Roman"/>
          <w:color w:val="000000" w:themeColor="text1"/>
        </w:rPr>
        <w:t>1985</w:t>
      </w:r>
      <w:r w:rsidR="00905477" w:rsidRPr="00455635">
        <w:rPr>
          <w:rFonts w:ascii="Times New Roman" w:hAnsi="Times New Roman" w:cs="Times New Roman"/>
          <w:color w:val="000000" w:themeColor="text1"/>
          <w:shd w:val="clear" w:color="auto" w:fill="FCFCFC"/>
        </w:rPr>
        <w:t xml:space="preserve">; </w:t>
      </w:r>
      <w:proofErr w:type="spellStart"/>
      <w:r w:rsidR="00905477" w:rsidRPr="00455635">
        <w:rPr>
          <w:rFonts w:ascii="Times New Roman" w:hAnsi="Times New Roman" w:cs="Times New Roman"/>
          <w:color w:val="000000" w:themeColor="text1"/>
          <w:shd w:val="clear" w:color="auto" w:fill="FCFCFC"/>
        </w:rPr>
        <w:t>Veenhoven</w:t>
      </w:r>
      <w:proofErr w:type="spellEnd"/>
      <w:r w:rsidR="00905477" w:rsidRPr="00455635">
        <w:rPr>
          <w:rStyle w:val="apple-converted-space"/>
          <w:rFonts w:ascii="Times New Roman" w:hAnsi="Times New Roman" w:cs="Times New Roman"/>
          <w:color w:val="000000" w:themeColor="text1"/>
          <w:shd w:val="clear" w:color="auto" w:fill="FCFCFC"/>
        </w:rPr>
        <w:t> </w:t>
      </w:r>
      <w:r w:rsidR="00905477" w:rsidRPr="00455635">
        <w:rPr>
          <w:rFonts w:ascii="Times New Roman" w:hAnsi="Times New Roman" w:cs="Times New Roman"/>
          <w:color w:val="000000" w:themeColor="text1"/>
        </w:rPr>
        <w:t>1994</w:t>
      </w:r>
      <w:r w:rsidR="00905477" w:rsidRPr="00455635">
        <w:rPr>
          <w:rFonts w:ascii="Times New Roman" w:hAnsi="Times New Roman" w:cs="Times New Roman"/>
          <w:color w:val="000000" w:themeColor="text1"/>
          <w:shd w:val="clear" w:color="auto" w:fill="FCFCFC"/>
        </w:rPr>
        <w:t>), physical health (Dolan et al.</w:t>
      </w:r>
      <w:r w:rsidR="00905477" w:rsidRPr="00455635">
        <w:rPr>
          <w:rStyle w:val="apple-converted-space"/>
          <w:rFonts w:ascii="Times New Roman" w:hAnsi="Times New Roman" w:cs="Times New Roman"/>
          <w:color w:val="000000" w:themeColor="text1"/>
          <w:shd w:val="clear" w:color="auto" w:fill="FCFCFC"/>
        </w:rPr>
        <w:t> </w:t>
      </w:r>
      <w:r w:rsidR="00905477" w:rsidRPr="00455635">
        <w:rPr>
          <w:rFonts w:ascii="Times New Roman" w:hAnsi="Times New Roman" w:cs="Times New Roman"/>
          <w:color w:val="000000" w:themeColor="text1"/>
        </w:rPr>
        <w:t>2008</w:t>
      </w:r>
      <w:r w:rsidR="00905477" w:rsidRPr="00455635">
        <w:rPr>
          <w:rFonts w:ascii="Times New Roman" w:hAnsi="Times New Roman" w:cs="Times New Roman"/>
          <w:color w:val="000000" w:themeColor="text1"/>
          <w:shd w:val="clear" w:color="auto" w:fill="FCFCFC"/>
        </w:rPr>
        <w:t>),</w:t>
      </w:r>
      <w:r w:rsidRPr="00455635">
        <w:rPr>
          <w:rFonts w:ascii="Times New Roman" w:hAnsi="Times New Roman" w:cs="Times New Roman"/>
          <w:color w:val="000000" w:themeColor="text1"/>
          <w:shd w:val="clear" w:color="auto" w:fill="FCFCFC"/>
        </w:rPr>
        <w:t xml:space="preserve"> friendship networks (Myers</w:t>
      </w:r>
      <w:r w:rsidRPr="00455635">
        <w:rPr>
          <w:rStyle w:val="apple-converted-space"/>
          <w:rFonts w:ascii="Times New Roman" w:hAnsi="Times New Roman" w:cs="Times New Roman"/>
          <w:color w:val="000000" w:themeColor="text1"/>
          <w:shd w:val="clear" w:color="auto" w:fill="FCFCFC"/>
        </w:rPr>
        <w:t> </w:t>
      </w:r>
      <w:r w:rsidRPr="00455635">
        <w:rPr>
          <w:rFonts w:ascii="Times New Roman" w:hAnsi="Times New Roman" w:cs="Times New Roman"/>
          <w:color w:val="000000" w:themeColor="text1"/>
        </w:rPr>
        <w:t>1999</w:t>
      </w:r>
      <w:r w:rsidRPr="00455635">
        <w:rPr>
          <w:rFonts w:ascii="Times New Roman" w:hAnsi="Times New Roman" w:cs="Times New Roman"/>
          <w:color w:val="000000" w:themeColor="text1"/>
          <w:shd w:val="clear" w:color="auto" w:fill="FCFCFC"/>
        </w:rPr>
        <w:t>),</w:t>
      </w:r>
      <w:r w:rsidR="00CE462B" w:rsidRPr="00455635">
        <w:rPr>
          <w:rFonts w:ascii="Times New Roman" w:hAnsi="Times New Roman" w:cs="Times New Roman"/>
          <w:color w:val="000000" w:themeColor="text1"/>
          <w:shd w:val="clear" w:color="auto" w:fill="FCFCFC"/>
        </w:rPr>
        <w:t xml:space="preserve"> income (</w:t>
      </w:r>
      <w:proofErr w:type="spellStart"/>
      <w:r w:rsidR="00CE462B" w:rsidRPr="00455635">
        <w:rPr>
          <w:rFonts w:ascii="Times New Roman" w:hAnsi="Times New Roman" w:cs="Times New Roman"/>
          <w:color w:val="000000" w:themeColor="text1"/>
          <w:shd w:val="clear" w:color="auto" w:fill="FCFCFC"/>
        </w:rPr>
        <w:t>Easterlin</w:t>
      </w:r>
      <w:proofErr w:type="spellEnd"/>
      <w:r w:rsidR="00CE462B" w:rsidRPr="00455635">
        <w:rPr>
          <w:rFonts w:ascii="Times New Roman" w:hAnsi="Times New Roman" w:cs="Times New Roman"/>
          <w:color w:val="000000" w:themeColor="text1"/>
          <w:shd w:val="clear" w:color="auto" w:fill="FCFCFC"/>
        </w:rPr>
        <w:t xml:space="preserve"> 2003; Graham and </w:t>
      </w:r>
      <w:proofErr w:type="spellStart"/>
      <w:r w:rsidR="00CE462B" w:rsidRPr="00455635">
        <w:rPr>
          <w:rFonts w:ascii="Times New Roman" w:hAnsi="Times New Roman" w:cs="Times New Roman"/>
          <w:color w:val="000000" w:themeColor="text1"/>
          <w:shd w:val="clear" w:color="auto" w:fill="FCFCFC"/>
        </w:rPr>
        <w:t>Pettinato</w:t>
      </w:r>
      <w:proofErr w:type="spellEnd"/>
      <w:r w:rsidR="00CE462B" w:rsidRPr="00455635">
        <w:rPr>
          <w:rFonts w:ascii="Times New Roman" w:hAnsi="Times New Roman" w:cs="Times New Roman"/>
          <w:color w:val="000000" w:themeColor="text1"/>
          <w:shd w:val="clear" w:color="auto" w:fill="FCFCFC"/>
        </w:rPr>
        <w:t xml:space="preserve"> 2002),</w:t>
      </w:r>
      <w:r w:rsidR="00905477" w:rsidRPr="00455635">
        <w:rPr>
          <w:rFonts w:ascii="Times New Roman" w:hAnsi="Times New Roman" w:cs="Times New Roman"/>
          <w:color w:val="000000" w:themeColor="text1"/>
          <w:shd w:val="clear" w:color="auto" w:fill="FCFCFC"/>
        </w:rPr>
        <w:t xml:space="preserve"> </w:t>
      </w:r>
      <w:r w:rsidRPr="00455635">
        <w:rPr>
          <w:rFonts w:ascii="Times New Roman" w:hAnsi="Times New Roman" w:cs="Times New Roman"/>
          <w:color w:val="000000" w:themeColor="text1"/>
          <w:shd w:val="clear" w:color="auto" w:fill="FCFCFC"/>
        </w:rPr>
        <w:t xml:space="preserve">and </w:t>
      </w:r>
      <w:r w:rsidR="00905477" w:rsidRPr="00455635">
        <w:rPr>
          <w:rFonts w:ascii="Times New Roman" w:hAnsi="Times New Roman" w:cs="Times New Roman"/>
          <w:color w:val="000000" w:themeColor="text1"/>
          <w:shd w:val="clear" w:color="auto" w:fill="FCFCFC"/>
        </w:rPr>
        <w:t>sex (Blanchflower and Oswald</w:t>
      </w:r>
      <w:r w:rsidR="00905477" w:rsidRPr="00455635">
        <w:rPr>
          <w:rStyle w:val="apple-converted-space"/>
          <w:rFonts w:ascii="Times New Roman" w:hAnsi="Times New Roman" w:cs="Times New Roman"/>
          <w:color w:val="000000" w:themeColor="text1"/>
          <w:shd w:val="clear" w:color="auto" w:fill="FCFCFC"/>
        </w:rPr>
        <w:t> </w:t>
      </w:r>
      <w:r w:rsidR="00905477" w:rsidRPr="00455635">
        <w:rPr>
          <w:rFonts w:ascii="Times New Roman" w:hAnsi="Times New Roman" w:cs="Times New Roman"/>
          <w:color w:val="000000" w:themeColor="text1"/>
        </w:rPr>
        <w:t>2004</w:t>
      </w:r>
      <w:r w:rsidR="00905477" w:rsidRPr="00455635">
        <w:rPr>
          <w:rFonts w:ascii="Times New Roman" w:hAnsi="Times New Roman" w:cs="Times New Roman"/>
          <w:color w:val="000000" w:themeColor="text1"/>
          <w:shd w:val="clear" w:color="auto" w:fill="FCFCFC"/>
        </w:rPr>
        <w:t>).</w:t>
      </w:r>
      <w:r w:rsidR="00346634" w:rsidRPr="00455635">
        <w:rPr>
          <w:rFonts w:ascii="Times New Roman" w:hAnsi="Times New Roman" w:cs="Times New Roman"/>
          <w:color w:val="000000" w:themeColor="text1"/>
          <w:shd w:val="clear" w:color="auto" w:fill="FCFCFC"/>
        </w:rPr>
        <w:t xml:space="preserve"> </w:t>
      </w:r>
      <w:r w:rsidR="00CE462B" w:rsidRPr="00455635">
        <w:rPr>
          <w:rFonts w:ascii="Times New Roman" w:hAnsi="Times New Roman" w:cs="Times New Roman"/>
          <w:color w:val="000000" w:themeColor="text1"/>
          <w:shd w:val="clear" w:color="auto" w:fill="FCFCFC"/>
        </w:rPr>
        <w:t xml:space="preserve">In particular, income has long been considered to have a positive relationship with self-reported happiness, though </w:t>
      </w:r>
      <w:r w:rsidR="00633DCC" w:rsidRPr="00455635">
        <w:rPr>
          <w:rFonts w:ascii="Times New Roman" w:hAnsi="Times New Roman" w:cs="Times New Roman"/>
          <w:color w:val="000000" w:themeColor="text1"/>
          <w:shd w:val="clear" w:color="auto" w:fill="FCFCFC"/>
        </w:rPr>
        <w:t>increased workload and stress level often offset the positive effects of higher income</w:t>
      </w:r>
      <w:r w:rsidR="00CE462B" w:rsidRPr="00455635">
        <w:rPr>
          <w:rFonts w:ascii="Times New Roman" w:hAnsi="Times New Roman" w:cs="Times New Roman"/>
          <w:color w:val="000000" w:themeColor="text1"/>
          <w:shd w:val="clear" w:color="auto" w:fill="FCFCFC"/>
        </w:rPr>
        <w:t xml:space="preserve"> (Fischer 2008). </w:t>
      </w:r>
      <w:r w:rsidRPr="00455635">
        <w:rPr>
          <w:rFonts w:ascii="Times New Roman" w:hAnsi="Times New Roman" w:cs="Times New Roman"/>
          <w:color w:val="000000" w:themeColor="text1"/>
          <w:shd w:val="clear" w:color="auto" w:fill="FCFCFC"/>
        </w:rPr>
        <w:t xml:space="preserve">While all such factors vary to some extent, </w:t>
      </w:r>
      <w:r w:rsidR="004F0EB6" w:rsidRPr="00455635">
        <w:rPr>
          <w:rFonts w:ascii="Times New Roman" w:hAnsi="Times New Roman" w:cs="Times New Roman"/>
          <w:color w:val="000000" w:themeColor="text1"/>
          <w:shd w:val="clear" w:color="auto" w:fill="FCFCFC"/>
        </w:rPr>
        <w:t xml:space="preserve">this research focuses on </w:t>
      </w:r>
      <w:r w:rsidRPr="00455635">
        <w:rPr>
          <w:rFonts w:ascii="TimesNewRomanPSMT" w:eastAsia="Times New Roman" w:hAnsi="TimesNewRomanPSMT"/>
          <w:kern w:val="0"/>
          <w:lang w:eastAsia="ko-KR"/>
        </w:rPr>
        <w:t>sex</w:t>
      </w:r>
      <w:r w:rsidR="004F0EB6" w:rsidRPr="00455635">
        <w:rPr>
          <w:rFonts w:ascii="TimesNewRomanPSMT" w:eastAsia="Times New Roman" w:hAnsi="TimesNewRomanPSMT"/>
          <w:kern w:val="0"/>
          <w:lang w:eastAsia="ko-KR"/>
        </w:rPr>
        <w:t xml:space="preserve"> which</w:t>
      </w:r>
      <w:r w:rsidRPr="00455635">
        <w:rPr>
          <w:rFonts w:ascii="TimesNewRomanPSMT" w:eastAsia="Times New Roman" w:hAnsi="TimesNewRomanPSMT"/>
          <w:kern w:val="0"/>
          <w:lang w:eastAsia="ko-KR"/>
        </w:rPr>
        <w:t xml:space="preserve"> is considered undeniably important in one’s life as it constitutes the daily lives of many</w:t>
      </w:r>
      <w:r w:rsidRPr="00455635">
        <w:rPr>
          <w:rFonts w:ascii="Times New Roman" w:eastAsia="Times New Roman" w:hAnsi="Times New Roman" w:cs="Times New Roman"/>
          <w:color w:val="000000" w:themeColor="text1"/>
          <w:kern w:val="0"/>
          <w:lang w:eastAsia="ko-KR"/>
        </w:rPr>
        <w:t xml:space="preserve">. </w:t>
      </w:r>
      <w:r w:rsidR="006636F0" w:rsidRPr="00455635">
        <w:rPr>
          <w:rFonts w:ascii="TimesNewRomanPSMT" w:eastAsia="Times New Roman" w:hAnsi="TimesNewRomanPSMT"/>
          <w:kern w:val="0"/>
          <w:lang w:eastAsia="ko-KR"/>
        </w:rPr>
        <w:t>Past research demonstrates that sex is one of the activities that produce the single largest amount of happiness (Kahneman et al. 2004), and that frequency of sex is a significant predictor of both general and marital happiness even after accounting for potential confounding factors, e.g. age, gender, income, and health (Jackson 2011).</w:t>
      </w:r>
      <w:r w:rsidR="00346634" w:rsidRPr="00455635">
        <w:rPr>
          <w:rFonts w:ascii="TimesNewRomanPSMT" w:eastAsia="Times New Roman" w:hAnsi="TimesNewRomanPSMT"/>
          <w:kern w:val="0"/>
          <w:lang w:eastAsia="ko-KR"/>
        </w:rPr>
        <w:t xml:space="preserve"> </w:t>
      </w:r>
    </w:p>
    <w:p w:rsidR="00ED0C48" w:rsidRPr="00455635" w:rsidRDefault="004F0EB6" w:rsidP="00455635">
      <w:pPr>
        <w:jc w:val="both"/>
        <w:rPr>
          <w:rFonts w:ascii="TimesNewRomanPSMT" w:eastAsia="Times New Roman" w:hAnsi="TimesNewRomanPSMT"/>
          <w:kern w:val="0"/>
          <w:lang w:eastAsia="ko-KR"/>
        </w:rPr>
      </w:pPr>
      <w:r w:rsidRPr="00455635">
        <w:rPr>
          <w:rFonts w:ascii="TimesNewRomanPSMT" w:eastAsia="Times New Roman" w:hAnsi="TimesNewRomanPSMT"/>
          <w:kern w:val="0"/>
          <w:lang w:eastAsia="ko-KR"/>
        </w:rPr>
        <w:t>The first research on the relationship between frequency of sex and happiness, using the General Social Survey data, was conducted in 2004. The researchers illustrate</w:t>
      </w:r>
      <w:r w:rsidR="00FE656E">
        <w:rPr>
          <w:rFonts w:ascii="TimesNewRomanPSMT" w:eastAsia="Times New Roman" w:hAnsi="TimesNewRomanPSMT"/>
          <w:kern w:val="0"/>
          <w:lang w:eastAsia="ko-KR"/>
        </w:rPr>
        <w:t>d</w:t>
      </w:r>
      <w:r w:rsidRPr="00455635">
        <w:rPr>
          <w:rFonts w:ascii="TimesNewRomanPSMT" w:eastAsia="Times New Roman" w:hAnsi="TimesNewRomanPSMT"/>
          <w:kern w:val="0"/>
          <w:lang w:eastAsia="ko-KR"/>
        </w:rPr>
        <w:t xml:space="preserve"> that respondents who engage in sexual intercourse more frequently report</w:t>
      </w:r>
      <w:r w:rsidR="00FE656E">
        <w:rPr>
          <w:rFonts w:ascii="TimesNewRomanPSMT" w:eastAsia="Times New Roman" w:hAnsi="TimesNewRomanPSMT"/>
          <w:kern w:val="0"/>
          <w:lang w:eastAsia="ko-KR"/>
        </w:rPr>
        <w:t>ed</w:t>
      </w:r>
      <w:r w:rsidRPr="00455635">
        <w:rPr>
          <w:rFonts w:ascii="TimesNewRomanPSMT" w:eastAsia="Times New Roman" w:hAnsi="TimesNewRomanPSMT"/>
          <w:kern w:val="0"/>
          <w:lang w:eastAsia="ko-KR"/>
        </w:rPr>
        <w:t xml:space="preserve"> higher levels of happiness (</w:t>
      </w:r>
      <w:r w:rsidRPr="00455635">
        <w:rPr>
          <w:rFonts w:ascii="Georgia" w:hAnsi="Georgia"/>
          <w:color w:val="333333"/>
          <w:shd w:val="clear" w:color="auto" w:fill="FCFCFC"/>
        </w:rPr>
        <w:t>Blanchflower and Oswald 2004</w:t>
      </w:r>
      <w:r w:rsidRPr="00455635">
        <w:rPr>
          <w:rFonts w:ascii="TimesNewRomanPSMT" w:eastAsia="Times New Roman" w:hAnsi="TimesNewRomanPSMT"/>
          <w:kern w:val="0"/>
          <w:lang w:eastAsia="ko-KR"/>
        </w:rPr>
        <w:t xml:space="preserve">). </w:t>
      </w:r>
      <w:r w:rsidR="00896F95" w:rsidRPr="00455635">
        <w:rPr>
          <w:rFonts w:ascii="TimesNewRomanPSMT" w:eastAsia="Times New Roman" w:hAnsi="TimesNewRomanPSMT"/>
          <w:kern w:val="0"/>
          <w:lang w:eastAsia="ko-KR"/>
        </w:rPr>
        <w:t>While the degree to which sexual activities influence the success of marriage is still being debated</w:t>
      </w:r>
      <w:r w:rsidR="00346634" w:rsidRPr="00455635">
        <w:rPr>
          <w:rFonts w:ascii="TimesNewRomanPSMT" w:eastAsia="Times New Roman" w:hAnsi="TimesNewRomanPSMT"/>
          <w:kern w:val="0"/>
          <w:lang w:eastAsia="ko-KR"/>
        </w:rPr>
        <w:t xml:space="preserve"> (Watson et al. 2017; </w:t>
      </w:r>
      <w:proofErr w:type="spellStart"/>
      <w:r w:rsidR="00346634" w:rsidRPr="00455635">
        <w:rPr>
          <w:rFonts w:ascii="TimesNewRomanPSMT" w:eastAsia="Times New Roman" w:hAnsi="TimesNewRomanPSMT"/>
          <w:kern w:val="0"/>
          <w:lang w:eastAsia="ko-KR"/>
        </w:rPr>
        <w:t>Fileborn</w:t>
      </w:r>
      <w:proofErr w:type="spellEnd"/>
      <w:r w:rsidR="00346634" w:rsidRPr="00455635">
        <w:rPr>
          <w:rFonts w:ascii="TimesNewRomanPSMT" w:eastAsia="Times New Roman" w:hAnsi="TimesNewRomanPSMT"/>
          <w:kern w:val="0"/>
          <w:lang w:eastAsia="ko-KR"/>
        </w:rPr>
        <w:t xml:space="preserve"> et al. 2017)</w:t>
      </w:r>
      <w:r w:rsidR="00896F95" w:rsidRPr="00455635">
        <w:rPr>
          <w:rFonts w:ascii="TimesNewRomanPSMT" w:eastAsia="Times New Roman" w:hAnsi="TimesNewRomanPSMT"/>
          <w:kern w:val="0"/>
          <w:lang w:eastAsia="ko-KR"/>
        </w:rPr>
        <w:t>,</w:t>
      </w:r>
      <w:r w:rsidR="00346634" w:rsidRPr="00455635">
        <w:rPr>
          <w:rFonts w:ascii="TimesNewRomanPSMT" w:eastAsia="Times New Roman" w:hAnsi="TimesNewRomanPSMT"/>
          <w:kern w:val="0"/>
          <w:lang w:eastAsia="ko-KR"/>
        </w:rPr>
        <w:t xml:space="preserve"> little </w:t>
      </w:r>
      <w:r w:rsidR="00F472CB" w:rsidRPr="00455635">
        <w:rPr>
          <w:rFonts w:ascii="TimesNewRomanPSMT" w:eastAsia="Times New Roman" w:hAnsi="TimesNewRomanPSMT"/>
          <w:kern w:val="0"/>
          <w:lang w:eastAsia="ko-KR"/>
        </w:rPr>
        <w:t>research</w:t>
      </w:r>
      <w:r w:rsidR="00346634" w:rsidRPr="00455635">
        <w:rPr>
          <w:rFonts w:ascii="TimesNewRomanPSMT" w:eastAsia="Times New Roman" w:hAnsi="TimesNewRomanPSMT"/>
          <w:kern w:val="0"/>
          <w:lang w:eastAsia="ko-KR"/>
        </w:rPr>
        <w:t xml:space="preserve"> was </w:t>
      </w:r>
      <w:r w:rsidR="000712B7" w:rsidRPr="00455635">
        <w:rPr>
          <w:rFonts w:ascii="TimesNewRomanPSMT" w:eastAsia="Times New Roman" w:hAnsi="TimesNewRomanPSMT"/>
          <w:kern w:val="0"/>
          <w:lang w:eastAsia="ko-KR"/>
        </w:rPr>
        <w:t>done</w:t>
      </w:r>
      <w:r w:rsidR="00716671" w:rsidRPr="00455635">
        <w:rPr>
          <w:rFonts w:ascii="TimesNewRomanPSMT" w:eastAsia="Times New Roman" w:hAnsi="TimesNewRomanPSMT"/>
          <w:kern w:val="0"/>
          <w:lang w:eastAsia="ko-KR"/>
        </w:rPr>
        <w:t xml:space="preserve"> recently</w:t>
      </w:r>
      <w:r w:rsidR="00346634" w:rsidRPr="00455635">
        <w:rPr>
          <w:rFonts w:ascii="TimesNewRomanPSMT" w:eastAsia="Times New Roman" w:hAnsi="TimesNewRomanPSMT"/>
          <w:kern w:val="0"/>
          <w:lang w:eastAsia="ko-KR"/>
        </w:rPr>
        <w:t xml:space="preserve"> </w:t>
      </w:r>
      <w:r w:rsidR="000712B7" w:rsidRPr="00455635">
        <w:rPr>
          <w:rFonts w:ascii="TimesNewRomanPSMT" w:eastAsia="Times New Roman" w:hAnsi="TimesNewRomanPSMT"/>
          <w:kern w:val="0"/>
          <w:lang w:eastAsia="ko-KR"/>
        </w:rPr>
        <w:t>on whether frequency of sex</w:t>
      </w:r>
      <w:r w:rsidR="00CE462B" w:rsidRPr="00455635">
        <w:rPr>
          <w:rFonts w:ascii="TimesNewRomanPSMT" w:eastAsia="Times New Roman" w:hAnsi="TimesNewRomanPSMT"/>
          <w:kern w:val="0"/>
          <w:lang w:eastAsia="ko-KR"/>
        </w:rPr>
        <w:t xml:space="preserve"> still</w:t>
      </w:r>
      <w:r w:rsidR="000712B7" w:rsidRPr="00455635">
        <w:rPr>
          <w:rFonts w:ascii="TimesNewRomanPSMT" w:eastAsia="Times New Roman" w:hAnsi="TimesNewRomanPSMT"/>
          <w:kern w:val="0"/>
          <w:lang w:eastAsia="ko-KR"/>
        </w:rPr>
        <w:t xml:space="preserve"> affects happiness</w:t>
      </w:r>
      <w:r w:rsidR="00346634" w:rsidRPr="00455635">
        <w:rPr>
          <w:rFonts w:ascii="TimesNewRomanPSMT" w:eastAsia="Times New Roman" w:hAnsi="TimesNewRomanPSMT"/>
          <w:kern w:val="0"/>
          <w:lang w:eastAsia="ko-KR"/>
        </w:rPr>
        <w:t>.</w:t>
      </w:r>
      <w:r w:rsidR="008E154B" w:rsidRPr="00455635">
        <w:rPr>
          <w:rFonts w:ascii="TimesNewRomanPSMT" w:eastAsia="Times New Roman" w:hAnsi="TimesNewRomanPSMT"/>
          <w:kern w:val="0"/>
          <w:lang w:eastAsia="ko-KR"/>
        </w:rPr>
        <w:t xml:space="preserve"> Do</w:t>
      </w:r>
      <w:r w:rsidR="00F472CB" w:rsidRPr="00455635">
        <w:rPr>
          <w:rFonts w:ascii="TimesNewRomanPSMT" w:eastAsia="Times New Roman" w:hAnsi="TimesNewRomanPSMT"/>
          <w:kern w:val="0"/>
          <w:lang w:eastAsia="ko-KR"/>
        </w:rPr>
        <w:t xml:space="preserve"> the previous findings on the relationship between frequency of sex and general/marital happiness</w:t>
      </w:r>
      <w:r w:rsidR="008E154B" w:rsidRPr="00455635">
        <w:rPr>
          <w:rFonts w:ascii="TimesNewRomanPSMT" w:eastAsia="Times New Roman" w:hAnsi="TimesNewRomanPSMT"/>
          <w:kern w:val="0"/>
          <w:lang w:eastAsia="ko-KR"/>
        </w:rPr>
        <w:t xml:space="preserve"> </w:t>
      </w:r>
      <w:r w:rsidR="000712B7" w:rsidRPr="00455635">
        <w:rPr>
          <w:rFonts w:ascii="TimesNewRomanPSMT" w:eastAsia="Times New Roman" w:hAnsi="TimesNewRomanPSMT"/>
          <w:kern w:val="0"/>
          <w:lang w:eastAsia="ko-KR"/>
        </w:rPr>
        <w:t xml:space="preserve">still </w:t>
      </w:r>
      <w:r w:rsidR="008E154B" w:rsidRPr="00455635">
        <w:rPr>
          <w:rFonts w:ascii="TimesNewRomanPSMT" w:eastAsia="Times New Roman" w:hAnsi="TimesNewRomanPSMT"/>
          <w:kern w:val="0"/>
          <w:lang w:eastAsia="ko-KR"/>
        </w:rPr>
        <w:t xml:space="preserve">persist </w:t>
      </w:r>
      <w:r w:rsidR="00F472CB" w:rsidRPr="00455635">
        <w:rPr>
          <w:rFonts w:ascii="TimesNewRomanPSMT" w:eastAsia="Times New Roman" w:hAnsi="TimesNewRomanPSMT"/>
          <w:kern w:val="0"/>
          <w:lang w:eastAsia="ko-KR"/>
        </w:rPr>
        <w:t>among married adults in the U.S.?</w:t>
      </w:r>
      <w:r w:rsidRPr="00455635">
        <w:rPr>
          <w:rFonts w:ascii="TimesNewRomanPSMT" w:eastAsia="Times New Roman" w:hAnsi="TimesNewRomanPSMT"/>
          <w:kern w:val="0"/>
          <w:lang w:eastAsia="ko-KR"/>
        </w:rPr>
        <w:t xml:space="preserve"> </w:t>
      </w:r>
      <w:r w:rsidR="00C61A85">
        <w:rPr>
          <w:rFonts w:ascii="TimesNewRomanPSMT" w:eastAsia="Times New Roman" w:hAnsi="TimesNewRomanPSMT"/>
          <w:kern w:val="0"/>
          <w:lang w:eastAsia="ko-KR"/>
        </w:rPr>
        <w:t xml:space="preserve">In light of </w:t>
      </w:r>
      <w:r w:rsidR="00FE656E">
        <w:rPr>
          <w:rFonts w:ascii="TimesNewRomanPSMT" w:eastAsia="Times New Roman" w:hAnsi="TimesNewRomanPSMT"/>
          <w:kern w:val="0"/>
          <w:lang w:eastAsia="ko-KR"/>
        </w:rPr>
        <w:t>this</w:t>
      </w:r>
      <w:r w:rsidR="00C61A85">
        <w:rPr>
          <w:rFonts w:ascii="TimesNewRomanPSMT" w:eastAsia="Times New Roman" w:hAnsi="TimesNewRomanPSMT"/>
          <w:kern w:val="0"/>
          <w:lang w:eastAsia="ko-KR"/>
        </w:rPr>
        <w:t xml:space="preserve"> research question, the hypothesis is that married adults who have sex more frequently would report higher happiness both in their marriage and life in </w:t>
      </w:r>
      <w:r w:rsidR="00C61A85">
        <w:rPr>
          <w:rFonts w:ascii="TimesNewRomanPSMT" w:eastAsia="Times New Roman" w:hAnsi="TimesNewRomanPSMT"/>
          <w:kern w:val="0"/>
          <w:lang w:eastAsia="ko-KR"/>
        </w:rPr>
        <w:lastRenderedPageBreak/>
        <w:t>general.</w:t>
      </w:r>
      <w:r w:rsidR="00CE462B" w:rsidRPr="00455635">
        <w:rPr>
          <w:rFonts w:ascii="TimesNewRomanPSMT" w:eastAsia="Times New Roman" w:hAnsi="TimesNewRomanPSMT"/>
          <w:kern w:val="0"/>
          <w:lang w:eastAsia="ko-KR"/>
        </w:rPr>
        <w:t xml:space="preserve"> </w:t>
      </w:r>
      <w:r w:rsidR="000712B7" w:rsidRPr="00455635">
        <w:rPr>
          <w:rFonts w:ascii="TimesNewRomanPSMT" w:eastAsia="Times New Roman" w:hAnsi="TimesNewRomanPSMT"/>
          <w:kern w:val="0"/>
          <w:lang w:eastAsia="ko-KR"/>
        </w:rPr>
        <w:t>This research</w:t>
      </w:r>
      <w:r w:rsidR="00CE462B" w:rsidRPr="00455635">
        <w:rPr>
          <w:rFonts w:ascii="TimesNewRomanPSMT" w:eastAsia="Times New Roman" w:hAnsi="TimesNewRomanPSMT"/>
          <w:kern w:val="0"/>
          <w:lang w:eastAsia="ko-KR"/>
        </w:rPr>
        <w:t xml:space="preserve"> extends </w:t>
      </w:r>
      <w:r w:rsidR="00716671" w:rsidRPr="00455635">
        <w:rPr>
          <w:rFonts w:ascii="TimesNewRomanPSMT" w:eastAsia="Times New Roman" w:hAnsi="TimesNewRomanPSMT"/>
          <w:kern w:val="0"/>
          <w:lang w:eastAsia="ko-KR"/>
        </w:rPr>
        <w:t>the Blanchflower and Oswald’s work to 2018</w:t>
      </w:r>
      <w:r w:rsidR="00CE462B" w:rsidRPr="00455635">
        <w:rPr>
          <w:rFonts w:ascii="TimesNewRomanPSMT" w:eastAsia="Times New Roman" w:hAnsi="TimesNewRomanPSMT"/>
          <w:kern w:val="0"/>
          <w:lang w:eastAsia="ko-KR"/>
        </w:rPr>
        <w:t xml:space="preserve"> and</w:t>
      </w:r>
      <w:r w:rsidR="000712B7" w:rsidRPr="00455635">
        <w:rPr>
          <w:rFonts w:ascii="TimesNewRomanPSMT" w:eastAsia="Times New Roman" w:hAnsi="TimesNewRomanPSMT"/>
          <w:kern w:val="0"/>
          <w:lang w:eastAsia="ko-KR"/>
        </w:rPr>
        <w:t xml:space="preserve"> examines the relationship between frequency of sex</w:t>
      </w:r>
      <w:r w:rsidR="00CE462B" w:rsidRPr="00455635">
        <w:rPr>
          <w:rFonts w:ascii="TimesNewRomanPSMT" w:eastAsia="Times New Roman" w:hAnsi="TimesNewRomanPSMT"/>
          <w:kern w:val="0"/>
          <w:lang w:eastAsia="ko-KR"/>
        </w:rPr>
        <w:t>, general and marital happiness</w:t>
      </w:r>
      <w:r w:rsidR="00FE656E">
        <w:rPr>
          <w:rFonts w:ascii="TimesNewRomanPSMT" w:eastAsia="Times New Roman" w:hAnsi="TimesNewRomanPSMT"/>
          <w:kern w:val="0"/>
          <w:lang w:eastAsia="ko-KR"/>
        </w:rPr>
        <w:t xml:space="preserve">. </w:t>
      </w:r>
      <w:r w:rsidR="00633DCC" w:rsidRPr="00455635">
        <w:rPr>
          <w:rFonts w:ascii="TimesNewRomanPSMT" w:eastAsia="Times New Roman" w:hAnsi="TimesNewRomanPSMT"/>
          <w:kern w:val="0"/>
          <w:lang w:eastAsia="ko-KR"/>
        </w:rPr>
        <w:t xml:space="preserve">This study </w:t>
      </w:r>
      <w:r w:rsidR="006E0014" w:rsidRPr="00455635">
        <w:rPr>
          <w:rFonts w:ascii="TimesNewRomanPSMT" w:eastAsia="Times New Roman" w:hAnsi="TimesNewRomanPSMT"/>
          <w:kern w:val="0"/>
          <w:lang w:eastAsia="ko-KR"/>
        </w:rPr>
        <w:t xml:space="preserve">aims to fill the time gap </w:t>
      </w:r>
      <w:r w:rsidR="00633DCC" w:rsidRPr="00455635">
        <w:rPr>
          <w:rFonts w:ascii="TimesNewRomanPSMT" w:eastAsia="Times New Roman" w:hAnsi="TimesNewRomanPSMT"/>
          <w:kern w:val="0"/>
          <w:lang w:eastAsia="ko-KR"/>
        </w:rPr>
        <w:t>by providing evidence that, in the year of 2018, frequency of sex affects the happiness in marriage, which leads to happiness of life in general.</w:t>
      </w:r>
    </w:p>
    <w:p w:rsidR="006C15E8" w:rsidRDefault="006C15E8" w:rsidP="00455635">
      <w:pPr>
        <w:jc w:val="both"/>
      </w:pPr>
    </w:p>
    <w:p w:rsidR="006C15E8" w:rsidRDefault="00145AC0" w:rsidP="00217CA4">
      <w:pPr>
        <w:pStyle w:val="Heading1"/>
      </w:pPr>
      <w:r>
        <w:t>Data &amp; Methods</w:t>
      </w:r>
    </w:p>
    <w:p w:rsidR="0019757B" w:rsidRDefault="002552F8" w:rsidP="00DE1BB9">
      <w:pPr>
        <w:jc w:val="both"/>
        <w:rPr>
          <w:rFonts w:ascii="Times New Roman" w:eastAsia="Times New Roman" w:hAnsi="Times New Roman" w:cs="Times New Roman"/>
          <w:color w:val="24292E"/>
          <w:kern w:val="0"/>
          <w:shd w:val="clear" w:color="auto" w:fill="FFFFFF"/>
          <w:lang w:eastAsia="ko-KR"/>
        </w:rPr>
      </w:pPr>
      <w:r>
        <w:rPr>
          <w:rFonts w:ascii="Times New Roman" w:eastAsia="Times New Roman" w:hAnsi="Times New Roman" w:cs="Times New Roman"/>
          <w:color w:val="24292E"/>
          <w:kern w:val="0"/>
          <w:shd w:val="clear" w:color="auto" w:fill="FFFFFF"/>
          <w:lang w:eastAsia="ko-KR"/>
        </w:rPr>
        <w:t xml:space="preserve">The dataset of this research consists of 7 variables obtained from the 2018 General Social Survey (GSS). The </w:t>
      </w:r>
      <w:r w:rsidR="001D79B2">
        <w:rPr>
          <w:rFonts w:ascii="Times New Roman" w:eastAsia="Times New Roman" w:hAnsi="Times New Roman" w:cs="Times New Roman"/>
          <w:color w:val="24292E"/>
          <w:kern w:val="0"/>
          <w:shd w:val="clear" w:color="auto" w:fill="FFFFFF"/>
          <w:lang w:eastAsia="ko-KR"/>
        </w:rPr>
        <w:t xml:space="preserve">GSS has been collecting </w:t>
      </w:r>
      <w:r>
        <w:rPr>
          <w:rFonts w:ascii="Times New Roman" w:eastAsia="Times New Roman" w:hAnsi="Times New Roman" w:cs="Times New Roman"/>
          <w:color w:val="24292E"/>
          <w:kern w:val="0"/>
          <w:shd w:val="clear" w:color="auto" w:fill="FFFFFF"/>
          <w:lang w:eastAsia="ko-KR"/>
        </w:rPr>
        <w:t xml:space="preserve">demographic, behavioral, and attitudinal </w:t>
      </w:r>
      <w:r w:rsidR="00095197">
        <w:rPr>
          <w:rFonts w:ascii="Times New Roman" w:eastAsia="Times New Roman" w:hAnsi="Times New Roman" w:cs="Times New Roman"/>
          <w:color w:val="24292E"/>
          <w:kern w:val="0"/>
          <w:shd w:val="clear" w:color="auto" w:fill="FFFFFF"/>
          <w:lang w:eastAsia="ko-KR"/>
        </w:rPr>
        <w:t>information</w:t>
      </w:r>
      <w:r>
        <w:rPr>
          <w:rFonts w:ascii="Times New Roman" w:eastAsia="Times New Roman" w:hAnsi="Times New Roman" w:cs="Times New Roman"/>
          <w:color w:val="24292E"/>
          <w:kern w:val="0"/>
          <w:shd w:val="clear" w:color="auto" w:fill="FFFFFF"/>
          <w:lang w:eastAsia="ko-KR"/>
        </w:rPr>
        <w:t xml:space="preserve"> from </w:t>
      </w:r>
      <w:r w:rsidR="00095197">
        <w:rPr>
          <w:rFonts w:ascii="Times New Roman" w:eastAsia="Times New Roman" w:hAnsi="Times New Roman" w:cs="Times New Roman"/>
          <w:color w:val="24292E"/>
          <w:kern w:val="0"/>
          <w:shd w:val="clear" w:color="auto" w:fill="FFFFFF"/>
          <w:lang w:eastAsia="ko-KR"/>
        </w:rPr>
        <w:t>non-institutionalized adults</w:t>
      </w:r>
      <w:r>
        <w:rPr>
          <w:rFonts w:ascii="Times New Roman" w:eastAsia="Times New Roman" w:hAnsi="Times New Roman" w:cs="Times New Roman"/>
          <w:color w:val="24292E"/>
          <w:kern w:val="0"/>
          <w:shd w:val="clear" w:color="auto" w:fill="FFFFFF"/>
          <w:lang w:eastAsia="ko-KR"/>
        </w:rPr>
        <w:t xml:space="preserve"> in the United States since 1972. It is conducted by the National Opinion Research Center (NORC) at the University of Chicago to monitor and examine social trends</w:t>
      </w:r>
      <w:r w:rsidR="001D79B2">
        <w:rPr>
          <w:rFonts w:ascii="Times New Roman" w:eastAsia="Times New Roman" w:hAnsi="Times New Roman" w:cs="Times New Roman"/>
          <w:color w:val="24292E"/>
          <w:kern w:val="0"/>
          <w:shd w:val="clear" w:color="auto" w:fill="FFFFFF"/>
          <w:lang w:eastAsia="ko-KR"/>
        </w:rPr>
        <w:t xml:space="preserve"> encompassing</w:t>
      </w:r>
      <w:r>
        <w:rPr>
          <w:rFonts w:ascii="Times New Roman" w:eastAsia="Times New Roman" w:hAnsi="Times New Roman" w:cs="Times New Roman"/>
          <w:color w:val="24292E"/>
          <w:kern w:val="0"/>
          <w:shd w:val="clear" w:color="auto" w:fill="FFFFFF"/>
          <w:lang w:eastAsia="ko-KR"/>
        </w:rPr>
        <w:t xml:space="preserve"> </w:t>
      </w:r>
      <w:r w:rsidR="001D79B2">
        <w:rPr>
          <w:rFonts w:ascii="Times New Roman" w:eastAsia="Times New Roman" w:hAnsi="Times New Roman" w:cs="Times New Roman"/>
          <w:color w:val="24292E"/>
          <w:kern w:val="0"/>
          <w:shd w:val="clear" w:color="auto" w:fill="FFFFFF"/>
          <w:lang w:eastAsia="ko-KR"/>
        </w:rPr>
        <w:t xml:space="preserve">virtually every aspect of American society, </w:t>
      </w:r>
      <w:r>
        <w:rPr>
          <w:rFonts w:ascii="Times New Roman" w:eastAsia="Times New Roman" w:hAnsi="Times New Roman" w:cs="Times New Roman"/>
          <w:color w:val="24292E"/>
          <w:kern w:val="0"/>
          <w:shd w:val="clear" w:color="auto" w:fill="FFFFFF"/>
          <w:lang w:eastAsia="ko-KR"/>
        </w:rPr>
        <w:t>from marijuana use to attitude towards</w:t>
      </w:r>
      <w:r w:rsidR="001D79B2">
        <w:rPr>
          <w:rFonts w:ascii="Times New Roman" w:eastAsia="Times New Roman" w:hAnsi="Times New Roman" w:cs="Times New Roman"/>
          <w:color w:val="24292E"/>
          <w:kern w:val="0"/>
          <w:shd w:val="clear" w:color="auto" w:fill="FFFFFF"/>
          <w:lang w:eastAsia="ko-KR"/>
        </w:rPr>
        <w:t xml:space="preserve"> working mothers</w:t>
      </w:r>
      <w:r>
        <w:rPr>
          <w:rFonts w:ascii="Times New Roman" w:eastAsia="Times New Roman" w:hAnsi="Times New Roman" w:cs="Times New Roman"/>
          <w:color w:val="24292E"/>
          <w:kern w:val="0"/>
          <w:shd w:val="clear" w:color="auto" w:fill="FFFFFF"/>
          <w:lang w:eastAsia="ko-KR"/>
        </w:rPr>
        <w:t>.</w:t>
      </w:r>
      <w:r w:rsidR="001D79B2">
        <w:rPr>
          <w:rFonts w:ascii="Times New Roman" w:eastAsia="Times New Roman" w:hAnsi="Times New Roman" w:cs="Times New Roman"/>
          <w:color w:val="24292E"/>
          <w:kern w:val="0"/>
          <w:shd w:val="clear" w:color="auto" w:fill="FFFFFF"/>
          <w:lang w:eastAsia="ko-KR"/>
        </w:rPr>
        <w:t xml:space="preserve"> </w:t>
      </w:r>
      <w:r w:rsidR="004E6EA4">
        <w:rPr>
          <w:rFonts w:ascii="Times New Roman" w:eastAsia="Times New Roman" w:hAnsi="Times New Roman" w:cs="Times New Roman"/>
          <w:color w:val="24292E"/>
          <w:kern w:val="0"/>
          <w:shd w:val="clear" w:color="auto" w:fill="FFFFFF"/>
          <w:lang w:eastAsia="ko-KR"/>
        </w:rPr>
        <w:t>Not only is it nationally representative, but i</w:t>
      </w:r>
      <w:r w:rsidR="001D79B2">
        <w:rPr>
          <w:rFonts w:ascii="Times New Roman" w:eastAsia="Times New Roman" w:hAnsi="Times New Roman" w:cs="Times New Roman"/>
          <w:color w:val="24292E"/>
          <w:kern w:val="0"/>
          <w:shd w:val="clear" w:color="auto" w:fill="FFFFFF"/>
          <w:lang w:eastAsia="ko-KR"/>
        </w:rPr>
        <w:t xml:space="preserve">t is </w:t>
      </w:r>
      <w:r w:rsidR="004E6EA4">
        <w:rPr>
          <w:rFonts w:ascii="Times New Roman" w:eastAsia="Times New Roman" w:hAnsi="Times New Roman" w:cs="Times New Roman"/>
          <w:color w:val="24292E"/>
          <w:kern w:val="0"/>
          <w:shd w:val="clear" w:color="auto" w:fill="FFFFFF"/>
          <w:lang w:eastAsia="ko-KR"/>
        </w:rPr>
        <w:t>one of the most commonly studied datasets both in academia and industry, using a multistage, stratified probability sample of households (Davis and Smith 1992). Although many scholars use multiple years in statistical analyses using the GSS data for generalizability purposes, this research focuses on the 2018 data due to time constraints</w:t>
      </w:r>
      <w:r w:rsidR="00691407">
        <w:rPr>
          <w:rFonts w:ascii="Times New Roman" w:eastAsia="Times New Roman" w:hAnsi="Times New Roman" w:cs="Times New Roman"/>
          <w:color w:val="24292E"/>
          <w:kern w:val="0"/>
          <w:shd w:val="clear" w:color="auto" w:fill="FFFFFF"/>
          <w:lang w:eastAsia="ko-KR"/>
        </w:rPr>
        <w:t>; this, however, does not indicate that the validity of the data is completely compromised, because the dataset has a sufficiently large sample size.</w:t>
      </w:r>
    </w:p>
    <w:p w:rsidR="005831C0" w:rsidRDefault="00B8004F" w:rsidP="005831C0">
      <w:pPr>
        <w:pStyle w:val="NormalWeb"/>
        <w:ind w:firstLine="720"/>
        <w:jc w:val="both"/>
        <w:rPr>
          <w:rFonts w:eastAsia="Times New Roman"/>
          <w:color w:val="24292E"/>
          <w:kern w:val="0"/>
          <w:shd w:val="clear" w:color="auto" w:fill="FFFFFF"/>
          <w:lang w:eastAsia="ko-KR"/>
        </w:rPr>
      </w:pPr>
      <w:r>
        <w:rPr>
          <w:rFonts w:eastAsia="Times New Roman"/>
          <w:color w:val="24292E"/>
          <w:kern w:val="0"/>
          <w:shd w:val="clear" w:color="auto" w:fill="FFFFFF"/>
          <w:lang w:eastAsia="ko-KR"/>
        </w:rPr>
        <w:t xml:space="preserve">The final dataset after </w:t>
      </w:r>
      <w:r w:rsidR="00FA2218">
        <w:rPr>
          <w:rFonts w:eastAsia="Times New Roman"/>
          <w:color w:val="24292E"/>
          <w:kern w:val="0"/>
          <w:shd w:val="clear" w:color="auto" w:fill="FFFFFF"/>
          <w:lang w:eastAsia="ko-KR"/>
        </w:rPr>
        <w:t xml:space="preserve">the data cleaning and pre-processing procedure, including </w:t>
      </w:r>
      <w:r>
        <w:rPr>
          <w:rFonts w:eastAsia="Times New Roman"/>
          <w:color w:val="24292E"/>
          <w:kern w:val="0"/>
          <w:shd w:val="clear" w:color="auto" w:fill="FFFFFF"/>
          <w:lang w:eastAsia="ko-KR"/>
        </w:rPr>
        <w:t>removing missing values</w:t>
      </w:r>
      <w:r w:rsidR="00FA2218">
        <w:rPr>
          <w:rFonts w:eastAsia="Times New Roman"/>
          <w:color w:val="24292E"/>
          <w:kern w:val="0"/>
          <w:shd w:val="clear" w:color="auto" w:fill="FFFFFF"/>
          <w:lang w:eastAsia="ko-KR"/>
        </w:rPr>
        <w:t>,</w:t>
      </w:r>
      <w:r>
        <w:rPr>
          <w:rFonts w:eastAsia="Times New Roman"/>
          <w:color w:val="24292E"/>
          <w:kern w:val="0"/>
          <w:shd w:val="clear" w:color="auto" w:fill="FFFFFF"/>
          <w:lang w:eastAsia="ko-KR"/>
        </w:rPr>
        <w:t xml:space="preserve"> contains </w:t>
      </w:r>
      <w:r w:rsidR="00A45A8D">
        <w:rPr>
          <w:rFonts w:eastAsia="Times New Roman"/>
          <w:color w:val="24292E"/>
          <w:kern w:val="0"/>
          <w:shd w:val="clear" w:color="auto" w:fill="FFFFFF"/>
          <w:lang w:eastAsia="ko-KR"/>
        </w:rPr>
        <w:t>5</w:t>
      </w:r>
      <w:r w:rsidR="00095197">
        <w:rPr>
          <w:rFonts w:eastAsia="Times New Roman"/>
          <w:color w:val="24292E"/>
          <w:kern w:val="0"/>
          <w:shd w:val="clear" w:color="auto" w:fill="FFFFFF"/>
          <w:lang w:eastAsia="ko-KR"/>
        </w:rPr>
        <w:t xml:space="preserve"> variables and </w:t>
      </w:r>
      <w:r w:rsidR="00A45A8D">
        <w:rPr>
          <w:rFonts w:eastAsia="Times New Roman"/>
          <w:color w:val="24292E"/>
          <w:kern w:val="0"/>
          <w:shd w:val="clear" w:color="auto" w:fill="FFFFFF"/>
          <w:lang w:eastAsia="ko-KR"/>
        </w:rPr>
        <w:t>360</w:t>
      </w:r>
      <w:r>
        <w:rPr>
          <w:rFonts w:eastAsia="Times New Roman"/>
          <w:color w:val="24292E"/>
          <w:kern w:val="0"/>
          <w:shd w:val="clear" w:color="auto" w:fill="FFFFFF"/>
          <w:lang w:eastAsia="ko-KR"/>
        </w:rPr>
        <w:t xml:space="preserve"> </w:t>
      </w:r>
      <w:r w:rsidRPr="00B8004F">
        <w:rPr>
          <w:rFonts w:eastAsia="Times New Roman"/>
          <w:color w:val="000000" w:themeColor="text1"/>
          <w:kern w:val="0"/>
          <w:shd w:val="clear" w:color="auto" w:fill="FFFFFF"/>
          <w:lang w:eastAsia="ko-KR"/>
        </w:rPr>
        <w:t xml:space="preserve">responses. </w:t>
      </w:r>
      <w:r w:rsidR="00E94103">
        <w:rPr>
          <w:rFonts w:eastAsia="Times New Roman"/>
          <w:color w:val="24292E"/>
          <w:kern w:val="0"/>
          <w:shd w:val="clear" w:color="auto" w:fill="FFFFFF"/>
          <w:lang w:eastAsia="ko-KR"/>
        </w:rPr>
        <w:t xml:space="preserve">This research adopts the cross-sectional research design in order to compare the responses to </w:t>
      </w:r>
      <w:r w:rsidR="00A45A8D">
        <w:rPr>
          <w:rFonts w:eastAsia="Times New Roman"/>
          <w:color w:val="24292E"/>
          <w:kern w:val="0"/>
          <w:shd w:val="clear" w:color="auto" w:fill="FFFFFF"/>
          <w:lang w:eastAsia="ko-KR"/>
        </w:rPr>
        <w:t>4</w:t>
      </w:r>
      <w:r w:rsidR="00E94103">
        <w:rPr>
          <w:rFonts w:eastAsia="Times New Roman"/>
          <w:color w:val="24292E"/>
          <w:kern w:val="0"/>
          <w:shd w:val="clear" w:color="auto" w:fill="FFFFFF"/>
          <w:lang w:eastAsia="ko-KR"/>
        </w:rPr>
        <w:t xml:space="preserve"> questions[variables] across the sample in the year of 2018.</w:t>
      </w:r>
      <w:r w:rsidR="00A45A8D">
        <w:rPr>
          <w:rFonts w:eastAsia="Times New Roman"/>
          <w:color w:val="24292E"/>
          <w:kern w:val="0"/>
          <w:shd w:val="clear" w:color="auto" w:fill="FFFFFF"/>
          <w:lang w:eastAsia="ko-KR"/>
        </w:rPr>
        <w:t xml:space="preserve"> </w:t>
      </w:r>
      <w:r w:rsidR="00FE656E">
        <w:rPr>
          <w:rFonts w:eastAsia="Times New Roman"/>
          <w:color w:val="000000" w:themeColor="text1"/>
          <w:kern w:val="0"/>
          <w:lang w:eastAsia="ko-KR"/>
        </w:rPr>
        <w:t>I</w:t>
      </w:r>
      <w:r w:rsidR="00E72C90">
        <w:rPr>
          <w:rFonts w:eastAsia="Times New Roman"/>
          <w:color w:val="000000" w:themeColor="text1"/>
          <w:kern w:val="0"/>
          <w:lang w:eastAsia="ko-KR"/>
        </w:rPr>
        <w:t xml:space="preserve">n this section, I briefly introduce each variable to provide a better understanding of the data. </w:t>
      </w:r>
      <w:r w:rsidR="00A45A8D">
        <w:rPr>
          <w:rFonts w:eastAsia="Times New Roman"/>
          <w:color w:val="24292E"/>
          <w:kern w:val="0"/>
          <w:shd w:val="clear" w:color="auto" w:fill="FFFFFF"/>
          <w:lang w:eastAsia="ko-KR"/>
        </w:rPr>
        <w:t>One of the variables is the respondent ID that was uniquely assigned to each individual.</w:t>
      </w:r>
      <w:r w:rsidR="00E94103">
        <w:rPr>
          <w:rFonts w:eastAsia="Times New Roman"/>
          <w:color w:val="24292E"/>
          <w:kern w:val="0"/>
          <w:shd w:val="clear" w:color="auto" w:fill="FFFFFF"/>
          <w:lang w:eastAsia="ko-KR"/>
        </w:rPr>
        <w:t xml:space="preserve"> </w:t>
      </w:r>
      <w:r w:rsidR="00DE1BB9">
        <w:rPr>
          <w:rFonts w:eastAsia="Times New Roman"/>
          <w:color w:val="24292E"/>
          <w:kern w:val="0"/>
          <w:shd w:val="clear" w:color="auto" w:fill="FFFFFF"/>
          <w:lang w:eastAsia="ko-KR"/>
        </w:rPr>
        <w:t>The</w:t>
      </w:r>
      <w:r w:rsidR="00A02A9E">
        <w:rPr>
          <w:rFonts w:eastAsia="Times New Roman"/>
          <w:color w:val="24292E"/>
          <w:kern w:val="0"/>
          <w:shd w:val="clear" w:color="auto" w:fill="FFFFFF"/>
          <w:lang w:eastAsia="ko-KR"/>
        </w:rPr>
        <w:t xml:space="preserve"> first independent variable,</w:t>
      </w:r>
      <w:r w:rsidR="00DE1BB9">
        <w:rPr>
          <w:rFonts w:eastAsia="Times New Roman"/>
          <w:color w:val="24292E"/>
          <w:kern w:val="0"/>
          <w:shd w:val="clear" w:color="auto" w:fill="FFFFFF"/>
          <w:lang w:eastAsia="ko-KR"/>
        </w:rPr>
        <w:t xml:space="preserve"> respondent’s frequency of sexual activities</w:t>
      </w:r>
      <w:r w:rsidR="00484515">
        <w:rPr>
          <w:rFonts w:eastAsia="Times New Roman"/>
          <w:color w:val="24292E"/>
          <w:kern w:val="0"/>
          <w:shd w:val="clear" w:color="auto" w:fill="FFFFFF"/>
          <w:lang w:eastAsia="ko-KR"/>
        </w:rPr>
        <w:t xml:space="preserve"> in the last 12 months</w:t>
      </w:r>
      <w:r w:rsidR="00A02A9E">
        <w:rPr>
          <w:rFonts w:eastAsia="Times New Roman"/>
          <w:color w:val="24292E"/>
          <w:kern w:val="0"/>
          <w:shd w:val="clear" w:color="auto" w:fill="FFFFFF"/>
          <w:lang w:eastAsia="ko-KR"/>
        </w:rPr>
        <w:t>,</w:t>
      </w:r>
      <w:r w:rsidR="00DE1BB9">
        <w:rPr>
          <w:rFonts w:eastAsia="Times New Roman"/>
          <w:color w:val="24292E"/>
          <w:kern w:val="0"/>
          <w:shd w:val="clear" w:color="auto" w:fill="FFFFFF"/>
          <w:lang w:eastAsia="ko-KR"/>
        </w:rPr>
        <w:t xml:space="preserve"> </w:t>
      </w:r>
      <w:r w:rsidR="00DE1BB9">
        <w:rPr>
          <w:rFonts w:eastAsia="Times New Roman"/>
          <w:color w:val="24292E"/>
          <w:kern w:val="0"/>
          <w:shd w:val="clear" w:color="auto" w:fill="FFFFFF"/>
          <w:lang w:eastAsia="ko-KR"/>
        </w:rPr>
        <w:lastRenderedPageBreak/>
        <w:t xml:space="preserve">was measured with 7 different </w:t>
      </w:r>
      <w:r w:rsidR="00A02A9E">
        <w:rPr>
          <w:rFonts w:eastAsia="Times New Roman"/>
          <w:color w:val="24292E"/>
          <w:kern w:val="0"/>
          <w:shd w:val="clear" w:color="auto" w:fill="FFFFFF"/>
          <w:lang w:eastAsia="ko-KR"/>
        </w:rPr>
        <w:t>categories</w:t>
      </w:r>
      <w:r w:rsidR="00DE1BB9">
        <w:rPr>
          <w:rFonts w:eastAsia="Times New Roman"/>
          <w:color w:val="24292E"/>
          <w:kern w:val="0"/>
          <w:shd w:val="clear" w:color="auto" w:fill="FFFFFF"/>
          <w:lang w:eastAsia="ko-KR"/>
        </w:rPr>
        <w:t>: 0 (Not at all), 1 (Once or twice), 2 (Once a month), 3 (2-3 times a month)</w:t>
      </w:r>
      <w:r w:rsidR="00A02A9E">
        <w:rPr>
          <w:rFonts w:eastAsia="Times New Roman"/>
          <w:color w:val="24292E"/>
          <w:kern w:val="0"/>
          <w:shd w:val="clear" w:color="auto" w:fill="FFFFFF"/>
          <w:lang w:eastAsia="ko-KR"/>
        </w:rPr>
        <w:t xml:space="preserve">, 4 (Weekly), 5 (2-3 per week), and 6 (4+ per week). </w:t>
      </w:r>
      <w:r w:rsidR="00A45A8D" w:rsidRPr="00E72C90">
        <w:rPr>
          <w:rFonts w:eastAsia="Times New Roman"/>
          <w:color w:val="24292E"/>
          <w:kern w:val="0"/>
          <w:shd w:val="clear" w:color="auto" w:fill="FFFFFF"/>
          <w:lang w:eastAsia="ko-KR"/>
        </w:rPr>
        <w:t>The</w:t>
      </w:r>
      <w:r w:rsidR="00FE656E">
        <w:rPr>
          <w:rFonts w:eastAsia="Times New Roman"/>
          <w:color w:val="24292E"/>
          <w:kern w:val="0"/>
          <w:shd w:val="clear" w:color="auto" w:fill="FFFFFF"/>
          <w:lang w:eastAsia="ko-KR"/>
        </w:rPr>
        <w:t xml:space="preserve"> dependent variable,</w:t>
      </w:r>
      <w:r w:rsidR="00A45A8D" w:rsidRPr="00E72C90">
        <w:rPr>
          <w:rFonts w:eastAsia="Times New Roman"/>
          <w:color w:val="24292E"/>
          <w:kern w:val="0"/>
          <w:shd w:val="clear" w:color="auto" w:fill="FFFFFF"/>
          <w:lang w:eastAsia="ko-KR"/>
        </w:rPr>
        <w:t xml:space="preserve"> respondent’s happiness</w:t>
      </w:r>
      <w:r w:rsidR="00FE656E">
        <w:rPr>
          <w:rFonts w:eastAsia="Times New Roman"/>
          <w:color w:val="24292E"/>
          <w:kern w:val="0"/>
          <w:shd w:val="clear" w:color="auto" w:fill="FFFFFF"/>
          <w:lang w:eastAsia="ko-KR"/>
        </w:rPr>
        <w:t>,</w:t>
      </w:r>
      <w:r w:rsidR="00A45A8D" w:rsidRPr="00E72C90">
        <w:rPr>
          <w:rFonts w:eastAsia="Times New Roman"/>
          <w:color w:val="24292E"/>
          <w:kern w:val="0"/>
          <w:shd w:val="clear" w:color="auto" w:fill="FFFFFF"/>
          <w:lang w:eastAsia="ko-KR"/>
        </w:rPr>
        <w:t xml:space="preserve"> was measured by </w:t>
      </w:r>
      <w:r w:rsidR="00A45A8D" w:rsidRPr="00E72C90">
        <w:rPr>
          <w:rFonts w:eastAsia="Times New Roman"/>
          <w:i/>
          <w:iCs/>
          <w:color w:val="24292E"/>
          <w:kern w:val="0"/>
          <w:shd w:val="clear" w:color="auto" w:fill="FFFFFF"/>
          <w:lang w:eastAsia="ko-KR"/>
        </w:rPr>
        <w:t>happy</w:t>
      </w:r>
      <w:r w:rsidR="00A45A8D" w:rsidRPr="00E72C90">
        <w:rPr>
          <w:rFonts w:eastAsia="Times New Roman"/>
          <w:color w:val="24292E"/>
          <w:kern w:val="0"/>
          <w:shd w:val="clear" w:color="auto" w:fill="FFFFFF"/>
          <w:lang w:eastAsia="ko-KR"/>
        </w:rPr>
        <w:t xml:space="preserve"> variable where they report their happiness in general with the options of “very happy,” “pretty happy,” and “not too happy.” Likewise, </w:t>
      </w:r>
      <w:proofErr w:type="spellStart"/>
      <w:r w:rsidR="00A45A8D" w:rsidRPr="00E72C90">
        <w:rPr>
          <w:rFonts w:eastAsia="Times New Roman"/>
          <w:i/>
          <w:iCs/>
          <w:color w:val="24292E"/>
          <w:kern w:val="0"/>
          <w:shd w:val="clear" w:color="auto" w:fill="FFFFFF"/>
          <w:lang w:eastAsia="ko-KR"/>
        </w:rPr>
        <w:t>hapmar</w:t>
      </w:r>
      <w:proofErr w:type="spellEnd"/>
      <w:r w:rsidR="00A45A8D" w:rsidRPr="00E72C90">
        <w:rPr>
          <w:rFonts w:eastAsia="Times New Roman"/>
          <w:color w:val="24292E"/>
          <w:kern w:val="0"/>
          <w:shd w:val="clear" w:color="auto" w:fill="FFFFFF"/>
          <w:lang w:eastAsia="ko-KR"/>
        </w:rPr>
        <w:t xml:space="preserve"> measures the respondent’s rating of happiness in their marriage with the same three levels with the </w:t>
      </w:r>
      <w:r w:rsidR="00A45A8D" w:rsidRPr="00E72C90">
        <w:rPr>
          <w:rFonts w:eastAsia="Times New Roman"/>
          <w:i/>
          <w:iCs/>
          <w:color w:val="24292E"/>
          <w:kern w:val="0"/>
          <w:shd w:val="clear" w:color="auto" w:fill="FFFFFF"/>
          <w:lang w:eastAsia="ko-KR"/>
        </w:rPr>
        <w:t>happy</w:t>
      </w:r>
      <w:r w:rsidR="00A45A8D" w:rsidRPr="00E72C90">
        <w:rPr>
          <w:rFonts w:eastAsia="Times New Roman"/>
          <w:color w:val="24292E"/>
          <w:kern w:val="0"/>
          <w:shd w:val="clear" w:color="auto" w:fill="FFFFFF"/>
          <w:lang w:eastAsia="ko-KR"/>
        </w:rPr>
        <w:t xml:space="preserve"> variable</w:t>
      </w:r>
      <w:r w:rsidR="005A0044" w:rsidRPr="00E72C90">
        <w:rPr>
          <w:rStyle w:val="FootnoteReference"/>
          <w:rFonts w:eastAsia="Times New Roman"/>
          <w:color w:val="24292E"/>
          <w:kern w:val="0"/>
          <w:shd w:val="clear" w:color="auto" w:fill="FFFFFF"/>
          <w:lang w:eastAsia="ko-KR"/>
        </w:rPr>
        <w:footnoteReference w:id="1"/>
      </w:r>
      <w:r w:rsidR="00A45A8D" w:rsidRPr="00E72C90">
        <w:rPr>
          <w:rFonts w:eastAsia="Times New Roman"/>
          <w:color w:val="24292E"/>
          <w:kern w:val="0"/>
          <w:shd w:val="clear" w:color="auto" w:fill="FFFFFF"/>
          <w:lang w:eastAsia="ko-KR"/>
        </w:rPr>
        <w:t xml:space="preserve">. </w:t>
      </w:r>
    </w:p>
    <w:p w:rsidR="00095197" w:rsidRDefault="00A45A8D" w:rsidP="00E72C90">
      <w:pPr>
        <w:pStyle w:val="NormalWeb"/>
        <w:ind w:firstLine="720"/>
        <w:jc w:val="both"/>
        <w:rPr>
          <w:rFonts w:eastAsia="Times New Roman"/>
          <w:color w:val="000000" w:themeColor="text1"/>
          <w:kern w:val="0"/>
          <w:shd w:val="clear" w:color="auto" w:fill="FFFFFF"/>
          <w:lang w:eastAsia="ko-KR"/>
        </w:rPr>
      </w:pPr>
      <w:r w:rsidRPr="00E72C90">
        <w:rPr>
          <w:rFonts w:eastAsia="Times New Roman"/>
          <w:color w:val="24292E"/>
          <w:kern w:val="0"/>
          <w:shd w:val="clear" w:color="auto" w:fill="FFFFFF"/>
          <w:lang w:eastAsia="ko-KR"/>
        </w:rPr>
        <w:t xml:space="preserve">For analysis purposes, </w:t>
      </w:r>
      <w:r w:rsidR="005831C0">
        <w:rPr>
          <w:rFonts w:eastAsia="Times New Roman"/>
          <w:color w:val="24292E"/>
          <w:kern w:val="0"/>
          <w:shd w:val="clear" w:color="auto" w:fill="FFFFFF"/>
          <w:lang w:eastAsia="ko-KR"/>
        </w:rPr>
        <w:t>the happiness</w:t>
      </w:r>
      <w:r w:rsidRPr="00E72C90">
        <w:rPr>
          <w:rFonts w:eastAsia="Times New Roman"/>
          <w:color w:val="24292E"/>
          <w:kern w:val="0"/>
          <w:shd w:val="clear" w:color="auto" w:fill="FFFFFF"/>
          <w:lang w:eastAsia="ko-KR"/>
        </w:rPr>
        <w:t xml:space="preserve"> variables were transformed into binary variables where 1 indicates “happy,” and 0 means “not happy.”</w:t>
      </w:r>
      <w:r w:rsidR="005A0044" w:rsidRPr="00E72C90">
        <w:rPr>
          <w:rFonts w:eastAsia="Times New Roman"/>
          <w:color w:val="24292E"/>
          <w:kern w:val="0"/>
          <w:shd w:val="clear" w:color="auto" w:fill="FFFFFF"/>
          <w:lang w:eastAsia="ko-KR"/>
        </w:rPr>
        <w:t xml:space="preserve"> In other words, “very happy” </w:t>
      </w:r>
      <w:r w:rsidR="00D1038E" w:rsidRPr="00E72C90">
        <w:rPr>
          <w:rFonts w:eastAsia="Times New Roman"/>
          <w:color w:val="24292E"/>
          <w:kern w:val="0"/>
          <w:shd w:val="clear" w:color="auto" w:fill="FFFFFF"/>
          <w:lang w:eastAsia="ko-KR"/>
        </w:rPr>
        <w:t>and “pretty happy” were</w:t>
      </w:r>
      <w:r w:rsidR="005A0044" w:rsidRPr="00E72C90">
        <w:rPr>
          <w:rFonts w:eastAsia="Times New Roman"/>
          <w:color w:val="24292E"/>
          <w:kern w:val="0"/>
          <w:shd w:val="clear" w:color="auto" w:fill="FFFFFF"/>
          <w:lang w:eastAsia="ko-KR"/>
        </w:rPr>
        <w:t xml:space="preserve"> coded as 1[happy], while “not too happy” </w:t>
      </w:r>
      <w:r w:rsidR="00D1038E" w:rsidRPr="00E72C90">
        <w:rPr>
          <w:rFonts w:eastAsia="Times New Roman"/>
          <w:color w:val="24292E"/>
          <w:kern w:val="0"/>
          <w:shd w:val="clear" w:color="auto" w:fill="FFFFFF"/>
          <w:lang w:eastAsia="ko-KR"/>
        </w:rPr>
        <w:t xml:space="preserve">was </w:t>
      </w:r>
      <w:r w:rsidR="005A0044" w:rsidRPr="00E72C90">
        <w:rPr>
          <w:rFonts w:eastAsia="Times New Roman"/>
          <w:color w:val="24292E"/>
          <w:kern w:val="0"/>
          <w:shd w:val="clear" w:color="auto" w:fill="FFFFFF"/>
          <w:lang w:eastAsia="ko-KR"/>
        </w:rPr>
        <w:t xml:space="preserve">coded as 0[not happy]. </w:t>
      </w:r>
      <w:r w:rsidR="00222F44" w:rsidRPr="00E72C90">
        <w:rPr>
          <w:rFonts w:eastAsia="Times New Roman"/>
          <w:color w:val="24292E"/>
          <w:kern w:val="0"/>
          <w:shd w:val="clear" w:color="auto" w:fill="FFFFFF"/>
          <w:lang w:eastAsia="ko-KR"/>
        </w:rPr>
        <w:t>Dichotomization of quantitative variables have substantial negative consequences, such as loss of information about individual differences and the potential to overlook non-linear relationships in the data (</w:t>
      </w:r>
      <w:r w:rsidR="00222F44" w:rsidRPr="00E72C90">
        <w:rPr>
          <w:rFonts w:eastAsia="Times New Roman"/>
          <w:kern w:val="0"/>
          <w:lang w:eastAsia="ko-KR"/>
        </w:rPr>
        <w:t>MacCallum et al. 2002</w:t>
      </w:r>
      <w:r w:rsidR="00222F44" w:rsidRPr="00E72C90">
        <w:rPr>
          <w:rFonts w:eastAsia="Times New Roman"/>
          <w:color w:val="24292E"/>
          <w:kern w:val="0"/>
          <w:shd w:val="clear" w:color="auto" w:fill="FFFFFF"/>
          <w:lang w:eastAsia="ko-KR"/>
        </w:rPr>
        <w:t xml:space="preserve">). This research acknowledges such limitations that may lead the analysis to inaccurate or incorrect interpretation. However, many previous studies using the GSS data have employed this practice </w:t>
      </w:r>
      <w:r w:rsidR="00DE1BB9" w:rsidRPr="00E72C90">
        <w:rPr>
          <w:rFonts w:eastAsia="Times New Roman"/>
          <w:color w:val="24292E"/>
          <w:kern w:val="0"/>
          <w:shd w:val="clear" w:color="auto" w:fill="FFFFFF"/>
          <w:lang w:eastAsia="ko-KR"/>
        </w:rPr>
        <w:t>as the connotation of two levels</w:t>
      </w:r>
      <w:proofErr w:type="gramStart"/>
      <w:r w:rsidR="00DE1BB9" w:rsidRPr="00E72C90">
        <w:rPr>
          <w:rFonts w:eastAsia="Times New Roman"/>
          <w:color w:val="24292E"/>
          <w:kern w:val="0"/>
          <w:shd w:val="clear" w:color="auto" w:fill="FFFFFF"/>
          <w:lang w:eastAsia="ko-KR"/>
        </w:rPr>
        <w:t>—“</w:t>
      </w:r>
      <w:proofErr w:type="gramEnd"/>
      <w:r w:rsidR="00DE1BB9" w:rsidRPr="00E72C90">
        <w:rPr>
          <w:rFonts w:eastAsia="Times New Roman"/>
          <w:color w:val="24292E"/>
          <w:kern w:val="0"/>
          <w:shd w:val="clear" w:color="auto" w:fill="FFFFFF"/>
          <w:lang w:eastAsia="ko-KR"/>
        </w:rPr>
        <w:t>very happy</w:t>
      </w:r>
      <w:r w:rsidR="00DE1BB9" w:rsidRPr="00E72C90">
        <w:rPr>
          <w:rFonts w:eastAsia="Times New Roman"/>
          <w:color w:val="000000" w:themeColor="text1"/>
          <w:kern w:val="0"/>
          <w:shd w:val="clear" w:color="auto" w:fill="FFFFFF"/>
          <w:lang w:eastAsia="ko-KR"/>
        </w:rPr>
        <w:t>” and “pretty happy,” are similar as they both indicate happiness, while distinct from the other one implying the opposite, unhappiness (Doran and Price 2014).</w:t>
      </w:r>
      <w:r w:rsidR="00E72C90" w:rsidRPr="00E72C90">
        <w:rPr>
          <w:rFonts w:eastAsia="Times New Roman"/>
          <w:color w:val="000000" w:themeColor="text1"/>
          <w:kern w:val="0"/>
          <w:shd w:val="clear" w:color="auto" w:fill="FFFFFF"/>
          <w:lang w:eastAsia="ko-KR"/>
        </w:rPr>
        <w:t xml:space="preserve"> Although this research proceeds with dichotomized variables</w:t>
      </w:r>
      <w:r w:rsidR="00FC7AF0">
        <w:rPr>
          <w:rFonts w:eastAsia="Times New Roman"/>
          <w:color w:val="000000" w:themeColor="text1"/>
          <w:kern w:val="0"/>
          <w:shd w:val="clear" w:color="auto" w:fill="FFFFFF"/>
          <w:lang w:eastAsia="ko-KR"/>
        </w:rPr>
        <w:t xml:space="preserve"> for the ease of interpreting the coefficients</w:t>
      </w:r>
      <w:r w:rsidR="00E72C90" w:rsidRPr="00E72C90">
        <w:rPr>
          <w:rFonts w:eastAsia="Times New Roman"/>
          <w:color w:val="000000" w:themeColor="text1"/>
          <w:kern w:val="0"/>
          <w:shd w:val="clear" w:color="auto" w:fill="FFFFFF"/>
          <w:lang w:eastAsia="ko-KR"/>
        </w:rPr>
        <w:t>, future research will benefit from applying standard methods of regression and correlation analysis to original measures (</w:t>
      </w:r>
      <w:r w:rsidR="00E72C90" w:rsidRPr="00E72C90">
        <w:rPr>
          <w:rFonts w:eastAsia="Times New Roman"/>
          <w:kern w:val="0"/>
          <w:lang w:eastAsia="ko-KR"/>
        </w:rPr>
        <w:t>MacCallum et al. 2002</w:t>
      </w:r>
      <w:r w:rsidR="00E72C90" w:rsidRPr="00E72C90">
        <w:rPr>
          <w:rFonts w:eastAsia="Times New Roman"/>
          <w:color w:val="000000" w:themeColor="text1"/>
          <w:kern w:val="0"/>
          <w:shd w:val="clear" w:color="auto" w:fill="FFFFFF"/>
          <w:lang w:eastAsia="ko-KR"/>
        </w:rPr>
        <w:t>).</w:t>
      </w:r>
      <w:bookmarkStart w:id="0" w:name="_Toc409783209"/>
    </w:p>
    <w:p w:rsidR="00E72C90" w:rsidRDefault="00C61A85" w:rsidP="00E72C90">
      <w:pPr>
        <w:pStyle w:val="NormalWeb"/>
        <w:ind w:firstLine="720"/>
        <w:jc w:val="both"/>
        <w:rPr>
          <w:rFonts w:eastAsia="Times New Roman"/>
          <w:color w:val="000000" w:themeColor="text1"/>
          <w:kern w:val="0"/>
          <w:lang w:eastAsia="ko-KR"/>
        </w:rPr>
      </w:pPr>
      <w:r>
        <w:rPr>
          <w:rFonts w:eastAsia="Times New Roman"/>
          <w:color w:val="000000" w:themeColor="text1"/>
          <w:kern w:val="0"/>
          <w:lang w:eastAsia="ko-KR"/>
        </w:rPr>
        <w:t xml:space="preserve">As the dependent variables are binary, this research uses logistic regression and mediation analysis to analyze the relationship between variables of interest. </w:t>
      </w:r>
      <w:r w:rsidR="00C05B02">
        <w:rPr>
          <w:rFonts w:eastAsia="Times New Roman"/>
          <w:color w:val="000000" w:themeColor="text1"/>
          <w:kern w:val="0"/>
          <w:lang w:eastAsia="ko-KR"/>
        </w:rPr>
        <w:t xml:space="preserve">Logistic regression analyses explore the relationship among variables, providing valuable insights into how frequency of sex, </w:t>
      </w:r>
      <w:r w:rsidR="00C05B02">
        <w:rPr>
          <w:rFonts w:eastAsia="Times New Roman"/>
          <w:color w:val="000000" w:themeColor="text1"/>
          <w:kern w:val="0"/>
          <w:lang w:eastAsia="ko-KR"/>
        </w:rPr>
        <w:lastRenderedPageBreak/>
        <w:t>general</w:t>
      </w:r>
      <w:r w:rsidR="00FE656E">
        <w:rPr>
          <w:rFonts w:eastAsia="Times New Roman"/>
          <w:color w:val="000000" w:themeColor="text1"/>
          <w:kern w:val="0"/>
          <w:lang w:eastAsia="ko-KR"/>
        </w:rPr>
        <w:t xml:space="preserve"> and </w:t>
      </w:r>
      <w:r w:rsidR="00C05B02">
        <w:rPr>
          <w:rFonts w:eastAsia="Times New Roman"/>
          <w:color w:val="000000" w:themeColor="text1"/>
          <w:kern w:val="0"/>
          <w:lang w:eastAsia="ko-KR"/>
        </w:rPr>
        <w:t>marital happiness</w:t>
      </w:r>
      <w:r w:rsidR="00FE656E">
        <w:rPr>
          <w:rFonts w:eastAsia="Times New Roman"/>
          <w:color w:val="000000" w:themeColor="text1"/>
          <w:kern w:val="0"/>
          <w:lang w:eastAsia="ko-KR"/>
        </w:rPr>
        <w:t xml:space="preserve"> influence each other</w:t>
      </w:r>
      <w:r w:rsidR="00C05B02">
        <w:rPr>
          <w:rFonts w:eastAsia="Times New Roman"/>
          <w:color w:val="000000" w:themeColor="text1"/>
          <w:kern w:val="0"/>
          <w:lang w:eastAsia="ko-KR"/>
        </w:rPr>
        <w:t xml:space="preserve">. </w:t>
      </w:r>
      <w:r>
        <w:rPr>
          <w:rFonts w:eastAsia="Times New Roman"/>
          <w:color w:val="000000" w:themeColor="text1"/>
          <w:kern w:val="0"/>
          <w:lang w:eastAsia="ko-KR"/>
        </w:rPr>
        <w:t>Mediation analysis was included to test if there is a causal relationship between frequency of sex and happiness, mediated by happiness in marriage</w:t>
      </w:r>
      <w:r w:rsidR="00C05B02">
        <w:rPr>
          <w:rFonts w:eastAsia="Times New Roman"/>
          <w:color w:val="000000" w:themeColor="text1"/>
          <w:kern w:val="0"/>
          <w:lang w:eastAsia="ko-KR"/>
        </w:rPr>
        <w:t>.</w:t>
      </w:r>
    </w:p>
    <w:p w:rsidR="001B6DF2" w:rsidRDefault="001B6DF2" w:rsidP="005831C0">
      <w:pPr>
        <w:pStyle w:val="NormalWeb"/>
        <w:jc w:val="both"/>
        <w:rPr>
          <w:rFonts w:eastAsia="Times New Roman"/>
          <w:color w:val="24292E"/>
          <w:kern w:val="0"/>
          <w:shd w:val="clear" w:color="auto" w:fill="FFFFFF"/>
          <w:lang w:eastAsia="ko-KR"/>
        </w:rPr>
      </w:pPr>
    </w:p>
    <w:p w:rsidR="005831C0" w:rsidRDefault="005831C0" w:rsidP="00217CA4">
      <w:pPr>
        <w:pStyle w:val="NormalWeb"/>
        <w:jc w:val="center"/>
        <w:rPr>
          <w:rFonts w:eastAsia="Times New Roman"/>
          <w:b/>
          <w:bCs/>
          <w:color w:val="000000" w:themeColor="text1"/>
          <w:kern w:val="0"/>
          <w:lang w:eastAsia="ko-KR"/>
        </w:rPr>
      </w:pPr>
      <w:r w:rsidRPr="005831C0">
        <w:rPr>
          <w:rFonts w:eastAsia="Times New Roman"/>
          <w:b/>
          <w:bCs/>
          <w:color w:val="000000" w:themeColor="text1"/>
          <w:kern w:val="0"/>
          <w:lang w:eastAsia="ko-KR"/>
        </w:rPr>
        <w:t>Results</w:t>
      </w:r>
    </w:p>
    <w:p w:rsidR="0076720A" w:rsidRDefault="0076720A" w:rsidP="005831C0">
      <w:pPr>
        <w:pStyle w:val="NormalWeb"/>
        <w:jc w:val="both"/>
        <w:rPr>
          <w:rFonts w:eastAsia="Times New Roman"/>
          <w:b/>
          <w:bCs/>
          <w:color w:val="000000" w:themeColor="text1"/>
          <w:kern w:val="0"/>
          <w:lang w:eastAsia="ko-KR"/>
        </w:rPr>
      </w:pPr>
      <w:r>
        <w:rPr>
          <w:rFonts w:eastAsia="Times New Roman"/>
          <w:b/>
          <w:bCs/>
          <w:color w:val="000000" w:themeColor="text1"/>
          <w:kern w:val="0"/>
          <w:lang w:eastAsia="ko-KR"/>
        </w:rPr>
        <w:t>Logistic Regression</w:t>
      </w:r>
    </w:p>
    <w:p w:rsidR="00217CA4" w:rsidRDefault="00217CA4" w:rsidP="00217CA4">
      <w:pPr>
        <w:spacing w:line="240" w:lineRule="auto"/>
        <w:ind w:firstLine="0"/>
        <w:textAlignment w:val="baseline"/>
        <w:rPr>
          <w:rFonts w:ascii="Times New Roman" w:eastAsia="Times New Roman" w:hAnsi="Times New Roman" w:cs="Times New Roman"/>
          <w:b/>
          <w:bCs/>
          <w:color w:val="000000"/>
          <w:kern w:val="0"/>
          <w:bdr w:val="none" w:sz="0" w:space="0" w:color="auto" w:frame="1"/>
          <w:lang w:eastAsia="ko-KR"/>
        </w:rPr>
      </w:pPr>
      <w:r w:rsidRPr="00CA786A">
        <w:rPr>
          <w:rFonts w:ascii="Times New Roman" w:eastAsia="Times New Roman" w:hAnsi="Times New Roman" w:cs="Times New Roman"/>
          <w:b/>
          <w:bCs/>
          <w:color w:val="000000"/>
          <w:kern w:val="0"/>
          <w:bdr w:val="none" w:sz="0" w:space="0" w:color="auto" w:frame="1"/>
          <w:lang w:eastAsia="ko-KR"/>
        </w:rPr>
        <w:t xml:space="preserve">Table </w:t>
      </w:r>
      <w:r>
        <w:rPr>
          <w:rFonts w:ascii="Times New Roman" w:eastAsia="Times New Roman" w:hAnsi="Times New Roman" w:cs="Times New Roman"/>
          <w:b/>
          <w:bCs/>
          <w:color w:val="000000"/>
          <w:kern w:val="0"/>
          <w:bdr w:val="none" w:sz="0" w:space="0" w:color="auto" w:frame="1"/>
          <w:lang w:eastAsia="ko-KR"/>
        </w:rPr>
        <w:t>1</w:t>
      </w:r>
      <w:r w:rsidR="00055A87">
        <w:rPr>
          <w:rFonts w:ascii="Times New Roman" w:eastAsia="Times New Roman" w:hAnsi="Times New Roman" w:cs="Times New Roman"/>
          <w:b/>
          <w:bCs/>
          <w:color w:val="000000"/>
          <w:kern w:val="0"/>
          <w:bdr w:val="none" w:sz="0" w:space="0" w:color="auto" w:frame="1"/>
          <w:lang w:eastAsia="ko-KR"/>
        </w:rPr>
        <w:t>.1</w:t>
      </w:r>
    </w:p>
    <w:p w:rsidR="00217CA4" w:rsidRPr="00CA786A" w:rsidRDefault="00217CA4" w:rsidP="00217CA4">
      <w:pPr>
        <w:spacing w:line="240" w:lineRule="auto"/>
        <w:ind w:firstLine="0"/>
        <w:textAlignment w:val="baseline"/>
        <w:rPr>
          <w:rFonts w:ascii="Times New Roman" w:eastAsia="Times New Roman" w:hAnsi="Times New Roman" w:cs="Times New Roman"/>
          <w:color w:val="000000"/>
          <w:kern w:val="0"/>
          <w:sz w:val="10"/>
          <w:szCs w:val="10"/>
          <w:lang w:eastAsia="ko-KR"/>
        </w:rPr>
      </w:pPr>
    </w:p>
    <w:p w:rsidR="00217CA4" w:rsidRDefault="00217CA4" w:rsidP="00217CA4">
      <w:pPr>
        <w:spacing w:line="240" w:lineRule="auto"/>
        <w:ind w:firstLine="0"/>
        <w:textAlignment w:val="baseline"/>
        <w:rPr>
          <w:rFonts w:ascii="Times New Roman" w:eastAsia="Times New Roman" w:hAnsi="Times New Roman" w:cs="Times New Roman"/>
          <w:i/>
          <w:iCs/>
          <w:color w:val="000000"/>
          <w:kern w:val="0"/>
          <w:bdr w:val="none" w:sz="0" w:space="0" w:color="auto" w:frame="1"/>
          <w:lang w:eastAsia="ko-KR"/>
        </w:rPr>
      </w:pPr>
      <w:r>
        <w:rPr>
          <w:rFonts w:ascii="Times New Roman" w:eastAsia="Times New Roman" w:hAnsi="Times New Roman" w:cs="Times New Roman"/>
          <w:i/>
          <w:iCs/>
          <w:color w:val="000000"/>
          <w:kern w:val="0"/>
          <w:bdr w:val="none" w:sz="0" w:space="0" w:color="auto" w:frame="1"/>
          <w:lang w:eastAsia="ko-KR"/>
        </w:rPr>
        <w:t>Logistic Regression Model</w:t>
      </w:r>
      <w:r w:rsidRPr="00CA786A">
        <w:rPr>
          <w:rFonts w:ascii="Times New Roman" w:eastAsia="Times New Roman" w:hAnsi="Times New Roman" w:cs="Times New Roman"/>
          <w:i/>
          <w:iCs/>
          <w:color w:val="000000"/>
          <w:kern w:val="0"/>
          <w:bdr w:val="none" w:sz="0" w:space="0" w:color="auto" w:frame="1"/>
          <w:lang w:eastAsia="ko-KR"/>
        </w:rPr>
        <w:t xml:space="preserve">: </w:t>
      </w:r>
      <w:r>
        <w:rPr>
          <w:rFonts w:ascii="Times New Roman" w:eastAsia="Times New Roman" w:hAnsi="Times New Roman" w:cs="Times New Roman"/>
          <w:i/>
          <w:iCs/>
          <w:color w:val="000000"/>
          <w:kern w:val="0"/>
          <w:bdr w:val="none" w:sz="0" w:space="0" w:color="auto" w:frame="1"/>
          <w:lang w:eastAsia="ko-KR"/>
        </w:rPr>
        <w:t>Frequency of sex and happiness</w:t>
      </w:r>
    </w:p>
    <w:p w:rsidR="00217CA4" w:rsidRPr="00CA786A" w:rsidRDefault="00217CA4" w:rsidP="00217CA4">
      <w:pPr>
        <w:spacing w:line="240" w:lineRule="auto"/>
        <w:ind w:firstLine="0"/>
        <w:textAlignment w:val="baseline"/>
        <w:rPr>
          <w:rFonts w:ascii="Times New Roman" w:eastAsia="Times New Roman" w:hAnsi="Times New Roman" w:cs="Times New Roman"/>
          <w:color w:val="000000"/>
          <w:kern w:val="0"/>
          <w:lang w:eastAsia="ko-KR"/>
        </w:rPr>
      </w:pPr>
    </w:p>
    <w:tbl>
      <w:tblPr>
        <w:tblW w:w="3505" w:type="pct"/>
        <w:tblCellMar>
          <w:left w:w="0" w:type="dxa"/>
          <w:right w:w="0" w:type="dxa"/>
        </w:tblCellMar>
        <w:tblLook w:val="04A0" w:firstRow="1" w:lastRow="0" w:firstColumn="1" w:lastColumn="0" w:noHBand="0" w:noVBand="1"/>
      </w:tblPr>
      <w:tblGrid>
        <w:gridCol w:w="2649"/>
        <w:gridCol w:w="1462"/>
        <w:gridCol w:w="988"/>
        <w:gridCol w:w="1462"/>
      </w:tblGrid>
      <w:tr w:rsidR="00217CA4" w:rsidRPr="00217CA4" w:rsidTr="00217CA4">
        <w:trPr>
          <w:trHeight w:val="261"/>
        </w:trPr>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Effect</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Estimate</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i/>
                <w:iCs/>
                <w:color w:val="000000"/>
                <w:kern w:val="0"/>
                <w:sz w:val="20"/>
                <w:szCs w:val="20"/>
                <w:bdr w:val="none" w:sz="0" w:space="0" w:color="auto" w:frame="1"/>
                <w:lang w:eastAsia="ko-KR"/>
              </w:rPr>
              <w:t>SE</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i/>
                <w:iCs/>
                <w:color w:val="000000"/>
                <w:kern w:val="0"/>
                <w:sz w:val="20"/>
                <w:szCs w:val="20"/>
                <w:bdr w:val="none" w:sz="0" w:space="0" w:color="auto" w:frame="1"/>
                <w:lang w:eastAsia="ko-KR"/>
              </w:rPr>
              <w:t xml:space="preserve">p </w:t>
            </w:r>
            <w:r w:rsidRPr="00217CA4">
              <w:rPr>
                <w:rFonts w:ascii="Times New Roman" w:eastAsia="Times New Roman" w:hAnsi="Times New Roman" w:cs="Times New Roman"/>
                <w:color w:val="000000"/>
                <w:kern w:val="0"/>
                <w:sz w:val="20"/>
                <w:szCs w:val="20"/>
                <w:bdr w:val="none" w:sz="0" w:space="0" w:color="auto" w:frame="1"/>
                <w:lang w:eastAsia="ko-KR"/>
              </w:rPr>
              <w:t>- value</w:t>
            </w:r>
          </w:p>
        </w:tc>
      </w:tr>
      <w:tr w:rsidR="00217CA4" w:rsidRPr="00217CA4" w:rsidTr="00217CA4">
        <w:trPr>
          <w:trHeight w:val="18"/>
        </w:trPr>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textAlignment w:val="baseline"/>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Intercept</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.896</w:t>
            </w:r>
            <w:r w:rsidRPr="00CA786A">
              <w:rPr>
                <w:rFonts w:ascii="Times New Roman" w:eastAsia="Times New Roman" w:hAnsi="Times New Roman" w:cs="Times New Roman"/>
                <w:color w:val="000000"/>
                <w:kern w:val="0"/>
                <w:sz w:val="20"/>
                <w:szCs w:val="20"/>
                <w:lang w:eastAsia="ko-KR"/>
              </w:rPr>
              <w:t> </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.273</w:t>
            </w:r>
            <w:r w:rsidRPr="00CA786A">
              <w:rPr>
                <w:rFonts w:ascii="Times New Roman" w:eastAsia="Times New Roman" w:hAnsi="Times New Roman" w:cs="Times New Roman"/>
                <w:color w:val="000000"/>
                <w:kern w:val="0"/>
                <w:sz w:val="20"/>
                <w:szCs w:val="20"/>
                <w:lang w:eastAsia="ko-KR"/>
              </w:rPr>
              <w:t> </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.001**</w:t>
            </w:r>
          </w:p>
        </w:tc>
      </w:tr>
      <w:tr w:rsidR="00217CA4" w:rsidRPr="00217CA4" w:rsidTr="00217CA4">
        <w:trPr>
          <w:trHeight w:val="261"/>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Once or twice</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464</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465</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318</w:t>
            </w:r>
          </w:p>
        </w:tc>
      </w:tr>
      <w:tr w:rsidR="00217CA4" w:rsidRPr="00217CA4" w:rsidTr="00217CA4">
        <w:trPr>
          <w:trHeight w:val="261"/>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Once a month</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.622</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376</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proofErr w:type="gramStart"/>
            <w:r w:rsidRPr="00217CA4">
              <w:rPr>
                <w:rFonts w:ascii="Times New Roman" w:eastAsia="Times New Roman" w:hAnsi="Times New Roman" w:cs="Times New Roman"/>
                <w:color w:val="000000"/>
                <w:kern w:val="0"/>
                <w:sz w:val="20"/>
                <w:szCs w:val="20"/>
                <w:lang w:eastAsia="ko-KR"/>
              </w:rPr>
              <w:t xml:space="preserve">095 </w:t>
            </w:r>
            <w:r w:rsidRPr="00217CA4">
              <w:rPr>
                <w:rFonts w:ascii="Times New Roman" w:eastAsia="Times New Roman" w:hAnsi="Times New Roman" w:cs="Times New Roman"/>
                <w:b/>
                <w:bCs/>
                <w:color w:val="000000"/>
                <w:kern w:val="0"/>
                <w:sz w:val="20"/>
                <w:szCs w:val="20"/>
                <w:lang w:eastAsia="ko-KR"/>
              </w:rPr>
              <w:t>.</w:t>
            </w:r>
            <w:proofErr w:type="gramEnd"/>
          </w:p>
        </w:tc>
      </w:tr>
      <w:tr w:rsidR="00217CA4" w:rsidRPr="00217CA4" w:rsidTr="00217CA4">
        <w:trPr>
          <w:trHeight w:val="275"/>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2-3 times a month</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1.28</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481</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007**</w:t>
            </w:r>
          </w:p>
        </w:tc>
      </w:tr>
      <w:tr w:rsidR="00217CA4" w:rsidRPr="00217CA4" w:rsidTr="00217CA4">
        <w:trPr>
          <w:trHeight w:val="261"/>
        </w:trPr>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Weekly</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.933</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.379</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.013*</w:t>
            </w:r>
          </w:p>
        </w:tc>
      </w:tr>
      <w:tr w:rsidR="00217CA4" w:rsidRPr="00217CA4" w:rsidTr="00217CA4">
        <w:trPr>
          <w:trHeight w:val="261"/>
        </w:trPr>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2-3 per week</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1.01</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.413</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.014*</w:t>
            </w:r>
          </w:p>
        </w:tc>
      </w:tr>
      <w:tr w:rsidR="00217CA4" w:rsidRPr="00217CA4" w:rsidTr="00217CA4">
        <w:trPr>
          <w:trHeight w:val="261"/>
        </w:trPr>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4+ per week</w:t>
            </w:r>
          </w:p>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.724</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.552</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.19</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r>
    </w:tbl>
    <w:p w:rsidR="00217CA4" w:rsidRPr="00217CA4" w:rsidRDefault="00217CA4" w:rsidP="00217CA4">
      <w:pPr>
        <w:spacing w:line="600" w:lineRule="atLeast"/>
        <w:ind w:firstLine="0"/>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i/>
          <w:iCs/>
          <w:color w:val="000000"/>
          <w:kern w:val="0"/>
          <w:sz w:val="20"/>
          <w:szCs w:val="20"/>
          <w:bdr w:val="none" w:sz="0" w:space="0" w:color="auto" w:frame="1"/>
          <w:lang w:eastAsia="ko-KR"/>
        </w:rPr>
        <w:t>Note</w:t>
      </w:r>
      <w:r w:rsidRPr="00CA786A">
        <w:rPr>
          <w:rFonts w:ascii="Times New Roman" w:eastAsia="Times New Roman" w:hAnsi="Times New Roman" w:cs="Times New Roman"/>
          <w:color w:val="000000"/>
          <w:kern w:val="0"/>
          <w:sz w:val="20"/>
          <w:szCs w:val="20"/>
          <w:lang w:eastAsia="ko-KR"/>
        </w:rPr>
        <w:t xml:space="preserve">. Number of </w:t>
      </w:r>
      <w:r w:rsidRPr="00217CA4">
        <w:rPr>
          <w:rFonts w:ascii="Times New Roman" w:eastAsia="Times New Roman" w:hAnsi="Times New Roman" w:cs="Times New Roman"/>
          <w:color w:val="000000"/>
          <w:kern w:val="0"/>
          <w:sz w:val="20"/>
          <w:szCs w:val="20"/>
          <w:lang w:eastAsia="ko-KR"/>
        </w:rPr>
        <w:t>Fisher Scoring iterations</w:t>
      </w:r>
      <w:r w:rsidRPr="00CA786A">
        <w:rPr>
          <w:rFonts w:ascii="Times New Roman" w:eastAsia="Times New Roman" w:hAnsi="Times New Roman" w:cs="Times New Roman"/>
          <w:color w:val="000000"/>
          <w:kern w:val="0"/>
          <w:sz w:val="20"/>
          <w:szCs w:val="20"/>
          <w:lang w:eastAsia="ko-KR"/>
        </w:rPr>
        <w:t xml:space="preserve"> = </w:t>
      </w:r>
      <w:r w:rsidRPr="00217CA4">
        <w:rPr>
          <w:rFonts w:ascii="Times New Roman" w:eastAsia="Times New Roman" w:hAnsi="Times New Roman" w:cs="Times New Roman"/>
          <w:color w:val="000000"/>
          <w:kern w:val="0"/>
          <w:sz w:val="20"/>
          <w:szCs w:val="20"/>
          <w:lang w:eastAsia="ko-KR"/>
        </w:rPr>
        <w:t>6</w:t>
      </w:r>
      <w:r w:rsidRPr="00CA786A">
        <w:rPr>
          <w:rFonts w:ascii="Times New Roman" w:eastAsia="Times New Roman" w:hAnsi="Times New Roman" w:cs="Times New Roman"/>
          <w:color w:val="000000"/>
          <w:kern w:val="0"/>
          <w:sz w:val="20"/>
          <w:szCs w:val="20"/>
          <w:lang w:eastAsia="ko-KR"/>
        </w:rPr>
        <w:t>, total </w:t>
      </w:r>
      <w:r w:rsidRPr="00CA786A">
        <w:rPr>
          <w:rFonts w:ascii="Times New Roman" w:eastAsia="Times New Roman" w:hAnsi="Times New Roman" w:cs="Times New Roman"/>
          <w:i/>
          <w:iCs/>
          <w:color w:val="000000"/>
          <w:kern w:val="0"/>
          <w:sz w:val="20"/>
          <w:szCs w:val="20"/>
          <w:bdr w:val="none" w:sz="0" w:space="0" w:color="auto" w:frame="1"/>
          <w:lang w:eastAsia="ko-KR"/>
        </w:rPr>
        <w:t>N</w:t>
      </w:r>
      <w:r w:rsidRPr="00CA786A">
        <w:rPr>
          <w:rFonts w:ascii="Times New Roman" w:eastAsia="Times New Roman" w:hAnsi="Times New Roman" w:cs="Times New Roman"/>
          <w:color w:val="000000"/>
          <w:kern w:val="0"/>
          <w:sz w:val="20"/>
          <w:szCs w:val="20"/>
          <w:lang w:eastAsia="ko-KR"/>
        </w:rPr>
        <w:t xml:space="preserve"> = </w:t>
      </w:r>
      <w:r w:rsidRPr="00217CA4">
        <w:rPr>
          <w:rFonts w:ascii="Times New Roman" w:eastAsia="Times New Roman" w:hAnsi="Times New Roman" w:cs="Times New Roman"/>
          <w:color w:val="000000"/>
          <w:kern w:val="0"/>
          <w:sz w:val="20"/>
          <w:szCs w:val="20"/>
          <w:lang w:eastAsia="ko-KR"/>
        </w:rPr>
        <w:t>360</w:t>
      </w:r>
      <w:r w:rsidRPr="00CA786A">
        <w:rPr>
          <w:rFonts w:ascii="Times New Roman" w:eastAsia="Times New Roman" w:hAnsi="Times New Roman" w:cs="Times New Roman"/>
          <w:color w:val="000000"/>
          <w:kern w:val="0"/>
          <w:sz w:val="20"/>
          <w:szCs w:val="20"/>
          <w:lang w:eastAsia="ko-KR"/>
        </w:rPr>
        <w:t>.</w:t>
      </w:r>
    </w:p>
    <w:p w:rsidR="00217CA4" w:rsidRPr="00217CA4" w:rsidRDefault="00217CA4" w:rsidP="00217CA4">
      <w:pPr>
        <w:spacing w:line="600" w:lineRule="atLeast"/>
        <w:ind w:firstLine="0"/>
        <w:textAlignment w:val="baseline"/>
        <w:rPr>
          <w:rFonts w:ascii="Times New Roman" w:eastAsia="Times New Roman" w:hAnsi="Times New Roman" w:cs="Times New Roman"/>
          <w:color w:val="000000"/>
          <w:kern w:val="0"/>
          <w:sz w:val="20"/>
          <w:szCs w:val="20"/>
          <w:lang w:eastAsia="ko-KR"/>
        </w:rPr>
      </w:pPr>
    </w:p>
    <w:p w:rsidR="00A10625" w:rsidRDefault="001B6DF2" w:rsidP="005831C0">
      <w:pPr>
        <w:pStyle w:val="NormalWeb"/>
        <w:jc w:val="both"/>
        <w:rPr>
          <w:rFonts w:eastAsia="Times New Roman"/>
          <w:color w:val="000000" w:themeColor="text1"/>
          <w:kern w:val="0"/>
          <w:lang w:eastAsia="ko-KR"/>
        </w:rPr>
      </w:pPr>
      <w:r>
        <w:rPr>
          <w:rFonts w:eastAsia="Times New Roman"/>
          <w:color w:val="000000" w:themeColor="text1"/>
          <w:kern w:val="0"/>
          <w:lang w:eastAsia="ko-KR"/>
        </w:rPr>
        <w:tab/>
      </w:r>
      <w:r w:rsidR="00A10625">
        <w:rPr>
          <w:rFonts w:eastAsia="Times New Roman"/>
          <w:color w:val="000000" w:themeColor="text1"/>
          <w:kern w:val="0"/>
          <w:lang w:eastAsia="ko-KR"/>
        </w:rPr>
        <w:t>Table 1 shows the logistic regression</w:t>
      </w:r>
      <w:r w:rsidR="00FE656E">
        <w:rPr>
          <w:rFonts w:eastAsia="Times New Roman"/>
          <w:color w:val="000000" w:themeColor="text1"/>
          <w:kern w:val="0"/>
          <w:lang w:eastAsia="ko-KR"/>
        </w:rPr>
        <w:t xml:space="preserve"> result</w:t>
      </w:r>
      <w:r w:rsidR="00A10625">
        <w:rPr>
          <w:rFonts w:eastAsia="Times New Roman"/>
          <w:color w:val="000000" w:themeColor="text1"/>
          <w:kern w:val="0"/>
          <w:lang w:eastAsia="ko-KR"/>
        </w:rPr>
        <w:t xml:space="preserve"> </w:t>
      </w:r>
      <w:r w:rsidR="00FE656E">
        <w:rPr>
          <w:rFonts w:eastAsia="Times New Roman"/>
          <w:color w:val="000000" w:themeColor="text1"/>
          <w:kern w:val="0"/>
          <w:lang w:eastAsia="ko-KR"/>
        </w:rPr>
        <w:t>with</w:t>
      </w:r>
      <w:r w:rsidR="00A10625">
        <w:rPr>
          <w:rFonts w:eastAsia="Times New Roman"/>
          <w:color w:val="000000" w:themeColor="text1"/>
          <w:kern w:val="0"/>
          <w:lang w:eastAsia="ko-KR"/>
        </w:rPr>
        <w:t xml:space="preserve"> sex frequency </w:t>
      </w:r>
      <w:r w:rsidR="00FE656E">
        <w:rPr>
          <w:rFonts w:eastAsia="Times New Roman"/>
          <w:color w:val="000000" w:themeColor="text1"/>
          <w:kern w:val="0"/>
          <w:lang w:eastAsia="ko-KR"/>
        </w:rPr>
        <w:t>and general</w:t>
      </w:r>
      <w:r w:rsidR="00A10625">
        <w:rPr>
          <w:rFonts w:eastAsia="Times New Roman"/>
          <w:color w:val="000000" w:themeColor="text1"/>
          <w:kern w:val="0"/>
          <w:lang w:eastAsia="ko-KR"/>
        </w:rPr>
        <w:t xml:space="preserve"> happiness.</w:t>
      </w:r>
      <w:r w:rsidR="00484515">
        <w:rPr>
          <w:rFonts w:eastAsia="Times New Roman"/>
          <w:color w:val="000000" w:themeColor="text1"/>
          <w:kern w:val="0"/>
          <w:lang w:eastAsia="ko-KR"/>
        </w:rPr>
        <w:t xml:space="preserve"> It is notable that “Once or twice” and “4+ per week” have no significant impact on the respondent’s self-rated happiness.</w:t>
      </w:r>
      <w:r w:rsidR="00E311B6">
        <w:rPr>
          <w:rFonts w:eastAsia="Times New Roman"/>
          <w:color w:val="000000" w:themeColor="text1"/>
          <w:kern w:val="0"/>
          <w:lang w:eastAsia="ko-KR"/>
        </w:rPr>
        <w:t xml:space="preserve"> Also, using an alpha level of .05, the </w:t>
      </w:r>
      <w:r w:rsidR="00E311B6" w:rsidRPr="00E311B6">
        <w:rPr>
          <w:rFonts w:eastAsia="Times New Roman"/>
          <w:i/>
          <w:iCs/>
          <w:color w:val="000000" w:themeColor="text1"/>
          <w:kern w:val="0"/>
          <w:lang w:eastAsia="ko-KR"/>
        </w:rPr>
        <w:t>p</w:t>
      </w:r>
      <w:r w:rsidR="00E311B6">
        <w:rPr>
          <w:rFonts w:eastAsia="Times New Roman"/>
          <w:color w:val="000000" w:themeColor="text1"/>
          <w:kern w:val="0"/>
          <w:lang w:eastAsia="ko-KR"/>
        </w:rPr>
        <w:t>-value of “Once a month” suggests that the null hypothesis cannot be rejected</w:t>
      </w:r>
      <w:r w:rsidR="00EA4167">
        <w:rPr>
          <w:rFonts w:eastAsia="Times New Roman"/>
          <w:color w:val="000000" w:themeColor="text1"/>
          <w:kern w:val="0"/>
          <w:lang w:eastAsia="ko-KR"/>
        </w:rPr>
        <w:t>, thus insignificant</w:t>
      </w:r>
      <w:r w:rsidR="00E311B6">
        <w:rPr>
          <w:rFonts w:eastAsia="Times New Roman"/>
          <w:color w:val="000000" w:themeColor="text1"/>
          <w:kern w:val="0"/>
          <w:lang w:eastAsia="ko-KR"/>
        </w:rPr>
        <w:t xml:space="preserve">. </w:t>
      </w:r>
      <w:r w:rsidR="00484515">
        <w:rPr>
          <w:rFonts w:eastAsia="Times New Roman"/>
          <w:color w:val="000000" w:themeColor="text1"/>
          <w:kern w:val="0"/>
          <w:lang w:eastAsia="ko-KR"/>
        </w:rPr>
        <w:t xml:space="preserve">This might be due to the small number of respondents in those categories; that is, </w:t>
      </w:r>
      <w:r w:rsidR="00E311B6">
        <w:rPr>
          <w:rFonts w:eastAsia="Times New Roman"/>
          <w:color w:val="000000" w:themeColor="text1"/>
          <w:kern w:val="0"/>
          <w:lang w:eastAsia="ko-KR"/>
        </w:rPr>
        <w:t>the data does not have enough sample in the category</w:t>
      </w:r>
      <w:r w:rsidR="00484515">
        <w:rPr>
          <w:rFonts w:eastAsia="Times New Roman"/>
          <w:color w:val="000000" w:themeColor="text1"/>
          <w:kern w:val="0"/>
          <w:lang w:eastAsia="ko-KR"/>
        </w:rPr>
        <w:t xml:space="preserve"> to </w:t>
      </w:r>
      <w:r w:rsidR="00E311B6">
        <w:rPr>
          <w:rFonts w:eastAsia="Times New Roman"/>
          <w:color w:val="000000" w:themeColor="text1"/>
          <w:kern w:val="0"/>
          <w:lang w:eastAsia="ko-KR"/>
        </w:rPr>
        <w:t>detect a potential relationship, while there is</w:t>
      </w:r>
      <w:r w:rsidR="00FE656E">
        <w:rPr>
          <w:rFonts w:eastAsia="Times New Roman"/>
          <w:color w:val="000000" w:themeColor="text1"/>
          <w:kern w:val="0"/>
          <w:lang w:eastAsia="ko-KR"/>
        </w:rPr>
        <w:t xml:space="preserve"> also</w:t>
      </w:r>
      <w:r w:rsidR="00E311B6">
        <w:rPr>
          <w:rFonts w:eastAsia="Times New Roman"/>
          <w:color w:val="000000" w:themeColor="text1"/>
          <w:kern w:val="0"/>
          <w:lang w:eastAsia="ko-KR"/>
        </w:rPr>
        <w:t xml:space="preserve"> a chance that there exists no relationship at all</w:t>
      </w:r>
      <w:r w:rsidR="00484515">
        <w:rPr>
          <w:rFonts w:eastAsia="Times New Roman"/>
          <w:color w:val="000000" w:themeColor="text1"/>
          <w:kern w:val="0"/>
          <w:lang w:eastAsia="ko-KR"/>
        </w:rPr>
        <w:t xml:space="preserve">. </w:t>
      </w:r>
      <w:r w:rsidR="00E311B6">
        <w:rPr>
          <w:rFonts w:eastAsia="Times New Roman"/>
          <w:color w:val="000000" w:themeColor="text1"/>
          <w:kern w:val="0"/>
          <w:lang w:eastAsia="ko-KR"/>
        </w:rPr>
        <w:t>As for the ones that had a significant impact, f</w:t>
      </w:r>
      <w:r w:rsidR="00484515">
        <w:rPr>
          <w:rFonts w:eastAsia="Times New Roman"/>
          <w:color w:val="000000" w:themeColor="text1"/>
          <w:kern w:val="0"/>
          <w:lang w:eastAsia="ko-KR"/>
        </w:rPr>
        <w:t xml:space="preserve">irst, it seems that one’s happiness would decrease </w:t>
      </w:r>
      <w:r w:rsidR="00484515">
        <w:rPr>
          <w:rFonts w:eastAsia="Times New Roman"/>
          <w:color w:val="000000" w:themeColor="text1"/>
          <w:kern w:val="0"/>
          <w:lang w:eastAsia="ko-KR"/>
        </w:rPr>
        <w:lastRenderedPageBreak/>
        <w:t>by -.896, which means getting closer to “not happy,” when a respondent has not had sex at all in the last 12 months.</w:t>
      </w:r>
      <w:r w:rsidR="0024132B">
        <w:rPr>
          <w:rFonts w:eastAsia="Times New Roman"/>
          <w:color w:val="000000" w:themeColor="text1"/>
          <w:kern w:val="0"/>
          <w:lang w:eastAsia="ko-KR"/>
        </w:rPr>
        <w:t xml:space="preserve"> </w:t>
      </w:r>
      <w:r w:rsidR="00EA4167">
        <w:rPr>
          <w:rFonts w:eastAsia="Times New Roman"/>
          <w:color w:val="000000" w:themeColor="text1"/>
          <w:kern w:val="0"/>
          <w:lang w:eastAsia="ko-KR"/>
        </w:rPr>
        <w:t xml:space="preserve">Second, </w:t>
      </w:r>
      <w:r w:rsidR="00D26C1F">
        <w:rPr>
          <w:rFonts w:eastAsia="Times New Roman"/>
          <w:color w:val="000000" w:themeColor="text1"/>
          <w:kern w:val="0"/>
          <w:lang w:eastAsia="ko-KR"/>
        </w:rPr>
        <w:t>having</w:t>
      </w:r>
      <w:r w:rsidR="00EA4167">
        <w:rPr>
          <w:rFonts w:eastAsia="Times New Roman"/>
          <w:color w:val="000000" w:themeColor="text1"/>
          <w:kern w:val="0"/>
          <w:lang w:eastAsia="ko-KR"/>
        </w:rPr>
        <w:t xml:space="preserve"> sex 2-3 times a month</w:t>
      </w:r>
      <w:r w:rsidR="001129CE">
        <w:rPr>
          <w:rFonts w:eastAsia="Times New Roman"/>
          <w:color w:val="000000" w:themeColor="text1"/>
          <w:kern w:val="0"/>
          <w:lang w:eastAsia="ko-KR"/>
        </w:rPr>
        <w:t xml:space="preserve">, versus </w:t>
      </w:r>
      <w:r w:rsidR="00D26C1F">
        <w:rPr>
          <w:rFonts w:eastAsia="Times New Roman"/>
          <w:color w:val="000000" w:themeColor="text1"/>
          <w:kern w:val="0"/>
          <w:lang w:eastAsia="ko-KR"/>
        </w:rPr>
        <w:t>having</w:t>
      </w:r>
      <w:r w:rsidR="001129CE">
        <w:rPr>
          <w:rFonts w:eastAsia="Times New Roman"/>
          <w:color w:val="000000" w:themeColor="text1"/>
          <w:kern w:val="0"/>
          <w:lang w:eastAsia="ko-KR"/>
        </w:rPr>
        <w:t xml:space="preserve"> sex once a month, </w:t>
      </w:r>
      <w:r w:rsidR="00D26C1F">
        <w:rPr>
          <w:rFonts w:eastAsia="Times New Roman"/>
          <w:color w:val="000000" w:themeColor="text1"/>
          <w:kern w:val="0"/>
          <w:lang w:eastAsia="ko-KR"/>
        </w:rPr>
        <w:t xml:space="preserve">changes the log odds of happiness by 1.28. In a similar vein, having sex weekly increases the log odds of happiness by .933 compared to having sex 2-3 times a month. Lastly, having sex 2-3 times per week changes the log odds of happiness by 1.01. </w:t>
      </w:r>
      <w:r w:rsidR="00860B1D">
        <w:rPr>
          <w:rFonts w:eastAsia="Times New Roman"/>
          <w:color w:val="000000" w:themeColor="text1"/>
          <w:kern w:val="0"/>
          <w:lang w:eastAsia="ko-KR"/>
        </w:rPr>
        <w:t>It is important to note that the true coefficients for each term should be the difference between the coefficient value and the intercept coefficient; for example, it is not correct to conclude that having sex 2-3 times a month would lead to absolute happiness.</w:t>
      </w:r>
    </w:p>
    <w:p w:rsidR="00264CEA" w:rsidRDefault="00264CEA" w:rsidP="005831C0">
      <w:pPr>
        <w:pStyle w:val="NormalWeb"/>
        <w:jc w:val="both"/>
        <w:rPr>
          <w:rFonts w:eastAsia="Times New Roman"/>
          <w:color w:val="000000" w:themeColor="text1"/>
          <w:kern w:val="0"/>
          <w:lang w:eastAsia="ko-KR"/>
        </w:rPr>
      </w:pPr>
    </w:p>
    <w:p w:rsidR="00217CA4" w:rsidRDefault="00217CA4" w:rsidP="00217CA4">
      <w:pPr>
        <w:spacing w:line="240" w:lineRule="auto"/>
        <w:ind w:firstLine="0"/>
        <w:textAlignment w:val="baseline"/>
        <w:rPr>
          <w:rFonts w:ascii="Times New Roman" w:eastAsia="Times New Roman" w:hAnsi="Times New Roman" w:cs="Times New Roman"/>
          <w:b/>
          <w:bCs/>
          <w:color w:val="000000"/>
          <w:kern w:val="0"/>
          <w:bdr w:val="none" w:sz="0" w:space="0" w:color="auto" w:frame="1"/>
          <w:lang w:eastAsia="ko-KR"/>
        </w:rPr>
      </w:pPr>
      <w:r w:rsidRPr="00CA786A">
        <w:rPr>
          <w:rFonts w:ascii="Times New Roman" w:eastAsia="Times New Roman" w:hAnsi="Times New Roman" w:cs="Times New Roman"/>
          <w:b/>
          <w:bCs/>
          <w:color w:val="000000"/>
          <w:kern w:val="0"/>
          <w:bdr w:val="none" w:sz="0" w:space="0" w:color="auto" w:frame="1"/>
          <w:lang w:eastAsia="ko-KR"/>
        </w:rPr>
        <w:t xml:space="preserve">Table </w:t>
      </w:r>
      <w:r w:rsidR="00055A87">
        <w:rPr>
          <w:rFonts w:ascii="Times New Roman" w:eastAsia="Times New Roman" w:hAnsi="Times New Roman" w:cs="Times New Roman"/>
          <w:b/>
          <w:bCs/>
          <w:color w:val="000000"/>
          <w:kern w:val="0"/>
          <w:bdr w:val="none" w:sz="0" w:space="0" w:color="auto" w:frame="1"/>
          <w:lang w:eastAsia="ko-KR"/>
        </w:rPr>
        <w:t>1.</w:t>
      </w:r>
      <w:r>
        <w:rPr>
          <w:rFonts w:ascii="Times New Roman" w:eastAsia="Times New Roman" w:hAnsi="Times New Roman" w:cs="Times New Roman"/>
          <w:b/>
          <w:bCs/>
          <w:color w:val="000000"/>
          <w:kern w:val="0"/>
          <w:bdr w:val="none" w:sz="0" w:space="0" w:color="auto" w:frame="1"/>
          <w:lang w:eastAsia="ko-KR"/>
        </w:rPr>
        <w:t>2</w:t>
      </w:r>
    </w:p>
    <w:p w:rsidR="00217CA4" w:rsidRPr="00CA786A" w:rsidRDefault="00217CA4" w:rsidP="00217CA4">
      <w:pPr>
        <w:spacing w:line="240" w:lineRule="auto"/>
        <w:ind w:firstLine="0"/>
        <w:textAlignment w:val="baseline"/>
        <w:rPr>
          <w:rFonts w:ascii="Times New Roman" w:eastAsia="Times New Roman" w:hAnsi="Times New Roman" w:cs="Times New Roman"/>
          <w:color w:val="000000"/>
          <w:kern w:val="0"/>
          <w:sz w:val="10"/>
          <w:szCs w:val="10"/>
          <w:lang w:eastAsia="ko-KR"/>
        </w:rPr>
      </w:pPr>
    </w:p>
    <w:p w:rsidR="00217CA4" w:rsidRDefault="00217CA4" w:rsidP="00217CA4">
      <w:pPr>
        <w:spacing w:line="240" w:lineRule="auto"/>
        <w:ind w:firstLine="0"/>
        <w:textAlignment w:val="baseline"/>
        <w:rPr>
          <w:rFonts w:ascii="Times New Roman" w:eastAsia="Times New Roman" w:hAnsi="Times New Roman" w:cs="Times New Roman"/>
          <w:i/>
          <w:iCs/>
          <w:color w:val="000000"/>
          <w:kern w:val="0"/>
          <w:bdr w:val="none" w:sz="0" w:space="0" w:color="auto" w:frame="1"/>
          <w:lang w:eastAsia="ko-KR"/>
        </w:rPr>
      </w:pPr>
      <w:r>
        <w:rPr>
          <w:rFonts w:ascii="Times New Roman" w:eastAsia="Times New Roman" w:hAnsi="Times New Roman" w:cs="Times New Roman"/>
          <w:i/>
          <w:iCs/>
          <w:color w:val="000000"/>
          <w:kern w:val="0"/>
          <w:bdr w:val="none" w:sz="0" w:space="0" w:color="auto" w:frame="1"/>
          <w:lang w:eastAsia="ko-KR"/>
        </w:rPr>
        <w:t>Multiple Logistic Regression Model</w:t>
      </w:r>
    </w:p>
    <w:p w:rsidR="00217CA4" w:rsidRPr="00CA786A" w:rsidRDefault="00217CA4" w:rsidP="00217CA4">
      <w:pPr>
        <w:spacing w:line="240" w:lineRule="auto"/>
        <w:ind w:firstLine="0"/>
        <w:textAlignment w:val="baseline"/>
        <w:rPr>
          <w:rFonts w:ascii="Times New Roman" w:eastAsia="Times New Roman" w:hAnsi="Times New Roman" w:cs="Times New Roman"/>
          <w:color w:val="000000"/>
          <w:kern w:val="0"/>
          <w:lang w:eastAsia="ko-KR"/>
        </w:rPr>
      </w:pPr>
    </w:p>
    <w:tbl>
      <w:tblPr>
        <w:tblW w:w="3896" w:type="pct"/>
        <w:tblCellMar>
          <w:left w:w="0" w:type="dxa"/>
          <w:right w:w="0" w:type="dxa"/>
        </w:tblCellMar>
        <w:tblLook w:val="04A0" w:firstRow="1" w:lastRow="0" w:firstColumn="1" w:lastColumn="0" w:noHBand="0" w:noVBand="1"/>
      </w:tblPr>
      <w:tblGrid>
        <w:gridCol w:w="3036"/>
        <w:gridCol w:w="1458"/>
        <w:gridCol w:w="1163"/>
        <w:gridCol w:w="1636"/>
      </w:tblGrid>
      <w:tr w:rsidR="00217CA4" w:rsidRPr="00217CA4" w:rsidTr="00217CA4">
        <w:trPr>
          <w:trHeight w:val="96"/>
        </w:trPr>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Effect</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Estimate</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i/>
                <w:iCs/>
                <w:color w:val="000000"/>
                <w:kern w:val="0"/>
                <w:sz w:val="20"/>
                <w:szCs w:val="20"/>
                <w:bdr w:val="none" w:sz="0" w:space="0" w:color="auto" w:frame="1"/>
                <w:lang w:eastAsia="ko-KR"/>
              </w:rPr>
              <w:t>SE</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i/>
                <w:iCs/>
                <w:color w:val="000000"/>
                <w:kern w:val="0"/>
                <w:sz w:val="20"/>
                <w:szCs w:val="20"/>
                <w:bdr w:val="none" w:sz="0" w:space="0" w:color="auto" w:frame="1"/>
                <w:lang w:eastAsia="ko-KR"/>
              </w:rPr>
              <w:t xml:space="preserve">p </w:t>
            </w:r>
            <w:r w:rsidRPr="00217CA4">
              <w:rPr>
                <w:rFonts w:ascii="Times New Roman" w:eastAsia="Times New Roman" w:hAnsi="Times New Roman" w:cs="Times New Roman"/>
                <w:color w:val="000000"/>
                <w:kern w:val="0"/>
                <w:sz w:val="20"/>
                <w:szCs w:val="20"/>
                <w:bdr w:val="none" w:sz="0" w:space="0" w:color="auto" w:frame="1"/>
                <w:lang w:eastAsia="ko-KR"/>
              </w:rPr>
              <w:t>- value</w:t>
            </w:r>
          </w:p>
        </w:tc>
      </w:tr>
      <w:tr w:rsidR="00217CA4" w:rsidRPr="00217CA4" w:rsidTr="00055A87">
        <w:trPr>
          <w:trHeight w:val="21"/>
        </w:trPr>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Intercept</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.896</w:t>
            </w:r>
            <w:r w:rsidRPr="00CA786A">
              <w:rPr>
                <w:rFonts w:ascii="Times New Roman" w:eastAsia="Times New Roman" w:hAnsi="Times New Roman" w:cs="Times New Roman"/>
                <w:color w:val="000000"/>
                <w:kern w:val="0"/>
                <w:sz w:val="20"/>
                <w:szCs w:val="20"/>
                <w:lang w:eastAsia="ko-KR"/>
              </w:rPr>
              <w:t> </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.592</w:t>
            </w:r>
            <w:r w:rsidRPr="00CA786A">
              <w:rPr>
                <w:rFonts w:ascii="Times New Roman" w:eastAsia="Times New Roman" w:hAnsi="Times New Roman" w:cs="Times New Roman"/>
                <w:color w:val="000000"/>
                <w:kern w:val="0"/>
                <w:sz w:val="20"/>
                <w:szCs w:val="20"/>
                <w:lang w:eastAsia="ko-KR"/>
              </w:rPr>
              <w:t> </w:t>
            </w:r>
          </w:p>
        </w:tc>
        <w:tc>
          <w:tcPr>
            <w:tcW w:w="0" w:type="auto"/>
            <w:tcBorders>
              <w:top w:val="single" w:sz="6" w:space="0" w:color="000000"/>
            </w:tcBorders>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.13</w:t>
            </w:r>
          </w:p>
        </w:tc>
      </w:tr>
      <w:tr w:rsidR="00217CA4" w:rsidRPr="00217CA4" w:rsidTr="00055A87">
        <w:trPr>
          <w:trHeight w:val="16"/>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  </w:t>
            </w:r>
            <w:proofErr w:type="spellStart"/>
            <w:r w:rsidRPr="00217CA4">
              <w:rPr>
                <w:rFonts w:ascii="Times New Roman" w:eastAsia="Times New Roman" w:hAnsi="Times New Roman" w:cs="Times New Roman"/>
                <w:color w:val="000000"/>
                <w:kern w:val="0"/>
                <w:sz w:val="20"/>
                <w:szCs w:val="20"/>
                <w:lang w:eastAsia="ko-KR"/>
              </w:rPr>
              <w:t>sexfreq</w:t>
            </w:r>
            <w:proofErr w:type="spellEnd"/>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r>
      <w:tr w:rsidR="00217CA4" w:rsidRPr="00217CA4" w:rsidTr="00217CA4">
        <w:trPr>
          <w:trHeight w:val="226"/>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     </w:t>
            </w:r>
            <w:r w:rsidRPr="00217CA4">
              <w:rPr>
                <w:rFonts w:ascii="Times New Roman" w:eastAsia="Times New Roman" w:hAnsi="Times New Roman" w:cs="Times New Roman"/>
                <w:color w:val="000000"/>
                <w:kern w:val="0"/>
                <w:sz w:val="20"/>
                <w:szCs w:val="20"/>
                <w:lang w:eastAsia="ko-KR"/>
              </w:rPr>
              <w:t>Once or twice</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277</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481</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56</w:t>
            </w:r>
          </w:p>
        </w:tc>
      </w:tr>
      <w:tr w:rsidR="00217CA4" w:rsidRPr="00217CA4" w:rsidTr="00217CA4">
        <w:trPr>
          <w:trHeight w:val="226"/>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     </w:t>
            </w:r>
            <w:r w:rsidRPr="00217CA4">
              <w:rPr>
                <w:rFonts w:ascii="Times New Roman" w:eastAsia="Times New Roman" w:hAnsi="Times New Roman" w:cs="Times New Roman"/>
                <w:color w:val="000000"/>
                <w:kern w:val="0"/>
                <w:sz w:val="20"/>
                <w:szCs w:val="20"/>
                <w:lang w:eastAsia="ko-KR"/>
              </w:rPr>
              <w:t>Once a month</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.606</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407</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13</w:t>
            </w:r>
          </w:p>
        </w:tc>
      </w:tr>
      <w:tr w:rsidR="00217CA4" w:rsidRPr="00217CA4" w:rsidTr="00217CA4">
        <w:trPr>
          <w:trHeight w:val="237"/>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     </w:t>
            </w:r>
            <w:r w:rsidRPr="00217CA4">
              <w:rPr>
                <w:rFonts w:ascii="Times New Roman" w:eastAsia="Times New Roman" w:hAnsi="Times New Roman" w:cs="Times New Roman"/>
                <w:color w:val="000000"/>
                <w:kern w:val="0"/>
                <w:sz w:val="20"/>
                <w:szCs w:val="20"/>
                <w:lang w:eastAsia="ko-KR"/>
              </w:rPr>
              <w:t>2-3 times a month</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1.38</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581</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color w:val="000000"/>
                <w:kern w:val="0"/>
                <w:sz w:val="20"/>
                <w:szCs w:val="20"/>
                <w:lang w:eastAsia="ko-KR"/>
              </w:rPr>
              <w:t>.</w:t>
            </w:r>
            <w:r w:rsidRPr="00217CA4">
              <w:rPr>
                <w:rFonts w:ascii="Times New Roman" w:eastAsia="Times New Roman" w:hAnsi="Times New Roman" w:cs="Times New Roman"/>
                <w:color w:val="000000"/>
                <w:kern w:val="0"/>
                <w:sz w:val="20"/>
                <w:szCs w:val="20"/>
                <w:lang w:eastAsia="ko-KR"/>
              </w:rPr>
              <w:t>01*</w:t>
            </w:r>
          </w:p>
        </w:tc>
      </w:tr>
      <w:tr w:rsidR="00217CA4" w:rsidRPr="00217CA4" w:rsidTr="00217CA4">
        <w:trPr>
          <w:trHeight w:val="226"/>
        </w:trPr>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 xml:space="preserve">     Weekly</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.736</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.399</w:t>
            </w:r>
          </w:p>
        </w:tc>
        <w:tc>
          <w:tcPr>
            <w:tcW w:w="0" w:type="auto"/>
            <w:shd w:val="clear" w:color="auto" w:fill="auto"/>
            <w:tcMar>
              <w:top w:w="150" w:type="dxa"/>
              <w:left w:w="150" w:type="dxa"/>
              <w:bottom w:w="0" w:type="dxa"/>
              <w:right w:w="75" w:type="dxa"/>
            </w:tcMar>
            <w:vAlign w:val="bottom"/>
            <w:hideMark/>
          </w:tcPr>
          <w:p w:rsidR="00217CA4" w:rsidRPr="00CA786A"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.06</w:t>
            </w:r>
          </w:p>
        </w:tc>
      </w:tr>
      <w:tr w:rsidR="00217CA4" w:rsidRPr="00217CA4" w:rsidTr="00217CA4">
        <w:trPr>
          <w:trHeight w:val="226"/>
        </w:trPr>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 xml:space="preserve">     2-3 per week</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.803</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.429</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.06</w:t>
            </w:r>
          </w:p>
        </w:tc>
      </w:tr>
      <w:tr w:rsidR="00217CA4" w:rsidRPr="00217CA4" w:rsidTr="00217CA4">
        <w:trPr>
          <w:trHeight w:val="226"/>
        </w:trPr>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 xml:space="preserve">     4+ per week</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.921</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.631</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.14</w:t>
            </w:r>
          </w:p>
        </w:tc>
      </w:tr>
      <w:tr w:rsidR="00217CA4" w:rsidRPr="00217CA4" w:rsidTr="00217CA4">
        <w:trPr>
          <w:trHeight w:val="226"/>
        </w:trPr>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proofErr w:type="spellStart"/>
            <w:r w:rsidRPr="00217CA4">
              <w:rPr>
                <w:rFonts w:ascii="Times New Roman" w:eastAsia="Times New Roman" w:hAnsi="Times New Roman" w:cs="Times New Roman"/>
                <w:color w:val="000000"/>
                <w:kern w:val="0"/>
                <w:sz w:val="20"/>
                <w:szCs w:val="20"/>
                <w:lang w:eastAsia="ko-KR"/>
              </w:rPr>
              <w:t>hapmar</w:t>
            </w:r>
            <w:proofErr w:type="spellEnd"/>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1.9</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.551</w:t>
            </w:r>
          </w:p>
        </w:tc>
        <w:tc>
          <w:tcPr>
            <w:tcW w:w="0" w:type="auto"/>
            <w:shd w:val="clear" w:color="auto" w:fill="auto"/>
            <w:tcMar>
              <w:top w:w="150" w:type="dxa"/>
              <w:left w:w="150" w:type="dxa"/>
              <w:bottom w:w="0" w:type="dxa"/>
              <w:right w:w="75" w:type="dxa"/>
            </w:tcMar>
            <w:vAlign w:val="bottom"/>
          </w:tcPr>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&lt; .001***</w:t>
            </w:r>
          </w:p>
        </w:tc>
      </w:tr>
      <w:tr w:rsidR="00217CA4" w:rsidRPr="00217CA4" w:rsidTr="00055A87">
        <w:trPr>
          <w:trHeight w:val="226"/>
        </w:trPr>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proofErr w:type="spellStart"/>
            <w:r>
              <w:rPr>
                <w:rFonts w:ascii="Times New Roman" w:eastAsia="Times New Roman" w:hAnsi="Times New Roman" w:cs="Times New Roman"/>
                <w:color w:val="000000"/>
                <w:kern w:val="0"/>
                <w:sz w:val="20"/>
                <w:szCs w:val="20"/>
                <w:lang w:eastAsia="ko-KR"/>
              </w:rPr>
              <w:t>r</w:t>
            </w:r>
            <w:r w:rsidRPr="00217CA4">
              <w:rPr>
                <w:rFonts w:ascii="Times New Roman" w:eastAsia="Times New Roman" w:hAnsi="Times New Roman" w:cs="Times New Roman"/>
                <w:color w:val="000000"/>
                <w:kern w:val="0"/>
                <w:sz w:val="20"/>
                <w:szCs w:val="20"/>
                <w:lang w:eastAsia="ko-KR"/>
              </w:rPr>
              <w:t>ealrinc</w:t>
            </w:r>
            <w:proofErr w:type="spellEnd"/>
          </w:p>
          <w:p w:rsidR="00217CA4" w:rsidRPr="00217CA4" w:rsidRDefault="00217CA4" w:rsidP="00055A87">
            <w:pPr>
              <w:spacing w:line="240" w:lineRule="auto"/>
              <w:ind w:firstLine="0"/>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&lt; .001</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&lt; .001</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c>
          <w:tcPr>
            <w:tcW w:w="0" w:type="auto"/>
            <w:tcBorders>
              <w:bottom w:val="single" w:sz="4" w:space="0" w:color="auto"/>
            </w:tcBorders>
            <w:shd w:val="clear" w:color="auto" w:fill="auto"/>
            <w:tcMar>
              <w:top w:w="150" w:type="dxa"/>
              <w:left w:w="150" w:type="dxa"/>
              <w:bottom w:w="0" w:type="dxa"/>
              <w:right w:w="75" w:type="dxa"/>
            </w:tcMar>
            <w:vAlign w:val="bottom"/>
          </w:tcPr>
          <w:p w:rsid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r w:rsidRPr="00217CA4">
              <w:rPr>
                <w:rFonts w:ascii="Times New Roman" w:eastAsia="Times New Roman" w:hAnsi="Times New Roman" w:cs="Times New Roman"/>
                <w:color w:val="000000"/>
                <w:kern w:val="0"/>
                <w:sz w:val="20"/>
                <w:szCs w:val="20"/>
                <w:lang w:eastAsia="ko-KR"/>
              </w:rPr>
              <w:t>.47</w:t>
            </w:r>
          </w:p>
          <w:p w:rsidR="00217CA4" w:rsidRPr="00217CA4" w:rsidRDefault="00217CA4" w:rsidP="00055A87">
            <w:pPr>
              <w:spacing w:line="240" w:lineRule="auto"/>
              <w:ind w:firstLine="0"/>
              <w:jc w:val="center"/>
              <w:rPr>
                <w:rFonts w:ascii="Times New Roman" w:eastAsia="Times New Roman" w:hAnsi="Times New Roman" w:cs="Times New Roman"/>
                <w:color w:val="000000"/>
                <w:kern w:val="0"/>
                <w:sz w:val="20"/>
                <w:szCs w:val="20"/>
                <w:lang w:eastAsia="ko-KR"/>
              </w:rPr>
            </w:pPr>
          </w:p>
        </w:tc>
      </w:tr>
    </w:tbl>
    <w:p w:rsidR="00217CA4" w:rsidRPr="00CA786A" w:rsidRDefault="00217CA4" w:rsidP="00217CA4">
      <w:pPr>
        <w:spacing w:line="600" w:lineRule="atLeast"/>
        <w:ind w:firstLine="0"/>
        <w:textAlignment w:val="baseline"/>
        <w:rPr>
          <w:rFonts w:ascii="Times New Roman" w:eastAsia="Times New Roman" w:hAnsi="Times New Roman" w:cs="Times New Roman"/>
          <w:color w:val="000000"/>
          <w:kern w:val="0"/>
          <w:sz w:val="20"/>
          <w:szCs w:val="20"/>
          <w:lang w:eastAsia="ko-KR"/>
        </w:rPr>
      </w:pPr>
      <w:r w:rsidRPr="00CA786A">
        <w:rPr>
          <w:rFonts w:ascii="Times New Roman" w:eastAsia="Times New Roman" w:hAnsi="Times New Roman" w:cs="Times New Roman"/>
          <w:i/>
          <w:iCs/>
          <w:color w:val="000000"/>
          <w:kern w:val="0"/>
          <w:sz w:val="20"/>
          <w:szCs w:val="20"/>
          <w:bdr w:val="none" w:sz="0" w:space="0" w:color="auto" w:frame="1"/>
          <w:lang w:eastAsia="ko-KR"/>
        </w:rPr>
        <w:t>Note</w:t>
      </w:r>
      <w:r w:rsidRPr="00CA786A">
        <w:rPr>
          <w:rFonts w:ascii="Times New Roman" w:eastAsia="Times New Roman" w:hAnsi="Times New Roman" w:cs="Times New Roman"/>
          <w:color w:val="000000"/>
          <w:kern w:val="0"/>
          <w:sz w:val="20"/>
          <w:szCs w:val="20"/>
          <w:lang w:eastAsia="ko-KR"/>
        </w:rPr>
        <w:t xml:space="preserve">. Number of </w:t>
      </w:r>
      <w:r w:rsidRPr="00217CA4">
        <w:rPr>
          <w:rFonts w:ascii="Times New Roman" w:eastAsia="Times New Roman" w:hAnsi="Times New Roman" w:cs="Times New Roman"/>
          <w:color w:val="000000"/>
          <w:kern w:val="0"/>
          <w:sz w:val="20"/>
          <w:szCs w:val="20"/>
          <w:lang w:eastAsia="ko-KR"/>
        </w:rPr>
        <w:t>Fisher Scoring iterations</w:t>
      </w:r>
      <w:r w:rsidRPr="00CA786A">
        <w:rPr>
          <w:rFonts w:ascii="Times New Roman" w:eastAsia="Times New Roman" w:hAnsi="Times New Roman" w:cs="Times New Roman"/>
          <w:color w:val="000000"/>
          <w:kern w:val="0"/>
          <w:sz w:val="20"/>
          <w:szCs w:val="20"/>
          <w:lang w:eastAsia="ko-KR"/>
        </w:rPr>
        <w:t xml:space="preserve"> = </w:t>
      </w:r>
      <w:r w:rsidRPr="00217CA4">
        <w:rPr>
          <w:rFonts w:ascii="Times New Roman" w:eastAsia="Times New Roman" w:hAnsi="Times New Roman" w:cs="Times New Roman"/>
          <w:color w:val="000000"/>
          <w:kern w:val="0"/>
          <w:sz w:val="20"/>
          <w:szCs w:val="20"/>
          <w:lang w:eastAsia="ko-KR"/>
        </w:rPr>
        <w:t>8</w:t>
      </w:r>
      <w:r w:rsidRPr="00CA786A">
        <w:rPr>
          <w:rFonts w:ascii="Times New Roman" w:eastAsia="Times New Roman" w:hAnsi="Times New Roman" w:cs="Times New Roman"/>
          <w:color w:val="000000"/>
          <w:kern w:val="0"/>
          <w:sz w:val="20"/>
          <w:szCs w:val="20"/>
          <w:lang w:eastAsia="ko-KR"/>
        </w:rPr>
        <w:t>, total </w:t>
      </w:r>
      <w:r w:rsidRPr="00CA786A">
        <w:rPr>
          <w:rFonts w:ascii="Times New Roman" w:eastAsia="Times New Roman" w:hAnsi="Times New Roman" w:cs="Times New Roman"/>
          <w:i/>
          <w:iCs/>
          <w:color w:val="000000"/>
          <w:kern w:val="0"/>
          <w:sz w:val="20"/>
          <w:szCs w:val="20"/>
          <w:bdr w:val="none" w:sz="0" w:space="0" w:color="auto" w:frame="1"/>
          <w:lang w:eastAsia="ko-KR"/>
        </w:rPr>
        <w:t>N</w:t>
      </w:r>
      <w:r w:rsidRPr="00CA786A">
        <w:rPr>
          <w:rFonts w:ascii="Times New Roman" w:eastAsia="Times New Roman" w:hAnsi="Times New Roman" w:cs="Times New Roman"/>
          <w:color w:val="000000"/>
          <w:kern w:val="0"/>
          <w:sz w:val="20"/>
          <w:szCs w:val="20"/>
          <w:lang w:eastAsia="ko-KR"/>
        </w:rPr>
        <w:t xml:space="preserve"> = </w:t>
      </w:r>
      <w:r w:rsidRPr="00217CA4">
        <w:rPr>
          <w:rFonts w:ascii="Times New Roman" w:eastAsia="Times New Roman" w:hAnsi="Times New Roman" w:cs="Times New Roman"/>
          <w:color w:val="000000"/>
          <w:kern w:val="0"/>
          <w:sz w:val="20"/>
          <w:szCs w:val="20"/>
          <w:lang w:eastAsia="ko-KR"/>
        </w:rPr>
        <w:t>360</w:t>
      </w:r>
      <w:r w:rsidRPr="00CA786A">
        <w:rPr>
          <w:rFonts w:ascii="Times New Roman" w:eastAsia="Times New Roman" w:hAnsi="Times New Roman" w:cs="Times New Roman"/>
          <w:color w:val="000000"/>
          <w:kern w:val="0"/>
          <w:sz w:val="20"/>
          <w:szCs w:val="20"/>
          <w:lang w:eastAsia="ko-KR"/>
        </w:rPr>
        <w:t>.</w:t>
      </w:r>
    </w:p>
    <w:p w:rsidR="00217CA4" w:rsidRDefault="00217CA4" w:rsidP="005831C0">
      <w:pPr>
        <w:pStyle w:val="NormalWeb"/>
        <w:jc w:val="both"/>
        <w:rPr>
          <w:rFonts w:eastAsia="Times New Roman"/>
          <w:color w:val="000000" w:themeColor="text1"/>
          <w:kern w:val="0"/>
          <w:lang w:eastAsia="ko-KR"/>
        </w:rPr>
      </w:pPr>
    </w:p>
    <w:p w:rsidR="005831C0" w:rsidRDefault="00642C1D" w:rsidP="00217CA4">
      <w:pPr>
        <w:pStyle w:val="NormalWeb"/>
        <w:ind w:firstLine="720"/>
        <w:jc w:val="both"/>
        <w:rPr>
          <w:rFonts w:eastAsia="Times New Roman"/>
          <w:color w:val="000000" w:themeColor="text1"/>
          <w:kern w:val="0"/>
          <w:lang w:eastAsia="ko-KR"/>
        </w:rPr>
      </w:pPr>
      <w:r>
        <w:rPr>
          <w:rFonts w:eastAsia="Times New Roman"/>
          <w:color w:val="000000" w:themeColor="text1"/>
          <w:kern w:val="0"/>
          <w:lang w:eastAsia="ko-KR"/>
        </w:rPr>
        <w:t xml:space="preserve">Table </w:t>
      </w:r>
      <w:r w:rsidR="00A10625">
        <w:rPr>
          <w:rFonts w:eastAsia="Times New Roman"/>
          <w:color w:val="000000" w:themeColor="text1"/>
          <w:kern w:val="0"/>
          <w:lang w:eastAsia="ko-KR"/>
        </w:rPr>
        <w:t>2</w:t>
      </w:r>
      <w:r>
        <w:rPr>
          <w:rFonts w:eastAsia="Times New Roman"/>
          <w:color w:val="000000" w:themeColor="text1"/>
          <w:kern w:val="0"/>
          <w:lang w:eastAsia="ko-KR"/>
        </w:rPr>
        <w:t xml:space="preserve"> reports the logistic regression result with </w:t>
      </w:r>
      <w:proofErr w:type="spellStart"/>
      <w:r w:rsidRPr="00C26629">
        <w:rPr>
          <w:rFonts w:eastAsia="Times New Roman"/>
          <w:i/>
          <w:iCs/>
          <w:color w:val="000000" w:themeColor="text1"/>
          <w:kern w:val="0"/>
          <w:lang w:eastAsia="ko-KR"/>
        </w:rPr>
        <w:t>sexfreq</w:t>
      </w:r>
      <w:proofErr w:type="spellEnd"/>
      <w:r>
        <w:rPr>
          <w:rFonts w:eastAsia="Times New Roman"/>
          <w:color w:val="000000" w:themeColor="text1"/>
          <w:kern w:val="0"/>
          <w:lang w:eastAsia="ko-KR"/>
        </w:rPr>
        <w:t xml:space="preserve"> as an independent variable and </w:t>
      </w:r>
      <w:r w:rsidR="00C26629" w:rsidRPr="00C26629">
        <w:rPr>
          <w:rFonts w:eastAsia="Times New Roman"/>
          <w:i/>
          <w:iCs/>
          <w:color w:val="000000" w:themeColor="text1"/>
          <w:kern w:val="0"/>
          <w:lang w:eastAsia="ko-KR"/>
        </w:rPr>
        <w:t>happy</w:t>
      </w:r>
      <w:r>
        <w:rPr>
          <w:rFonts w:eastAsia="Times New Roman"/>
          <w:color w:val="000000" w:themeColor="text1"/>
          <w:kern w:val="0"/>
          <w:lang w:eastAsia="ko-KR"/>
        </w:rPr>
        <w:t xml:space="preserve"> as a dependent variable, when</w:t>
      </w:r>
      <w:r w:rsidR="00C87E40">
        <w:rPr>
          <w:rFonts w:eastAsia="Times New Roman"/>
          <w:color w:val="000000" w:themeColor="text1"/>
          <w:kern w:val="0"/>
          <w:lang w:eastAsia="ko-KR"/>
        </w:rPr>
        <w:t xml:space="preserve"> we controlled for</w:t>
      </w:r>
      <w:r>
        <w:rPr>
          <w:rFonts w:eastAsia="Times New Roman"/>
          <w:color w:val="000000" w:themeColor="text1"/>
          <w:kern w:val="0"/>
          <w:lang w:eastAsia="ko-KR"/>
        </w:rPr>
        <w:t xml:space="preserve"> </w:t>
      </w:r>
      <w:r w:rsidR="00C87E40">
        <w:rPr>
          <w:rFonts w:eastAsia="Times New Roman"/>
          <w:color w:val="000000" w:themeColor="text1"/>
          <w:kern w:val="0"/>
          <w:lang w:eastAsia="ko-KR"/>
        </w:rPr>
        <w:t xml:space="preserve">marital happiness and respondent’s income. There are only two factors that have a significant impact on the self-reported happiness: having </w:t>
      </w:r>
      <w:r w:rsidR="00C87E40">
        <w:rPr>
          <w:rFonts w:eastAsia="Times New Roman"/>
          <w:color w:val="000000" w:themeColor="text1"/>
          <w:kern w:val="0"/>
          <w:lang w:eastAsia="ko-KR"/>
        </w:rPr>
        <w:lastRenderedPageBreak/>
        <w:t xml:space="preserve">sex 2-3 times a month and marital happiness. Having sex twice to three times a month rather than </w:t>
      </w:r>
      <w:r w:rsidR="00E311B6">
        <w:rPr>
          <w:rFonts w:eastAsia="Times New Roman"/>
          <w:color w:val="000000" w:themeColor="text1"/>
          <w:kern w:val="0"/>
          <w:lang w:eastAsia="ko-KR"/>
        </w:rPr>
        <w:t>having sex once a month</w:t>
      </w:r>
      <w:r w:rsidR="00C87E40">
        <w:rPr>
          <w:rFonts w:eastAsia="Times New Roman"/>
          <w:color w:val="000000" w:themeColor="text1"/>
          <w:kern w:val="0"/>
          <w:lang w:eastAsia="ko-KR"/>
        </w:rPr>
        <w:t xml:space="preserve"> will increase the log odds of happiness by </w:t>
      </w:r>
      <w:r w:rsidR="00C26629">
        <w:rPr>
          <w:rFonts w:eastAsia="Times New Roman"/>
          <w:color w:val="000000" w:themeColor="text1"/>
          <w:kern w:val="0"/>
          <w:lang w:eastAsia="ko-KR"/>
        </w:rPr>
        <w:t xml:space="preserve">0.606. In other words, respondents who have sex 2-3 times a month are more likely to feel happy about their life in general than </w:t>
      </w:r>
      <w:r w:rsidR="00E311B6">
        <w:rPr>
          <w:rFonts w:eastAsia="Times New Roman"/>
          <w:color w:val="000000" w:themeColor="text1"/>
          <w:kern w:val="0"/>
          <w:lang w:eastAsia="ko-KR"/>
        </w:rPr>
        <w:t>having sex once a month</w:t>
      </w:r>
      <w:r w:rsidR="00C26629">
        <w:rPr>
          <w:rFonts w:eastAsia="Times New Roman"/>
          <w:color w:val="000000" w:themeColor="text1"/>
          <w:kern w:val="0"/>
          <w:lang w:eastAsia="ko-KR"/>
        </w:rPr>
        <w:t>. This result makes sense in a way that having sex more often contributes to greater happiness in general; however, all the other levels turn out to be insignificant.</w:t>
      </w:r>
      <w:r w:rsidR="00832F3C">
        <w:rPr>
          <w:rFonts w:eastAsia="Times New Roman"/>
          <w:color w:val="000000" w:themeColor="text1"/>
          <w:kern w:val="0"/>
          <w:lang w:eastAsia="ko-KR"/>
        </w:rPr>
        <w:t xml:space="preserve"> </w:t>
      </w:r>
      <w:r w:rsidR="00E311B6">
        <w:rPr>
          <w:rFonts w:eastAsia="Times New Roman"/>
          <w:color w:val="000000" w:themeColor="text1"/>
          <w:kern w:val="0"/>
          <w:lang w:eastAsia="ko-KR"/>
        </w:rPr>
        <w:t>On the other hand, m</w:t>
      </w:r>
      <w:r w:rsidR="00C26629">
        <w:rPr>
          <w:rFonts w:eastAsia="Times New Roman"/>
          <w:color w:val="000000" w:themeColor="text1"/>
          <w:kern w:val="0"/>
          <w:lang w:eastAsia="ko-KR"/>
        </w:rPr>
        <w:t xml:space="preserve">arital happiness has </w:t>
      </w:r>
      <w:r w:rsidR="00832F3C">
        <w:rPr>
          <w:rFonts w:eastAsia="Times New Roman"/>
          <w:color w:val="000000" w:themeColor="text1"/>
          <w:kern w:val="0"/>
          <w:lang w:eastAsia="ko-KR"/>
        </w:rPr>
        <w:t>a strong</w:t>
      </w:r>
      <w:r w:rsidR="00C26629">
        <w:rPr>
          <w:rFonts w:eastAsia="Times New Roman"/>
          <w:color w:val="000000" w:themeColor="text1"/>
          <w:kern w:val="0"/>
          <w:lang w:eastAsia="ko-KR"/>
        </w:rPr>
        <w:t xml:space="preserve"> impact on respondent’s happiness in this analysis. Each one-unit change in marital happiness will increase the log odds of general happiness by 1.9, </w:t>
      </w:r>
      <w:r w:rsidR="00832F3C">
        <w:rPr>
          <w:rFonts w:eastAsia="Times New Roman"/>
          <w:color w:val="000000" w:themeColor="text1"/>
          <w:kern w:val="0"/>
          <w:lang w:eastAsia="ko-KR"/>
        </w:rPr>
        <w:t xml:space="preserve">which means </w:t>
      </w:r>
      <w:r w:rsidR="00A10625">
        <w:rPr>
          <w:rFonts w:eastAsia="Times New Roman"/>
          <w:color w:val="000000" w:themeColor="text1"/>
          <w:kern w:val="0"/>
          <w:lang w:eastAsia="ko-KR"/>
        </w:rPr>
        <w:t>when a respondent feels happy about their marriage, they are also more likely to feel happy about their life in general</w:t>
      </w:r>
      <w:r w:rsidR="00832F3C">
        <w:rPr>
          <w:rFonts w:eastAsia="Times New Roman"/>
          <w:color w:val="000000" w:themeColor="text1"/>
          <w:kern w:val="0"/>
          <w:lang w:eastAsia="ko-KR"/>
        </w:rPr>
        <w:t>. I</w:t>
      </w:r>
      <w:r w:rsidR="00927C75">
        <w:rPr>
          <w:rFonts w:eastAsia="Times New Roman"/>
          <w:color w:val="000000" w:themeColor="text1"/>
          <w:kern w:val="0"/>
          <w:lang w:eastAsia="ko-KR"/>
        </w:rPr>
        <w:t xml:space="preserve">n addition, </w:t>
      </w:r>
      <w:proofErr w:type="spellStart"/>
      <w:r w:rsidR="00927C75">
        <w:rPr>
          <w:rFonts w:eastAsia="Times New Roman"/>
          <w:color w:val="000000" w:themeColor="text1"/>
          <w:kern w:val="0"/>
          <w:lang w:eastAsia="ko-KR"/>
        </w:rPr>
        <w:t>i</w:t>
      </w:r>
      <w:r w:rsidR="00832F3C">
        <w:rPr>
          <w:rFonts w:eastAsia="Times New Roman"/>
          <w:color w:val="000000" w:themeColor="text1"/>
          <w:kern w:val="0"/>
          <w:lang w:eastAsia="ko-KR"/>
        </w:rPr>
        <w:t>ts</w:t>
      </w:r>
      <w:proofErr w:type="spellEnd"/>
      <w:r w:rsidR="00832F3C">
        <w:rPr>
          <w:rFonts w:eastAsia="Times New Roman"/>
          <w:color w:val="000000" w:themeColor="text1"/>
          <w:kern w:val="0"/>
          <w:lang w:eastAsia="ko-KR"/>
        </w:rPr>
        <w:t xml:space="preserve"> extremely low </w:t>
      </w:r>
      <w:r w:rsidR="00C26629" w:rsidRPr="00C26629">
        <w:rPr>
          <w:rFonts w:eastAsia="Times New Roman"/>
          <w:i/>
          <w:iCs/>
          <w:color w:val="000000" w:themeColor="text1"/>
          <w:kern w:val="0"/>
          <w:lang w:eastAsia="ko-KR"/>
        </w:rPr>
        <w:t>p</w:t>
      </w:r>
      <w:r w:rsidR="00C26629">
        <w:rPr>
          <w:rFonts w:eastAsia="Times New Roman"/>
          <w:color w:val="000000" w:themeColor="text1"/>
          <w:kern w:val="0"/>
          <w:lang w:eastAsia="ko-KR"/>
        </w:rPr>
        <w:t>-value indicates strong evidence against the null hypothesis</w:t>
      </w:r>
      <w:r w:rsidR="00832F3C">
        <w:rPr>
          <w:rFonts w:eastAsia="Times New Roman"/>
          <w:color w:val="000000" w:themeColor="text1"/>
          <w:kern w:val="0"/>
          <w:lang w:eastAsia="ko-KR"/>
        </w:rPr>
        <w:t xml:space="preserve">, therefore suggesting that the impact of marital happiness is significant. The result is partially in line with the original prediction; however, the full effect of frequency of sex is not observed. </w:t>
      </w:r>
    </w:p>
    <w:p w:rsidR="00217CA4" w:rsidRPr="00E72C90" w:rsidRDefault="00217CA4" w:rsidP="00217CA4">
      <w:pPr>
        <w:pStyle w:val="NormalWeb"/>
        <w:ind w:firstLine="720"/>
        <w:jc w:val="both"/>
        <w:rPr>
          <w:rFonts w:eastAsia="Times New Roman"/>
          <w:color w:val="000000" w:themeColor="text1"/>
          <w:kern w:val="0"/>
          <w:lang w:eastAsia="ko-KR"/>
        </w:rPr>
      </w:pPr>
    </w:p>
    <w:bookmarkEnd w:id="0"/>
    <w:p w:rsidR="0025556D" w:rsidRPr="0076720A" w:rsidRDefault="0076720A" w:rsidP="0025556D">
      <w:pPr>
        <w:ind w:firstLine="0"/>
        <w:jc w:val="both"/>
        <w:rPr>
          <w:b/>
          <w:bCs/>
        </w:rPr>
      </w:pPr>
      <w:r w:rsidRPr="0076720A">
        <w:rPr>
          <w:b/>
          <w:bCs/>
        </w:rPr>
        <w:t>Mediation Analysis</w:t>
      </w:r>
    </w:p>
    <w:p w:rsidR="00642C1D" w:rsidRPr="00264CEA" w:rsidRDefault="00982F9D" w:rsidP="00264CEA">
      <w:pPr>
        <w:jc w:val="both"/>
      </w:pPr>
      <w:r>
        <w:t>Based on</w:t>
      </w:r>
      <w:r w:rsidR="00475A73">
        <w:t xml:space="preserve"> the multiple regression resul</w:t>
      </w:r>
      <w:r>
        <w:t>ts</w:t>
      </w:r>
      <w:r w:rsidR="00475A73">
        <w:t xml:space="preserve">, </w:t>
      </w:r>
      <w:r>
        <w:t xml:space="preserve">mediation analysis was conducted to test if there is any mediating effect of marital happiness in the relationship between frequency of sex and general happiness of respondents. For this analysis, I have followed the four steps proposed by Baron and Kenny (1986) to investigate the significant of the coefficients. First, simple logistic regression analysis with </w:t>
      </w:r>
      <w:proofErr w:type="spellStart"/>
      <w:r w:rsidRPr="00982F9D">
        <w:rPr>
          <w:i/>
          <w:iCs/>
        </w:rPr>
        <w:t>sexfreq</w:t>
      </w:r>
      <w:proofErr w:type="spellEnd"/>
      <w:r>
        <w:t xml:space="preserve"> predicting </w:t>
      </w:r>
      <w:r w:rsidRPr="00982F9D">
        <w:rPr>
          <w:i/>
          <w:iCs/>
        </w:rPr>
        <w:t>happy</w:t>
      </w:r>
      <w:r>
        <w:t xml:space="preserve"> to test for path </w:t>
      </w:r>
      <w:r w:rsidRPr="00982F9D">
        <w:rPr>
          <w:i/>
          <w:iCs/>
        </w:rPr>
        <w:t>c</w:t>
      </w:r>
      <w:r>
        <w:t xml:space="preserve"> was significant (</w:t>
      </w:r>
      <w:r w:rsidR="00C370AE" w:rsidRPr="00C370AE">
        <w:rPr>
          <w:rFonts w:ascii="Times New Roman" w:eastAsia="Times New Roman" w:hAnsi="Times New Roman" w:cs="Times New Roman"/>
          <w:color w:val="222222"/>
          <w:kern w:val="0"/>
          <w:shd w:val="clear" w:color="auto" w:fill="FFFFFF"/>
          <w:lang w:eastAsia="ko-KR"/>
        </w:rPr>
        <w:t>β =</w:t>
      </w:r>
      <w:r w:rsidR="00C370AE">
        <w:rPr>
          <w:rFonts w:ascii="Times New Roman" w:eastAsia="Times New Roman" w:hAnsi="Times New Roman" w:cs="Times New Roman"/>
          <w:color w:val="222222"/>
          <w:kern w:val="0"/>
          <w:shd w:val="clear" w:color="auto" w:fill="FFFFFF"/>
          <w:lang w:eastAsia="ko-KR"/>
        </w:rPr>
        <w:t xml:space="preserve"> .173, </w:t>
      </w:r>
      <w:r w:rsidRPr="00982F9D">
        <w:rPr>
          <w:i/>
          <w:iCs/>
        </w:rPr>
        <w:t>p</w:t>
      </w:r>
      <w:r>
        <w:t xml:space="preserve"> = .01). Second, the path a from </w:t>
      </w:r>
      <w:proofErr w:type="spellStart"/>
      <w:r w:rsidRPr="00982F9D">
        <w:rPr>
          <w:i/>
          <w:iCs/>
        </w:rPr>
        <w:t>sexfreq</w:t>
      </w:r>
      <w:proofErr w:type="spellEnd"/>
      <w:r>
        <w:t xml:space="preserve"> to </w:t>
      </w:r>
      <w:proofErr w:type="spellStart"/>
      <w:r w:rsidRPr="00982F9D">
        <w:rPr>
          <w:i/>
          <w:iCs/>
        </w:rPr>
        <w:t>hapmar</w:t>
      </w:r>
      <w:proofErr w:type="spellEnd"/>
      <w:r>
        <w:t xml:space="preserve"> was also significant</w:t>
      </w:r>
      <w:r w:rsidR="00C370AE">
        <w:t xml:space="preserve"> </w:t>
      </w:r>
      <w:r w:rsidRPr="00C370AE">
        <w:rPr>
          <w:rFonts w:ascii="Times New Roman" w:hAnsi="Times New Roman" w:cs="Times New Roman"/>
        </w:rPr>
        <w:t>(</w:t>
      </w:r>
      <w:r w:rsidR="00C370AE" w:rsidRPr="00C370AE">
        <w:rPr>
          <w:rFonts w:ascii="Times New Roman" w:eastAsia="Times New Roman" w:hAnsi="Times New Roman" w:cs="Times New Roman"/>
          <w:color w:val="222222"/>
          <w:kern w:val="0"/>
          <w:shd w:val="clear" w:color="auto" w:fill="FFFFFF"/>
          <w:lang w:eastAsia="ko-KR"/>
        </w:rPr>
        <w:t xml:space="preserve">β = .077, </w:t>
      </w:r>
      <w:r w:rsidRPr="00C370AE">
        <w:rPr>
          <w:rFonts w:ascii="Times New Roman" w:hAnsi="Times New Roman" w:cs="Times New Roman"/>
        </w:rPr>
        <w:t>p &lt; .001).</w:t>
      </w:r>
      <w:r>
        <w:t xml:space="preserve"> Third, the path b between the mediating variable and dependent variable </w:t>
      </w:r>
      <w:r w:rsidR="00C370AE">
        <w:t xml:space="preserve">showed a strong relationship with the coefficient of 1.93 </w:t>
      </w:r>
      <w:r w:rsidR="00C370AE" w:rsidRPr="00C370AE">
        <w:rPr>
          <w:rFonts w:ascii="Times New Roman" w:hAnsi="Times New Roman" w:cs="Times New Roman"/>
        </w:rPr>
        <w:t>(</w:t>
      </w:r>
      <w:r w:rsidR="00C370AE" w:rsidRPr="00C370AE">
        <w:rPr>
          <w:rFonts w:ascii="Times New Roman" w:eastAsia="Times New Roman" w:hAnsi="Times New Roman" w:cs="Times New Roman"/>
          <w:color w:val="222222"/>
          <w:kern w:val="0"/>
          <w:shd w:val="clear" w:color="auto" w:fill="FFFFFF"/>
          <w:lang w:eastAsia="ko-KR"/>
        </w:rPr>
        <w:t xml:space="preserve">β = </w:t>
      </w:r>
      <w:r w:rsidR="00C370AE">
        <w:rPr>
          <w:rFonts w:ascii="Times New Roman" w:eastAsia="Times New Roman" w:hAnsi="Times New Roman" w:cs="Times New Roman"/>
          <w:color w:val="222222"/>
          <w:kern w:val="0"/>
          <w:shd w:val="clear" w:color="auto" w:fill="FFFFFF"/>
          <w:lang w:eastAsia="ko-KR"/>
        </w:rPr>
        <w:t xml:space="preserve">1.93, </w:t>
      </w:r>
      <w:r w:rsidR="00C370AE">
        <w:t xml:space="preserve">p &lt; .001). Lastly, a multiple regression analysis suggests that </w:t>
      </w:r>
      <w:proofErr w:type="spellStart"/>
      <w:r w:rsidR="00C370AE" w:rsidRPr="00C370AE">
        <w:rPr>
          <w:i/>
          <w:iCs/>
        </w:rPr>
        <w:t>sexfreq</w:t>
      </w:r>
      <w:proofErr w:type="spellEnd"/>
      <w:r w:rsidR="00C370AE">
        <w:rPr>
          <w:i/>
          <w:iCs/>
        </w:rPr>
        <w:t xml:space="preserve"> </w:t>
      </w:r>
      <w:r w:rsidR="00C370AE">
        <w:t>is still significant (</w:t>
      </w:r>
      <w:r w:rsidR="00C370AE" w:rsidRPr="00C370AE">
        <w:rPr>
          <w:rFonts w:ascii="Times New Roman" w:eastAsia="Times New Roman" w:hAnsi="Times New Roman" w:cs="Times New Roman"/>
          <w:color w:val="222222"/>
          <w:kern w:val="0"/>
          <w:shd w:val="clear" w:color="auto" w:fill="FFFFFF"/>
          <w:lang w:eastAsia="ko-KR"/>
        </w:rPr>
        <w:t>β =</w:t>
      </w:r>
      <w:r w:rsidR="00C370AE">
        <w:rPr>
          <w:rFonts w:ascii="Times New Roman" w:eastAsia="Times New Roman" w:hAnsi="Times New Roman" w:cs="Times New Roman"/>
          <w:color w:val="222222"/>
          <w:kern w:val="0"/>
          <w:shd w:val="clear" w:color="auto" w:fill="FFFFFF"/>
          <w:lang w:eastAsia="ko-KR"/>
        </w:rPr>
        <w:t xml:space="preserve"> .36, p = .018</w:t>
      </w:r>
      <w:r w:rsidR="00C370AE">
        <w:t xml:space="preserve">), while </w:t>
      </w:r>
      <w:proofErr w:type="spellStart"/>
      <w:r w:rsidR="00C370AE" w:rsidRPr="00C370AE">
        <w:rPr>
          <w:i/>
          <w:iCs/>
        </w:rPr>
        <w:t>hapmar</w:t>
      </w:r>
      <w:proofErr w:type="spellEnd"/>
      <w:r w:rsidR="00C370AE">
        <w:t xml:space="preserve"> also shows a significant result (</w:t>
      </w:r>
      <w:r w:rsidR="00C370AE" w:rsidRPr="00C370AE">
        <w:rPr>
          <w:rFonts w:ascii="Times New Roman" w:eastAsia="Times New Roman" w:hAnsi="Times New Roman" w:cs="Times New Roman"/>
          <w:color w:val="222222"/>
          <w:kern w:val="0"/>
          <w:shd w:val="clear" w:color="auto" w:fill="FFFFFF"/>
          <w:lang w:eastAsia="ko-KR"/>
        </w:rPr>
        <w:t>β =</w:t>
      </w:r>
      <w:r w:rsidR="00C370AE">
        <w:rPr>
          <w:rFonts w:ascii="Times New Roman" w:eastAsia="Times New Roman" w:hAnsi="Times New Roman" w:cs="Times New Roman"/>
          <w:color w:val="222222"/>
          <w:kern w:val="0"/>
          <w:shd w:val="clear" w:color="auto" w:fill="FFFFFF"/>
          <w:lang w:eastAsia="ko-KR"/>
        </w:rPr>
        <w:t xml:space="preserve"> </w:t>
      </w:r>
      <w:r w:rsidR="00C370AE">
        <w:rPr>
          <w:rFonts w:ascii="Times New Roman" w:eastAsia="Times New Roman" w:hAnsi="Times New Roman" w:cs="Times New Roman"/>
          <w:color w:val="222222"/>
          <w:kern w:val="0"/>
          <w:shd w:val="clear" w:color="auto" w:fill="FFFFFF"/>
          <w:lang w:eastAsia="ko-KR"/>
        </w:rPr>
        <w:lastRenderedPageBreak/>
        <w:t>3.45, p &lt; .001</w:t>
      </w:r>
      <w:r w:rsidR="00C370AE">
        <w:t xml:space="preserve">); the last step tells us if the mediating effect remains significant after controlling for the independent variable. In this analysis, </w:t>
      </w:r>
      <w:r w:rsidR="00AA34C7">
        <w:t>full</w:t>
      </w:r>
      <w:r w:rsidR="00C370AE">
        <w:t xml:space="preserve"> mediation is found as presented in the table below.</w:t>
      </w:r>
    </w:p>
    <w:p w:rsidR="00C370AE" w:rsidRPr="00C370AE" w:rsidRDefault="00C370AE" w:rsidP="0025556D">
      <w:pPr>
        <w:ind w:firstLine="0"/>
        <w:jc w:val="both"/>
        <w:rPr>
          <w:rFonts w:ascii="Times New Roman" w:eastAsia="Times New Roman" w:hAnsi="Times New Roman" w:cs="Times New Roman"/>
          <w:kern w:val="0"/>
          <w:sz w:val="10"/>
          <w:szCs w:val="10"/>
          <w:lang w:eastAsia="ko-KR"/>
        </w:rPr>
      </w:pPr>
    </w:p>
    <w:p w:rsidR="00055A87" w:rsidRDefault="00055A87" w:rsidP="00055A87">
      <w:pPr>
        <w:spacing w:line="240" w:lineRule="auto"/>
        <w:ind w:firstLine="0"/>
        <w:textAlignment w:val="baseline"/>
        <w:rPr>
          <w:rFonts w:ascii="Times New Roman" w:eastAsia="Times New Roman" w:hAnsi="Times New Roman" w:cs="Times New Roman"/>
          <w:b/>
          <w:bCs/>
          <w:color w:val="000000"/>
          <w:kern w:val="0"/>
          <w:bdr w:val="none" w:sz="0" w:space="0" w:color="auto" w:frame="1"/>
          <w:lang w:eastAsia="ko-KR"/>
        </w:rPr>
      </w:pPr>
      <w:r w:rsidRPr="00CA786A">
        <w:rPr>
          <w:rFonts w:ascii="Times New Roman" w:eastAsia="Times New Roman" w:hAnsi="Times New Roman" w:cs="Times New Roman"/>
          <w:b/>
          <w:bCs/>
          <w:color w:val="000000"/>
          <w:kern w:val="0"/>
          <w:bdr w:val="none" w:sz="0" w:space="0" w:color="auto" w:frame="1"/>
          <w:lang w:eastAsia="ko-KR"/>
        </w:rPr>
        <w:t xml:space="preserve">Table </w:t>
      </w:r>
      <w:r>
        <w:rPr>
          <w:rFonts w:ascii="Times New Roman" w:eastAsia="Times New Roman" w:hAnsi="Times New Roman" w:cs="Times New Roman"/>
          <w:b/>
          <w:bCs/>
          <w:color w:val="000000"/>
          <w:kern w:val="0"/>
          <w:bdr w:val="none" w:sz="0" w:space="0" w:color="auto" w:frame="1"/>
          <w:lang w:eastAsia="ko-KR"/>
        </w:rPr>
        <w:t>2</w:t>
      </w:r>
    </w:p>
    <w:p w:rsidR="00055A87" w:rsidRPr="00CA786A" w:rsidRDefault="00055A87" w:rsidP="00055A87">
      <w:pPr>
        <w:spacing w:line="240" w:lineRule="auto"/>
        <w:ind w:firstLine="0"/>
        <w:textAlignment w:val="baseline"/>
        <w:rPr>
          <w:rFonts w:ascii="Times New Roman" w:eastAsia="Times New Roman" w:hAnsi="Times New Roman" w:cs="Times New Roman"/>
          <w:color w:val="000000"/>
          <w:kern w:val="0"/>
          <w:sz w:val="10"/>
          <w:szCs w:val="10"/>
          <w:lang w:eastAsia="ko-KR"/>
        </w:rPr>
      </w:pPr>
    </w:p>
    <w:p w:rsidR="00055A87" w:rsidRDefault="00A95B09" w:rsidP="00055A87">
      <w:pPr>
        <w:spacing w:line="240" w:lineRule="auto"/>
        <w:ind w:firstLine="0"/>
        <w:textAlignment w:val="baseline"/>
        <w:rPr>
          <w:rFonts w:ascii="Times New Roman" w:eastAsia="Times New Roman" w:hAnsi="Times New Roman" w:cs="Times New Roman"/>
          <w:i/>
          <w:iCs/>
          <w:color w:val="000000"/>
          <w:kern w:val="0"/>
          <w:bdr w:val="none" w:sz="0" w:space="0" w:color="auto" w:frame="1"/>
          <w:lang w:eastAsia="ko-KR"/>
        </w:rPr>
      </w:pPr>
      <w:r>
        <w:rPr>
          <w:noProof/>
        </w:rPr>
        <w:drawing>
          <wp:anchor distT="0" distB="0" distL="114300" distR="114300" simplePos="0" relativeHeight="251674624" behindDoc="0" locked="0" layoutInCell="1" allowOverlap="1" wp14:anchorId="1F87C49C" wp14:editId="368E666B">
            <wp:simplePos x="0" y="0"/>
            <wp:positionH relativeFrom="column">
              <wp:posOffset>8546</wp:posOffset>
            </wp:positionH>
            <wp:positionV relativeFrom="paragraph">
              <wp:posOffset>1286510</wp:posOffset>
            </wp:positionV>
            <wp:extent cx="5943600" cy="128905"/>
            <wp:effectExtent l="0" t="0" r="0" b="0"/>
            <wp:wrapThrough wrapText="bothSides">
              <wp:wrapPolygon edited="0">
                <wp:start x="0" y="0"/>
                <wp:lineTo x="0" y="19153"/>
                <wp:lineTo x="21554" y="19153"/>
                <wp:lineTo x="21554" y="0"/>
                <wp:lineTo x="0" y="0"/>
              </wp:wrapPolygon>
            </wp:wrapThrough>
            <wp:docPr id="76" name="Picture 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20-03-15 at 3.40.12 PM.png"/>
                    <pic:cNvPicPr/>
                  </pic:nvPicPr>
                  <pic:blipFill rotWithShape="1">
                    <a:blip r:embed="rId9" cstate="print">
                      <a:extLst>
                        <a:ext uri="{28A0092B-C50C-407E-A947-70E740481C1C}">
                          <a14:useLocalDpi xmlns:a14="http://schemas.microsoft.com/office/drawing/2010/main" val="0"/>
                        </a:ext>
                      </a:extLst>
                    </a:blip>
                    <a:srcRect t="94865"/>
                    <a:stretch/>
                  </pic:blipFill>
                  <pic:spPr bwMode="auto">
                    <a:xfrm>
                      <a:off x="0" y="0"/>
                      <a:ext cx="5943600" cy="128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236220</wp:posOffset>
            </wp:positionV>
            <wp:extent cx="5943600" cy="1050925"/>
            <wp:effectExtent l="0" t="0" r="0" b="3175"/>
            <wp:wrapThrough wrapText="bothSides">
              <wp:wrapPolygon edited="0">
                <wp:start x="0" y="0"/>
                <wp:lineTo x="0" y="21404"/>
                <wp:lineTo x="21554" y="21404"/>
                <wp:lineTo x="21554" y="0"/>
                <wp:lineTo x="0" y="0"/>
              </wp:wrapPolygon>
            </wp:wrapThrough>
            <wp:docPr id="75" name="Picture 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20-03-15 at 3.40.12 PM.png"/>
                    <pic:cNvPicPr/>
                  </pic:nvPicPr>
                  <pic:blipFill rotWithShape="1">
                    <a:blip r:embed="rId10" cstate="print">
                      <a:extLst>
                        <a:ext uri="{28A0092B-C50C-407E-A947-70E740481C1C}">
                          <a14:useLocalDpi xmlns:a14="http://schemas.microsoft.com/office/drawing/2010/main" val="0"/>
                        </a:ext>
                      </a:extLst>
                    </a:blip>
                    <a:srcRect b="58178"/>
                    <a:stretch/>
                  </pic:blipFill>
                  <pic:spPr bwMode="auto">
                    <a:xfrm>
                      <a:off x="0" y="0"/>
                      <a:ext cx="5943600" cy="105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5A87">
        <w:rPr>
          <w:rFonts w:ascii="Times New Roman" w:eastAsia="Times New Roman" w:hAnsi="Times New Roman" w:cs="Times New Roman"/>
          <w:i/>
          <w:iCs/>
          <w:color w:val="000000"/>
          <w:kern w:val="0"/>
          <w:bdr w:val="none" w:sz="0" w:space="0" w:color="auto" w:frame="1"/>
          <w:lang w:eastAsia="ko-KR"/>
        </w:rPr>
        <w:t>M</w:t>
      </w:r>
      <w:r>
        <w:rPr>
          <w:rFonts w:ascii="Times New Roman" w:eastAsia="Times New Roman" w:hAnsi="Times New Roman" w:cs="Times New Roman"/>
          <w:i/>
          <w:iCs/>
          <w:color w:val="000000"/>
          <w:kern w:val="0"/>
          <w:bdr w:val="none" w:sz="0" w:space="0" w:color="auto" w:frame="1"/>
          <w:lang w:eastAsia="ko-KR"/>
        </w:rPr>
        <w:t>ediation Analysis</w:t>
      </w:r>
    </w:p>
    <w:p w:rsidR="00A95B09" w:rsidRPr="00A95B09" w:rsidRDefault="00A95B09" w:rsidP="0025556D">
      <w:pPr>
        <w:ind w:firstLine="0"/>
        <w:jc w:val="both"/>
        <w:rPr>
          <w:sz w:val="10"/>
          <w:szCs w:val="10"/>
        </w:rPr>
      </w:pPr>
      <w:r>
        <w:tab/>
      </w:r>
    </w:p>
    <w:p w:rsidR="00F102D1" w:rsidRDefault="00A95B09" w:rsidP="00743AFE">
      <w:pPr>
        <w:jc w:val="both"/>
      </w:pPr>
      <w:r>
        <w:t>This table shows the result of mediation analysis</w:t>
      </w:r>
      <w:r w:rsidR="00F102D1">
        <w:t xml:space="preserve"> which was bootstrapped 3,000 times to average out the potential coefficient values calculated with different biases;</w:t>
      </w:r>
      <w:r>
        <w:t xml:space="preserve"> at an alpha level of .05, the direct effect, </w:t>
      </w:r>
      <w:r w:rsidRPr="00A95B09">
        <w:rPr>
          <w:i/>
          <w:iCs/>
        </w:rPr>
        <w:t>c’</w:t>
      </w:r>
      <w:r>
        <w:t>, is insignificant (</w:t>
      </w:r>
      <w:r w:rsidRPr="00C370AE">
        <w:rPr>
          <w:rFonts w:ascii="Times New Roman" w:eastAsia="Times New Roman" w:hAnsi="Times New Roman" w:cs="Times New Roman"/>
          <w:color w:val="222222"/>
          <w:kern w:val="0"/>
          <w:shd w:val="clear" w:color="auto" w:fill="FFFFFF"/>
          <w:lang w:eastAsia="ko-KR"/>
        </w:rPr>
        <w:t>β =</w:t>
      </w:r>
      <w:r>
        <w:rPr>
          <w:rFonts w:ascii="Times New Roman" w:eastAsia="Times New Roman" w:hAnsi="Times New Roman" w:cs="Times New Roman"/>
          <w:color w:val="222222"/>
          <w:kern w:val="0"/>
          <w:shd w:val="clear" w:color="auto" w:fill="FFFFFF"/>
          <w:lang w:eastAsia="ko-KR"/>
        </w:rPr>
        <w:t xml:space="preserve"> .017, p = .069</w:t>
      </w:r>
      <w:r>
        <w:t xml:space="preserve">). </w:t>
      </w:r>
      <w:r w:rsidR="00F102D1">
        <w:t xml:space="preserve">Both path a and b, i.e. indirect effect, are significant, confirming the mediating effect of marital happiness in the relationship between frequency of sex and general happiness in life. Frequency of sex was no longer a significant predictor of happiness after controlling for the mediator variable, happiness in marriage. </w:t>
      </w:r>
    </w:p>
    <w:p w:rsidR="00264CEA" w:rsidRDefault="00264CEA" w:rsidP="00F102D1">
      <w:pPr>
        <w:ind w:firstLine="0"/>
        <w:jc w:val="center"/>
        <w:rPr>
          <w:b/>
          <w:bCs/>
        </w:rPr>
      </w:pPr>
    </w:p>
    <w:p w:rsidR="00F102D1" w:rsidRPr="00F102D1" w:rsidRDefault="00F102D1" w:rsidP="00F102D1">
      <w:pPr>
        <w:ind w:firstLine="0"/>
        <w:jc w:val="center"/>
        <w:rPr>
          <w:b/>
          <w:bCs/>
        </w:rPr>
      </w:pPr>
      <w:r w:rsidRPr="00F102D1">
        <w:rPr>
          <w:b/>
          <w:bCs/>
        </w:rPr>
        <w:t>Discussion</w:t>
      </w:r>
    </w:p>
    <w:p w:rsidR="00F102D1" w:rsidRDefault="00AA34C7" w:rsidP="00F102D1">
      <w:pPr>
        <w:jc w:val="both"/>
      </w:pPr>
      <w:r>
        <w:t xml:space="preserve">This research investigates to what degree frequency of sex and marital happiness is associated with self-reported general happiness. The logistic regression analysis shows that, with a few exceptions, individuals who have sexual intercourse more often were more likely to consider their life to be happy, compared to those who do not have sex at all. Building off of the multiple regression results, I constructed the mediation model in which frequency of sex affects one’s marital happiness, which in turn leads to greater general happiness in their life. The result confirms the causal relationship between frequency of sex, marital and general happiness. Respondents who </w:t>
      </w:r>
      <w:r>
        <w:lastRenderedPageBreak/>
        <w:t>have sex more often reported themselves to be happier in their marriage, which contributed to general happiness in their life.</w:t>
      </w:r>
    </w:p>
    <w:p w:rsidR="00AA34C7" w:rsidRPr="00A95B09" w:rsidRDefault="00AA34C7" w:rsidP="00F102D1">
      <w:pPr>
        <w:jc w:val="both"/>
        <w:rPr>
          <w:lang w:eastAsia="ko-KR"/>
        </w:rPr>
      </w:pPr>
      <w:r>
        <w:t xml:space="preserve">However, </w:t>
      </w:r>
      <w:r w:rsidR="003A5F2C">
        <w:t>these findings are not easily generalizable</w:t>
      </w:r>
      <w:r>
        <w:t xml:space="preserve"> </w:t>
      </w:r>
      <w:r w:rsidR="003A5F2C">
        <w:t xml:space="preserve">to the general public, as the variables were transformed from their original form to binary form; as discussed in the beginning of this paper, the dichotomization process renders it difficult to fully explain the individual differences between “very happy” and “pretty happy.” This may erase critical implications within the relationship between variables in the original form.  Thus, the regression and mediation analyses should be taken with caution. In addition to this, there is another </w:t>
      </w:r>
      <w:r w:rsidR="003A5F2C">
        <w:rPr>
          <w:lang w:eastAsia="ko-KR"/>
        </w:rPr>
        <w:t>major limitation in this research. The analysis did not account for potential confounding variables</w:t>
      </w:r>
      <w:r w:rsidR="00743AFE">
        <w:rPr>
          <w:lang w:eastAsia="ko-KR"/>
        </w:rPr>
        <w:t xml:space="preserve"> that might exist within the relationship between frequency of sex and general/marital happiness</w:t>
      </w:r>
      <w:r w:rsidR="003A5F2C">
        <w:rPr>
          <w:lang w:eastAsia="ko-KR"/>
        </w:rPr>
        <w:t xml:space="preserve">, such as age, income, sexual orientation, </w:t>
      </w:r>
      <w:r w:rsidR="00743AFE">
        <w:rPr>
          <w:lang w:eastAsia="ko-KR"/>
        </w:rPr>
        <w:t>and all the other factors that influence one’s happiness. Since the GSS data do not provide detailed happiness index, future research would be able to run more thorough investigation with original levels of variables or more in-depth datasets, such as the World Happiness Report.</w:t>
      </w:r>
    </w:p>
    <w:p w:rsidR="00337336" w:rsidRDefault="00337336" w:rsidP="00337336">
      <w:r w:rsidRPr="00337336">
        <w:rPr>
          <w:noProof/>
        </w:rPr>
        <w:drawing>
          <wp:anchor distT="0" distB="0" distL="114300" distR="114300" simplePos="0" relativeHeight="251660288" behindDoc="0" locked="0" layoutInCell="1" allowOverlap="1" wp14:anchorId="7E6B8F8B" wp14:editId="7F6EB3D7">
            <wp:simplePos x="0" y="0"/>
            <wp:positionH relativeFrom="column">
              <wp:posOffset>7079615</wp:posOffset>
            </wp:positionH>
            <wp:positionV relativeFrom="paragraph">
              <wp:posOffset>3243580</wp:posOffset>
            </wp:positionV>
            <wp:extent cx="3867982" cy="2939622"/>
            <wp:effectExtent l="0" t="0" r="0" b="0"/>
            <wp:wrapNone/>
            <wp:docPr id="32" name="Picture 31">
              <a:extLst xmlns:a="http://schemas.openxmlformats.org/drawingml/2006/main">
                <a:ext uri="{FF2B5EF4-FFF2-40B4-BE49-F238E27FC236}">
                  <a16:creationId xmlns:a16="http://schemas.microsoft.com/office/drawing/2014/main" id="{D7E5DC1F-0CAE-7746-93A6-15D57BB59F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D7E5DC1F-0CAE-7746-93A6-15D57BB59F03}"/>
                        </a:ext>
                      </a:extLst>
                    </pic:cNvPr>
                    <pic:cNvPicPr>
                      <a:picLocks noChangeAspect="1"/>
                    </pic:cNvPicPr>
                  </pic:nvPicPr>
                  <pic:blipFill rotWithShape="1">
                    <a:blip r:embed="rId11"/>
                    <a:srcRect l="2406" r="14271" b="7744"/>
                    <a:stretch/>
                  </pic:blipFill>
                  <pic:spPr>
                    <a:xfrm>
                      <a:off x="0" y="0"/>
                      <a:ext cx="3867982" cy="2939622"/>
                    </a:xfrm>
                    <a:prstGeom prst="rect">
                      <a:avLst/>
                    </a:prstGeom>
                  </pic:spPr>
                </pic:pic>
              </a:graphicData>
            </a:graphic>
          </wp:anchor>
        </w:drawing>
      </w:r>
      <w:r w:rsidRPr="00337336">
        <w:rPr>
          <w:noProof/>
        </w:rPr>
        <w:drawing>
          <wp:anchor distT="0" distB="0" distL="114300" distR="114300" simplePos="0" relativeHeight="251661312" behindDoc="0" locked="0" layoutInCell="1" allowOverlap="1" wp14:anchorId="03EDA236" wp14:editId="7EEF0673">
            <wp:simplePos x="0" y="0"/>
            <wp:positionH relativeFrom="column">
              <wp:posOffset>6930390</wp:posOffset>
            </wp:positionH>
            <wp:positionV relativeFrom="paragraph">
              <wp:posOffset>0</wp:posOffset>
            </wp:positionV>
            <wp:extent cx="3922399" cy="3068565"/>
            <wp:effectExtent l="0" t="0" r="1905" b="5080"/>
            <wp:wrapNone/>
            <wp:docPr id="30" name="Picture 29">
              <a:extLst xmlns:a="http://schemas.openxmlformats.org/drawingml/2006/main">
                <a:ext uri="{FF2B5EF4-FFF2-40B4-BE49-F238E27FC236}">
                  <a16:creationId xmlns:a16="http://schemas.microsoft.com/office/drawing/2014/main" id="{C3B57AB4-EE03-3E44-ADD2-EC58CE1D5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C3B57AB4-EE03-3E44-ADD2-EC58CE1D5002}"/>
                        </a:ext>
                      </a:extLst>
                    </pic:cNvPr>
                    <pic:cNvPicPr>
                      <a:picLocks noChangeAspect="1"/>
                    </pic:cNvPicPr>
                  </pic:nvPicPr>
                  <pic:blipFill rotWithShape="1">
                    <a:blip r:embed="rId12"/>
                    <a:srcRect r="22457" b="5178"/>
                    <a:stretch/>
                  </pic:blipFill>
                  <pic:spPr>
                    <a:xfrm>
                      <a:off x="0" y="0"/>
                      <a:ext cx="3922399" cy="3068565"/>
                    </a:xfrm>
                    <a:prstGeom prst="rect">
                      <a:avLst/>
                    </a:prstGeom>
                  </pic:spPr>
                </pic:pic>
              </a:graphicData>
            </a:graphic>
          </wp:anchor>
        </w:drawing>
      </w:r>
    </w:p>
    <w:p w:rsidR="00337336" w:rsidRPr="00337336" w:rsidRDefault="00337336" w:rsidP="00743AFE">
      <w:pPr>
        <w:ind w:firstLine="0"/>
      </w:pPr>
    </w:p>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rsidR="00D87A4A" w:rsidRDefault="00222F44" w:rsidP="00D055E2">
          <w:pPr>
            <w:pStyle w:val="SectionTitle"/>
          </w:pPr>
          <w:r w:rsidRPr="00D055E2">
            <w:rPr>
              <w:b/>
              <w:bCs/>
            </w:rPr>
            <w:t>References</w:t>
          </w:r>
        </w:p>
      </w:sdtContent>
    </w:sdt>
    <w:p w:rsidR="000F2537" w:rsidRPr="00FE656E" w:rsidRDefault="000F2537" w:rsidP="00D055E2">
      <w:pPr>
        <w:spacing w:line="240" w:lineRule="auto"/>
        <w:ind w:left="720" w:hanging="720"/>
        <w:rPr>
          <w:rFonts w:ascii="Times New Roman" w:eastAsia="Times New Roman" w:hAnsi="Times New Roman" w:cs="Times New Roman"/>
          <w:color w:val="333333"/>
          <w:kern w:val="0"/>
          <w:shd w:val="clear" w:color="auto" w:fill="FCFCFC"/>
          <w:lang w:eastAsia="ko-KR"/>
        </w:rPr>
      </w:pPr>
      <w:r w:rsidRPr="00FE656E">
        <w:rPr>
          <w:rFonts w:ascii="Times New Roman" w:eastAsia="Times New Roman" w:hAnsi="Times New Roman" w:cs="Times New Roman"/>
          <w:color w:val="333333"/>
          <w:kern w:val="0"/>
          <w:shd w:val="clear" w:color="auto" w:fill="FCFCFC"/>
          <w:lang w:eastAsia="ko-KR"/>
        </w:rPr>
        <w:t>Blanchflower, D. G., &amp; Oswald, A. J. (2004). Money, sex and happiness: An empirical study. </w:t>
      </w:r>
      <w:r w:rsidRPr="00FE656E">
        <w:rPr>
          <w:rFonts w:ascii="Times New Roman" w:eastAsia="Times New Roman" w:hAnsi="Times New Roman" w:cs="Times New Roman"/>
          <w:i/>
          <w:iCs/>
          <w:color w:val="333333"/>
          <w:kern w:val="0"/>
          <w:lang w:eastAsia="ko-KR"/>
        </w:rPr>
        <w:t>Scandinavian Journal of Economics,</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106</w:t>
      </w:r>
      <w:r w:rsidRPr="00FE656E">
        <w:rPr>
          <w:rFonts w:ascii="Times New Roman" w:eastAsia="Times New Roman" w:hAnsi="Times New Roman" w:cs="Times New Roman"/>
          <w:color w:val="333333"/>
          <w:kern w:val="0"/>
          <w:shd w:val="clear" w:color="auto" w:fill="FCFCFC"/>
          <w:lang w:eastAsia="ko-KR"/>
        </w:rPr>
        <w:t>(3), 393–415.</w:t>
      </w:r>
    </w:p>
    <w:p w:rsidR="00217CA4" w:rsidRPr="00FE656E" w:rsidRDefault="00D055E2" w:rsidP="00D055E2">
      <w:pPr>
        <w:spacing w:before="100" w:beforeAutospacing="1" w:after="100" w:afterAutospacing="1" w:line="240" w:lineRule="auto"/>
        <w:ind w:left="720" w:hanging="720"/>
        <w:rPr>
          <w:rFonts w:ascii="Times New Roman" w:eastAsia="Times New Roman" w:hAnsi="Times New Roman" w:cs="Times New Roman"/>
          <w:kern w:val="0"/>
          <w:lang w:eastAsia="ko-KR"/>
        </w:rPr>
      </w:pPr>
      <w:r w:rsidRPr="00FE656E">
        <w:rPr>
          <w:rFonts w:ascii="Times New Roman" w:eastAsia="Times New Roman" w:hAnsi="Times New Roman" w:cs="Times New Roman"/>
          <w:kern w:val="0"/>
          <w:lang w:eastAsia="ko-KR"/>
        </w:rPr>
        <w:t xml:space="preserve">Davis, James A. and Tom W. </w:t>
      </w:r>
      <w:proofErr w:type="gramStart"/>
      <w:r w:rsidRPr="00FE656E">
        <w:rPr>
          <w:rFonts w:ascii="Times New Roman" w:eastAsia="Times New Roman" w:hAnsi="Times New Roman" w:cs="Times New Roman"/>
          <w:kern w:val="0"/>
          <w:lang w:eastAsia="ko-KR"/>
        </w:rPr>
        <w:t>Smith .</w:t>
      </w:r>
      <w:proofErr w:type="gramEnd"/>
      <w:r w:rsidRPr="00FE656E">
        <w:rPr>
          <w:rFonts w:ascii="Times New Roman" w:eastAsia="Times New Roman" w:hAnsi="Times New Roman" w:cs="Times New Roman"/>
          <w:kern w:val="0"/>
          <w:lang w:eastAsia="ko-KR"/>
        </w:rPr>
        <w:t xml:space="preserve"> 1992. </w:t>
      </w:r>
      <w:r w:rsidRPr="00FE656E">
        <w:rPr>
          <w:rFonts w:ascii="Times New Roman" w:eastAsia="Times New Roman" w:hAnsi="Times New Roman" w:cs="Times New Roman"/>
          <w:i/>
          <w:iCs/>
          <w:kern w:val="0"/>
          <w:lang w:eastAsia="ko-KR"/>
        </w:rPr>
        <w:t>The NORC General Social Survey—A User’s Guide</w:t>
      </w:r>
      <w:r w:rsidRPr="00FE656E">
        <w:rPr>
          <w:rFonts w:ascii="Times New Roman" w:eastAsia="Times New Roman" w:hAnsi="Times New Roman" w:cs="Times New Roman"/>
          <w:kern w:val="0"/>
          <w:lang w:eastAsia="ko-KR"/>
        </w:rPr>
        <w:t xml:space="preserve">. Newbury Park, CA: Sage. </w:t>
      </w: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r w:rsidRPr="00FE656E">
        <w:rPr>
          <w:rFonts w:ascii="Times New Roman" w:eastAsia="Times New Roman" w:hAnsi="Times New Roman" w:cs="Times New Roman"/>
          <w:color w:val="333333"/>
          <w:kern w:val="0"/>
          <w:shd w:val="clear" w:color="auto" w:fill="FCFCFC"/>
          <w:lang w:eastAsia="ko-KR"/>
        </w:rPr>
        <w:t xml:space="preserve">Dolan, P., </w:t>
      </w:r>
      <w:proofErr w:type="spellStart"/>
      <w:r w:rsidRPr="00FE656E">
        <w:rPr>
          <w:rFonts w:ascii="Times New Roman" w:eastAsia="Times New Roman" w:hAnsi="Times New Roman" w:cs="Times New Roman"/>
          <w:color w:val="333333"/>
          <w:kern w:val="0"/>
          <w:shd w:val="clear" w:color="auto" w:fill="FCFCFC"/>
          <w:lang w:eastAsia="ko-KR"/>
        </w:rPr>
        <w:t>Peasgood</w:t>
      </w:r>
      <w:proofErr w:type="spellEnd"/>
      <w:r w:rsidRPr="00FE656E">
        <w:rPr>
          <w:rFonts w:ascii="Times New Roman" w:eastAsia="Times New Roman" w:hAnsi="Times New Roman" w:cs="Times New Roman"/>
          <w:color w:val="333333"/>
          <w:kern w:val="0"/>
          <w:shd w:val="clear" w:color="auto" w:fill="FCFCFC"/>
          <w:lang w:eastAsia="ko-KR"/>
        </w:rPr>
        <w:t>, T., &amp; White, M. (2008). Do we really know what makes us happy? A review of the economic literature on the factors associated with subjective well-being. </w:t>
      </w:r>
      <w:r w:rsidRPr="00FE656E">
        <w:rPr>
          <w:rFonts w:ascii="Times New Roman" w:eastAsia="Times New Roman" w:hAnsi="Times New Roman" w:cs="Times New Roman"/>
          <w:i/>
          <w:iCs/>
          <w:color w:val="333333"/>
          <w:kern w:val="0"/>
          <w:lang w:eastAsia="ko-KR"/>
        </w:rPr>
        <w:t>Journal of Economic Psychology,</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29</w:t>
      </w:r>
      <w:r w:rsidRPr="00FE656E">
        <w:rPr>
          <w:rFonts w:ascii="Times New Roman" w:eastAsia="Times New Roman" w:hAnsi="Times New Roman" w:cs="Times New Roman"/>
          <w:color w:val="333333"/>
          <w:kern w:val="0"/>
          <w:shd w:val="clear" w:color="auto" w:fill="FCFCFC"/>
          <w:lang w:eastAsia="ko-KR"/>
        </w:rPr>
        <w:t>, 94–122.</w:t>
      </w:r>
    </w:p>
    <w:p w:rsidR="000F2537" w:rsidRPr="00FE656E" w:rsidRDefault="000F2537" w:rsidP="00D055E2">
      <w:pPr>
        <w:spacing w:line="240" w:lineRule="auto"/>
        <w:ind w:left="720" w:hanging="720"/>
        <w:rPr>
          <w:rFonts w:ascii="Times New Roman" w:hAnsi="Times New Roman" w:cs="Times New Roman"/>
        </w:rPr>
      </w:pP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proofErr w:type="spellStart"/>
      <w:r w:rsidRPr="00FE656E">
        <w:rPr>
          <w:rFonts w:ascii="Times New Roman" w:eastAsia="Times New Roman" w:hAnsi="Times New Roman" w:cs="Times New Roman"/>
          <w:color w:val="333333"/>
          <w:kern w:val="0"/>
          <w:shd w:val="clear" w:color="auto" w:fill="FCFCFC"/>
          <w:lang w:eastAsia="ko-KR"/>
        </w:rPr>
        <w:t>Easterlin</w:t>
      </w:r>
      <w:proofErr w:type="spellEnd"/>
      <w:r w:rsidRPr="00FE656E">
        <w:rPr>
          <w:rFonts w:ascii="Times New Roman" w:eastAsia="Times New Roman" w:hAnsi="Times New Roman" w:cs="Times New Roman"/>
          <w:color w:val="333333"/>
          <w:kern w:val="0"/>
          <w:shd w:val="clear" w:color="auto" w:fill="FCFCFC"/>
          <w:lang w:eastAsia="ko-KR"/>
        </w:rPr>
        <w:t>, R. (2001). Income and happiness: Towards a unified theory. </w:t>
      </w:r>
      <w:r w:rsidRPr="00FE656E">
        <w:rPr>
          <w:rFonts w:ascii="Times New Roman" w:eastAsia="Times New Roman" w:hAnsi="Times New Roman" w:cs="Times New Roman"/>
          <w:i/>
          <w:iCs/>
          <w:color w:val="333333"/>
          <w:kern w:val="0"/>
          <w:lang w:eastAsia="ko-KR"/>
        </w:rPr>
        <w:t>Economic Journal,111</w:t>
      </w:r>
      <w:r w:rsidRPr="00FE656E">
        <w:rPr>
          <w:rFonts w:ascii="Times New Roman" w:eastAsia="Times New Roman" w:hAnsi="Times New Roman" w:cs="Times New Roman"/>
          <w:color w:val="333333"/>
          <w:kern w:val="0"/>
          <w:shd w:val="clear" w:color="auto" w:fill="FCFCFC"/>
          <w:lang w:eastAsia="ko-KR"/>
        </w:rPr>
        <w:t>, 465–484.</w:t>
      </w:r>
    </w:p>
    <w:p w:rsidR="000F2537" w:rsidRPr="00FE656E" w:rsidRDefault="000F2537" w:rsidP="00D055E2">
      <w:pPr>
        <w:spacing w:line="240" w:lineRule="auto"/>
        <w:ind w:left="720" w:hanging="720"/>
        <w:rPr>
          <w:rFonts w:ascii="Times New Roman" w:hAnsi="Times New Roman" w:cs="Times New Roman"/>
        </w:rPr>
      </w:pP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proofErr w:type="spellStart"/>
      <w:r w:rsidRPr="00FE656E">
        <w:rPr>
          <w:rFonts w:ascii="Times New Roman" w:eastAsia="Times New Roman" w:hAnsi="Times New Roman" w:cs="Times New Roman"/>
          <w:color w:val="333333"/>
          <w:kern w:val="0"/>
          <w:shd w:val="clear" w:color="auto" w:fill="FCFCFC"/>
          <w:lang w:eastAsia="ko-KR"/>
        </w:rPr>
        <w:t>Easterlin</w:t>
      </w:r>
      <w:proofErr w:type="spellEnd"/>
      <w:r w:rsidRPr="00FE656E">
        <w:rPr>
          <w:rFonts w:ascii="Times New Roman" w:eastAsia="Times New Roman" w:hAnsi="Times New Roman" w:cs="Times New Roman"/>
          <w:color w:val="333333"/>
          <w:kern w:val="0"/>
          <w:shd w:val="clear" w:color="auto" w:fill="FCFCFC"/>
          <w:lang w:eastAsia="ko-KR"/>
        </w:rPr>
        <w:t>, R. A. (2003). Explaining happiness. </w:t>
      </w:r>
      <w:r w:rsidRPr="00FE656E">
        <w:rPr>
          <w:rFonts w:ascii="Times New Roman" w:eastAsia="Times New Roman" w:hAnsi="Times New Roman" w:cs="Times New Roman"/>
          <w:i/>
          <w:iCs/>
          <w:color w:val="333333"/>
          <w:kern w:val="0"/>
          <w:lang w:eastAsia="ko-KR"/>
        </w:rPr>
        <w:t>Proceedings of the National Academy of Sciences,</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100</w:t>
      </w:r>
      <w:r w:rsidRPr="00FE656E">
        <w:rPr>
          <w:rFonts w:ascii="Times New Roman" w:eastAsia="Times New Roman" w:hAnsi="Times New Roman" w:cs="Times New Roman"/>
          <w:color w:val="333333"/>
          <w:kern w:val="0"/>
          <w:shd w:val="clear" w:color="auto" w:fill="FCFCFC"/>
          <w:lang w:eastAsia="ko-KR"/>
        </w:rPr>
        <w:t>(19), 11176–11183.</w:t>
      </w:r>
    </w:p>
    <w:p w:rsidR="000F2537" w:rsidRPr="00FE656E" w:rsidRDefault="000F2537" w:rsidP="00D055E2">
      <w:pPr>
        <w:spacing w:line="240" w:lineRule="auto"/>
        <w:ind w:left="720" w:hanging="720"/>
        <w:rPr>
          <w:rFonts w:ascii="Times New Roman" w:hAnsi="Times New Roman" w:cs="Times New Roman"/>
        </w:rPr>
      </w:pP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r w:rsidRPr="00FE656E">
        <w:rPr>
          <w:rFonts w:ascii="Times New Roman" w:eastAsia="Times New Roman" w:hAnsi="Times New Roman" w:cs="Times New Roman"/>
          <w:color w:val="333333"/>
          <w:kern w:val="0"/>
          <w:shd w:val="clear" w:color="auto" w:fill="FCFCFC"/>
          <w:lang w:eastAsia="ko-KR"/>
        </w:rPr>
        <w:t>Fischer, C. S. (2008). What wealth-happiness paradox? A short note on the American case. </w:t>
      </w:r>
      <w:r w:rsidRPr="00FE656E">
        <w:rPr>
          <w:rFonts w:ascii="Times New Roman" w:eastAsia="Times New Roman" w:hAnsi="Times New Roman" w:cs="Times New Roman"/>
          <w:i/>
          <w:iCs/>
          <w:color w:val="333333"/>
          <w:kern w:val="0"/>
          <w:lang w:eastAsia="ko-KR"/>
        </w:rPr>
        <w:t>Journal of Happiness Studies,</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9</w:t>
      </w:r>
      <w:r w:rsidRPr="00FE656E">
        <w:rPr>
          <w:rFonts w:ascii="Times New Roman" w:eastAsia="Times New Roman" w:hAnsi="Times New Roman" w:cs="Times New Roman"/>
          <w:color w:val="333333"/>
          <w:kern w:val="0"/>
          <w:shd w:val="clear" w:color="auto" w:fill="FCFCFC"/>
          <w:lang w:eastAsia="ko-KR"/>
        </w:rPr>
        <w:t>, 2190226.</w:t>
      </w:r>
    </w:p>
    <w:p w:rsidR="000F2537" w:rsidRPr="00FE656E" w:rsidRDefault="000F2537" w:rsidP="00D055E2">
      <w:pPr>
        <w:spacing w:line="240" w:lineRule="auto"/>
        <w:ind w:left="720" w:hanging="720"/>
        <w:rPr>
          <w:rFonts w:ascii="Times New Roman" w:hAnsi="Times New Roman" w:cs="Times New Roman"/>
        </w:rPr>
      </w:pP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r w:rsidRPr="00FE656E">
        <w:rPr>
          <w:rFonts w:ascii="Times New Roman" w:eastAsia="Times New Roman" w:hAnsi="Times New Roman" w:cs="Times New Roman"/>
          <w:color w:val="333333"/>
          <w:kern w:val="0"/>
          <w:shd w:val="clear" w:color="auto" w:fill="FCFCFC"/>
          <w:lang w:eastAsia="ko-KR"/>
        </w:rPr>
        <w:t xml:space="preserve">Graham, C., &amp; </w:t>
      </w:r>
      <w:proofErr w:type="spellStart"/>
      <w:r w:rsidRPr="00FE656E">
        <w:rPr>
          <w:rFonts w:ascii="Times New Roman" w:eastAsia="Times New Roman" w:hAnsi="Times New Roman" w:cs="Times New Roman"/>
          <w:color w:val="333333"/>
          <w:kern w:val="0"/>
          <w:shd w:val="clear" w:color="auto" w:fill="FCFCFC"/>
          <w:lang w:eastAsia="ko-KR"/>
        </w:rPr>
        <w:t>Pettinato</w:t>
      </w:r>
      <w:proofErr w:type="spellEnd"/>
      <w:r w:rsidRPr="00FE656E">
        <w:rPr>
          <w:rFonts w:ascii="Times New Roman" w:eastAsia="Times New Roman" w:hAnsi="Times New Roman" w:cs="Times New Roman"/>
          <w:color w:val="333333"/>
          <w:kern w:val="0"/>
          <w:shd w:val="clear" w:color="auto" w:fill="FCFCFC"/>
          <w:lang w:eastAsia="ko-KR"/>
        </w:rPr>
        <w:t>, S. (2002). Frustrated achievers: Winners, losers and subjective well-being in new market economies. </w:t>
      </w:r>
      <w:r w:rsidRPr="00FE656E">
        <w:rPr>
          <w:rFonts w:ascii="Times New Roman" w:eastAsia="Times New Roman" w:hAnsi="Times New Roman" w:cs="Times New Roman"/>
          <w:i/>
          <w:iCs/>
          <w:color w:val="333333"/>
          <w:kern w:val="0"/>
          <w:lang w:eastAsia="ko-KR"/>
        </w:rPr>
        <w:t>Journal of Development Studies,</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38</w:t>
      </w:r>
      <w:r w:rsidRPr="00FE656E">
        <w:rPr>
          <w:rFonts w:ascii="Times New Roman" w:eastAsia="Times New Roman" w:hAnsi="Times New Roman" w:cs="Times New Roman"/>
          <w:color w:val="333333"/>
          <w:kern w:val="0"/>
          <w:shd w:val="clear" w:color="auto" w:fill="FCFCFC"/>
          <w:lang w:eastAsia="ko-KR"/>
        </w:rPr>
        <w:t>, 100–149.</w:t>
      </w:r>
    </w:p>
    <w:p w:rsidR="000F2537" w:rsidRPr="00FE656E" w:rsidRDefault="000F2537" w:rsidP="00D055E2">
      <w:pPr>
        <w:spacing w:line="240" w:lineRule="auto"/>
        <w:ind w:left="720" w:hanging="720"/>
        <w:rPr>
          <w:rFonts w:ascii="Times New Roman" w:hAnsi="Times New Roman" w:cs="Times New Roman"/>
        </w:rPr>
      </w:pPr>
    </w:p>
    <w:p w:rsidR="000F2537" w:rsidRPr="00FE656E" w:rsidRDefault="000F2537" w:rsidP="00D055E2">
      <w:pPr>
        <w:spacing w:line="240" w:lineRule="auto"/>
        <w:ind w:left="720" w:hanging="720"/>
        <w:rPr>
          <w:rFonts w:ascii="Times New Roman" w:eastAsia="Times New Roman" w:hAnsi="Times New Roman" w:cs="Times New Roman"/>
          <w:color w:val="333333"/>
          <w:kern w:val="0"/>
          <w:shd w:val="clear" w:color="auto" w:fill="FCFCFC"/>
          <w:lang w:eastAsia="ko-KR"/>
        </w:rPr>
      </w:pPr>
      <w:r w:rsidRPr="00FE656E">
        <w:rPr>
          <w:rFonts w:ascii="Times New Roman" w:eastAsia="Times New Roman" w:hAnsi="Times New Roman" w:cs="Times New Roman"/>
          <w:color w:val="333333"/>
          <w:kern w:val="0"/>
          <w:shd w:val="clear" w:color="auto" w:fill="FCFCFC"/>
          <w:lang w:eastAsia="ko-KR"/>
        </w:rPr>
        <w:t>Haring-</w:t>
      </w:r>
      <w:proofErr w:type="spellStart"/>
      <w:r w:rsidRPr="00FE656E">
        <w:rPr>
          <w:rFonts w:ascii="Times New Roman" w:eastAsia="Times New Roman" w:hAnsi="Times New Roman" w:cs="Times New Roman"/>
          <w:color w:val="333333"/>
          <w:kern w:val="0"/>
          <w:shd w:val="clear" w:color="auto" w:fill="FCFCFC"/>
          <w:lang w:eastAsia="ko-KR"/>
        </w:rPr>
        <w:t>Hidore</w:t>
      </w:r>
      <w:proofErr w:type="spellEnd"/>
      <w:r w:rsidRPr="00FE656E">
        <w:rPr>
          <w:rFonts w:ascii="Times New Roman" w:eastAsia="Times New Roman" w:hAnsi="Times New Roman" w:cs="Times New Roman"/>
          <w:color w:val="333333"/>
          <w:kern w:val="0"/>
          <w:shd w:val="clear" w:color="auto" w:fill="FCFCFC"/>
          <w:lang w:eastAsia="ko-KR"/>
        </w:rPr>
        <w:t>, M., Stock, W. A., Okun, M. A., &amp; Witter, R. A. (1985). Marital status and subjective well-being: A research synthesis. </w:t>
      </w:r>
      <w:r w:rsidRPr="00FE656E">
        <w:rPr>
          <w:rFonts w:ascii="Times New Roman" w:eastAsia="Times New Roman" w:hAnsi="Times New Roman" w:cs="Times New Roman"/>
          <w:i/>
          <w:iCs/>
          <w:color w:val="333333"/>
          <w:kern w:val="0"/>
          <w:lang w:eastAsia="ko-KR"/>
        </w:rPr>
        <w:t>Journal of Marriage and the Family,</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47</w:t>
      </w:r>
      <w:r w:rsidRPr="00FE656E">
        <w:rPr>
          <w:rFonts w:ascii="Times New Roman" w:eastAsia="Times New Roman" w:hAnsi="Times New Roman" w:cs="Times New Roman"/>
          <w:color w:val="333333"/>
          <w:kern w:val="0"/>
          <w:shd w:val="clear" w:color="auto" w:fill="FCFCFC"/>
          <w:lang w:eastAsia="ko-KR"/>
        </w:rPr>
        <w:t>, 947–953.</w:t>
      </w:r>
    </w:p>
    <w:p w:rsidR="000F2537" w:rsidRPr="00FE656E" w:rsidRDefault="000F2537" w:rsidP="00D055E2">
      <w:pPr>
        <w:spacing w:line="240" w:lineRule="auto"/>
        <w:ind w:left="720" w:hanging="720"/>
        <w:rPr>
          <w:rFonts w:ascii="Times New Roman" w:eastAsia="Times New Roman" w:hAnsi="Times New Roman" w:cs="Times New Roman"/>
          <w:color w:val="333333"/>
          <w:kern w:val="0"/>
          <w:shd w:val="clear" w:color="auto" w:fill="FCFCFC"/>
          <w:lang w:eastAsia="ko-KR"/>
        </w:rPr>
      </w:pPr>
    </w:p>
    <w:p w:rsidR="000F2537" w:rsidRPr="00FE656E" w:rsidRDefault="000F2537" w:rsidP="00D055E2">
      <w:pPr>
        <w:pStyle w:val="NormalWeb"/>
        <w:spacing w:line="240" w:lineRule="auto"/>
        <w:ind w:left="720" w:hanging="720"/>
        <w:rPr>
          <w:rFonts w:eastAsia="Times New Roman"/>
          <w:kern w:val="0"/>
          <w:lang w:eastAsia="ko-KR"/>
        </w:rPr>
      </w:pPr>
      <w:r w:rsidRPr="00FE656E">
        <w:rPr>
          <w:rFonts w:eastAsia="Times New Roman"/>
          <w:color w:val="333333"/>
          <w:kern w:val="0"/>
          <w:shd w:val="clear" w:color="auto" w:fill="FCFCFC"/>
          <w:lang w:eastAsia="ko-KR"/>
        </w:rPr>
        <w:t xml:space="preserve">MacCallum, R. C., Zhang, S., Preacher, K., &amp; Rucker, D. (2002). </w:t>
      </w:r>
      <w:r w:rsidRPr="00FE656E">
        <w:rPr>
          <w:rFonts w:eastAsia="Times New Roman"/>
          <w:kern w:val="0"/>
          <w:lang w:eastAsia="ko-KR"/>
        </w:rPr>
        <w:t xml:space="preserve">On the Practice of Dichotomization of Quantitative Variables. </w:t>
      </w:r>
      <w:r w:rsidR="00D055E2" w:rsidRPr="00FE656E">
        <w:rPr>
          <w:rFonts w:eastAsia="Times New Roman"/>
          <w:kern w:val="0"/>
          <w:lang w:eastAsia="ko-KR"/>
        </w:rPr>
        <w:t>Journal of Psychological Methods, 7, 19—40.</w:t>
      </w:r>
    </w:p>
    <w:p w:rsidR="000F2537" w:rsidRPr="00FE656E" w:rsidRDefault="000F2537" w:rsidP="00D055E2">
      <w:pPr>
        <w:spacing w:line="240" w:lineRule="auto"/>
        <w:ind w:left="720" w:hanging="720"/>
        <w:rPr>
          <w:rFonts w:ascii="Times New Roman" w:eastAsia="Times New Roman" w:hAnsi="Times New Roman" w:cs="Times New Roman"/>
          <w:color w:val="333333"/>
          <w:kern w:val="0"/>
          <w:shd w:val="clear" w:color="auto" w:fill="FCFCFC"/>
          <w:lang w:eastAsia="ko-KR"/>
        </w:rPr>
      </w:pPr>
    </w:p>
    <w:p w:rsidR="000F2537" w:rsidRPr="00FE656E" w:rsidRDefault="000F2537" w:rsidP="00D055E2">
      <w:pPr>
        <w:spacing w:line="240" w:lineRule="auto"/>
        <w:ind w:left="720" w:hanging="720"/>
        <w:rPr>
          <w:rFonts w:ascii="Times New Roman" w:eastAsia="Times New Roman" w:hAnsi="Times New Roman" w:cs="Times New Roman"/>
          <w:color w:val="333333"/>
          <w:kern w:val="0"/>
          <w:shd w:val="clear" w:color="auto" w:fill="FCFCFC"/>
          <w:lang w:eastAsia="ko-KR"/>
        </w:rPr>
      </w:pPr>
    </w:p>
    <w:p w:rsidR="000F2537" w:rsidRPr="00FE656E" w:rsidRDefault="000F2537" w:rsidP="00D055E2">
      <w:pPr>
        <w:spacing w:after="120" w:line="240" w:lineRule="auto"/>
        <w:ind w:left="720" w:hanging="720"/>
        <w:rPr>
          <w:rFonts w:ascii="Times New Roman" w:eastAsia="Times New Roman" w:hAnsi="Times New Roman" w:cs="Times New Roman"/>
          <w:kern w:val="0"/>
          <w:lang w:eastAsia="ko-KR"/>
        </w:rPr>
      </w:pPr>
      <w:r w:rsidRPr="00FE656E">
        <w:rPr>
          <w:rFonts w:ascii="Times New Roman" w:eastAsia="Times New Roman" w:hAnsi="Times New Roman" w:cs="Times New Roman"/>
          <w:kern w:val="0"/>
          <w:lang w:eastAsia="ko-KR"/>
        </w:rPr>
        <w:t>Myers, D. (1999). Close relationships and quality of life. In D. Kahneman, E. Diener, &amp; N. Schwarz (Eds.), </w:t>
      </w:r>
      <w:r w:rsidRPr="00FE656E">
        <w:rPr>
          <w:rFonts w:ascii="Times New Roman" w:eastAsia="Times New Roman" w:hAnsi="Times New Roman" w:cs="Times New Roman"/>
          <w:i/>
          <w:iCs/>
          <w:kern w:val="0"/>
          <w:lang w:eastAsia="ko-KR"/>
        </w:rPr>
        <w:t>Well-being: The foundations of hedonic psychology</w:t>
      </w:r>
      <w:r w:rsidRPr="00FE656E">
        <w:rPr>
          <w:rFonts w:ascii="Times New Roman" w:eastAsia="Times New Roman" w:hAnsi="Times New Roman" w:cs="Times New Roman"/>
          <w:kern w:val="0"/>
          <w:lang w:eastAsia="ko-KR"/>
        </w:rPr>
        <w:t>. New York: Russell Sage.</w:t>
      </w:r>
    </w:p>
    <w:p w:rsidR="000F2537" w:rsidRPr="00FE656E" w:rsidRDefault="000F2537" w:rsidP="00D055E2">
      <w:pPr>
        <w:spacing w:line="240" w:lineRule="auto"/>
        <w:ind w:left="720" w:hanging="720"/>
        <w:rPr>
          <w:rFonts w:ascii="Times New Roman" w:eastAsia="Times New Roman" w:hAnsi="Times New Roman" w:cs="Times New Roman"/>
          <w:b/>
          <w:bCs/>
          <w:kern w:val="0"/>
          <w:lang w:eastAsia="ko-KR"/>
        </w:rPr>
      </w:pPr>
    </w:p>
    <w:p w:rsidR="000F2537" w:rsidRPr="00FE656E" w:rsidRDefault="000F2537" w:rsidP="00D055E2">
      <w:pPr>
        <w:spacing w:line="240" w:lineRule="auto"/>
        <w:ind w:left="720" w:hanging="720"/>
        <w:rPr>
          <w:rFonts w:ascii="Times New Roman" w:eastAsia="Times New Roman" w:hAnsi="Times New Roman" w:cs="Times New Roman"/>
          <w:kern w:val="0"/>
          <w:lang w:eastAsia="ko-KR"/>
        </w:rPr>
      </w:pPr>
      <w:proofErr w:type="spellStart"/>
      <w:r w:rsidRPr="00FE656E">
        <w:rPr>
          <w:rFonts w:ascii="Times New Roman" w:eastAsia="Times New Roman" w:hAnsi="Times New Roman" w:cs="Times New Roman"/>
          <w:color w:val="333333"/>
          <w:kern w:val="0"/>
          <w:shd w:val="clear" w:color="auto" w:fill="FCFCFC"/>
          <w:lang w:eastAsia="ko-KR"/>
        </w:rPr>
        <w:t>Veenhoven</w:t>
      </w:r>
      <w:proofErr w:type="spellEnd"/>
      <w:r w:rsidRPr="00FE656E">
        <w:rPr>
          <w:rFonts w:ascii="Times New Roman" w:eastAsia="Times New Roman" w:hAnsi="Times New Roman" w:cs="Times New Roman"/>
          <w:color w:val="333333"/>
          <w:kern w:val="0"/>
          <w:shd w:val="clear" w:color="auto" w:fill="FCFCFC"/>
          <w:lang w:eastAsia="ko-KR"/>
        </w:rPr>
        <w:t xml:space="preserve">, R., &amp; Hagerty, M. (2006). Rising happiness in nations 1946–2004. A reply to </w:t>
      </w:r>
      <w:proofErr w:type="spellStart"/>
      <w:r w:rsidRPr="00FE656E">
        <w:rPr>
          <w:rFonts w:ascii="Times New Roman" w:eastAsia="Times New Roman" w:hAnsi="Times New Roman" w:cs="Times New Roman"/>
          <w:color w:val="333333"/>
          <w:kern w:val="0"/>
          <w:shd w:val="clear" w:color="auto" w:fill="FCFCFC"/>
          <w:lang w:eastAsia="ko-KR"/>
        </w:rPr>
        <w:t>Easterlin</w:t>
      </w:r>
      <w:proofErr w:type="spellEnd"/>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Social Indicators Research,</w:t>
      </w:r>
      <w:r w:rsidRPr="00FE656E">
        <w:rPr>
          <w:rFonts w:ascii="Times New Roman" w:eastAsia="Times New Roman" w:hAnsi="Times New Roman" w:cs="Times New Roman"/>
          <w:color w:val="333333"/>
          <w:kern w:val="0"/>
          <w:shd w:val="clear" w:color="auto" w:fill="FCFCFC"/>
          <w:lang w:eastAsia="ko-KR"/>
        </w:rPr>
        <w:t> </w:t>
      </w:r>
      <w:r w:rsidRPr="00FE656E">
        <w:rPr>
          <w:rFonts w:ascii="Times New Roman" w:eastAsia="Times New Roman" w:hAnsi="Times New Roman" w:cs="Times New Roman"/>
          <w:i/>
          <w:iCs/>
          <w:color w:val="333333"/>
          <w:kern w:val="0"/>
          <w:lang w:eastAsia="ko-KR"/>
        </w:rPr>
        <w:t>79</w:t>
      </w:r>
      <w:r w:rsidRPr="00FE656E">
        <w:rPr>
          <w:rFonts w:ascii="Times New Roman" w:eastAsia="Times New Roman" w:hAnsi="Times New Roman" w:cs="Times New Roman"/>
          <w:color w:val="333333"/>
          <w:kern w:val="0"/>
          <w:shd w:val="clear" w:color="auto" w:fill="FCFCFC"/>
          <w:lang w:eastAsia="ko-KR"/>
        </w:rPr>
        <w:t>, 421–436.</w:t>
      </w:r>
    </w:p>
    <w:p w:rsidR="000F2537" w:rsidRPr="000F2537" w:rsidRDefault="000F2537" w:rsidP="00D055E2">
      <w:pPr>
        <w:spacing w:line="240" w:lineRule="auto"/>
        <w:ind w:left="720" w:hanging="720"/>
        <w:rPr>
          <w:rFonts w:ascii="Times New Roman" w:eastAsia="Times New Roman" w:hAnsi="Times New Roman" w:cs="Times New Roman"/>
          <w:kern w:val="0"/>
          <w:lang w:eastAsia="ko-KR"/>
        </w:rPr>
      </w:pPr>
    </w:p>
    <w:p w:rsidR="000F2537" w:rsidRPr="00D055E2" w:rsidRDefault="000F2537" w:rsidP="00D055E2">
      <w:pPr>
        <w:spacing w:line="240" w:lineRule="auto"/>
        <w:ind w:left="720" w:hanging="720"/>
      </w:pPr>
    </w:p>
    <w:p w:rsidR="006C15E8" w:rsidRDefault="006C15E8" w:rsidP="00D055E2">
      <w:pPr>
        <w:pStyle w:val="TableFigure"/>
        <w:spacing w:line="240" w:lineRule="auto"/>
      </w:pPr>
    </w:p>
    <w:p w:rsidR="00D055E2" w:rsidRDefault="00D055E2" w:rsidP="00D055E2">
      <w:pPr>
        <w:pStyle w:val="TableFigure"/>
        <w:spacing w:line="240" w:lineRule="auto"/>
      </w:pPr>
    </w:p>
    <w:p w:rsidR="00D055E2" w:rsidRDefault="00D055E2" w:rsidP="00D055E2">
      <w:pPr>
        <w:pStyle w:val="TableFigure"/>
        <w:spacing w:line="240" w:lineRule="auto"/>
      </w:pPr>
    </w:p>
    <w:p w:rsidR="00D055E2" w:rsidRDefault="00D055E2" w:rsidP="00D055E2">
      <w:pPr>
        <w:pStyle w:val="TableFigure"/>
        <w:spacing w:line="240" w:lineRule="auto"/>
      </w:pPr>
    </w:p>
    <w:p w:rsidR="000F0420" w:rsidRDefault="000F0420">
      <w:pPr>
        <w:pStyle w:val="TableFigure"/>
      </w:pPr>
    </w:p>
    <w:p w:rsidR="0076720A" w:rsidRDefault="000F0420" w:rsidP="00FE656E">
      <w:pPr>
        <w:pStyle w:val="TableFigure"/>
        <w:jc w:val="center"/>
        <w:rPr>
          <w:b/>
          <w:bCs/>
        </w:rPr>
      </w:pPr>
      <w:r w:rsidRPr="000F0420">
        <w:rPr>
          <w:b/>
          <w:bCs/>
        </w:rPr>
        <w:lastRenderedPageBreak/>
        <w:t>Appendix</w:t>
      </w:r>
    </w:p>
    <w:p w:rsidR="00264CEA" w:rsidRDefault="00264CEA" w:rsidP="00264CEA">
      <w:pPr>
        <w:ind w:firstLine="0"/>
        <w:jc w:val="both"/>
        <w:rPr>
          <w:b/>
          <w:bCs/>
        </w:rPr>
      </w:pPr>
    </w:p>
    <w:p w:rsidR="00264CEA" w:rsidRPr="00C370AE" w:rsidRDefault="00264CEA" w:rsidP="00264CEA">
      <w:pPr>
        <w:ind w:firstLine="0"/>
        <w:jc w:val="both"/>
        <w:rPr>
          <w:b/>
          <w:bCs/>
        </w:rPr>
      </w:pPr>
      <w:r>
        <w:rPr>
          <w:noProof/>
        </w:rPr>
        <w:drawing>
          <wp:anchor distT="0" distB="0" distL="114300" distR="114300" simplePos="0" relativeHeight="251677696" behindDoc="0" locked="0" layoutInCell="1" allowOverlap="1" wp14:anchorId="1A793EE1" wp14:editId="386E0E4A">
            <wp:simplePos x="0" y="0"/>
            <wp:positionH relativeFrom="column">
              <wp:posOffset>0</wp:posOffset>
            </wp:positionH>
            <wp:positionV relativeFrom="paragraph">
              <wp:posOffset>353060</wp:posOffset>
            </wp:positionV>
            <wp:extent cx="5534660" cy="1913890"/>
            <wp:effectExtent l="0" t="0" r="2540" b="3810"/>
            <wp:wrapThrough wrapText="bothSides">
              <wp:wrapPolygon edited="0">
                <wp:start x="0" y="0"/>
                <wp:lineTo x="0" y="21500"/>
                <wp:lineTo x="21560" y="21500"/>
                <wp:lineTo x="21560" y="0"/>
                <wp:lineTo x="0" y="0"/>
              </wp:wrapPolygon>
            </wp:wrapThrough>
            <wp:docPr id="72" name="Picture 7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 Shot 2020-03-15 at 3.15.5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4660" cy="1913890"/>
                    </a:xfrm>
                    <a:prstGeom prst="rect">
                      <a:avLst/>
                    </a:prstGeom>
                  </pic:spPr>
                </pic:pic>
              </a:graphicData>
            </a:graphic>
            <wp14:sizeRelH relativeFrom="page">
              <wp14:pctWidth>0</wp14:pctWidth>
            </wp14:sizeRelH>
            <wp14:sizeRelV relativeFrom="page">
              <wp14:pctHeight>0</wp14:pctHeight>
            </wp14:sizeRelV>
          </wp:anchor>
        </w:drawing>
      </w:r>
      <w:r w:rsidRPr="00C370AE">
        <w:rPr>
          <w:b/>
          <w:bCs/>
        </w:rPr>
        <w:t>Figure 1: Mediation model</w:t>
      </w:r>
    </w:p>
    <w:p w:rsidR="00264CEA" w:rsidRDefault="00264CEA" w:rsidP="00264CEA">
      <w:pPr>
        <w:pStyle w:val="TableFigure"/>
        <w:rPr>
          <w:b/>
          <w:bCs/>
        </w:rPr>
      </w:pPr>
    </w:p>
    <w:p w:rsidR="00264CEA" w:rsidRDefault="00264CEA" w:rsidP="00264CEA">
      <w:pPr>
        <w:pStyle w:val="TableFigure"/>
        <w:rPr>
          <w:b/>
          <w:bCs/>
        </w:rPr>
      </w:pPr>
    </w:p>
    <w:p w:rsidR="00264CEA" w:rsidRDefault="00264CEA" w:rsidP="00264CEA">
      <w:pPr>
        <w:pStyle w:val="TableFigure"/>
        <w:rPr>
          <w:b/>
          <w:bCs/>
        </w:rPr>
      </w:pPr>
    </w:p>
    <w:p w:rsidR="00264CEA" w:rsidRDefault="00264CEA" w:rsidP="00264CEA">
      <w:pPr>
        <w:pStyle w:val="TableFigure"/>
        <w:rPr>
          <w:b/>
          <w:bCs/>
        </w:rPr>
      </w:pPr>
    </w:p>
    <w:p w:rsidR="00264CEA" w:rsidRDefault="00264CEA" w:rsidP="00264CEA">
      <w:pPr>
        <w:pStyle w:val="TableFigure"/>
        <w:rPr>
          <w:b/>
          <w:bCs/>
        </w:rPr>
      </w:pPr>
    </w:p>
    <w:p w:rsidR="00264CEA" w:rsidRDefault="00264CEA" w:rsidP="00264CEA">
      <w:pPr>
        <w:pStyle w:val="TableFigure"/>
        <w:rPr>
          <w:b/>
          <w:bCs/>
        </w:rPr>
      </w:pPr>
    </w:p>
    <w:p w:rsidR="00264CEA" w:rsidRPr="00FE656E" w:rsidRDefault="00264CEA" w:rsidP="00264CEA">
      <w:pPr>
        <w:pStyle w:val="TableFigure"/>
        <w:rPr>
          <w:b/>
          <w:bCs/>
        </w:rPr>
      </w:pPr>
    </w:p>
    <w:p w:rsidR="0076720A" w:rsidRPr="00181249" w:rsidRDefault="00743AFE" w:rsidP="0076720A">
      <w:pPr>
        <w:ind w:firstLine="0"/>
        <w:jc w:val="both"/>
        <w:rPr>
          <w:b/>
          <w:bCs/>
        </w:rPr>
      </w:pPr>
      <w:r w:rsidRPr="00264CEA">
        <w:rPr>
          <w:b/>
          <w:bCs/>
          <w:noProof/>
        </w:rPr>
        <w:drawing>
          <wp:anchor distT="0" distB="0" distL="114300" distR="114300" simplePos="0" relativeHeight="251667456" behindDoc="0" locked="0" layoutInCell="1" allowOverlap="1" wp14:anchorId="0E4CA6DA" wp14:editId="2DA9B5E4">
            <wp:simplePos x="0" y="0"/>
            <wp:positionH relativeFrom="column">
              <wp:posOffset>276837</wp:posOffset>
            </wp:positionH>
            <wp:positionV relativeFrom="paragraph">
              <wp:posOffset>381140</wp:posOffset>
            </wp:positionV>
            <wp:extent cx="3728791" cy="2574301"/>
            <wp:effectExtent l="0" t="0" r="5080" b="3810"/>
            <wp:wrapNone/>
            <wp:docPr id="13" name="Picture 12">
              <a:extLst xmlns:a="http://schemas.openxmlformats.org/drawingml/2006/main">
                <a:ext uri="{FF2B5EF4-FFF2-40B4-BE49-F238E27FC236}">
                  <a16:creationId xmlns:a16="http://schemas.microsoft.com/office/drawing/2014/main" id="{8B9FF7B2-69FC-0D45-9CC9-CC13A2D578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B9FF7B2-69FC-0D45-9CC9-CC13A2D5787A}"/>
                        </a:ext>
                      </a:extLst>
                    </pic:cNvPr>
                    <pic:cNvPicPr>
                      <a:picLocks noChangeAspect="1"/>
                    </pic:cNvPicPr>
                  </pic:nvPicPr>
                  <pic:blipFill>
                    <a:blip r:embed="rId14"/>
                    <a:stretch>
                      <a:fillRect/>
                    </a:stretch>
                  </pic:blipFill>
                  <pic:spPr>
                    <a:xfrm>
                      <a:off x="0" y="0"/>
                      <a:ext cx="3729837" cy="2575023"/>
                    </a:xfrm>
                    <a:prstGeom prst="rect">
                      <a:avLst/>
                    </a:prstGeom>
                  </pic:spPr>
                </pic:pic>
              </a:graphicData>
            </a:graphic>
            <wp14:sizeRelH relativeFrom="margin">
              <wp14:pctWidth>0</wp14:pctWidth>
            </wp14:sizeRelH>
            <wp14:sizeRelV relativeFrom="margin">
              <wp14:pctHeight>0</wp14:pctHeight>
            </wp14:sizeRelV>
          </wp:anchor>
        </w:drawing>
      </w:r>
      <w:r w:rsidR="00FE656E" w:rsidRPr="00264CEA">
        <w:rPr>
          <w:b/>
          <w:bCs/>
          <w:noProof/>
        </w:rPr>
        <w:drawing>
          <wp:anchor distT="0" distB="0" distL="114300" distR="114300" simplePos="0" relativeHeight="251669504" behindDoc="0" locked="0" layoutInCell="1" allowOverlap="1" wp14:anchorId="40D283E6" wp14:editId="671AF581">
            <wp:simplePos x="0" y="0"/>
            <wp:positionH relativeFrom="column">
              <wp:posOffset>4114800</wp:posOffset>
            </wp:positionH>
            <wp:positionV relativeFrom="paragraph">
              <wp:posOffset>244475</wp:posOffset>
            </wp:positionV>
            <wp:extent cx="1814195" cy="1417955"/>
            <wp:effectExtent l="0" t="0" r="1905" b="4445"/>
            <wp:wrapTopAndBottom/>
            <wp:docPr id="1" name="Picture 29">
              <a:extLst xmlns:a="http://schemas.openxmlformats.org/drawingml/2006/main">
                <a:ext uri="{FF2B5EF4-FFF2-40B4-BE49-F238E27FC236}">
                  <a16:creationId xmlns:a16="http://schemas.microsoft.com/office/drawing/2014/main" id="{C3B57AB4-EE03-3E44-ADD2-EC58CE1D5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C3B57AB4-EE03-3E44-ADD2-EC58CE1D5002}"/>
                        </a:ext>
                      </a:extLst>
                    </pic:cNvPr>
                    <pic:cNvPicPr>
                      <a:picLocks noChangeAspect="1"/>
                    </pic:cNvPicPr>
                  </pic:nvPicPr>
                  <pic:blipFill rotWithShape="1">
                    <a:blip r:embed="rId12">
                      <a:extLst>
                        <a:ext uri="{28A0092B-C50C-407E-A947-70E740481C1C}">
                          <a14:useLocalDpi xmlns:a14="http://schemas.microsoft.com/office/drawing/2010/main" val="0"/>
                        </a:ext>
                      </a:extLst>
                    </a:blip>
                    <a:srcRect r="22457" b="5178"/>
                    <a:stretch/>
                  </pic:blipFill>
                  <pic:spPr>
                    <a:xfrm>
                      <a:off x="0" y="0"/>
                      <a:ext cx="1814195" cy="1417955"/>
                    </a:xfrm>
                    <a:prstGeom prst="rect">
                      <a:avLst/>
                    </a:prstGeom>
                  </pic:spPr>
                </pic:pic>
              </a:graphicData>
            </a:graphic>
            <wp14:sizeRelH relativeFrom="margin">
              <wp14:pctWidth>0</wp14:pctWidth>
            </wp14:sizeRelH>
            <wp14:sizeRelV relativeFrom="margin">
              <wp14:pctHeight>0</wp14:pctHeight>
            </wp14:sizeRelV>
          </wp:anchor>
        </w:drawing>
      </w:r>
      <w:r w:rsidR="00FE656E" w:rsidRPr="00264CEA">
        <w:rPr>
          <w:b/>
          <w:bCs/>
          <w:noProof/>
        </w:rPr>
        <w:drawing>
          <wp:anchor distT="0" distB="0" distL="114300" distR="114300" simplePos="0" relativeHeight="251668480" behindDoc="0" locked="0" layoutInCell="1" allowOverlap="1" wp14:anchorId="62B3A43F" wp14:editId="20B0FC79">
            <wp:simplePos x="0" y="0"/>
            <wp:positionH relativeFrom="column">
              <wp:posOffset>4166870</wp:posOffset>
            </wp:positionH>
            <wp:positionV relativeFrom="paragraph">
              <wp:posOffset>1616075</wp:posOffset>
            </wp:positionV>
            <wp:extent cx="1762125" cy="1341120"/>
            <wp:effectExtent l="0" t="0" r="3175" b="5080"/>
            <wp:wrapTopAndBottom/>
            <wp:docPr id="3" name="Picture 31">
              <a:extLst xmlns:a="http://schemas.openxmlformats.org/drawingml/2006/main">
                <a:ext uri="{FF2B5EF4-FFF2-40B4-BE49-F238E27FC236}">
                  <a16:creationId xmlns:a16="http://schemas.microsoft.com/office/drawing/2014/main" id="{D7E5DC1F-0CAE-7746-93A6-15D57BB59F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D7E5DC1F-0CAE-7746-93A6-15D57BB59F03}"/>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406" r="14271" b="7744"/>
                    <a:stretch/>
                  </pic:blipFill>
                  <pic:spPr>
                    <a:xfrm>
                      <a:off x="0" y="0"/>
                      <a:ext cx="1762125" cy="1341120"/>
                    </a:xfrm>
                    <a:prstGeom prst="rect">
                      <a:avLst/>
                    </a:prstGeom>
                  </pic:spPr>
                </pic:pic>
              </a:graphicData>
            </a:graphic>
            <wp14:sizeRelH relativeFrom="margin">
              <wp14:pctWidth>0</wp14:pctWidth>
            </wp14:sizeRelH>
            <wp14:sizeRelV relativeFrom="margin">
              <wp14:pctHeight>0</wp14:pctHeight>
            </wp14:sizeRelV>
          </wp:anchor>
        </w:drawing>
      </w:r>
      <w:r w:rsidR="0076720A" w:rsidRPr="00264CEA">
        <w:rPr>
          <w:b/>
          <w:bCs/>
        </w:rPr>
        <w:t xml:space="preserve">Figure </w:t>
      </w:r>
      <w:r w:rsidR="00264CEA" w:rsidRPr="00264CEA">
        <w:rPr>
          <w:b/>
          <w:bCs/>
        </w:rPr>
        <w:t>2</w:t>
      </w:r>
      <w:r w:rsidR="0076720A" w:rsidRPr="00181249">
        <w:rPr>
          <w:b/>
          <w:bCs/>
        </w:rPr>
        <w:t>: Frequency of Sex by gender and relationship status</w:t>
      </w: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76720A" w:rsidRDefault="00FE656E">
      <w:pPr>
        <w:pStyle w:val="TableFigure"/>
      </w:pPr>
      <w:r w:rsidRPr="00264CEA">
        <w:rPr>
          <w:b/>
          <w:bCs/>
        </w:rPr>
        <w:lastRenderedPageBreak/>
        <w:t xml:space="preserve">Figure </w:t>
      </w:r>
      <w:r w:rsidR="00264CEA" w:rsidRPr="00264CEA">
        <w:rPr>
          <w:b/>
          <w:bCs/>
        </w:rPr>
        <w:t>3</w:t>
      </w:r>
      <w:r w:rsidRPr="00181249">
        <w:rPr>
          <w:b/>
          <w:bCs/>
        </w:rPr>
        <w:t xml:space="preserve">: </w:t>
      </w:r>
      <w:r w:rsidR="00743AFE">
        <w:rPr>
          <w:b/>
          <w:bCs/>
        </w:rPr>
        <w:t xml:space="preserve">Happiness by </w:t>
      </w:r>
      <w:r w:rsidRPr="00181249">
        <w:rPr>
          <w:b/>
          <w:bCs/>
        </w:rPr>
        <w:t xml:space="preserve">Frequency of </w:t>
      </w:r>
      <w:r w:rsidR="00743AFE">
        <w:rPr>
          <w:b/>
          <w:bCs/>
        </w:rPr>
        <w:t>Sex</w:t>
      </w:r>
    </w:p>
    <w:p w:rsidR="00FE656E" w:rsidRDefault="00264CEA">
      <w:pPr>
        <w:pStyle w:val="TableFigure"/>
      </w:pPr>
      <w:r w:rsidRPr="00264CEA">
        <w:rPr>
          <w:noProof/>
        </w:rPr>
        <w:drawing>
          <wp:anchor distT="0" distB="0" distL="114300" distR="114300" simplePos="0" relativeHeight="251675648" behindDoc="0" locked="0" layoutInCell="1" allowOverlap="1">
            <wp:simplePos x="0" y="0"/>
            <wp:positionH relativeFrom="column">
              <wp:posOffset>-48895</wp:posOffset>
            </wp:positionH>
            <wp:positionV relativeFrom="paragraph">
              <wp:posOffset>40005</wp:posOffset>
            </wp:positionV>
            <wp:extent cx="5275580" cy="3983355"/>
            <wp:effectExtent l="0" t="0" r="0" b="4445"/>
            <wp:wrapThrough wrapText="bothSides">
              <wp:wrapPolygon edited="0">
                <wp:start x="0" y="0"/>
                <wp:lineTo x="0" y="21555"/>
                <wp:lineTo x="21527" y="21555"/>
                <wp:lineTo x="21527" y="0"/>
                <wp:lineTo x="0" y="0"/>
              </wp:wrapPolygon>
            </wp:wrapThrough>
            <wp:docPr id="77" name="Picture 7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 Shot 2020-03-15 at 4.50.50 PM.png"/>
                    <pic:cNvPicPr/>
                  </pic:nvPicPr>
                  <pic:blipFill rotWithShape="1">
                    <a:blip r:embed="rId15" cstate="print">
                      <a:extLst>
                        <a:ext uri="{28A0092B-C50C-407E-A947-70E740481C1C}">
                          <a14:useLocalDpi xmlns:a14="http://schemas.microsoft.com/office/drawing/2010/main" val="0"/>
                        </a:ext>
                      </a:extLst>
                    </a:blip>
                    <a:srcRect t="1423"/>
                    <a:stretch/>
                  </pic:blipFill>
                  <pic:spPr bwMode="auto">
                    <a:xfrm>
                      <a:off x="0" y="0"/>
                      <a:ext cx="5275580" cy="398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2C1D" w:rsidRDefault="00642C1D">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743AFE" w:rsidRDefault="00743AFE">
      <w:pPr>
        <w:pStyle w:val="TableFigure"/>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264CEA" w:rsidRDefault="00264CEA">
      <w:pPr>
        <w:pStyle w:val="TableFigure"/>
        <w:rPr>
          <w:b/>
          <w:bCs/>
        </w:rPr>
      </w:pPr>
    </w:p>
    <w:p w:rsidR="00743AFE" w:rsidRPr="00743AFE" w:rsidRDefault="00743AFE">
      <w:pPr>
        <w:pStyle w:val="TableFigure"/>
        <w:rPr>
          <w:b/>
          <w:bCs/>
        </w:rPr>
      </w:pPr>
    </w:p>
    <w:p w:rsidR="00642C1D" w:rsidRDefault="00642C1D">
      <w:pPr>
        <w:pStyle w:val="TableFigure"/>
      </w:pPr>
    </w:p>
    <w:sectPr w:rsidR="00642C1D">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080D" w:rsidRDefault="0036080D">
      <w:pPr>
        <w:spacing w:line="240" w:lineRule="auto"/>
      </w:pPr>
      <w:r>
        <w:separator/>
      </w:r>
    </w:p>
  </w:endnote>
  <w:endnote w:type="continuationSeparator" w:id="0">
    <w:p w:rsidR="0036080D" w:rsidRDefault="00360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080D" w:rsidRDefault="0036080D">
      <w:pPr>
        <w:spacing w:line="240" w:lineRule="auto"/>
      </w:pPr>
      <w:r>
        <w:separator/>
      </w:r>
    </w:p>
  </w:footnote>
  <w:footnote w:type="continuationSeparator" w:id="0">
    <w:p w:rsidR="0036080D" w:rsidRDefault="0036080D">
      <w:pPr>
        <w:spacing w:line="240" w:lineRule="auto"/>
      </w:pPr>
      <w:r>
        <w:continuationSeparator/>
      </w:r>
    </w:p>
  </w:footnote>
  <w:footnote w:id="1">
    <w:p w:rsidR="00055A87" w:rsidRDefault="00055A87">
      <w:pPr>
        <w:pStyle w:val="FootnoteText"/>
      </w:pPr>
      <w:r>
        <w:rPr>
          <w:rStyle w:val="FootnoteReference"/>
        </w:rPr>
        <w:footnoteRef/>
      </w:r>
      <w:r>
        <w:t xml:space="preserve"> All respondents in the dataset were married at the time of the survey.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5A87" w:rsidRDefault="0036080D">
    <w:pPr>
      <w:pStyle w:val="Header"/>
    </w:pPr>
    <w:sdt>
      <w:sdtPr>
        <w:alias w:val="Running head"/>
        <w:tag w:val=""/>
        <w:id w:val="1072628492"/>
        <w:placeholder>
          <w:docPart w:val="9C6A342FED13784381C376931C1CAE09"/>
        </w:placeholder>
        <w:dataBinding w:prefixMappings="xmlns:ns0='http://schemas.microsoft.com/office/2006/coverPageProps' " w:xpath="/ns0:CoverPageProperties[1]/ns0:Abstract[1]" w:storeItemID="{55AF091B-3C7A-41E3-B477-F2FDAA23CFDA}"/>
        <w15:appearance w15:val="hidden"/>
        <w:text/>
      </w:sdtPr>
      <w:sdtEndPr/>
      <w:sdtContent>
        <w:r w:rsidR="00055A87" w:rsidRPr="00691407">
          <w:t>Sexuality and Quality of Life</w:t>
        </w:r>
      </w:sdtContent>
    </w:sdt>
    <w:r w:rsidR="00055A87">
      <w:rPr>
        <w:rStyle w:val="Strong"/>
      </w:rPr>
      <w:t xml:space="preserve"> </w:t>
    </w:r>
    <w:r w:rsidR="00055A87">
      <w:rPr>
        <w:rStyle w:val="Strong"/>
      </w:rPr>
      <w:ptab w:relativeTo="margin" w:alignment="right" w:leader="none"/>
    </w:r>
    <w:r w:rsidR="00055A87">
      <w:rPr>
        <w:rStyle w:val="Strong"/>
      </w:rPr>
      <w:fldChar w:fldCharType="begin"/>
    </w:r>
    <w:r w:rsidR="00055A87">
      <w:rPr>
        <w:rStyle w:val="Strong"/>
      </w:rPr>
      <w:instrText xml:space="preserve"> PAGE   \* MERGEFORMAT </w:instrText>
    </w:r>
    <w:r w:rsidR="00055A87">
      <w:rPr>
        <w:rStyle w:val="Strong"/>
      </w:rPr>
      <w:fldChar w:fldCharType="separate"/>
    </w:r>
    <w:r w:rsidR="00055A87">
      <w:rPr>
        <w:rStyle w:val="Strong"/>
        <w:noProof/>
      </w:rPr>
      <w:t>9</w:t>
    </w:r>
    <w:r w:rsidR="00055A8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5A87" w:rsidRDefault="00055A87">
    <w:pPr>
      <w:pStyle w:val="Header"/>
      <w:rPr>
        <w:rStyle w:val="Strong"/>
      </w:rPr>
    </w:pPr>
    <w:r>
      <w:t>Sex and Happiness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59"/>
    <w:rsid w:val="00055A87"/>
    <w:rsid w:val="000712B7"/>
    <w:rsid w:val="00095197"/>
    <w:rsid w:val="000A3224"/>
    <w:rsid w:val="000F0420"/>
    <w:rsid w:val="000F2537"/>
    <w:rsid w:val="001129CE"/>
    <w:rsid w:val="001324A4"/>
    <w:rsid w:val="00145AC0"/>
    <w:rsid w:val="00181249"/>
    <w:rsid w:val="0019757B"/>
    <w:rsid w:val="001B6DF2"/>
    <w:rsid w:val="001D79B2"/>
    <w:rsid w:val="00217CA4"/>
    <w:rsid w:val="00222F44"/>
    <w:rsid w:val="0024132B"/>
    <w:rsid w:val="002552F8"/>
    <w:rsid w:val="0025556D"/>
    <w:rsid w:val="00264CEA"/>
    <w:rsid w:val="00337336"/>
    <w:rsid w:val="00346634"/>
    <w:rsid w:val="0036080D"/>
    <w:rsid w:val="00397FA5"/>
    <w:rsid w:val="003A5F2C"/>
    <w:rsid w:val="00455635"/>
    <w:rsid w:val="00475A73"/>
    <w:rsid w:val="00484515"/>
    <w:rsid w:val="004E6EA4"/>
    <w:rsid w:val="004F0EB6"/>
    <w:rsid w:val="005831C0"/>
    <w:rsid w:val="005A0044"/>
    <w:rsid w:val="005A7DED"/>
    <w:rsid w:val="00633DCC"/>
    <w:rsid w:val="00642C1D"/>
    <w:rsid w:val="006636F0"/>
    <w:rsid w:val="00663C29"/>
    <w:rsid w:val="00691407"/>
    <w:rsid w:val="006B1D4F"/>
    <w:rsid w:val="006C15E8"/>
    <w:rsid w:val="006E0014"/>
    <w:rsid w:val="00702A3D"/>
    <w:rsid w:val="00703E8F"/>
    <w:rsid w:val="00711819"/>
    <w:rsid w:val="00716671"/>
    <w:rsid w:val="00743AFE"/>
    <w:rsid w:val="0076720A"/>
    <w:rsid w:val="00830350"/>
    <w:rsid w:val="00832F3C"/>
    <w:rsid w:val="00860B1D"/>
    <w:rsid w:val="00896F95"/>
    <w:rsid w:val="008A31B0"/>
    <w:rsid w:val="008E154B"/>
    <w:rsid w:val="008F2096"/>
    <w:rsid w:val="008F7FAA"/>
    <w:rsid w:val="00905477"/>
    <w:rsid w:val="00927C75"/>
    <w:rsid w:val="00982F9D"/>
    <w:rsid w:val="00A02A9E"/>
    <w:rsid w:val="00A10625"/>
    <w:rsid w:val="00A137C0"/>
    <w:rsid w:val="00A45A8D"/>
    <w:rsid w:val="00A95B09"/>
    <w:rsid w:val="00AA34C7"/>
    <w:rsid w:val="00B8004F"/>
    <w:rsid w:val="00C05B02"/>
    <w:rsid w:val="00C26629"/>
    <w:rsid w:val="00C370AE"/>
    <w:rsid w:val="00C61A85"/>
    <w:rsid w:val="00C87E40"/>
    <w:rsid w:val="00CA786A"/>
    <w:rsid w:val="00CE462B"/>
    <w:rsid w:val="00D01C59"/>
    <w:rsid w:val="00D055E2"/>
    <w:rsid w:val="00D1038E"/>
    <w:rsid w:val="00D26C1F"/>
    <w:rsid w:val="00D87A4A"/>
    <w:rsid w:val="00DE1BB9"/>
    <w:rsid w:val="00E311B6"/>
    <w:rsid w:val="00E72C90"/>
    <w:rsid w:val="00E922C3"/>
    <w:rsid w:val="00E94103"/>
    <w:rsid w:val="00EA4167"/>
    <w:rsid w:val="00EA6E9D"/>
    <w:rsid w:val="00ED0C48"/>
    <w:rsid w:val="00F102D1"/>
    <w:rsid w:val="00F472CB"/>
    <w:rsid w:val="00F52A6F"/>
    <w:rsid w:val="00F72229"/>
    <w:rsid w:val="00FA2218"/>
    <w:rsid w:val="00FC7AF0"/>
    <w:rsid w:val="00FE656E"/>
    <w:rsid w:val="00FF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96BFA"/>
  <w15:chartTrackingRefBased/>
  <w15:docId w15:val="{71A2AFBF-9BE1-5048-BBDB-BE1454C7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pl-mi">
    <w:name w:val="pl-mi"/>
    <w:basedOn w:val="DefaultParagraphFont"/>
    <w:rsid w:val="0019757B"/>
  </w:style>
  <w:style w:type="character" w:customStyle="1" w:styleId="apple-converted-space">
    <w:name w:val="apple-converted-space"/>
    <w:basedOn w:val="DefaultParagraphFont"/>
    <w:rsid w:val="00905477"/>
  </w:style>
  <w:style w:type="character" w:styleId="FollowedHyperlink">
    <w:name w:val="FollowedHyperlink"/>
    <w:basedOn w:val="DefaultParagraphFont"/>
    <w:uiPriority w:val="99"/>
    <w:semiHidden/>
    <w:unhideWhenUsed/>
    <w:rsid w:val="00905477"/>
    <w:rPr>
      <w:color w:val="919191" w:themeColor="followedHyperlink"/>
      <w:u w:val="single"/>
    </w:rPr>
  </w:style>
  <w:style w:type="character" w:styleId="HTMLCode">
    <w:name w:val="HTML Code"/>
    <w:basedOn w:val="DefaultParagraphFont"/>
    <w:uiPriority w:val="99"/>
    <w:semiHidden/>
    <w:unhideWhenUsed/>
    <w:rsid w:val="001129CE"/>
    <w:rPr>
      <w:rFonts w:ascii="Courier New" w:eastAsia="Times New Roman" w:hAnsi="Courier New" w:cs="Courier New"/>
      <w:sz w:val="20"/>
      <w:szCs w:val="20"/>
    </w:rPr>
  </w:style>
  <w:style w:type="paragraph" w:customStyle="1" w:styleId="c-article-referencestext">
    <w:name w:val="c-article-references__text"/>
    <w:basedOn w:val="Normal"/>
    <w:rsid w:val="000F2537"/>
    <w:pPr>
      <w:spacing w:before="100" w:beforeAutospacing="1" w:after="100" w:afterAutospacing="1" w:line="240" w:lineRule="auto"/>
      <w:ind w:firstLine="0"/>
    </w:pPr>
    <w:rPr>
      <w:rFonts w:ascii="Times New Roman" w:eastAsia="Times New Roman" w:hAnsi="Times New Roman" w:cs="Times New Roman"/>
      <w:kern w:val="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390404">
      <w:bodyDiv w:val="1"/>
      <w:marLeft w:val="0"/>
      <w:marRight w:val="0"/>
      <w:marTop w:val="0"/>
      <w:marBottom w:val="0"/>
      <w:divBdr>
        <w:top w:val="none" w:sz="0" w:space="0" w:color="auto"/>
        <w:left w:val="none" w:sz="0" w:space="0" w:color="auto"/>
        <w:bottom w:val="none" w:sz="0" w:space="0" w:color="auto"/>
        <w:right w:val="none" w:sz="0" w:space="0" w:color="auto"/>
      </w:divBdr>
    </w:div>
    <w:div w:id="24897568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325713">
      <w:bodyDiv w:val="1"/>
      <w:marLeft w:val="0"/>
      <w:marRight w:val="0"/>
      <w:marTop w:val="0"/>
      <w:marBottom w:val="0"/>
      <w:divBdr>
        <w:top w:val="none" w:sz="0" w:space="0" w:color="auto"/>
        <w:left w:val="none" w:sz="0" w:space="0" w:color="auto"/>
        <w:bottom w:val="none" w:sz="0" w:space="0" w:color="auto"/>
        <w:right w:val="none" w:sz="0" w:space="0" w:color="auto"/>
      </w:divBdr>
    </w:div>
    <w:div w:id="276645245">
      <w:bodyDiv w:val="1"/>
      <w:marLeft w:val="0"/>
      <w:marRight w:val="0"/>
      <w:marTop w:val="0"/>
      <w:marBottom w:val="0"/>
      <w:divBdr>
        <w:top w:val="none" w:sz="0" w:space="0" w:color="auto"/>
        <w:left w:val="none" w:sz="0" w:space="0" w:color="auto"/>
        <w:bottom w:val="none" w:sz="0" w:space="0" w:color="auto"/>
        <w:right w:val="none" w:sz="0" w:space="0" w:color="auto"/>
      </w:divBdr>
      <w:divsChild>
        <w:div w:id="1234122546">
          <w:marLeft w:val="0"/>
          <w:marRight w:val="0"/>
          <w:marTop w:val="0"/>
          <w:marBottom w:val="0"/>
          <w:divBdr>
            <w:top w:val="none" w:sz="0" w:space="0" w:color="auto"/>
            <w:left w:val="none" w:sz="0" w:space="0" w:color="auto"/>
            <w:bottom w:val="none" w:sz="0" w:space="0" w:color="auto"/>
            <w:right w:val="none" w:sz="0" w:space="0" w:color="auto"/>
          </w:divBdr>
          <w:divsChild>
            <w:div w:id="320886939">
              <w:marLeft w:val="0"/>
              <w:marRight w:val="0"/>
              <w:marTop w:val="0"/>
              <w:marBottom w:val="0"/>
              <w:divBdr>
                <w:top w:val="none" w:sz="0" w:space="0" w:color="auto"/>
                <w:left w:val="none" w:sz="0" w:space="0" w:color="auto"/>
                <w:bottom w:val="none" w:sz="0" w:space="0" w:color="auto"/>
                <w:right w:val="none" w:sz="0" w:space="0" w:color="auto"/>
              </w:divBdr>
              <w:divsChild>
                <w:div w:id="10869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912981">
      <w:bodyDiv w:val="1"/>
      <w:marLeft w:val="0"/>
      <w:marRight w:val="0"/>
      <w:marTop w:val="0"/>
      <w:marBottom w:val="0"/>
      <w:divBdr>
        <w:top w:val="none" w:sz="0" w:space="0" w:color="auto"/>
        <w:left w:val="none" w:sz="0" w:space="0" w:color="auto"/>
        <w:bottom w:val="none" w:sz="0" w:space="0" w:color="auto"/>
        <w:right w:val="none" w:sz="0" w:space="0" w:color="auto"/>
      </w:divBdr>
      <w:divsChild>
        <w:div w:id="1818106939">
          <w:marLeft w:val="0"/>
          <w:marRight w:val="0"/>
          <w:marTop w:val="0"/>
          <w:marBottom w:val="0"/>
          <w:divBdr>
            <w:top w:val="none" w:sz="0" w:space="0" w:color="auto"/>
            <w:left w:val="none" w:sz="0" w:space="0" w:color="auto"/>
            <w:bottom w:val="none" w:sz="0" w:space="0" w:color="auto"/>
            <w:right w:val="none" w:sz="0" w:space="0" w:color="auto"/>
          </w:divBdr>
          <w:divsChild>
            <w:div w:id="1355575130">
              <w:marLeft w:val="0"/>
              <w:marRight w:val="0"/>
              <w:marTop w:val="0"/>
              <w:marBottom w:val="0"/>
              <w:divBdr>
                <w:top w:val="none" w:sz="0" w:space="0" w:color="auto"/>
                <w:left w:val="none" w:sz="0" w:space="0" w:color="auto"/>
                <w:bottom w:val="none" w:sz="0" w:space="0" w:color="auto"/>
                <w:right w:val="none" w:sz="0" w:space="0" w:color="auto"/>
              </w:divBdr>
              <w:divsChild>
                <w:div w:id="1704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878">
      <w:bodyDiv w:val="1"/>
      <w:marLeft w:val="0"/>
      <w:marRight w:val="0"/>
      <w:marTop w:val="0"/>
      <w:marBottom w:val="0"/>
      <w:divBdr>
        <w:top w:val="none" w:sz="0" w:space="0" w:color="auto"/>
        <w:left w:val="none" w:sz="0" w:space="0" w:color="auto"/>
        <w:bottom w:val="none" w:sz="0" w:space="0" w:color="auto"/>
        <w:right w:val="none" w:sz="0" w:space="0" w:color="auto"/>
      </w:divBdr>
    </w:div>
    <w:div w:id="443694854">
      <w:bodyDiv w:val="1"/>
      <w:marLeft w:val="0"/>
      <w:marRight w:val="0"/>
      <w:marTop w:val="0"/>
      <w:marBottom w:val="0"/>
      <w:divBdr>
        <w:top w:val="none" w:sz="0" w:space="0" w:color="auto"/>
        <w:left w:val="none" w:sz="0" w:space="0" w:color="auto"/>
        <w:bottom w:val="none" w:sz="0" w:space="0" w:color="auto"/>
        <w:right w:val="none" w:sz="0" w:space="0" w:color="auto"/>
      </w:divBdr>
      <w:divsChild>
        <w:div w:id="1788232866">
          <w:marLeft w:val="0"/>
          <w:marRight w:val="0"/>
          <w:marTop w:val="0"/>
          <w:marBottom w:val="0"/>
          <w:divBdr>
            <w:top w:val="none" w:sz="0" w:space="0" w:color="auto"/>
            <w:left w:val="none" w:sz="0" w:space="0" w:color="auto"/>
            <w:bottom w:val="none" w:sz="0" w:space="0" w:color="auto"/>
            <w:right w:val="none" w:sz="0" w:space="0" w:color="auto"/>
          </w:divBdr>
          <w:divsChild>
            <w:div w:id="1956983274">
              <w:marLeft w:val="0"/>
              <w:marRight w:val="0"/>
              <w:marTop w:val="0"/>
              <w:marBottom w:val="0"/>
              <w:divBdr>
                <w:top w:val="none" w:sz="0" w:space="0" w:color="auto"/>
                <w:left w:val="none" w:sz="0" w:space="0" w:color="auto"/>
                <w:bottom w:val="none" w:sz="0" w:space="0" w:color="auto"/>
                <w:right w:val="none" w:sz="0" w:space="0" w:color="auto"/>
              </w:divBdr>
              <w:divsChild>
                <w:div w:id="127551519">
                  <w:marLeft w:val="0"/>
                  <w:marRight w:val="0"/>
                  <w:marTop w:val="0"/>
                  <w:marBottom w:val="0"/>
                  <w:divBdr>
                    <w:top w:val="none" w:sz="0" w:space="0" w:color="auto"/>
                    <w:left w:val="none" w:sz="0" w:space="0" w:color="auto"/>
                    <w:bottom w:val="none" w:sz="0" w:space="0" w:color="auto"/>
                    <w:right w:val="none" w:sz="0" w:space="0" w:color="auto"/>
                  </w:divBdr>
                </w:div>
              </w:divsChild>
            </w:div>
            <w:div w:id="350182476">
              <w:marLeft w:val="0"/>
              <w:marRight w:val="0"/>
              <w:marTop w:val="0"/>
              <w:marBottom w:val="0"/>
              <w:divBdr>
                <w:top w:val="none" w:sz="0" w:space="0" w:color="auto"/>
                <w:left w:val="none" w:sz="0" w:space="0" w:color="auto"/>
                <w:bottom w:val="none" w:sz="0" w:space="0" w:color="auto"/>
                <w:right w:val="none" w:sz="0" w:space="0" w:color="auto"/>
              </w:divBdr>
              <w:divsChild>
                <w:div w:id="1924602511">
                  <w:marLeft w:val="0"/>
                  <w:marRight w:val="0"/>
                  <w:marTop w:val="0"/>
                  <w:marBottom w:val="0"/>
                  <w:divBdr>
                    <w:top w:val="none" w:sz="0" w:space="0" w:color="auto"/>
                    <w:left w:val="none" w:sz="0" w:space="0" w:color="auto"/>
                    <w:bottom w:val="none" w:sz="0" w:space="0" w:color="auto"/>
                    <w:right w:val="none" w:sz="0" w:space="0" w:color="auto"/>
                  </w:divBdr>
                </w:div>
                <w:div w:id="1602445339">
                  <w:marLeft w:val="0"/>
                  <w:marRight w:val="0"/>
                  <w:marTop w:val="0"/>
                  <w:marBottom w:val="0"/>
                  <w:divBdr>
                    <w:top w:val="none" w:sz="0" w:space="0" w:color="auto"/>
                    <w:left w:val="none" w:sz="0" w:space="0" w:color="auto"/>
                    <w:bottom w:val="none" w:sz="0" w:space="0" w:color="auto"/>
                    <w:right w:val="none" w:sz="0" w:space="0" w:color="auto"/>
                  </w:divBdr>
                </w:div>
                <w:div w:id="103039538">
                  <w:marLeft w:val="0"/>
                  <w:marRight w:val="0"/>
                  <w:marTop w:val="0"/>
                  <w:marBottom w:val="0"/>
                  <w:divBdr>
                    <w:top w:val="none" w:sz="0" w:space="0" w:color="auto"/>
                    <w:left w:val="none" w:sz="0" w:space="0" w:color="auto"/>
                    <w:bottom w:val="none" w:sz="0" w:space="0" w:color="auto"/>
                    <w:right w:val="none" w:sz="0" w:space="0" w:color="auto"/>
                  </w:divBdr>
                </w:div>
              </w:divsChild>
            </w:div>
            <w:div w:id="355078998">
              <w:marLeft w:val="0"/>
              <w:marRight w:val="0"/>
              <w:marTop w:val="0"/>
              <w:marBottom w:val="0"/>
              <w:divBdr>
                <w:top w:val="none" w:sz="0" w:space="0" w:color="auto"/>
                <w:left w:val="none" w:sz="0" w:space="0" w:color="auto"/>
                <w:bottom w:val="none" w:sz="0" w:space="0" w:color="auto"/>
                <w:right w:val="none" w:sz="0" w:space="0" w:color="auto"/>
              </w:divBdr>
              <w:divsChild>
                <w:div w:id="2092189192">
                  <w:marLeft w:val="0"/>
                  <w:marRight w:val="0"/>
                  <w:marTop w:val="0"/>
                  <w:marBottom w:val="0"/>
                  <w:divBdr>
                    <w:top w:val="none" w:sz="0" w:space="0" w:color="auto"/>
                    <w:left w:val="none" w:sz="0" w:space="0" w:color="auto"/>
                    <w:bottom w:val="none" w:sz="0" w:space="0" w:color="auto"/>
                    <w:right w:val="none" w:sz="0" w:space="0" w:color="auto"/>
                  </w:divBdr>
                </w:div>
                <w:div w:id="876771667">
                  <w:marLeft w:val="0"/>
                  <w:marRight w:val="0"/>
                  <w:marTop w:val="0"/>
                  <w:marBottom w:val="0"/>
                  <w:divBdr>
                    <w:top w:val="none" w:sz="0" w:space="0" w:color="auto"/>
                    <w:left w:val="none" w:sz="0" w:space="0" w:color="auto"/>
                    <w:bottom w:val="none" w:sz="0" w:space="0" w:color="auto"/>
                    <w:right w:val="none" w:sz="0" w:space="0" w:color="auto"/>
                  </w:divBdr>
                </w:div>
              </w:divsChild>
            </w:div>
            <w:div w:id="372120637">
              <w:marLeft w:val="0"/>
              <w:marRight w:val="0"/>
              <w:marTop w:val="0"/>
              <w:marBottom w:val="0"/>
              <w:divBdr>
                <w:top w:val="none" w:sz="0" w:space="0" w:color="auto"/>
                <w:left w:val="none" w:sz="0" w:space="0" w:color="auto"/>
                <w:bottom w:val="none" w:sz="0" w:space="0" w:color="auto"/>
                <w:right w:val="none" w:sz="0" w:space="0" w:color="auto"/>
              </w:divBdr>
              <w:divsChild>
                <w:div w:id="17837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75475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12941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1703653">
      <w:bodyDiv w:val="1"/>
      <w:marLeft w:val="0"/>
      <w:marRight w:val="0"/>
      <w:marTop w:val="0"/>
      <w:marBottom w:val="0"/>
      <w:divBdr>
        <w:top w:val="none" w:sz="0" w:space="0" w:color="auto"/>
        <w:left w:val="none" w:sz="0" w:space="0" w:color="auto"/>
        <w:bottom w:val="none" w:sz="0" w:space="0" w:color="auto"/>
        <w:right w:val="none" w:sz="0" w:space="0" w:color="auto"/>
      </w:divBdr>
    </w:div>
    <w:div w:id="815072785">
      <w:bodyDiv w:val="1"/>
      <w:marLeft w:val="0"/>
      <w:marRight w:val="0"/>
      <w:marTop w:val="0"/>
      <w:marBottom w:val="0"/>
      <w:divBdr>
        <w:top w:val="none" w:sz="0" w:space="0" w:color="auto"/>
        <w:left w:val="none" w:sz="0" w:space="0" w:color="auto"/>
        <w:bottom w:val="none" w:sz="0" w:space="0" w:color="auto"/>
        <w:right w:val="none" w:sz="0" w:space="0" w:color="auto"/>
      </w:divBdr>
      <w:divsChild>
        <w:div w:id="1465122987">
          <w:marLeft w:val="0"/>
          <w:marRight w:val="0"/>
          <w:marTop w:val="0"/>
          <w:marBottom w:val="0"/>
          <w:divBdr>
            <w:top w:val="none" w:sz="0" w:space="0" w:color="auto"/>
            <w:left w:val="none" w:sz="0" w:space="0" w:color="auto"/>
            <w:bottom w:val="none" w:sz="0" w:space="0" w:color="auto"/>
            <w:right w:val="none" w:sz="0" w:space="0" w:color="auto"/>
          </w:divBdr>
          <w:divsChild>
            <w:div w:id="295720318">
              <w:marLeft w:val="0"/>
              <w:marRight w:val="0"/>
              <w:marTop w:val="0"/>
              <w:marBottom w:val="0"/>
              <w:divBdr>
                <w:top w:val="none" w:sz="0" w:space="0" w:color="auto"/>
                <w:left w:val="none" w:sz="0" w:space="0" w:color="auto"/>
                <w:bottom w:val="none" w:sz="0" w:space="0" w:color="auto"/>
                <w:right w:val="none" w:sz="0" w:space="0" w:color="auto"/>
              </w:divBdr>
              <w:divsChild>
                <w:div w:id="8112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698">
      <w:bodyDiv w:val="1"/>
      <w:marLeft w:val="0"/>
      <w:marRight w:val="0"/>
      <w:marTop w:val="0"/>
      <w:marBottom w:val="0"/>
      <w:divBdr>
        <w:top w:val="none" w:sz="0" w:space="0" w:color="auto"/>
        <w:left w:val="none" w:sz="0" w:space="0" w:color="auto"/>
        <w:bottom w:val="none" w:sz="0" w:space="0" w:color="auto"/>
        <w:right w:val="none" w:sz="0" w:space="0" w:color="auto"/>
      </w:divBdr>
    </w:div>
    <w:div w:id="855772402">
      <w:bodyDiv w:val="1"/>
      <w:marLeft w:val="0"/>
      <w:marRight w:val="0"/>
      <w:marTop w:val="0"/>
      <w:marBottom w:val="0"/>
      <w:divBdr>
        <w:top w:val="none" w:sz="0" w:space="0" w:color="auto"/>
        <w:left w:val="none" w:sz="0" w:space="0" w:color="auto"/>
        <w:bottom w:val="none" w:sz="0" w:space="0" w:color="auto"/>
        <w:right w:val="none" w:sz="0" w:space="0" w:color="auto"/>
      </w:divBdr>
    </w:div>
    <w:div w:id="916092704">
      <w:bodyDiv w:val="1"/>
      <w:marLeft w:val="0"/>
      <w:marRight w:val="0"/>
      <w:marTop w:val="0"/>
      <w:marBottom w:val="0"/>
      <w:divBdr>
        <w:top w:val="none" w:sz="0" w:space="0" w:color="auto"/>
        <w:left w:val="none" w:sz="0" w:space="0" w:color="auto"/>
        <w:bottom w:val="none" w:sz="0" w:space="0" w:color="auto"/>
        <w:right w:val="none" w:sz="0" w:space="0" w:color="auto"/>
      </w:divBdr>
      <w:divsChild>
        <w:div w:id="1256092578">
          <w:marLeft w:val="0"/>
          <w:marRight w:val="0"/>
          <w:marTop w:val="0"/>
          <w:marBottom w:val="0"/>
          <w:divBdr>
            <w:top w:val="none" w:sz="0" w:space="0" w:color="auto"/>
            <w:left w:val="none" w:sz="0" w:space="0" w:color="auto"/>
            <w:bottom w:val="none" w:sz="0" w:space="0" w:color="auto"/>
            <w:right w:val="none" w:sz="0" w:space="0" w:color="auto"/>
          </w:divBdr>
          <w:divsChild>
            <w:div w:id="1544321815">
              <w:marLeft w:val="0"/>
              <w:marRight w:val="0"/>
              <w:marTop w:val="0"/>
              <w:marBottom w:val="0"/>
              <w:divBdr>
                <w:top w:val="none" w:sz="0" w:space="0" w:color="auto"/>
                <w:left w:val="none" w:sz="0" w:space="0" w:color="auto"/>
                <w:bottom w:val="none" w:sz="0" w:space="0" w:color="auto"/>
                <w:right w:val="none" w:sz="0" w:space="0" w:color="auto"/>
              </w:divBdr>
              <w:divsChild>
                <w:div w:id="9751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1088">
      <w:bodyDiv w:val="1"/>
      <w:marLeft w:val="0"/>
      <w:marRight w:val="0"/>
      <w:marTop w:val="0"/>
      <w:marBottom w:val="0"/>
      <w:divBdr>
        <w:top w:val="none" w:sz="0" w:space="0" w:color="auto"/>
        <w:left w:val="none" w:sz="0" w:space="0" w:color="auto"/>
        <w:bottom w:val="none" w:sz="0" w:space="0" w:color="auto"/>
        <w:right w:val="none" w:sz="0" w:space="0" w:color="auto"/>
      </w:divBdr>
      <w:divsChild>
        <w:div w:id="2083939827">
          <w:marLeft w:val="0"/>
          <w:marRight w:val="0"/>
          <w:marTop w:val="0"/>
          <w:marBottom w:val="0"/>
          <w:divBdr>
            <w:top w:val="none" w:sz="0" w:space="0" w:color="auto"/>
            <w:left w:val="none" w:sz="0" w:space="0" w:color="auto"/>
            <w:bottom w:val="none" w:sz="0" w:space="0" w:color="auto"/>
            <w:right w:val="none" w:sz="0" w:space="0" w:color="auto"/>
          </w:divBdr>
          <w:divsChild>
            <w:div w:id="769474074">
              <w:marLeft w:val="0"/>
              <w:marRight w:val="0"/>
              <w:marTop w:val="0"/>
              <w:marBottom w:val="0"/>
              <w:divBdr>
                <w:top w:val="none" w:sz="0" w:space="0" w:color="auto"/>
                <w:left w:val="none" w:sz="0" w:space="0" w:color="auto"/>
                <w:bottom w:val="none" w:sz="0" w:space="0" w:color="auto"/>
                <w:right w:val="none" w:sz="0" w:space="0" w:color="auto"/>
              </w:divBdr>
              <w:divsChild>
                <w:div w:id="471170071">
                  <w:marLeft w:val="0"/>
                  <w:marRight w:val="0"/>
                  <w:marTop w:val="0"/>
                  <w:marBottom w:val="0"/>
                  <w:divBdr>
                    <w:top w:val="none" w:sz="0" w:space="0" w:color="auto"/>
                    <w:left w:val="none" w:sz="0" w:space="0" w:color="auto"/>
                    <w:bottom w:val="none" w:sz="0" w:space="0" w:color="auto"/>
                    <w:right w:val="none" w:sz="0" w:space="0" w:color="auto"/>
                  </w:divBdr>
                  <w:divsChild>
                    <w:div w:id="16914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06673">
      <w:bodyDiv w:val="1"/>
      <w:marLeft w:val="0"/>
      <w:marRight w:val="0"/>
      <w:marTop w:val="0"/>
      <w:marBottom w:val="0"/>
      <w:divBdr>
        <w:top w:val="none" w:sz="0" w:space="0" w:color="auto"/>
        <w:left w:val="none" w:sz="0" w:space="0" w:color="auto"/>
        <w:bottom w:val="none" w:sz="0" w:space="0" w:color="auto"/>
        <w:right w:val="none" w:sz="0" w:space="0" w:color="auto"/>
      </w:divBdr>
    </w:div>
    <w:div w:id="959410266">
      <w:bodyDiv w:val="1"/>
      <w:marLeft w:val="0"/>
      <w:marRight w:val="0"/>
      <w:marTop w:val="0"/>
      <w:marBottom w:val="0"/>
      <w:divBdr>
        <w:top w:val="none" w:sz="0" w:space="0" w:color="auto"/>
        <w:left w:val="none" w:sz="0" w:space="0" w:color="auto"/>
        <w:bottom w:val="none" w:sz="0" w:space="0" w:color="auto"/>
        <w:right w:val="none" w:sz="0" w:space="0" w:color="auto"/>
      </w:divBdr>
      <w:divsChild>
        <w:div w:id="592780762">
          <w:marLeft w:val="0"/>
          <w:marRight w:val="0"/>
          <w:marTop w:val="0"/>
          <w:marBottom w:val="0"/>
          <w:divBdr>
            <w:top w:val="none" w:sz="0" w:space="0" w:color="auto"/>
            <w:left w:val="none" w:sz="0" w:space="0" w:color="auto"/>
            <w:bottom w:val="none" w:sz="0" w:space="0" w:color="auto"/>
            <w:right w:val="none" w:sz="0" w:space="0" w:color="auto"/>
          </w:divBdr>
          <w:divsChild>
            <w:div w:id="1765567313">
              <w:marLeft w:val="0"/>
              <w:marRight w:val="0"/>
              <w:marTop w:val="0"/>
              <w:marBottom w:val="0"/>
              <w:divBdr>
                <w:top w:val="none" w:sz="0" w:space="0" w:color="auto"/>
                <w:left w:val="none" w:sz="0" w:space="0" w:color="auto"/>
                <w:bottom w:val="none" w:sz="0" w:space="0" w:color="auto"/>
                <w:right w:val="none" w:sz="0" w:space="0" w:color="auto"/>
              </w:divBdr>
              <w:divsChild>
                <w:div w:id="1831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317">
      <w:bodyDiv w:val="1"/>
      <w:marLeft w:val="0"/>
      <w:marRight w:val="0"/>
      <w:marTop w:val="0"/>
      <w:marBottom w:val="0"/>
      <w:divBdr>
        <w:top w:val="none" w:sz="0" w:space="0" w:color="auto"/>
        <w:left w:val="none" w:sz="0" w:space="0" w:color="auto"/>
        <w:bottom w:val="none" w:sz="0" w:space="0" w:color="auto"/>
        <w:right w:val="none" w:sz="0" w:space="0" w:color="auto"/>
      </w:divBdr>
      <w:divsChild>
        <w:div w:id="678125056">
          <w:marLeft w:val="0"/>
          <w:marRight w:val="0"/>
          <w:marTop w:val="0"/>
          <w:marBottom w:val="0"/>
          <w:divBdr>
            <w:top w:val="none" w:sz="0" w:space="0" w:color="auto"/>
            <w:left w:val="none" w:sz="0" w:space="0" w:color="auto"/>
            <w:bottom w:val="none" w:sz="0" w:space="0" w:color="auto"/>
            <w:right w:val="none" w:sz="0" w:space="0" w:color="auto"/>
          </w:divBdr>
          <w:divsChild>
            <w:div w:id="1457990218">
              <w:marLeft w:val="0"/>
              <w:marRight w:val="0"/>
              <w:marTop w:val="0"/>
              <w:marBottom w:val="0"/>
              <w:divBdr>
                <w:top w:val="none" w:sz="0" w:space="0" w:color="auto"/>
                <w:left w:val="none" w:sz="0" w:space="0" w:color="auto"/>
                <w:bottom w:val="none" w:sz="0" w:space="0" w:color="auto"/>
                <w:right w:val="none" w:sz="0" w:space="0" w:color="auto"/>
              </w:divBdr>
              <w:divsChild>
                <w:div w:id="519785172">
                  <w:marLeft w:val="0"/>
                  <w:marRight w:val="0"/>
                  <w:marTop w:val="0"/>
                  <w:marBottom w:val="0"/>
                  <w:divBdr>
                    <w:top w:val="none" w:sz="0" w:space="0" w:color="auto"/>
                    <w:left w:val="none" w:sz="0" w:space="0" w:color="auto"/>
                    <w:bottom w:val="none" w:sz="0" w:space="0" w:color="auto"/>
                    <w:right w:val="none" w:sz="0" w:space="0" w:color="auto"/>
                  </w:divBdr>
                </w:div>
              </w:divsChild>
            </w:div>
            <w:div w:id="377780153">
              <w:marLeft w:val="0"/>
              <w:marRight w:val="0"/>
              <w:marTop w:val="0"/>
              <w:marBottom w:val="0"/>
              <w:divBdr>
                <w:top w:val="none" w:sz="0" w:space="0" w:color="auto"/>
                <w:left w:val="none" w:sz="0" w:space="0" w:color="auto"/>
                <w:bottom w:val="none" w:sz="0" w:space="0" w:color="auto"/>
                <w:right w:val="none" w:sz="0" w:space="0" w:color="auto"/>
              </w:divBdr>
              <w:divsChild>
                <w:div w:id="1684285246">
                  <w:marLeft w:val="0"/>
                  <w:marRight w:val="0"/>
                  <w:marTop w:val="0"/>
                  <w:marBottom w:val="0"/>
                  <w:divBdr>
                    <w:top w:val="none" w:sz="0" w:space="0" w:color="auto"/>
                    <w:left w:val="none" w:sz="0" w:space="0" w:color="auto"/>
                    <w:bottom w:val="none" w:sz="0" w:space="0" w:color="auto"/>
                    <w:right w:val="none" w:sz="0" w:space="0" w:color="auto"/>
                  </w:divBdr>
                </w:div>
              </w:divsChild>
            </w:div>
            <w:div w:id="1816138612">
              <w:marLeft w:val="0"/>
              <w:marRight w:val="0"/>
              <w:marTop w:val="0"/>
              <w:marBottom w:val="0"/>
              <w:divBdr>
                <w:top w:val="none" w:sz="0" w:space="0" w:color="auto"/>
                <w:left w:val="none" w:sz="0" w:space="0" w:color="auto"/>
                <w:bottom w:val="none" w:sz="0" w:space="0" w:color="auto"/>
                <w:right w:val="none" w:sz="0" w:space="0" w:color="auto"/>
              </w:divBdr>
              <w:divsChild>
                <w:div w:id="643242839">
                  <w:marLeft w:val="0"/>
                  <w:marRight w:val="0"/>
                  <w:marTop w:val="0"/>
                  <w:marBottom w:val="0"/>
                  <w:divBdr>
                    <w:top w:val="none" w:sz="0" w:space="0" w:color="auto"/>
                    <w:left w:val="none" w:sz="0" w:space="0" w:color="auto"/>
                    <w:bottom w:val="none" w:sz="0" w:space="0" w:color="auto"/>
                    <w:right w:val="none" w:sz="0" w:space="0" w:color="auto"/>
                  </w:divBdr>
                </w:div>
                <w:div w:id="1860848557">
                  <w:marLeft w:val="0"/>
                  <w:marRight w:val="0"/>
                  <w:marTop w:val="0"/>
                  <w:marBottom w:val="0"/>
                  <w:divBdr>
                    <w:top w:val="none" w:sz="0" w:space="0" w:color="auto"/>
                    <w:left w:val="none" w:sz="0" w:space="0" w:color="auto"/>
                    <w:bottom w:val="none" w:sz="0" w:space="0" w:color="auto"/>
                    <w:right w:val="none" w:sz="0" w:space="0" w:color="auto"/>
                  </w:divBdr>
                </w:div>
                <w:div w:id="1333483639">
                  <w:marLeft w:val="0"/>
                  <w:marRight w:val="0"/>
                  <w:marTop w:val="0"/>
                  <w:marBottom w:val="0"/>
                  <w:divBdr>
                    <w:top w:val="none" w:sz="0" w:space="0" w:color="auto"/>
                    <w:left w:val="none" w:sz="0" w:space="0" w:color="auto"/>
                    <w:bottom w:val="none" w:sz="0" w:space="0" w:color="auto"/>
                    <w:right w:val="none" w:sz="0" w:space="0" w:color="auto"/>
                  </w:divBdr>
                </w:div>
              </w:divsChild>
            </w:div>
            <w:div w:id="1574123240">
              <w:marLeft w:val="0"/>
              <w:marRight w:val="0"/>
              <w:marTop w:val="0"/>
              <w:marBottom w:val="0"/>
              <w:divBdr>
                <w:top w:val="none" w:sz="0" w:space="0" w:color="auto"/>
                <w:left w:val="none" w:sz="0" w:space="0" w:color="auto"/>
                <w:bottom w:val="none" w:sz="0" w:space="0" w:color="auto"/>
                <w:right w:val="none" w:sz="0" w:space="0" w:color="auto"/>
              </w:divBdr>
              <w:divsChild>
                <w:div w:id="1571574875">
                  <w:marLeft w:val="0"/>
                  <w:marRight w:val="0"/>
                  <w:marTop w:val="0"/>
                  <w:marBottom w:val="0"/>
                  <w:divBdr>
                    <w:top w:val="none" w:sz="0" w:space="0" w:color="auto"/>
                    <w:left w:val="none" w:sz="0" w:space="0" w:color="auto"/>
                    <w:bottom w:val="none" w:sz="0" w:space="0" w:color="auto"/>
                    <w:right w:val="none" w:sz="0" w:space="0" w:color="auto"/>
                  </w:divBdr>
                </w:div>
                <w:div w:id="1377775902">
                  <w:marLeft w:val="0"/>
                  <w:marRight w:val="0"/>
                  <w:marTop w:val="0"/>
                  <w:marBottom w:val="0"/>
                  <w:divBdr>
                    <w:top w:val="none" w:sz="0" w:space="0" w:color="auto"/>
                    <w:left w:val="none" w:sz="0" w:space="0" w:color="auto"/>
                    <w:bottom w:val="none" w:sz="0" w:space="0" w:color="auto"/>
                    <w:right w:val="none" w:sz="0" w:space="0" w:color="auto"/>
                  </w:divBdr>
                </w:div>
              </w:divsChild>
            </w:div>
            <w:div w:id="549610244">
              <w:marLeft w:val="0"/>
              <w:marRight w:val="0"/>
              <w:marTop w:val="0"/>
              <w:marBottom w:val="0"/>
              <w:divBdr>
                <w:top w:val="none" w:sz="0" w:space="0" w:color="auto"/>
                <w:left w:val="none" w:sz="0" w:space="0" w:color="auto"/>
                <w:bottom w:val="none" w:sz="0" w:space="0" w:color="auto"/>
                <w:right w:val="none" w:sz="0" w:space="0" w:color="auto"/>
              </w:divBdr>
              <w:divsChild>
                <w:div w:id="1902710105">
                  <w:marLeft w:val="0"/>
                  <w:marRight w:val="0"/>
                  <w:marTop w:val="0"/>
                  <w:marBottom w:val="0"/>
                  <w:divBdr>
                    <w:top w:val="none" w:sz="0" w:space="0" w:color="auto"/>
                    <w:left w:val="none" w:sz="0" w:space="0" w:color="auto"/>
                    <w:bottom w:val="none" w:sz="0" w:space="0" w:color="auto"/>
                    <w:right w:val="none" w:sz="0" w:space="0" w:color="auto"/>
                  </w:divBdr>
                </w:div>
              </w:divsChild>
            </w:div>
            <w:div w:id="1807239964">
              <w:marLeft w:val="0"/>
              <w:marRight w:val="0"/>
              <w:marTop w:val="0"/>
              <w:marBottom w:val="0"/>
              <w:divBdr>
                <w:top w:val="none" w:sz="0" w:space="0" w:color="auto"/>
                <w:left w:val="none" w:sz="0" w:space="0" w:color="auto"/>
                <w:bottom w:val="none" w:sz="0" w:space="0" w:color="auto"/>
                <w:right w:val="none" w:sz="0" w:space="0" w:color="auto"/>
              </w:divBdr>
              <w:divsChild>
                <w:div w:id="1050686761">
                  <w:marLeft w:val="0"/>
                  <w:marRight w:val="0"/>
                  <w:marTop w:val="0"/>
                  <w:marBottom w:val="0"/>
                  <w:divBdr>
                    <w:top w:val="none" w:sz="0" w:space="0" w:color="auto"/>
                    <w:left w:val="none" w:sz="0" w:space="0" w:color="auto"/>
                    <w:bottom w:val="none" w:sz="0" w:space="0" w:color="auto"/>
                    <w:right w:val="none" w:sz="0" w:space="0" w:color="auto"/>
                  </w:divBdr>
                </w:div>
              </w:divsChild>
            </w:div>
            <w:div w:id="2137796065">
              <w:marLeft w:val="0"/>
              <w:marRight w:val="0"/>
              <w:marTop w:val="0"/>
              <w:marBottom w:val="0"/>
              <w:divBdr>
                <w:top w:val="none" w:sz="0" w:space="0" w:color="auto"/>
                <w:left w:val="none" w:sz="0" w:space="0" w:color="auto"/>
                <w:bottom w:val="none" w:sz="0" w:space="0" w:color="auto"/>
                <w:right w:val="none" w:sz="0" w:space="0" w:color="auto"/>
              </w:divBdr>
              <w:divsChild>
                <w:div w:id="444622945">
                  <w:marLeft w:val="0"/>
                  <w:marRight w:val="0"/>
                  <w:marTop w:val="0"/>
                  <w:marBottom w:val="0"/>
                  <w:divBdr>
                    <w:top w:val="none" w:sz="0" w:space="0" w:color="auto"/>
                    <w:left w:val="none" w:sz="0" w:space="0" w:color="auto"/>
                    <w:bottom w:val="none" w:sz="0" w:space="0" w:color="auto"/>
                    <w:right w:val="none" w:sz="0" w:space="0" w:color="auto"/>
                  </w:divBdr>
                </w:div>
                <w:div w:id="1870220370">
                  <w:marLeft w:val="0"/>
                  <w:marRight w:val="0"/>
                  <w:marTop w:val="0"/>
                  <w:marBottom w:val="0"/>
                  <w:divBdr>
                    <w:top w:val="none" w:sz="0" w:space="0" w:color="auto"/>
                    <w:left w:val="none" w:sz="0" w:space="0" w:color="auto"/>
                    <w:bottom w:val="none" w:sz="0" w:space="0" w:color="auto"/>
                    <w:right w:val="none" w:sz="0" w:space="0" w:color="auto"/>
                  </w:divBdr>
                </w:div>
              </w:divsChild>
            </w:div>
            <w:div w:id="105514973">
              <w:marLeft w:val="0"/>
              <w:marRight w:val="0"/>
              <w:marTop w:val="0"/>
              <w:marBottom w:val="0"/>
              <w:divBdr>
                <w:top w:val="none" w:sz="0" w:space="0" w:color="auto"/>
                <w:left w:val="none" w:sz="0" w:space="0" w:color="auto"/>
                <w:bottom w:val="none" w:sz="0" w:space="0" w:color="auto"/>
                <w:right w:val="none" w:sz="0" w:space="0" w:color="auto"/>
              </w:divBdr>
              <w:divsChild>
                <w:div w:id="569273755">
                  <w:marLeft w:val="0"/>
                  <w:marRight w:val="0"/>
                  <w:marTop w:val="0"/>
                  <w:marBottom w:val="0"/>
                  <w:divBdr>
                    <w:top w:val="none" w:sz="0" w:space="0" w:color="auto"/>
                    <w:left w:val="none" w:sz="0" w:space="0" w:color="auto"/>
                    <w:bottom w:val="none" w:sz="0" w:space="0" w:color="auto"/>
                    <w:right w:val="none" w:sz="0" w:space="0" w:color="auto"/>
                  </w:divBdr>
                </w:div>
                <w:div w:id="1906984108">
                  <w:marLeft w:val="0"/>
                  <w:marRight w:val="0"/>
                  <w:marTop w:val="0"/>
                  <w:marBottom w:val="0"/>
                  <w:divBdr>
                    <w:top w:val="none" w:sz="0" w:space="0" w:color="auto"/>
                    <w:left w:val="none" w:sz="0" w:space="0" w:color="auto"/>
                    <w:bottom w:val="none" w:sz="0" w:space="0" w:color="auto"/>
                    <w:right w:val="none" w:sz="0" w:space="0" w:color="auto"/>
                  </w:divBdr>
                </w:div>
              </w:divsChild>
            </w:div>
            <w:div w:id="692921764">
              <w:marLeft w:val="0"/>
              <w:marRight w:val="0"/>
              <w:marTop w:val="0"/>
              <w:marBottom w:val="0"/>
              <w:divBdr>
                <w:top w:val="none" w:sz="0" w:space="0" w:color="auto"/>
                <w:left w:val="none" w:sz="0" w:space="0" w:color="auto"/>
                <w:bottom w:val="none" w:sz="0" w:space="0" w:color="auto"/>
                <w:right w:val="none" w:sz="0" w:space="0" w:color="auto"/>
              </w:divBdr>
              <w:divsChild>
                <w:div w:id="584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5955738">
      <w:bodyDiv w:val="1"/>
      <w:marLeft w:val="0"/>
      <w:marRight w:val="0"/>
      <w:marTop w:val="0"/>
      <w:marBottom w:val="0"/>
      <w:divBdr>
        <w:top w:val="none" w:sz="0" w:space="0" w:color="auto"/>
        <w:left w:val="none" w:sz="0" w:space="0" w:color="auto"/>
        <w:bottom w:val="none" w:sz="0" w:space="0" w:color="auto"/>
        <w:right w:val="none" w:sz="0" w:space="0" w:color="auto"/>
      </w:divBdr>
    </w:div>
    <w:div w:id="1076974709">
      <w:bodyDiv w:val="1"/>
      <w:marLeft w:val="0"/>
      <w:marRight w:val="0"/>
      <w:marTop w:val="0"/>
      <w:marBottom w:val="0"/>
      <w:divBdr>
        <w:top w:val="none" w:sz="0" w:space="0" w:color="auto"/>
        <w:left w:val="none" w:sz="0" w:space="0" w:color="auto"/>
        <w:bottom w:val="none" w:sz="0" w:space="0" w:color="auto"/>
        <w:right w:val="none" w:sz="0" w:space="0" w:color="auto"/>
      </w:divBdr>
    </w:div>
    <w:div w:id="1115103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29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07490">
          <w:marLeft w:val="0"/>
          <w:marRight w:val="0"/>
          <w:marTop w:val="0"/>
          <w:marBottom w:val="0"/>
          <w:divBdr>
            <w:top w:val="none" w:sz="0" w:space="0" w:color="auto"/>
            <w:left w:val="none" w:sz="0" w:space="0" w:color="auto"/>
            <w:bottom w:val="none" w:sz="0" w:space="0" w:color="auto"/>
            <w:right w:val="none" w:sz="0" w:space="0" w:color="auto"/>
          </w:divBdr>
          <w:divsChild>
            <w:div w:id="1331374939">
              <w:marLeft w:val="0"/>
              <w:marRight w:val="0"/>
              <w:marTop w:val="0"/>
              <w:marBottom w:val="0"/>
              <w:divBdr>
                <w:top w:val="none" w:sz="0" w:space="0" w:color="auto"/>
                <w:left w:val="none" w:sz="0" w:space="0" w:color="auto"/>
                <w:bottom w:val="none" w:sz="0" w:space="0" w:color="auto"/>
                <w:right w:val="none" w:sz="0" w:space="0" w:color="auto"/>
              </w:divBdr>
              <w:divsChild>
                <w:div w:id="10489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6507">
      <w:bodyDiv w:val="1"/>
      <w:marLeft w:val="0"/>
      <w:marRight w:val="0"/>
      <w:marTop w:val="0"/>
      <w:marBottom w:val="0"/>
      <w:divBdr>
        <w:top w:val="none" w:sz="0" w:space="0" w:color="auto"/>
        <w:left w:val="none" w:sz="0" w:space="0" w:color="auto"/>
        <w:bottom w:val="none" w:sz="0" w:space="0" w:color="auto"/>
        <w:right w:val="none" w:sz="0" w:space="0" w:color="auto"/>
      </w:divBdr>
      <w:divsChild>
        <w:div w:id="998773853">
          <w:marLeft w:val="0"/>
          <w:marRight w:val="0"/>
          <w:marTop w:val="0"/>
          <w:marBottom w:val="0"/>
          <w:divBdr>
            <w:top w:val="none" w:sz="0" w:space="0" w:color="auto"/>
            <w:left w:val="none" w:sz="0" w:space="0" w:color="auto"/>
            <w:bottom w:val="none" w:sz="0" w:space="0" w:color="auto"/>
            <w:right w:val="none" w:sz="0" w:space="0" w:color="auto"/>
          </w:divBdr>
          <w:divsChild>
            <w:div w:id="282855963">
              <w:marLeft w:val="0"/>
              <w:marRight w:val="0"/>
              <w:marTop w:val="0"/>
              <w:marBottom w:val="0"/>
              <w:divBdr>
                <w:top w:val="none" w:sz="0" w:space="0" w:color="auto"/>
                <w:left w:val="none" w:sz="0" w:space="0" w:color="auto"/>
                <w:bottom w:val="none" w:sz="0" w:space="0" w:color="auto"/>
                <w:right w:val="none" w:sz="0" w:space="0" w:color="auto"/>
              </w:divBdr>
              <w:divsChild>
                <w:div w:id="1157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sChild>
        <w:div w:id="131336932">
          <w:marLeft w:val="0"/>
          <w:marRight w:val="0"/>
          <w:marTop w:val="0"/>
          <w:marBottom w:val="0"/>
          <w:divBdr>
            <w:top w:val="none" w:sz="0" w:space="0" w:color="auto"/>
            <w:left w:val="none" w:sz="0" w:space="0" w:color="auto"/>
            <w:bottom w:val="none" w:sz="0" w:space="0" w:color="auto"/>
            <w:right w:val="none" w:sz="0" w:space="0" w:color="auto"/>
          </w:divBdr>
          <w:divsChild>
            <w:div w:id="630332188">
              <w:marLeft w:val="0"/>
              <w:marRight w:val="0"/>
              <w:marTop w:val="0"/>
              <w:marBottom w:val="0"/>
              <w:divBdr>
                <w:top w:val="none" w:sz="0" w:space="0" w:color="auto"/>
                <w:left w:val="none" w:sz="0" w:space="0" w:color="auto"/>
                <w:bottom w:val="none" w:sz="0" w:space="0" w:color="auto"/>
                <w:right w:val="none" w:sz="0" w:space="0" w:color="auto"/>
              </w:divBdr>
              <w:divsChild>
                <w:div w:id="13346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603267">
      <w:bodyDiv w:val="1"/>
      <w:marLeft w:val="0"/>
      <w:marRight w:val="0"/>
      <w:marTop w:val="0"/>
      <w:marBottom w:val="0"/>
      <w:divBdr>
        <w:top w:val="none" w:sz="0" w:space="0" w:color="auto"/>
        <w:left w:val="none" w:sz="0" w:space="0" w:color="auto"/>
        <w:bottom w:val="none" w:sz="0" w:space="0" w:color="auto"/>
        <w:right w:val="none" w:sz="0" w:space="0" w:color="auto"/>
      </w:divBdr>
    </w:div>
    <w:div w:id="148867322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123966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377229">
      <w:bodyDiv w:val="1"/>
      <w:marLeft w:val="0"/>
      <w:marRight w:val="0"/>
      <w:marTop w:val="0"/>
      <w:marBottom w:val="0"/>
      <w:divBdr>
        <w:top w:val="none" w:sz="0" w:space="0" w:color="auto"/>
        <w:left w:val="none" w:sz="0" w:space="0" w:color="auto"/>
        <w:bottom w:val="none" w:sz="0" w:space="0" w:color="auto"/>
        <w:right w:val="none" w:sz="0" w:space="0" w:color="auto"/>
      </w:divBdr>
    </w:div>
    <w:div w:id="1617061421">
      <w:bodyDiv w:val="1"/>
      <w:marLeft w:val="0"/>
      <w:marRight w:val="0"/>
      <w:marTop w:val="0"/>
      <w:marBottom w:val="0"/>
      <w:divBdr>
        <w:top w:val="none" w:sz="0" w:space="0" w:color="auto"/>
        <w:left w:val="none" w:sz="0" w:space="0" w:color="auto"/>
        <w:bottom w:val="none" w:sz="0" w:space="0" w:color="auto"/>
        <w:right w:val="none" w:sz="0" w:space="0" w:color="auto"/>
      </w:divBdr>
      <w:divsChild>
        <w:div w:id="888609706">
          <w:marLeft w:val="0"/>
          <w:marRight w:val="0"/>
          <w:marTop w:val="0"/>
          <w:marBottom w:val="0"/>
          <w:divBdr>
            <w:top w:val="none" w:sz="0" w:space="0" w:color="auto"/>
            <w:left w:val="none" w:sz="0" w:space="0" w:color="auto"/>
            <w:bottom w:val="none" w:sz="0" w:space="0" w:color="auto"/>
            <w:right w:val="none" w:sz="0" w:space="0" w:color="auto"/>
          </w:divBdr>
          <w:divsChild>
            <w:div w:id="204365765">
              <w:marLeft w:val="0"/>
              <w:marRight w:val="0"/>
              <w:marTop w:val="0"/>
              <w:marBottom w:val="0"/>
              <w:divBdr>
                <w:top w:val="none" w:sz="0" w:space="0" w:color="auto"/>
                <w:left w:val="none" w:sz="0" w:space="0" w:color="auto"/>
                <w:bottom w:val="none" w:sz="0" w:space="0" w:color="auto"/>
                <w:right w:val="none" w:sz="0" w:space="0" w:color="auto"/>
              </w:divBdr>
              <w:divsChild>
                <w:div w:id="6336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9643">
      <w:bodyDiv w:val="1"/>
      <w:marLeft w:val="0"/>
      <w:marRight w:val="0"/>
      <w:marTop w:val="0"/>
      <w:marBottom w:val="0"/>
      <w:divBdr>
        <w:top w:val="none" w:sz="0" w:space="0" w:color="auto"/>
        <w:left w:val="none" w:sz="0" w:space="0" w:color="auto"/>
        <w:bottom w:val="none" w:sz="0" w:space="0" w:color="auto"/>
        <w:right w:val="none" w:sz="0" w:space="0" w:color="auto"/>
      </w:divBdr>
      <w:divsChild>
        <w:div w:id="1221556211">
          <w:marLeft w:val="0"/>
          <w:marRight w:val="0"/>
          <w:marTop w:val="0"/>
          <w:marBottom w:val="0"/>
          <w:divBdr>
            <w:top w:val="none" w:sz="0" w:space="0" w:color="auto"/>
            <w:left w:val="none" w:sz="0" w:space="0" w:color="auto"/>
            <w:bottom w:val="none" w:sz="0" w:space="0" w:color="auto"/>
            <w:right w:val="none" w:sz="0" w:space="0" w:color="auto"/>
          </w:divBdr>
          <w:divsChild>
            <w:div w:id="1969435570">
              <w:marLeft w:val="0"/>
              <w:marRight w:val="0"/>
              <w:marTop w:val="0"/>
              <w:marBottom w:val="0"/>
              <w:divBdr>
                <w:top w:val="none" w:sz="0" w:space="0" w:color="auto"/>
                <w:left w:val="none" w:sz="0" w:space="0" w:color="auto"/>
                <w:bottom w:val="none" w:sz="0" w:space="0" w:color="auto"/>
                <w:right w:val="none" w:sz="0" w:space="0" w:color="auto"/>
              </w:divBdr>
              <w:divsChild>
                <w:div w:id="1737893387">
                  <w:marLeft w:val="0"/>
                  <w:marRight w:val="0"/>
                  <w:marTop w:val="0"/>
                  <w:marBottom w:val="0"/>
                  <w:divBdr>
                    <w:top w:val="none" w:sz="0" w:space="0" w:color="auto"/>
                    <w:left w:val="none" w:sz="0" w:space="0" w:color="auto"/>
                    <w:bottom w:val="none" w:sz="0" w:space="0" w:color="auto"/>
                    <w:right w:val="none" w:sz="0" w:space="0" w:color="auto"/>
                  </w:divBdr>
                  <w:divsChild>
                    <w:div w:id="7570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62267">
      <w:bodyDiv w:val="1"/>
      <w:marLeft w:val="0"/>
      <w:marRight w:val="0"/>
      <w:marTop w:val="0"/>
      <w:marBottom w:val="0"/>
      <w:divBdr>
        <w:top w:val="none" w:sz="0" w:space="0" w:color="auto"/>
        <w:left w:val="none" w:sz="0" w:space="0" w:color="auto"/>
        <w:bottom w:val="none" w:sz="0" w:space="0" w:color="auto"/>
        <w:right w:val="none" w:sz="0" w:space="0" w:color="auto"/>
      </w:divBdr>
    </w:div>
    <w:div w:id="1699701849">
      <w:bodyDiv w:val="1"/>
      <w:marLeft w:val="0"/>
      <w:marRight w:val="0"/>
      <w:marTop w:val="0"/>
      <w:marBottom w:val="0"/>
      <w:divBdr>
        <w:top w:val="none" w:sz="0" w:space="0" w:color="auto"/>
        <w:left w:val="none" w:sz="0" w:space="0" w:color="auto"/>
        <w:bottom w:val="none" w:sz="0" w:space="0" w:color="auto"/>
        <w:right w:val="none" w:sz="0" w:space="0" w:color="auto"/>
      </w:divBdr>
    </w:div>
    <w:div w:id="1703245661">
      <w:bodyDiv w:val="1"/>
      <w:marLeft w:val="0"/>
      <w:marRight w:val="0"/>
      <w:marTop w:val="0"/>
      <w:marBottom w:val="0"/>
      <w:divBdr>
        <w:top w:val="none" w:sz="0" w:space="0" w:color="auto"/>
        <w:left w:val="none" w:sz="0" w:space="0" w:color="auto"/>
        <w:bottom w:val="none" w:sz="0" w:space="0" w:color="auto"/>
        <w:right w:val="none" w:sz="0" w:space="0" w:color="auto"/>
      </w:divBdr>
      <w:divsChild>
        <w:div w:id="851145385">
          <w:marLeft w:val="0"/>
          <w:marRight w:val="0"/>
          <w:marTop w:val="0"/>
          <w:marBottom w:val="0"/>
          <w:divBdr>
            <w:top w:val="none" w:sz="0" w:space="0" w:color="auto"/>
            <w:left w:val="none" w:sz="0" w:space="0" w:color="auto"/>
            <w:bottom w:val="none" w:sz="0" w:space="0" w:color="auto"/>
            <w:right w:val="none" w:sz="0" w:space="0" w:color="auto"/>
          </w:divBdr>
          <w:divsChild>
            <w:div w:id="1587111664">
              <w:marLeft w:val="0"/>
              <w:marRight w:val="0"/>
              <w:marTop w:val="0"/>
              <w:marBottom w:val="0"/>
              <w:divBdr>
                <w:top w:val="none" w:sz="0" w:space="0" w:color="auto"/>
                <w:left w:val="none" w:sz="0" w:space="0" w:color="auto"/>
                <w:bottom w:val="none" w:sz="0" w:space="0" w:color="auto"/>
                <w:right w:val="none" w:sz="0" w:space="0" w:color="auto"/>
              </w:divBdr>
              <w:divsChild>
                <w:div w:id="15304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4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64561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7121297">
      <w:bodyDiv w:val="1"/>
      <w:marLeft w:val="0"/>
      <w:marRight w:val="0"/>
      <w:marTop w:val="0"/>
      <w:marBottom w:val="0"/>
      <w:divBdr>
        <w:top w:val="none" w:sz="0" w:space="0" w:color="auto"/>
        <w:left w:val="none" w:sz="0" w:space="0" w:color="auto"/>
        <w:bottom w:val="none" w:sz="0" w:space="0" w:color="auto"/>
        <w:right w:val="none" w:sz="0" w:space="0" w:color="auto"/>
      </w:divBdr>
      <w:divsChild>
        <w:div w:id="1663846388">
          <w:marLeft w:val="0"/>
          <w:marRight w:val="0"/>
          <w:marTop w:val="0"/>
          <w:marBottom w:val="0"/>
          <w:divBdr>
            <w:top w:val="none" w:sz="0" w:space="0" w:color="auto"/>
            <w:left w:val="none" w:sz="0" w:space="0" w:color="auto"/>
            <w:bottom w:val="none" w:sz="0" w:space="0" w:color="auto"/>
            <w:right w:val="none" w:sz="0" w:space="0" w:color="auto"/>
          </w:divBdr>
          <w:divsChild>
            <w:div w:id="612368967">
              <w:marLeft w:val="0"/>
              <w:marRight w:val="0"/>
              <w:marTop w:val="0"/>
              <w:marBottom w:val="0"/>
              <w:divBdr>
                <w:top w:val="none" w:sz="0" w:space="0" w:color="auto"/>
                <w:left w:val="none" w:sz="0" w:space="0" w:color="auto"/>
                <w:bottom w:val="none" w:sz="0" w:space="0" w:color="auto"/>
                <w:right w:val="none" w:sz="0" w:space="0" w:color="auto"/>
              </w:divBdr>
              <w:divsChild>
                <w:div w:id="995647182">
                  <w:marLeft w:val="0"/>
                  <w:marRight w:val="0"/>
                  <w:marTop w:val="0"/>
                  <w:marBottom w:val="0"/>
                  <w:divBdr>
                    <w:top w:val="none" w:sz="0" w:space="0" w:color="auto"/>
                    <w:left w:val="none" w:sz="0" w:space="0" w:color="auto"/>
                    <w:bottom w:val="none" w:sz="0" w:space="0" w:color="auto"/>
                    <w:right w:val="none" w:sz="0" w:space="0" w:color="auto"/>
                  </w:divBdr>
                  <w:divsChild>
                    <w:div w:id="5263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035853">
      <w:bodyDiv w:val="1"/>
      <w:marLeft w:val="0"/>
      <w:marRight w:val="0"/>
      <w:marTop w:val="0"/>
      <w:marBottom w:val="0"/>
      <w:divBdr>
        <w:top w:val="none" w:sz="0" w:space="0" w:color="auto"/>
        <w:left w:val="none" w:sz="0" w:space="0" w:color="auto"/>
        <w:bottom w:val="none" w:sz="0" w:space="0" w:color="auto"/>
        <w:right w:val="none" w:sz="0" w:space="0" w:color="auto"/>
      </w:divBdr>
    </w:div>
    <w:div w:id="18780810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840969">
      <w:bodyDiv w:val="1"/>
      <w:marLeft w:val="0"/>
      <w:marRight w:val="0"/>
      <w:marTop w:val="0"/>
      <w:marBottom w:val="0"/>
      <w:divBdr>
        <w:top w:val="none" w:sz="0" w:space="0" w:color="auto"/>
        <w:left w:val="none" w:sz="0" w:space="0" w:color="auto"/>
        <w:bottom w:val="none" w:sz="0" w:space="0" w:color="auto"/>
        <w:right w:val="none" w:sz="0" w:space="0" w:color="auto"/>
      </w:divBdr>
      <w:divsChild>
        <w:div w:id="322976094">
          <w:marLeft w:val="0"/>
          <w:marRight w:val="0"/>
          <w:marTop w:val="0"/>
          <w:marBottom w:val="0"/>
          <w:divBdr>
            <w:top w:val="none" w:sz="0" w:space="0" w:color="auto"/>
            <w:left w:val="none" w:sz="0" w:space="0" w:color="auto"/>
            <w:bottom w:val="none" w:sz="0" w:space="0" w:color="auto"/>
            <w:right w:val="none" w:sz="0" w:space="0" w:color="auto"/>
          </w:divBdr>
          <w:divsChild>
            <w:div w:id="637762162">
              <w:marLeft w:val="0"/>
              <w:marRight w:val="0"/>
              <w:marTop w:val="0"/>
              <w:marBottom w:val="0"/>
              <w:divBdr>
                <w:top w:val="none" w:sz="0" w:space="0" w:color="auto"/>
                <w:left w:val="none" w:sz="0" w:space="0" w:color="auto"/>
                <w:bottom w:val="none" w:sz="0" w:space="0" w:color="auto"/>
                <w:right w:val="none" w:sz="0" w:space="0" w:color="auto"/>
              </w:divBdr>
              <w:divsChild>
                <w:div w:id="550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02744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9809677">
      <w:bodyDiv w:val="1"/>
      <w:marLeft w:val="0"/>
      <w:marRight w:val="0"/>
      <w:marTop w:val="0"/>
      <w:marBottom w:val="0"/>
      <w:divBdr>
        <w:top w:val="none" w:sz="0" w:space="0" w:color="auto"/>
        <w:left w:val="none" w:sz="0" w:space="0" w:color="auto"/>
        <w:bottom w:val="none" w:sz="0" w:space="0" w:color="auto"/>
        <w:right w:val="none" w:sz="0" w:space="0" w:color="auto"/>
      </w:divBdr>
      <w:divsChild>
        <w:div w:id="1295255292">
          <w:marLeft w:val="0"/>
          <w:marRight w:val="0"/>
          <w:marTop w:val="0"/>
          <w:marBottom w:val="0"/>
          <w:divBdr>
            <w:top w:val="none" w:sz="0" w:space="0" w:color="auto"/>
            <w:left w:val="none" w:sz="0" w:space="0" w:color="auto"/>
            <w:bottom w:val="none" w:sz="0" w:space="0" w:color="auto"/>
            <w:right w:val="none" w:sz="0" w:space="0" w:color="auto"/>
          </w:divBdr>
          <w:divsChild>
            <w:div w:id="853498094">
              <w:marLeft w:val="0"/>
              <w:marRight w:val="0"/>
              <w:marTop w:val="0"/>
              <w:marBottom w:val="0"/>
              <w:divBdr>
                <w:top w:val="none" w:sz="0" w:space="0" w:color="auto"/>
                <w:left w:val="none" w:sz="0" w:space="0" w:color="auto"/>
                <w:bottom w:val="none" w:sz="0" w:space="0" w:color="auto"/>
                <w:right w:val="none" w:sz="0" w:space="0" w:color="auto"/>
              </w:divBdr>
              <w:divsChild>
                <w:div w:id="3434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67246">
      <w:bodyDiv w:val="1"/>
      <w:marLeft w:val="0"/>
      <w:marRight w:val="0"/>
      <w:marTop w:val="0"/>
      <w:marBottom w:val="0"/>
      <w:divBdr>
        <w:top w:val="none" w:sz="0" w:space="0" w:color="auto"/>
        <w:left w:val="none" w:sz="0" w:space="0" w:color="auto"/>
        <w:bottom w:val="none" w:sz="0" w:space="0" w:color="auto"/>
        <w:right w:val="none" w:sz="0" w:space="0" w:color="auto"/>
      </w:divBdr>
    </w:div>
    <w:div w:id="21376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nyoungdo/Library/Containers/com.microsoft.Word/Data/Library/Application%20Support/Microsoft/Office/16.0/DTS/Search/%7b1737F8A1-D852-CF4B-978F-6FE89A1ADDD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941AB1A9DB9E439374CA66A74438E5"/>
        <w:category>
          <w:name w:val="General"/>
          <w:gallery w:val="placeholder"/>
        </w:category>
        <w:types>
          <w:type w:val="bbPlcHdr"/>
        </w:types>
        <w:behaviors>
          <w:behavior w:val="content"/>
        </w:behaviors>
        <w:guid w:val="{E3FA585B-5236-DB41-B05C-5B05FD7299E5}"/>
      </w:docPartPr>
      <w:docPartBody>
        <w:p w:rsidR="00FA1950" w:rsidRDefault="00FA1950">
          <w:pPr>
            <w:pStyle w:val="9A941AB1A9DB9E439374CA66A74438E5"/>
          </w:pPr>
          <w:r>
            <w:t>[Title Here, up to 12 Words, on One to Two Lines]</w:t>
          </w:r>
        </w:p>
      </w:docPartBody>
    </w:docPart>
    <w:docPart>
      <w:docPartPr>
        <w:name w:val="9C6A342FED13784381C376931C1CAE09"/>
        <w:category>
          <w:name w:val="General"/>
          <w:gallery w:val="placeholder"/>
        </w:category>
        <w:types>
          <w:type w:val="bbPlcHdr"/>
        </w:types>
        <w:behaviors>
          <w:behavior w:val="content"/>
        </w:behaviors>
        <w:guid w:val="{452E370A-AD67-A647-AA20-C68065E991AB}"/>
      </w:docPartPr>
      <w:docPartBody>
        <w:p w:rsidR="00FA1950" w:rsidRDefault="00FA1950">
          <w:pPr>
            <w:pStyle w:val="9C6A342FED13784381C376931C1CAE0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50"/>
    <w:rsid w:val="00370BA0"/>
    <w:rsid w:val="00FA19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FA1950"/>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FA1950"/>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FA1950"/>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41AB1A9DB9E439374CA66A74438E5">
    <w:name w:val="9A941AB1A9DB9E439374CA66A74438E5"/>
  </w:style>
  <w:style w:type="paragraph" w:customStyle="1" w:styleId="22FE246F6A6AFF43A1E7C5F55D6ACBE9">
    <w:name w:val="22FE246F6A6AFF43A1E7C5F55D6ACBE9"/>
  </w:style>
  <w:style w:type="paragraph" w:customStyle="1" w:styleId="8F666A35C90B5C4B9840A0445E9C1A9A">
    <w:name w:val="8F666A35C90B5C4B9840A0445E9C1A9A"/>
  </w:style>
  <w:style w:type="paragraph" w:customStyle="1" w:styleId="35078BCD6582934293A40F024F901FC3">
    <w:name w:val="35078BCD6582934293A40F024F901FC3"/>
  </w:style>
  <w:style w:type="character" w:styleId="Emphasis">
    <w:name w:val="Emphasis"/>
    <w:basedOn w:val="DefaultParagraphFont"/>
    <w:uiPriority w:val="20"/>
    <w:unhideWhenUsed/>
    <w:qFormat/>
    <w:rPr>
      <w:i/>
      <w:iCs/>
    </w:rPr>
  </w:style>
  <w:style w:type="paragraph" w:customStyle="1" w:styleId="43F75F7D645CBF42838A1027768DC79B">
    <w:name w:val="43F75F7D645CBF42838A1027768DC79B"/>
  </w:style>
  <w:style w:type="paragraph" w:customStyle="1" w:styleId="CA739C0AE8038D44B55A4A404096987A">
    <w:name w:val="CA739C0AE8038D44B55A4A404096987A"/>
  </w:style>
  <w:style w:type="paragraph" w:customStyle="1" w:styleId="DCD7E662910423448B2E49AADEA149E6">
    <w:name w:val="DCD7E662910423448B2E49AADEA149E6"/>
  </w:style>
  <w:style w:type="paragraph" w:customStyle="1" w:styleId="C3ED58CCA19EF2458F4B11538991B79E">
    <w:name w:val="C3ED58CCA19EF2458F4B11538991B79E"/>
  </w:style>
  <w:style w:type="paragraph" w:customStyle="1" w:styleId="622AFC73F48FB74D913742751E3EAFE6">
    <w:name w:val="622AFC73F48FB74D913742751E3EAFE6"/>
  </w:style>
  <w:style w:type="paragraph" w:customStyle="1" w:styleId="1E1829470D470747B44A82DC3B5DAACF">
    <w:name w:val="1E1829470D470747B44A82DC3B5DAACF"/>
  </w:style>
  <w:style w:type="paragraph" w:customStyle="1" w:styleId="4979406C1DD69E49A8EDEF41A762790C">
    <w:name w:val="4979406C1DD69E49A8EDEF41A762790C"/>
  </w:style>
  <w:style w:type="paragraph" w:customStyle="1" w:styleId="C4D55757584358428FD857CA6E83A8FB">
    <w:name w:val="C4D55757584358428FD857CA6E83A8FB"/>
  </w:style>
  <w:style w:type="character" w:customStyle="1" w:styleId="Heading3Char">
    <w:name w:val="Heading 3 Char"/>
    <w:basedOn w:val="DefaultParagraphFont"/>
    <w:link w:val="Heading3"/>
    <w:uiPriority w:val="4"/>
    <w:rsid w:val="00FA1950"/>
    <w:rPr>
      <w:rFonts w:asciiTheme="majorHAnsi" w:eastAsiaTheme="majorEastAsia" w:hAnsiTheme="majorHAnsi" w:cstheme="majorBidi"/>
      <w:b/>
      <w:bCs/>
      <w:kern w:val="24"/>
      <w:lang w:eastAsia="ja-JP"/>
    </w:rPr>
  </w:style>
  <w:style w:type="paragraph" w:customStyle="1" w:styleId="1A66CB29A854EC4390002F8A09CCE213">
    <w:name w:val="1A66CB29A854EC4390002F8A09CCE213"/>
  </w:style>
  <w:style w:type="paragraph" w:customStyle="1" w:styleId="1D504D8E65994F43BA0E1022254AA39A">
    <w:name w:val="1D504D8E65994F43BA0E1022254AA39A"/>
  </w:style>
  <w:style w:type="character" w:customStyle="1" w:styleId="Heading4Char">
    <w:name w:val="Heading 4 Char"/>
    <w:basedOn w:val="DefaultParagraphFont"/>
    <w:link w:val="Heading4"/>
    <w:uiPriority w:val="4"/>
    <w:rsid w:val="00FA1950"/>
    <w:rPr>
      <w:rFonts w:asciiTheme="majorHAnsi" w:eastAsiaTheme="majorEastAsia" w:hAnsiTheme="majorHAnsi" w:cstheme="majorBidi"/>
      <w:b/>
      <w:bCs/>
      <w:i/>
      <w:iCs/>
      <w:kern w:val="24"/>
      <w:lang w:eastAsia="ja-JP"/>
    </w:rPr>
  </w:style>
  <w:style w:type="paragraph" w:customStyle="1" w:styleId="9A96187AAEF0EB4A864EFFF273CF12D6">
    <w:name w:val="9A96187AAEF0EB4A864EFFF273CF12D6"/>
  </w:style>
  <w:style w:type="paragraph" w:customStyle="1" w:styleId="EAF37CB88E61D84E9D95567AE6BB6D5E">
    <w:name w:val="EAF37CB88E61D84E9D95567AE6BB6D5E"/>
  </w:style>
  <w:style w:type="paragraph" w:customStyle="1" w:styleId="8C127E60EDA0B54185B120067079BC47">
    <w:name w:val="8C127E60EDA0B54185B120067079BC47"/>
  </w:style>
  <w:style w:type="character" w:customStyle="1" w:styleId="Heading5Char">
    <w:name w:val="Heading 5 Char"/>
    <w:basedOn w:val="DefaultParagraphFont"/>
    <w:link w:val="Heading5"/>
    <w:uiPriority w:val="4"/>
    <w:rsid w:val="00FA1950"/>
    <w:rPr>
      <w:rFonts w:asciiTheme="majorHAnsi" w:eastAsiaTheme="majorEastAsia" w:hAnsiTheme="majorHAnsi" w:cstheme="majorBidi"/>
      <w:i/>
      <w:iCs/>
      <w:kern w:val="24"/>
      <w:lang w:eastAsia="ja-JP"/>
    </w:rPr>
  </w:style>
  <w:style w:type="paragraph" w:customStyle="1" w:styleId="6CC771C6A26F144887EA4AFEF15ADED6">
    <w:name w:val="6CC771C6A26F144887EA4AFEF15ADED6"/>
  </w:style>
  <w:style w:type="paragraph" w:customStyle="1" w:styleId="72AFAFDF9854E14CB29CDF743FAAFAF3">
    <w:name w:val="72AFAFDF9854E14CB29CDF743FAAFAF3"/>
  </w:style>
  <w:style w:type="paragraph" w:customStyle="1" w:styleId="F95DFE7DB218514286900964F116C01F">
    <w:name w:val="F95DFE7DB218514286900964F116C01F"/>
  </w:style>
  <w:style w:type="paragraph" w:styleId="Bibliography">
    <w:name w:val="Bibliography"/>
    <w:basedOn w:val="Normal"/>
    <w:next w:val="Normal"/>
    <w:uiPriority w:val="37"/>
    <w:semiHidden/>
    <w:unhideWhenUsed/>
  </w:style>
  <w:style w:type="paragraph" w:customStyle="1" w:styleId="76036360F455064EA85926F6D8E17B5C">
    <w:name w:val="76036360F455064EA85926F6D8E17B5C"/>
  </w:style>
  <w:style w:type="paragraph" w:customStyle="1" w:styleId="88E75582C42AAE4285625E487D428DE9">
    <w:name w:val="88E75582C42AAE4285625E487D428DE9"/>
  </w:style>
  <w:style w:type="paragraph" w:customStyle="1" w:styleId="8A762A6AEF547543B2707DDBDACFFC00">
    <w:name w:val="8A762A6AEF547543B2707DDBDACFFC00"/>
  </w:style>
  <w:style w:type="paragraph" w:customStyle="1" w:styleId="9C6A342FED13784381C376931C1CAE09">
    <w:name w:val="9C6A342FED13784381C376931C1CAE09"/>
  </w:style>
  <w:style w:type="paragraph" w:customStyle="1" w:styleId="3FC6D73FE4961245A404AA50BEE5A873">
    <w:name w:val="3FC6D73FE4961245A404AA50BEE5A873"/>
  </w:style>
  <w:style w:type="paragraph" w:customStyle="1" w:styleId="237C37E60A492549B5169804F1BA1E30">
    <w:name w:val="237C37E60A492549B5169804F1BA1E30"/>
    <w:rsid w:val="00FA1950"/>
  </w:style>
  <w:style w:type="paragraph" w:customStyle="1" w:styleId="6AD700E2E9E78E4CB4687AD83CDD5E60">
    <w:name w:val="6AD700E2E9E78E4CB4687AD83CDD5E60"/>
    <w:rsid w:val="00FA1950"/>
  </w:style>
  <w:style w:type="paragraph" w:customStyle="1" w:styleId="B209ED6DF3E2B24DA1A0B35F6CDE9400">
    <w:name w:val="B209ED6DF3E2B24DA1A0B35F6CDE9400"/>
    <w:rsid w:val="00FA1950"/>
  </w:style>
  <w:style w:type="paragraph" w:customStyle="1" w:styleId="DBE7F4043AA45940A00D69609ABCADDF">
    <w:name w:val="DBE7F4043AA45940A00D69609ABCADDF"/>
    <w:rsid w:val="00FA1950"/>
  </w:style>
  <w:style w:type="paragraph" w:customStyle="1" w:styleId="2EDF562D74E56541A7F1F79DB9A7177B">
    <w:name w:val="2EDF562D74E56541A7F1F79DB9A7177B"/>
    <w:rsid w:val="00FA1950"/>
  </w:style>
  <w:style w:type="paragraph" w:customStyle="1" w:styleId="ED76C543A8538D48BB9C88FBCFD2BA73">
    <w:name w:val="ED76C543A8538D48BB9C88FBCFD2BA73"/>
    <w:rsid w:val="00FA1950"/>
  </w:style>
  <w:style w:type="paragraph" w:customStyle="1" w:styleId="087B1521BD23554B8A0088A1ED7DED69">
    <w:name w:val="087B1521BD23554B8A0088A1ED7DED69"/>
    <w:rsid w:val="00FA1950"/>
  </w:style>
  <w:style w:type="paragraph" w:customStyle="1" w:styleId="3A9F68B80F045447AEA69EDAD0975FF0">
    <w:name w:val="3A9F68B80F045447AEA69EDAD0975FF0"/>
    <w:rsid w:val="00FA1950"/>
  </w:style>
  <w:style w:type="paragraph" w:customStyle="1" w:styleId="CEF00067823BFB49804A7D9342C337E6">
    <w:name w:val="CEF00067823BFB49804A7D9342C337E6"/>
    <w:rsid w:val="00FA1950"/>
  </w:style>
  <w:style w:type="paragraph" w:customStyle="1" w:styleId="25D545722DBC244C84A041A91509848D">
    <w:name w:val="25D545722DBC244C84A041A91509848D"/>
    <w:rsid w:val="00FA1950"/>
  </w:style>
  <w:style w:type="paragraph" w:customStyle="1" w:styleId="85712B2780A42240AF8D4CFF3B80B37D">
    <w:name w:val="85712B2780A42240AF8D4CFF3B80B37D"/>
    <w:rsid w:val="00FA1950"/>
  </w:style>
  <w:style w:type="paragraph" w:customStyle="1" w:styleId="06C612B35CE5074596BB3D7E1FD77C14">
    <w:name w:val="06C612B35CE5074596BB3D7E1FD77C14"/>
    <w:rsid w:val="00FA1950"/>
  </w:style>
  <w:style w:type="paragraph" w:customStyle="1" w:styleId="A6B8513F06588C4CA00E24F5C7E908E9">
    <w:name w:val="A6B8513F06588C4CA00E24F5C7E908E9"/>
    <w:rsid w:val="00FA1950"/>
  </w:style>
  <w:style w:type="paragraph" w:customStyle="1" w:styleId="1C0BF7DF66E84E4E914588AB720025BE">
    <w:name w:val="1C0BF7DF66E84E4E914588AB720025BE"/>
    <w:rsid w:val="00FA1950"/>
  </w:style>
  <w:style w:type="character" w:styleId="PlaceholderText">
    <w:name w:val="Placeholder Text"/>
    <w:basedOn w:val="DefaultParagraphFont"/>
    <w:uiPriority w:val="99"/>
    <w:semiHidden/>
    <w:rsid w:val="00FA19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Sexuality and Quality of Life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50129B-4DD2-E440-BE2E-CC22D659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{1737F8A1-D852-CF4B-978F-6FE89A1ADDDB}tf10002091.dotx</Template>
  <TotalTime>11</TotalTime>
  <Pages>13</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Data Analysis on Sex and Happiness</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Frequency of Sex Influence Happiness?</dc:title>
  <dc:subject/>
  <dc:creator>Microsoft Office User</dc:creator>
  <cp:keywords/>
  <dc:description/>
  <cp:lastModifiedBy>Minyoung Do</cp:lastModifiedBy>
  <cp:revision>3</cp:revision>
  <dcterms:created xsi:type="dcterms:W3CDTF">2020-03-15T21:56:00Z</dcterms:created>
  <dcterms:modified xsi:type="dcterms:W3CDTF">2020-08-24T21:20:00Z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