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8CE5D" w14:textId="77777777" w:rsidR="003B6213" w:rsidRPr="003B6213" w:rsidRDefault="003B6213" w:rsidP="003B6213">
      <w:pPr>
        <w:autoSpaceDE w:val="0"/>
        <w:autoSpaceDN w:val="0"/>
        <w:adjustRightInd w:val="0"/>
        <w:jc w:val="center"/>
        <w:rPr>
          <w:rFonts w:ascii="Verdana" w:hAnsi="Verdana" w:cs="CMBX12"/>
          <w:sz w:val="22"/>
          <w:szCs w:val="22"/>
        </w:rPr>
      </w:pPr>
      <w:r w:rsidRPr="003B6213"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CA3AA" wp14:editId="11EF75C5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685800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7A851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pt" to="540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" strokeweight="2.25pt"/>
            </w:pict>
          </mc:Fallback>
        </mc:AlternateContent>
      </w:r>
    </w:p>
    <w:p w14:paraId="4FD8F8A8" w14:textId="45BC53E1" w:rsidR="003B6213" w:rsidRPr="003B6213" w:rsidRDefault="003B6213" w:rsidP="00FC1B40">
      <w:pPr>
        <w:autoSpaceDE w:val="0"/>
        <w:autoSpaceDN w:val="0"/>
        <w:adjustRightInd w:val="0"/>
        <w:jc w:val="center"/>
        <w:rPr>
          <w:rFonts w:ascii="Verdana" w:hAnsi="Verdana" w:cs="CMBX12"/>
          <w:sz w:val="30"/>
          <w:szCs w:val="30"/>
        </w:rPr>
      </w:pPr>
      <w:r w:rsidRPr="003B6213">
        <w:rPr>
          <w:rFonts w:ascii="Verdana" w:hAnsi="Verdana" w:cs="CMBX12"/>
          <w:sz w:val="30"/>
          <w:szCs w:val="30"/>
        </w:rPr>
        <w:t>IS</w:t>
      </w:r>
      <w:r w:rsidR="000A066C">
        <w:rPr>
          <w:rFonts w:ascii="Verdana" w:hAnsi="Verdana" w:cs="CMBX12"/>
          <w:sz w:val="30"/>
          <w:szCs w:val="30"/>
        </w:rPr>
        <w:t>Y</w:t>
      </w:r>
      <w:r w:rsidRPr="003B6213">
        <w:rPr>
          <w:rFonts w:ascii="Verdana" w:hAnsi="Verdana" w:cs="CMBX12"/>
          <w:sz w:val="30"/>
          <w:szCs w:val="30"/>
        </w:rPr>
        <w:t xml:space="preserve">E </w:t>
      </w:r>
      <w:r w:rsidR="00110727">
        <w:rPr>
          <w:rFonts w:ascii="Verdana" w:hAnsi="Verdana" w:cs="CMBX12"/>
          <w:sz w:val="30"/>
          <w:szCs w:val="30"/>
        </w:rPr>
        <w:t>6740</w:t>
      </w:r>
      <w:r w:rsidR="00E60948">
        <w:rPr>
          <w:rFonts w:ascii="Verdana" w:hAnsi="Verdana" w:cs="CMBX12"/>
          <w:sz w:val="30"/>
          <w:szCs w:val="30"/>
        </w:rPr>
        <w:t xml:space="preserve"> </w:t>
      </w:r>
      <w:r w:rsidR="00832567">
        <w:rPr>
          <w:rFonts w:ascii="Verdana" w:hAnsi="Verdana" w:cs="CMBX12"/>
          <w:sz w:val="30"/>
          <w:szCs w:val="30"/>
        </w:rPr>
        <w:t>–</w:t>
      </w:r>
      <w:r w:rsidRPr="003B6213">
        <w:rPr>
          <w:rFonts w:ascii="Verdana" w:hAnsi="Verdana" w:cs="CMBX12"/>
          <w:sz w:val="30"/>
          <w:szCs w:val="30"/>
        </w:rPr>
        <w:t xml:space="preserve"> </w:t>
      </w:r>
      <w:r w:rsidR="000A066C">
        <w:rPr>
          <w:rFonts w:ascii="Verdana" w:hAnsi="Verdana" w:cs="CMBX12"/>
          <w:sz w:val="30"/>
          <w:szCs w:val="30"/>
        </w:rPr>
        <w:t>Fall 2024</w:t>
      </w:r>
    </w:p>
    <w:p w14:paraId="646E7922" w14:textId="0100D9FD" w:rsidR="00FC1B40" w:rsidRPr="003B6213" w:rsidRDefault="000A066C" w:rsidP="003B6213">
      <w:pPr>
        <w:autoSpaceDE w:val="0"/>
        <w:autoSpaceDN w:val="0"/>
        <w:adjustRightInd w:val="0"/>
        <w:jc w:val="center"/>
        <w:rPr>
          <w:rFonts w:ascii="Verdana" w:hAnsi="Verdana" w:cs="CMBX12~c"/>
          <w:sz w:val="30"/>
          <w:szCs w:val="30"/>
        </w:rPr>
      </w:pPr>
      <w:r>
        <w:rPr>
          <w:rFonts w:ascii="Verdana" w:hAnsi="Verdana" w:cs="CMBX12"/>
          <w:sz w:val="30"/>
          <w:szCs w:val="30"/>
        </w:rPr>
        <w:t>Final Report</w:t>
      </w:r>
    </w:p>
    <w:p w14:paraId="6DA04F3C" w14:textId="77777777" w:rsidR="003B6213" w:rsidRPr="003B6213" w:rsidRDefault="003B6213" w:rsidP="003B6213">
      <w:pPr>
        <w:autoSpaceDE w:val="0"/>
        <w:autoSpaceDN w:val="0"/>
        <w:adjustRightInd w:val="0"/>
        <w:ind w:left="-360"/>
        <w:jc w:val="center"/>
        <w:rPr>
          <w:rFonts w:ascii="Verdana" w:hAnsi="Verdana" w:cs="CMBX12~c"/>
          <w:sz w:val="22"/>
          <w:szCs w:val="22"/>
        </w:rPr>
      </w:pPr>
      <w:r w:rsidRPr="003B6213"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85C535" wp14:editId="68EB5665">
                <wp:simplePos x="0" y="0"/>
                <wp:positionH relativeFrom="column">
                  <wp:posOffset>13335</wp:posOffset>
                </wp:positionH>
                <wp:positionV relativeFrom="paragraph">
                  <wp:posOffset>90805</wp:posOffset>
                </wp:positionV>
                <wp:extent cx="6858000" cy="0"/>
                <wp:effectExtent l="0" t="0" r="25400" b="25400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971BB" id="Lin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05pt,7.15pt" to="541.0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" strokeweight="2.25pt"/>
            </w:pict>
          </mc:Fallback>
        </mc:AlternateContent>
      </w:r>
    </w:p>
    <w:p w14:paraId="15DE8B89" w14:textId="77777777" w:rsidR="00190E34" w:rsidRPr="003B6213" w:rsidRDefault="00190E34" w:rsidP="008701BF">
      <w:pPr>
        <w:jc w:val="center"/>
        <w:rPr>
          <w:rFonts w:ascii="Verdana" w:hAnsi="Verdana"/>
          <w:sz w:val="22"/>
          <w:szCs w:val="22"/>
        </w:rPr>
      </w:pPr>
    </w:p>
    <w:p w14:paraId="274C024A" w14:textId="1EA64B98" w:rsidR="00B06E77" w:rsidRDefault="002B493F" w:rsidP="008701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Team Member Names</w:t>
      </w:r>
      <w:r w:rsidR="0081131D">
        <w:rPr>
          <w:rFonts w:ascii="Verdana" w:hAnsi="Verdana"/>
          <w:sz w:val="22"/>
          <w:szCs w:val="22"/>
        </w:rPr>
        <w:t>:</w:t>
      </w:r>
      <w:r w:rsidR="000A066C">
        <w:rPr>
          <w:rFonts w:ascii="Verdana" w:hAnsi="Verdana"/>
          <w:sz w:val="22"/>
          <w:szCs w:val="22"/>
        </w:rPr>
        <w:t xml:space="preserve"> MinYoung Kim</w:t>
      </w:r>
    </w:p>
    <w:p w14:paraId="2D7EE194" w14:textId="77777777" w:rsidR="00C609D0" w:rsidRDefault="00C609D0" w:rsidP="008701BF">
      <w:pPr>
        <w:rPr>
          <w:rFonts w:ascii="Verdana" w:hAnsi="Verdana"/>
          <w:sz w:val="22"/>
          <w:szCs w:val="22"/>
        </w:rPr>
      </w:pPr>
    </w:p>
    <w:p w14:paraId="041EAC86" w14:textId="736A5F54" w:rsidR="0081131D" w:rsidRDefault="002B493F" w:rsidP="008701B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Project </w:t>
      </w:r>
      <w:r w:rsidR="0081131D">
        <w:rPr>
          <w:rFonts w:ascii="Verdana" w:hAnsi="Verdana"/>
          <w:sz w:val="22"/>
          <w:szCs w:val="22"/>
        </w:rPr>
        <w:t>Title:</w:t>
      </w:r>
      <w:r w:rsidR="000A066C">
        <w:rPr>
          <w:rFonts w:ascii="Verdana" w:hAnsi="Verdana"/>
          <w:sz w:val="22"/>
          <w:szCs w:val="22"/>
        </w:rPr>
        <w:t xml:space="preserve"> Predicting Hard Drive Failure Using S.M.A.R.T Statistics</w:t>
      </w:r>
    </w:p>
    <w:p w14:paraId="0E753288" w14:textId="77777777" w:rsidR="0081131D" w:rsidRDefault="0081131D" w:rsidP="008701BF">
      <w:pPr>
        <w:rPr>
          <w:rFonts w:ascii="Verdana" w:hAnsi="Verdana"/>
          <w:sz w:val="22"/>
          <w:szCs w:val="22"/>
        </w:rPr>
      </w:pPr>
    </w:p>
    <w:p w14:paraId="43E461A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B02C73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502AB6B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FB36B7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7A036DF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5D9139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DB5BB9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5D2BC69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D98565C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2C27F0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BCBDE4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51C3DD9D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DA52767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1821DFD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81E07E9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18C59D66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196E456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844B72F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5FD34F1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DD2F33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0331C1C2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6E1F691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EF52980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3D586123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9CA344E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41A557B4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7EB7398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7C233CAB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6F22E893" w14:textId="77777777" w:rsidR="000A066C" w:rsidRDefault="000A066C" w:rsidP="008701BF">
      <w:pPr>
        <w:rPr>
          <w:rFonts w:ascii="Verdana" w:hAnsi="Verdana"/>
          <w:sz w:val="22"/>
          <w:szCs w:val="22"/>
        </w:rPr>
      </w:pPr>
    </w:p>
    <w:p w14:paraId="261B2311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15D21221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393977A2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1B9D26A9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2C196C40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3FC61BFE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058416AD" w14:textId="77777777" w:rsidR="00EB108B" w:rsidRDefault="00EB108B" w:rsidP="000A066C">
      <w:pPr>
        <w:ind w:firstLine="720"/>
        <w:rPr>
          <w:rFonts w:ascii="Verdana" w:hAnsi="Verdana"/>
          <w:sz w:val="22"/>
          <w:szCs w:val="22"/>
        </w:rPr>
      </w:pPr>
    </w:p>
    <w:p w14:paraId="486DC574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57C3F182" w14:textId="77777777" w:rsidR="000A066C" w:rsidRDefault="000A066C" w:rsidP="000A066C">
      <w:pPr>
        <w:ind w:firstLine="720"/>
        <w:rPr>
          <w:rFonts w:ascii="Verdana" w:hAnsi="Verdana"/>
          <w:sz w:val="22"/>
          <w:szCs w:val="22"/>
        </w:rPr>
      </w:pPr>
    </w:p>
    <w:p w14:paraId="22CFBC3F" w14:textId="12DA62E9" w:rsidR="000A066C" w:rsidRPr="00E22B6C" w:rsidRDefault="000542DD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lastRenderedPageBreak/>
        <w:t>Problem Statement</w:t>
      </w:r>
    </w:p>
    <w:p w14:paraId="7EAF8157" w14:textId="77777777" w:rsidR="009A39A9" w:rsidRPr="00E22B6C" w:rsidRDefault="009A39A9" w:rsidP="00E22B6C">
      <w:pPr>
        <w:rPr>
          <w:b/>
          <w:bCs/>
          <w:sz w:val="22"/>
          <w:szCs w:val="22"/>
        </w:rPr>
      </w:pPr>
    </w:p>
    <w:p w14:paraId="499F8A9F" w14:textId="03DBD576" w:rsidR="000542DD" w:rsidRPr="00E22B6C" w:rsidRDefault="000542DD" w:rsidP="00E22B6C">
      <w:pPr>
        <w:rPr>
          <w:sz w:val="22"/>
          <w:szCs w:val="22"/>
        </w:rPr>
      </w:pPr>
      <w:proofErr w:type="spellStart"/>
      <w:r w:rsidRPr="00E22B6C">
        <w:rPr>
          <w:sz w:val="22"/>
          <w:szCs w:val="22"/>
        </w:rPr>
        <w:t>Backblaze</w:t>
      </w:r>
      <w:proofErr w:type="spellEnd"/>
      <w:r w:rsidR="00B067B3" w:rsidRPr="00E22B6C">
        <w:rPr>
          <w:sz w:val="22"/>
          <w:szCs w:val="22"/>
        </w:rPr>
        <w:t xml:space="preserve">, a company </w:t>
      </w:r>
      <w:r w:rsidR="00DF537E" w:rsidRPr="00E22B6C">
        <w:rPr>
          <w:sz w:val="22"/>
          <w:szCs w:val="22"/>
        </w:rPr>
        <w:t>who provides</w:t>
      </w:r>
      <w:r w:rsidR="00B067B3" w:rsidRPr="00E22B6C">
        <w:rPr>
          <w:sz w:val="22"/>
          <w:szCs w:val="22"/>
        </w:rPr>
        <w:t xml:space="preserve"> high performance cloud storage solutions, released a dataset containing daily snapshots of hard drive S.M.A.R.T (Self</w:t>
      </w:r>
      <w:r w:rsidR="00133209" w:rsidRPr="00E22B6C">
        <w:rPr>
          <w:sz w:val="22"/>
          <w:szCs w:val="22"/>
        </w:rPr>
        <w:t>-</w:t>
      </w:r>
      <w:r w:rsidR="00B067B3" w:rsidRPr="00E22B6C">
        <w:rPr>
          <w:sz w:val="22"/>
          <w:szCs w:val="22"/>
        </w:rPr>
        <w:t>Monitoring, Analysis, and Reporting Technology) statistics</w:t>
      </w:r>
      <w:r w:rsidR="00DF537E" w:rsidRPr="00E22B6C">
        <w:rPr>
          <w:sz w:val="22"/>
          <w:szCs w:val="22"/>
        </w:rPr>
        <w:t xml:space="preserve"> on</w:t>
      </w:r>
      <w:r w:rsidR="00B067B3" w:rsidRPr="00E22B6C">
        <w:rPr>
          <w:sz w:val="22"/>
          <w:szCs w:val="22"/>
        </w:rPr>
        <w:t xml:space="preserve"> Kaggle</w:t>
      </w:r>
      <w:r w:rsidR="00DF537E" w:rsidRPr="00E22B6C">
        <w:rPr>
          <w:sz w:val="22"/>
          <w:szCs w:val="22"/>
        </w:rPr>
        <w:t xml:space="preserve"> [1]</w:t>
      </w:r>
      <w:r w:rsidR="00B067B3" w:rsidRPr="00E22B6C">
        <w:rPr>
          <w:sz w:val="22"/>
          <w:szCs w:val="22"/>
        </w:rPr>
        <w:t xml:space="preserve">. S.M.A.R.T statistics </w:t>
      </w:r>
      <w:r w:rsidR="008838FE" w:rsidRPr="00E22B6C">
        <w:rPr>
          <w:sz w:val="22"/>
          <w:szCs w:val="22"/>
        </w:rPr>
        <w:t>is</w:t>
      </w:r>
      <w:r w:rsidR="00B067B3" w:rsidRPr="00E22B6C">
        <w:rPr>
          <w:sz w:val="22"/>
          <w:szCs w:val="22"/>
        </w:rPr>
        <w:t xml:space="preserve"> a monitoring system within hard drives </w:t>
      </w:r>
      <w:r w:rsidR="004D1CCC" w:rsidRPr="00E22B6C">
        <w:rPr>
          <w:sz w:val="22"/>
          <w:szCs w:val="22"/>
        </w:rPr>
        <w:t xml:space="preserve">that collect various data such as temperature or unexpected power loss count. </w:t>
      </w:r>
    </w:p>
    <w:p w14:paraId="72D12C25" w14:textId="77777777" w:rsidR="006F4D42" w:rsidRPr="00E22B6C" w:rsidRDefault="006F4D42" w:rsidP="00E22B6C">
      <w:pPr>
        <w:rPr>
          <w:sz w:val="22"/>
          <w:szCs w:val="22"/>
        </w:rPr>
      </w:pPr>
    </w:p>
    <w:p w14:paraId="21995CC4" w14:textId="644582D3" w:rsidR="004D1CCC" w:rsidRPr="00E22B6C" w:rsidRDefault="00D7448C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Although spinning disk are outdated compared to newer storage technology such as SSDs, the importance of having operational, performant storage remains unchanged. For example, storage failure at a hospital system may mean electronic health information (EHR) data is inaccessible</w:t>
      </w:r>
      <w:r w:rsidR="008838FE" w:rsidRPr="00E22B6C">
        <w:rPr>
          <w:sz w:val="22"/>
          <w:szCs w:val="22"/>
        </w:rPr>
        <w:t xml:space="preserve"> for nurses</w:t>
      </w:r>
      <w:r w:rsidRPr="00E22B6C">
        <w:rPr>
          <w:sz w:val="22"/>
          <w:szCs w:val="22"/>
        </w:rPr>
        <w:t xml:space="preserve">, or </w:t>
      </w:r>
      <w:r w:rsidR="008838FE" w:rsidRPr="00E22B6C">
        <w:rPr>
          <w:sz w:val="22"/>
          <w:szCs w:val="22"/>
        </w:rPr>
        <w:t>that data is corrupt/lost and requires a downtime to restore from backup.</w:t>
      </w:r>
    </w:p>
    <w:p w14:paraId="3A9E845C" w14:textId="77777777" w:rsidR="006F4D42" w:rsidRPr="00E22B6C" w:rsidRDefault="006F4D42" w:rsidP="00E22B6C">
      <w:pPr>
        <w:rPr>
          <w:sz w:val="22"/>
          <w:szCs w:val="22"/>
        </w:rPr>
      </w:pPr>
    </w:p>
    <w:p w14:paraId="7A1F8076" w14:textId="42776F04" w:rsidR="004D1CCC" w:rsidRPr="00E22B6C" w:rsidRDefault="004D1CCC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The goal of our project is to identify characteristics in our data that predict a hard drive’s failure using various models including Gaussian </w:t>
      </w:r>
      <w:r w:rsidR="0062155F" w:rsidRPr="00E22B6C">
        <w:rPr>
          <w:sz w:val="22"/>
          <w:szCs w:val="22"/>
        </w:rPr>
        <w:t>Naïve Bayes (NB)</w:t>
      </w:r>
      <w:r w:rsidRPr="00E22B6C">
        <w:rPr>
          <w:sz w:val="22"/>
          <w:szCs w:val="22"/>
        </w:rPr>
        <w:t xml:space="preserve">, logistic regression, and K-Nearest Neighbors (KNN). </w:t>
      </w:r>
    </w:p>
    <w:p w14:paraId="25D3A9BC" w14:textId="77777777" w:rsidR="004D1CCC" w:rsidRPr="00E22B6C" w:rsidRDefault="004D1CCC" w:rsidP="00E22B6C">
      <w:pPr>
        <w:rPr>
          <w:sz w:val="22"/>
          <w:szCs w:val="22"/>
        </w:rPr>
      </w:pPr>
    </w:p>
    <w:p w14:paraId="1AC132B2" w14:textId="5C231F1A" w:rsidR="004D1CCC" w:rsidRPr="00E22B6C" w:rsidRDefault="004D1CCC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t>Data Processing</w:t>
      </w:r>
    </w:p>
    <w:p w14:paraId="19FED609" w14:textId="5FC42A32" w:rsidR="00D7448C" w:rsidRPr="00E22B6C" w:rsidRDefault="00E97FE1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This</w:t>
      </w:r>
      <w:r w:rsidR="00D7448C" w:rsidRPr="00E22B6C">
        <w:rPr>
          <w:sz w:val="22"/>
          <w:szCs w:val="22"/>
        </w:rPr>
        <w:t xml:space="preserve"> was the biggest challenge in</w:t>
      </w:r>
      <w:r w:rsidR="00C7447A" w:rsidRPr="00E22B6C">
        <w:rPr>
          <w:sz w:val="22"/>
          <w:szCs w:val="22"/>
        </w:rPr>
        <w:t xml:space="preserve"> </w:t>
      </w:r>
      <w:r w:rsidRPr="00E22B6C">
        <w:rPr>
          <w:sz w:val="22"/>
          <w:szCs w:val="22"/>
        </w:rPr>
        <w:t>the</w:t>
      </w:r>
      <w:r w:rsidR="00D7448C" w:rsidRPr="00E22B6C">
        <w:rPr>
          <w:sz w:val="22"/>
          <w:szCs w:val="22"/>
        </w:rPr>
        <w:t xml:space="preserve"> project. The</w:t>
      </w:r>
      <w:r w:rsidR="004D1CCC" w:rsidRPr="00E22B6C">
        <w:rPr>
          <w:sz w:val="22"/>
          <w:szCs w:val="22"/>
        </w:rPr>
        <w:t xml:space="preserve"> dataset contains around 3.2M rows of data, with each row corresponding to a single hard drive’s daily snapshot</w:t>
      </w:r>
      <w:r w:rsidR="00834C83" w:rsidRPr="00E22B6C">
        <w:rPr>
          <w:sz w:val="22"/>
          <w:szCs w:val="22"/>
        </w:rPr>
        <w:t>.</w:t>
      </w:r>
      <w:r w:rsidR="004D1CCC" w:rsidRPr="00E22B6C">
        <w:rPr>
          <w:sz w:val="22"/>
          <w:szCs w:val="22"/>
        </w:rPr>
        <w:t xml:space="preserve"> </w:t>
      </w:r>
      <w:r w:rsidR="00D7448C" w:rsidRPr="00E22B6C">
        <w:rPr>
          <w:sz w:val="22"/>
          <w:szCs w:val="22"/>
        </w:rPr>
        <w:t>A daily snapshot captures a hard drive’s S.M.A.R.T statistics, including a “failure” column that is 0 if the hard drive is operational, and 1 if</w:t>
      </w:r>
      <w:r w:rsidRPr="00E22B6C">
        <w:rPr>
          <w:sz w:val="22"/>
          <w:szCs w:val="22"/>
        </w:rPr>
        <w:t xml:space="preserve"> it was the </w:t>
      </w:r>
      <w:r w:rsidR="00D7448C" w:rsidRPr="00E22B6C">
        <w:rPr>
          <w:sz w:val="22"/>
          <w:szCs w:val="22"/>
        </w:rPr>
        <w:t xml:space="preserve">hard drive’s last operational day before failing. After </w:t>
      </w:r>
      <w:r w:rsidRPr="00E22B6C">
        <w:rPr>
          <w:sz w:val="22"/>
          <w:szCs w:val="22"/>
        </w:rPr>
        <w:t>failure</w:t>
      </w:r>
      <w:r w:rsidR="00D7448C" w:rsidRPr="00E22B6C">
        <w:rPr>
          <w:sz w:val="22"/>
          <w:szCs w:val="22"/>
        </w:rPr>
        <w:t>, the hard drive’s data is no longer tracked.</w:t>
      </w:r>
    </w:p>
    <w:p w14:paraId="0A790264" w14:textId="77777777" w:rsidR="00D7448C" w:rsidRPr="00E22B6C" w:rsidRDefault="00D7448C" w:rsidP="00E22B6C">
      <w:pPr>
        <w:rPr>
          <w:sz w:val="22"/>
          <w:szCs w:val="22"/>
        </w:rPr>
      </w:pPr>
    </w:p>
    <w:p w14:paraId="5218A7C6" w14:textId="520638D6" w:rsidR="004D1CCC" w:rsidRDefault="00834C83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A single snapshot row has the following columns (9</w:t>
      </w:r>
      <w:r w:rsidR="00E97FE1" w:rsidRPr="00E22B6C">
        <w:rPr>
          <w:sz w:val="22"/>
          <w:szCs w:val="22"/>
        </w:rPr>
        <w:t>5</w:t>
      </w:r>
      <w:r w:rsidRPr="00E22B6C">
        <w:rPr>
          <w:sz w:val="22"/>
          <w:szCs w:val="22"/>
        </w:rPr>
        <w:t xml:space="preserve"> columns total)</w:t>
      </w:r>
      <w:r w:rsidR="00E1109A" w:rsidRPr="00E22B6C">
        <w:rPr>
          <w:sz w:val="22"/>
          <w:szCs w:val="22"/>
        </w:rPr>
        <w:t>:</w:t>
      </w:r>
    </w:p>
    <w:p w14:paraId="08843274" w14:textId="77777777" w:rsidR="00E22B6C" w:rsidRPr="00E22B6C" w:rsidRDefault="00E22B6C" w:rsidP="00E22B6C">
      <w:pPr>
        <w:rPr>
          <w:sz w:val="22"/>
          <w:szCs w:val="22"/>
        </w:rPr>
      </w:pPr>
    </w:p>
    <w:tbl>
      <w:tblPr>
        <w:tblW w:w="9985" w:type="dxa"/>
        <w:tblInd w:w="113" w:type="dxa"/>
        <w:tblLook w:val="04A0" w:firstRow="1" w:lastRow="0" w:firstColumn="1" w:lastColumn="0" w:noHBand="0" w:noVBand="1"/>
      </w:tblPr>
      <w:tblGrid>
        <w:gridCol w:w="2425"/>
        <w:gridCol w:w="7560"/>
      </w:tblGrid>
      <w:tr w:rsidR="00834C83" w:rsidRPr="00E22B6C" w14:paraId="0F1E70F1" w14:textId="77777777" w:rsidTr="00834C83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041B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  <w:t>Column Name</w:t>
            </w:r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6790B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  <w:lang w:eastAsia="ko-KR"/>
              </w:rPr>
              <w:t>Column Description</w:t>
            </w:r>
          </w:p>
        </w:tc>
      </w:tr>
      <w:tr w:rsidR="00834C83" w:rsidRPr="00E22B6C" w14:paraId="15EE693D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F8E24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Date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CC496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Date of disk snapshot</w:t>
            </w:r>
          </w:p>
        </w:tc>
      </w:tr>
      <w:tr w:rsidR="00834C83" w:rsidRPr="00E22B6C" w14:paraId="1FB14944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80C38" w14:textId="1E5FBFBD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proofErr w:type="spellStart"/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Serial</w:t>
            </w:r>
            <w:r w:rsidR="00D7448C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</w:t>
            </w:r>
            <w:proofErr w:type="spellEnd"/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AFFD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that uniquely identifies an single physical drive</w:t>
            </w:r>
          </w:p>
        </w:tc>
      </w:tr>
      <w:tr w:rsidR="00834C83" w:rsidRPr="00E22B6C" w14:paraId="2F0188EE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46CB3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Model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AF54F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Model of a drive</w:t>
            </w:r>
          </w:p>
        </w:tc>
      </w:tr>
      <w:tr w:rsidR="00834C83" w:rsidRPr="00E22B6C" w14:paraId="6515B565" w14:textId="77777777" w:rsidTr="00834C83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D2E6" w14:textId="4769AC91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proofErr w:type="spellStart"/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Capacity</w:t>
            </w:r>
            <w:r w:rsidR="00D7448C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="002C0AE8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By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tes</w:t>
            </w:r>
            <w:proofErr w:type="spellEnd"/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DA37D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Storage capacity of a drive in bytes</w:t>
            </w:r>
          </w:p>
        </w:tc>
      </w:tr>
      <w:tr w:rsidR="00834C83" w:rsidRPr="00E22B6C" w14:paraId="4200AB02" w14:textId="77777777" w:rsidTr="00E10B37">
        <w:trPr>
          <w:trHeight w:val="290"/>
        </w:trPr>
        <w:tc>
          <w:tcPr>
            <w:tcW w:w="2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CCC5F" w14:textId="70FEE388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proofErr w:type="spellStart"/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</w:t>
            </w:r>
            <w:r w:rsidR="00D9360F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</w:t>
            </w:r>
            <w:r w:rsidR="00D9360F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normalized</w:t>
            </w:r>
            <w:proofErr w:type="spellEnd"/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 xml:space="preserve"> 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9027A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 statistic values normalized from 0 - 255, where n = 1 ... 45</w:t>
            </w:r>
          </w:p>
        </w:tc>
      </w:tr>
      <w:tr w:rsidR="00834C83" w:rsidRPr="00E22B6C" w14:paraId="3A6F0B63" w14:textId="77777777" w:rsidTr="00E10B37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3768" w14:textId="7949D42A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proofErr w:type="spellStart"/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SMART</w:t>
            </w:r>
            <w:r w:rsidR="00D9360F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</w:t>
            </w:r>
            <w:r w:rsidR="00D9360F"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_</w:t>
            </w: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raw</w:t>
            </w:r>
            <w:proofErr w:type="spellEnd"/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355CA" w14:textId="77777777" w:rsidR="00834C83" w:rsidRPr="00E22B6C" w:rsidRDefault="00834C8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Raw SMART statistic values from 0 - 255, where n = 1 ... 45</w:t>
            </w:r>
          </w:p>
        </w:tc>
      </w:tr>
      <w:tr w:rsidR="00E10B37" w:rsidRPr="00E22B6C" w14:paraId="4021AA11" w14:textId="77777777" w:rsidTr="00E10B37">
        <w:trPr>
          <w:trHeight w:val="290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724EB" w14:textId="3D6B17FF" w:rsidR="00E10B37" w:rsidRPr="00E22B6C" w:rsidRDefault="00E10B37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Failure</w:t>
            </w:r>
          </w:p>
        </w:tc>
        <w:tc>
          <w:tcPr>
            <w:tcW w:w="7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01C11" w14:textId="3C449BC3" w:rsidR="00E10B37" w:rsidRPr="00E22B6C" w:rsidRDefault="00E10B37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0 if drive is operational, 1 if it was the last day before failing</w:t>
            </w:r>
          </w:p>
        </w:tc>
      </w:tr>
    </w:tbl>
    <w:p w14:paraId="7161B0EF" w14:textId="77777777" w:rsidR="00834C83" w:rsidRPr="00E22B6C" w:rsidRDefault="00834C83" w:rsidP="00E22B6C">
      <w:pPr>
        <w:rPr>
          <w:sz w:val="22"/>
          <w:szCs w:val="22"/>
        </w:rPr>
      </w:pPr>
    </w:p>
    <w:p w14:paraId="7361CAAB" w14:textId="2D44ACFA" w:rsidR="00D7448C" w:rsidRDefault="00E1109A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The first step was to reduce the di</w:t>
      </w:r>
      <w:r w:rsidR="00D7448C" w:rsidRPr="00E22B6C">
        <w:rPr>
          <w:sz w:val="22"/>
          <w:szCs w:val="22"/>
        </w:rPr>
        <w:t xml:space="preserve">mensionality of our data as much as possible, as using all 94 columns in our models poses the risk of overfitting. We performed the following: </w:t>
      </w:r>
    </w:p>
    <w:p w14:paraId="13A50DF4" w14:textId="77777777" w:rsidR="00E22B6C" w:rsidRPr="00E22B6C" w:rsidRDefault="00E22B6C" w:rsidP="00E22B6C">
      <w:pPr>
        <w:rPr>
          <w:sz w:val="22"/>
          <w:szCs w:val="22"/>
        </w:rPr>
      </w:pPr>
    </w:p>
    <w:p w14:paraId="015D4FCE" w14:textId="43DD636D" w:rsidR="00D7448C" w:rsidRPr="00E22B6C" w:rsidRDefault="00D7448C" w:rsidP="00E22B6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E22B6C">
        <w:rPr>
          <w:sz w:val="22"/>
          <w:szCs w:val="22"/>
        </w:rPr>
        <w:t xml:space="preserve">Drop all </w:t>
      </w:r>
      <w:r w:rsidR="00D9360F" w:rsidRPr="00E22B6C">
        <w:rPr>
          <w:sz w:val="22"/>
          <w:szCs w:val="22"/>
        </w:rPr>
        <w:t xml:space="preserve">45 </w:t>
      </w:r>
      <w:proofErr w:type="spellStart"/>
      <w:r w:rsidRPr="00E22B6C">
        <w:rPr>
          <w:sz w:val="22"/>
          <w:szCs w:val="22"/>
        </w:rPr>
        <w:t>SMART</w:t>
      </w:r>
      <w:r w:rsidR="00D9360F" w:rsidRPr="00E22B6C">
        <w:rPr>
          <w:sz w:val="22"/>
          <w:szCs w:val="22"/>
        </w:rPr>
        <w:t>_n_raw</w:t>
      </w:r>
      <w:proofErr w:type="spellEnd"/>
      <w:r w:rsidR="00D9360F" w:rsidRPr="00E22B6C">
        <w:rPr>
          <w:sz w:val="22"/>
          <w:szCs w:val="22"/>
        </w:rPr>
        <w:t xml:space="preserve"> columns, as we already have a normalized </w:t>
      </w:r>
      <w:proofErr w:type="spellStart"/>
      <w:r w:rsidR="00D9360F" w:rsidRPr="00E22B6C">
        <w:rPr>
          <w:sz w:val="22"/>
          <w:szCs w:val="22"/>
        </w:rPr>
        <w:t>SMART_n_normalized</w:t>
      </w:r>
      <w:proofErr w:type="spellEnd"/>
      <w:r w:rsidR="00D9360F" w:rsidRPr="00E22B6C">
        <w:rPr>
          <w:sz w:val="22"/>
          <w:szCs w:val="22"/>
        </w:rPr>
        <w:t xml:space="preserve"> column in our dataset</w:t>
      </w:r>
    </w:p>
    <w:p w14:paraId="63B2104E" w14:textId="617B8758" w:rsidR="00D9360F" w:rsidRPr="00E22B6C" w:rsidRDefault="00E10B37" w:rsidP="00E22B6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E22B6C">
        <w:rPr>
          <w:sz w:val="22"/>
          <w:szCs w:val="22"/>
        </w:rPr>
        <w:t>Drop ‘Date’ column as a hard drive’s failure shouldn’t depend on a calendar date</w:t>
      </w:r>
    </w:p>
    <w:p w14:paraId="47B30E75" w14:textId="37E5D18A" w:rsidR="00E10B37" w:rsidRPr="00E22B6C" w:rsidRDefault="00E10B37" w:rsidP="00E22B6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E22B6C">
        <w:rPr>
          <w:sz w:val="22"/>
          <w:szCs w:val="22"/>
        </w:rPr>
        <w:t>Drop ‘</w:t>
      </w:r>
      <w:proofErr w:type="spellStart"/>
      <w:r w:rsidRPr="00E22B6C">
        <w:rPr>
          <w:sz w:val="22"/>
          <w:szCs w:val="22"/>
        </w:rPr>
        <w:t>Serial_Number</w:t>
      </w:r>
      <w:proofErr w:type="spellEnd"/>
      <w:r w:rsidRPr="00E22B6C">
        <w:rPr>
          <w:sz w:val="22"/>
          <w:szCs w:val="22"/>
        </w:rPr>
        <w:t xml:space="preserve">’ as it identifies a unique physical drive and </w:t>
      </w:r>
      <w:r w:rsidR="0077615D" w:rsidRPr="00E22B6C">
        <w:rPr>
          <w:sz w:val="22"/>
          <w:szCs w:val="22"/>
        </w:rPr>
        <w:t>it provides no predictive value</w:t>
      </w:r>
    </w:p>
    <w:p w14:paraId="1609E8C8" w14:textId="59585017" w:rsidR="00E10B37" w:rsidRDefault="00E10B37" w:rsidP="00E22B6C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E22B6C">
        <w:rPr>
          <w:sz w:val="22"/>
          <w:szCs w:val="22"/>
        </w:rPr>
        <w:t xml:space="preserve">Drop </w:t>
      </w:r>
      <w:proofErr w:type="spellStart"/>
      <w:r w:rsidRPr="00E22B6C">
        <w:rPr>
          <w:sz w:val="22"/>
          <w:szCs w:val="22"/>
        </w:rPr>
        <w:t>Capacity_Bytes</w:t>
      </w:r>
      <w:proofErr w:type="spellEnd"/>
      <w:r w:rsidRPr="00E22B6C">
        <w:rPr>
          <w:sz w:val="22"/>
          <w:szCs w:val="22"/>
        </w:rPr>
        <w:t xml:space="preserve"> as all drives seem to have the same value</w:t>
      </w:r>
    </w:p>
    <w:p w14:paraId="043E528E" w14:textId="77777777" w:rsidR="00E22B6C" w:rsidRPr="00E22B6C" w:rsidRDefault="00E22B6C" w:rsidP="00E22B6C">
      <w:pPr>
        <w:rPr>
          <w:sz w:val="22"/>
          <w:szCs w:val="22"/>
        </w:rPr>
      </w:pPr>
    </w:p>
    <w:p w14:paraId="12CA5A2E" w14:textId="695CD4B5" w:rsidR="00034BA0" w:rsidRPr="00E22B6C" w:rsidRDefault="00E10B37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This reduce</w:t>
      </w:r>
      <w:r w:rsidR="002078E7" w:rsidRPr="00E22B6C">
        <w:rPr>
          <w:sz w:val="22"/>
          <w:szCs w:val="22"/>
        </w:rPr>
        <w:t>s</w:t>
      </w:r>
      <w:r w:rsidRPr="00E22B6C">
        <w:rPr>
          <w:sz w:val="22"/>
          <w:szCs w:val="22"/>
        </w:rPr>
        <w:t xml:space="preserve"> </w:t>
      </w:r>
      <w:r w:rsidR="002078E7" w:rsidRPr="00E22B6C">
        <w:rPr>
          <w:sz w:val="22"/>
          <w:szCs w:val="22"/>
        </w:rPr>
        <w:t>our</w:t>
      </w:r>
      <w:r w:rsidRPr="00E22B6C">
        <w:rPr>
          <w:sz w:val="22"/>
          <w:szCs w:val="22"/>
        </w:rPr>
        <w:t xml:space="preserve"> columns to just </w:t>
      </w:r>
      <w:r w:rsidR="00E11159" w:rsidRPr="00E22B6C">
        <w:rPr>
          <w:sz w:val="22"/>
          <w:szCs w:val="22"/>
        </w:rPr>
        <w:t>‘</w:t>
      </w:r>
      <w:r w:rsidRPr="00E22B6C">
        <w:rPr>
          <w:sz w:val="22"/>
          <w:szCs w:val="22"/>
        </w:rPr>
        <w:t>model</w:t>
      </w:r>
      <w:r w:rsidR="00E11159" w:rsidRPr="00E22B6C">
        <w:rPr>
          <w:sz w:val="22"/>
          <w:szCs w:val="22"/>
        </w:rPr>
        <w:t>’, ‘</w:t>
      </w:r>
      <w:proofErr w:type="spellStart"/>
      <w:r w:rsidR="00E11159" w:rsidRPr="00E22B6C">
        <w:rPr>
          <w:sz w:val="22"/>
          <w:szCs w:val="22"/>
        </w:rPr>
        <w:t>faillure</w:t>
      </w:r>
      <w:proofErr w:type="spellEnd"/>
      <w:r w:rsidR="00E11159" w:rsidRPr="00E22B6C">
        <w:rPr>
          <w:sz w:val="22"/>
          <w:szCs w:val="22"/>
        </w:rPr>
        <w:t>’,</w:t>
      </w:r>
      <w:r w:rsidRPr="00E22B6C">
        <w:rPr>
          <w:sz w:val="22"/>
          <w:szCs w:val="22"/>
        </w:rPr>
        <w:t xml:space="preserve"> an</w:t>
      </w:r>
      <w:r w:rsidR="001C4B6C" w:rsidRPr="00E22B6C">
        <w:rPr>
          <w:sz w:val="22"/>
          <w:szCs w:val="22"/>
        </w:rPr>
        <w:t xml:space="preserve">d 45 </w:t>
      </w:r>
      <w:proofErr w:type="spellStart"/>
      <w:r w:rsidR="001C4B6C" w:rsidRPr="00E22B6C">
        <w:rPr>
          <w:sz w:val="22"/>
          <w:szCs w:val="22"/>
        </w:rPr>
        <w:t>SMART_n_normalized</w:t>
      </w:r>
      <w:proofErr w:type="spellEnd"/>
      <w:r w:rsidR="001C4B6C" w:rsidRPr="00E22B6C">
        <w:rPr>
          <w:sz w:val="22"/>
          <w:szCs w:val="22"/>
        </w:rPr>
        <w:t xml:space="preserve"> columns. </w:t>
      </w:r>
    </w:p>
    <w:p w14:paraId="28B0BBE7" w14:textId="77777777" w:rsidR="006F4D42" w:rsidRPr="00E22B6C" w:rsidRDefault="006F4D42" w:rsidP="00E22B6C">
      <w:pPr>
        <w:rPr>
          <w:sz w:val="22"/>
          <w:szCs w:val="22"/>
        </w:rPr>
      </w:pPr>
    </w:p>
    <w:p w14:paraId="48D87411" w14:textId="00F312DB" w:rsidR="00C7447A" w:rsidRPr="00E22B6C" w:rsidRDefault="00034BA0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Not all </w:t>
      </w:r>
      <w:proofErr w:type="spellStart"/>
      <w:r w:rsidRPr="00E22B6C">
        <w:rPr>
          <w:sz w:val="22"/>
          <w:szCs w:val="22"/>
        </w:rPr>
        <w:t>SMART_n_normalized</w:t>
      </w:r>
      <w:proofErr w:type="spellEnd"/>
      <w:r w:rsidRPr="00E22B6C">
        <w:rPr>
          <w:sz w:val="22"/>
          <w:szCs w:val="22"/>
        </w:rPr>
        <w:t xml:space="preserve"> columns are useful because the “drive manufacturer decides which SMART attributes to populate” and “different vendors use a different attribute for basically the same thing” [</w:t>
      </w:r>
      <w:r w:rsidR="005D09CA" w:rsidRPr="00E22B6C">
        <w:rPr>
          <w:sz w:val="22"/>
          <w:szCs w:val="22"/>
        </w:rPr>
        <w:t>3]</w:t>
      </w:r>
      <w:r w:rsidR="00A42CE9" w:rsidRPr="00E22B6C">
        <w:rPr>
          <w:sz w:val="22"/>
          <w:szCs w:val="22"/>
        </w:rPr>
        <w:t>.</w:t>
      </w:r>
      <w:r w:rsidRPr="00E22B6C">
        <w:rPr>
          <w:sz w:val="22"/>
          <w:szCs w:val="22"/>
        </w:rPr>
        <w:t xml:space="preserve"> </w:t>
      </w:r>
      <w:r w:rsidR="00E11159" w:rsidRPr="00E22B6C">
        <w:rPr>
          <w:sz w:val="22"/>
          <w:szCs w:val="22"/>
        </w:rPr>
        <w:t>Therefore, unpopulated columns with all</w:t>
      </w:r>
      <w:r w:rsidRPr="00E22B6C">
        <w:rPr>
          <w:sz w:val="22"/>
          <w:szCs w:val="22"/>
        </w:rPr>
        <w:t xml:space="preserve"> </w:t>
      </w:r>
      <w:proofErr w:type="spellStart"/>
      <w:r w:rsidRPr="00E22B6C">
        <w:rPr>
          <w:sz w:val="22"/>
          <w:szCs w:val="22"/>
        </w:rPr>
        <w:t>NaN</w:t>
      </w:r>
      <w:proofErr w:type="spellEnd"/>
      <w:r w:rsidRPr="00E22B6C">
        <w:rPr>
          <w:sz w:val="22"/>
          <w:szCs w:val="22"/>
        </w:rPr>
        <w:t xml:space="preserve"> values w</w:t>
      </w:r>
      <w:r w:rsidR="00E11159" w:rsidRPr="00E22B6C">
        <w:rPr>
          <w:sz w:val="22"/>
          <w:szCs w:val="22"/>
        </w:rPr>
        <w:t>ere</w:t>
      </w:r>
      <w:r w:rsidRPr="00E22B6C">
        <w:rPr>
          <w:sz w:val="22"/>
          <w:szCs w:val="22"/>
        </w:rPr>
        <w:t xml:space="preserve"> dropped. This</w:t>
      </w:r>
      <w:r w:rsidR="00E11159" w:rsidRPr="00E22B6C">
        <w:rPr>
          <w:sz w:val="22"/>
          <w:szCs w:val="22"/>
        </w:rPr>
        <w:t xml:space="preserve"> fact</w:t>
      </w:r>
      <w:r w:rsidRPr="00E22B6C">
        <w:rPr>
          <w:sz w:val="22"/>
          <w:szCs w:val="22"/>
        </w:rPr>
        <w:t xml:space="preserve"> also prohibits us from creating a single prediction model that can work with different drive models, as </w:t>
      </w:r>
      <w:r w:rsidR="00E11159" w:rsidRPr="00E22B6C">
        <w:rPr>
          <w:sz w:val="22"/>
          <w:szCs w:val="22"/>
        </w:rPr>
        <w:t>a S.M.A.R.T statistic for one drive may mean something different in another drive</w:t>
      </w:r>
      <w:r w:rsidRPr="00E22B6C">
        <w:rPr>
          <w:sz w:val="22"/>
          <w:szCs w:val="22"/>
        </w:rPr>
        <w:t xml:space="preserve">. Therefore, we created three smaller datasets filtered on </w:t>
      </w:r>
      <w:r w:rsidR="00E11159" w:rsidRPr="00E22B6C">
        <w:rPr>
          <w:sz w:val="22"/>
          <w:szCs w:val="22"/>
        </w:rPr>
        <w:t>the following</w:t>
      </w:r>
      <w:r w:rsidRPr="00E22B6C">
        <w:rPr>
          <w:sz w:val="22"/>
          <w:szCs w:val="22"/>
        </w:rPr>
        <w:t xml:space="preserve"> drive </w:t>
      </w:r>
      <w:r w:rsidRPr="00E22B6C">
        <w:rPr>
          <w:sz w:val="22"/>
          <w:szCs w:val="22"/>
        </w:rPr>
        <w:lastRenderedPageBreak/>
        <w:t xml:space="preserve">models </w:t>
      </w:r>
      <w:r w:rsidR="00FE0C8B" w:rsidRPr="00E22B6C">
        <w:rPr>
          <w:sz w:val="22"/>
          <w:szCs w:val="22"/>
        </w:rPr>
        <w:t>to work on independently</w:t>
      </w:r>
      <w:r w:rsidRPr="00E22B6C">
        <w:rPr>
          <w:sz w:val="22"/>
          <w:szCs w:val="22"/>
        </w:rPr>
        <w:t xml:space="preserve"> - ST4000DX000, WDC WD20EFRX. and WDC WD1600AAJS. We chose these specific models due to limitations </w:t>
      </w:r>
      <w:r w:rsidR="003E467D" w:rsidRPr="00E22B6C">
        <w:rPr>
          <w:sz w:val="22"/>
          <w:szCs w:val="22"/>
        </w:rPr>
        <w:t>detailed below</w:t>
      </w:r>
      <w:r w:rsidRPr="00E22B6C">
        <w:rPr>
          <w:sz w:val="22"/>
          <w:szCs w:val="22"/>
        </w:rPr>
        <w:t>.</w:t>
      </w:r>
    </w:p>
    <w:p w14:paraId="40EBAD13" w14:textId="77777777" w:rsidR="006F4D42" w:rsidRPr="00E22B6C" w:rsidRDefault="006F4D42" w:rsidP="00E22B6C">
      <w:pPr>
        <w:rPr>
          <w:sz w:val="22"/>
          <w:szCs w:val="22"/>
        </w:rPr>
      </w:pPr>
    </w:p>
    <w:p w14:paraId="5B50D1B8" w14:textId="597FB877" w:rsidR="00C7447A" w:rsidRPr="00E22B6C" w:rsidRDefault="00FE0C8B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We also</w:t>
      </w:r>
      <w:r w:rsidR="002078E7" w:rsidRPr="00E22B6C">
        <w:rPr>
          <w:sz w:val="22"/>
          <w:szCs w:val="22"/>
        </w:rPr>
        <w:t xml:space="preserve"> reduced the number of rows down from 3.2M to around 10,000 as we ran into memory issues when training our Gaussian </w:t>
      </w:r>
      <w:r w:rsidR="0062155F" w:rsidRPr="00E22B6C">
        <w:rPr>
          <w:sz w:val="22"/>
          <w:szCs w:val="22"/>
        </w:rPr>
        <w:t>NB</w:t>
      </w:r>
      <w:r w:rsidR="002078E7" w:rsidRPr="00E22B6C">
        <w:rPr>
          <w:sz w:val="22"/>
          <w:szCs w:val="22"/>
        </w:rPr>
        <w:t xml:space="preserve"> model.</w:t>
      </w:r>
      <w:r w:rsidR="00C7447A" w:rsidRPr="00E22B6C">
        <w:rPr>
          <w:sz w:val="22"/>
          <w:szCs w:val="22"/>
        </w:rPr>
        <w:t xml:space="preserve"> This is because Gaussian </w:t>
      </w:r>
      <w:r w:rsidR="0062155F" w:rsidRPr="00E22B6C">
        <w:rPr>
          <w:sz w:val="22"/>
          <w:szCs w:val="22"/>
        </w:rPr>
        <w:t>NB</w:t>
      </w:r>
      <w:r w:rsidR="00C7447A" w:rsidRPr="00E22B6C">
        <w:rPr>
          <w:sz w:val="22"/>
          <w:szCs w:val="22"/>
        </w:rPr>
        <w:t xml:space="preserve"> has memory requirements of </w:t>
      </w:r>
      <m:oMath>
        <m:r>
          <w:rPr>
            <w:rFonts w:ascii="Cambria Math" w:hAnsi="Cambria Math"/>
            <w:sz w:val="22"/>
            <w:szCs w:val="22"/>
          </w:rPr>
          <m:t>O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n+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</m:d>
      </m:oMath>
      <w:r w:rsidR="00C7447A" w:rsidRPr="00E22B6C">
        <w:rPr>
          <w:sz w:val="22"/>
          <w:szCs w:val="22"/>
        </w:rPr>
        <w:t xml:space="preserve">, where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C7447A" w:rsidRPr="00E22B6C">
        <w:rPr>
          <w:sz w:val="22"/>
          <w:szCs w:val="22"/>
        </w:rPr>
        <w:t xml:space="preserve"> is the number of data points</w:t>
      </w:r>
      <w:r w:rsidR="00A42CE9" w:rsidRPr="00E22B6C">
        <w:rPr>
          <w:sz w:val="22"/>
          <w:szCs w:val="22"/>
        </w:rPr>
        <w:t xml:space="preserve"> [5]</w:t>
      </w:r>
      <w:r w:rsidR="00C7447A" w:rsidRPr="00E22B6C">
        <w:rPr>
          <w:sz w:val="22"/>
          <w:szCs w:val="22"/>
        </w:rPr>
        <w:t xml:space="preserve">. </w:t>
      </w:r>
      <w:r w:rsidR="00034BA0" w:rsidRPr="00E22B6C">
        <w:rPr>
          <w:sz w:val="22"/>
          <w:szCs w:val="22"/>
        </w:rPr>
        <w:t>Therefore, we chose drive models with a smaller number of rows</w:t>
      </w:r>
      <w:r w:rsidR="00C7447A" w:rsidRPr="00E22B6C">
        <w:rPr>
          <w:sz w:val="22"/>
          <w:szCs w:val="22"/>
        </w:rPr>
        <w:t xml:space="preserve"> - ST4000DX000 (10847 rows), WDC WD20EFRX (6871 rows), and WDC WD1600AAJS (5003 rows) – to create </w:t>
      </w:r>
      <w:r w:rsidRPr="00E22B6C">
        <w:rPr>
          <w:sz w:val="22"/>
          <w:szCs w:val="22"/>
        </w:rPr>
        <w:t>smaller datasets</w:t>
      </w:r>
      <w:r w:rsidR="00C7447A" w:rsidRPr="00E22B6C">
        <w:rPr>
          <w:sz w:val="22"/>
          <w:szCs w:val="22"/>
        </w:rPr>
        <w:t xml:space="preserve">. Another reason these specific models were chosen is because the data is extremely </w:t>
      </w:r>
      <w:r w:rsidRPr="00E22B6C">
        <w:rPr>
          <w:sz w:val="22"/>
          <w:szCs w:val="22"/>
        </w:rPr>
        <w:t>imbalanced,</w:t>
      </w:r>
      <w:r w:rsidR="00C7447A" w:rsidRPr="00E22B6C">
        <w:rPr>
          <w:sz w:val="22"/>
          <w:szCs w:val="22"/>
        </w:rPr>
        <w:t xml:space="preserve"> and many models </w:t>
      </w:r>
      <w:r w:rsidRPr="00E22B6C">
        <w:rPr>
          <w:sz w:val="22"/>
          <w:szCs w:val="22"/>
        </w:rPr>
        <w:t>had just one observed class (</w:t>
      </w:r>
      <w:r w:rsidR="00C7447A" w:rsidRPr="00E22B6C">
        <w:rPr>
          <w:sz w:val="22"/>
          <w:szCs w:val="22"/>
        </w:rPr>
        <w:t>no</w:t>
      </w:r>
      <w:r w:rsidRPr="00E22B6C">
        <w:rPr>
          <w:sz w:val="22"/>
          <w:szCs w:val="22"/>
        </w:rPr>
        <w:t xml:space="preserve"> drive</w:t>
      </w:r>
      <w:r w:rsidR="00C7447A" w:rsidRPr="00E22B6C">
        <w:rPr>
          <w:sz w:val="22"/>
          <w:szCs w:val="22"/>
        </w:rPr>
        <w:t xml:space="preserve"> “failures”</w:t>
      </w:r>
      <w:r w:rsidRPr="00E22B6C">
        <w:rPr>
          <w:sz w:val="22"/>
          <w:szCs w:val="22"/>
        </w:rPr>
        <w:t>)</w:t>
      </w:r>
      <w:r w:rsidR="00C7447A" w:rsidRPr="00E22B6C">
        <w:rPr>
          <w:sz w:val="22"/>
          <w:szCs w:val="22"/>
        </w:rPr>
        <w:t>.</w:t>
      </w:r>
    </w:p>
    <w:p w14:paraId="4106CC63" w14:textId="77777777" w:rsidR="006F4D42" w:rsidRPr="00E22B6C" w:rsidRDefault="006F4D42" w:rsidP="00E22B6C">
      <w:pPr>
        <w:rPr>
          <w:sz w:val="22"/>
          <w:szCs w:val="22"/>
        </w:rPr>
      </w:pPr>
    </w:p>
    <w:p w14:paraId="32847F47" w14:textId="6B315021" w:rsidR="00323613" w:rsidRDefault="00323613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The next problem </w:t>
      </w:r>
      <w:r w:rsidR="00FE0C8B" w:rsidRPr="00E22B6C">
        <w:rPr>
          <w:sz w:val="22"/>
          <w:szCs w:val="22"/>
        </w:rPr>
        <w:t xml:space="preserve">is </w:t>
      </w:r>
      <w:r w:rsidRPr="00E22B6C">
        <w:rPr>
          <w:sz w:val="22"/>
          <w:szCs w:val="22"/>
        </w:rPr>
        <w:t>to address is the class imbalance</w:t>
      </w:r>
      <w:r w:rsidR="00395006" w:rsidRPr="00E22B6C">
        <w:rPr>
          <w:sz w:val="22"/>
          <w:szCs w:val="22"/>
        </w:rPr>
        <w:t>, shown below.</w:t>
      </w:r>
    </w:p>
    <w:p w14:paraId="45116726" w14:textId="77777777" w:rsidR="00E22B6C" w:rsidRPr="00E22B6C" w:rsidRDefault="00E22B6C" w:rsidP="00E22B6C">
      <w:pPr>
        <w:rPr>
          <w:sz w:val="22"/>
          <w:szCs w:val="22"/>
        </w:rPr>
      </w:pPr>
    </w:p>
    <w:tbl>
      <w:tblPr>
        <w:tblW w:w="5140" w:type="dxa"/>
        <w:jc w:val="center"/>
        <w:tblLook w:val="04A0" w:firstRow="1" w:lastRow="0" w:firstColumn="1" w:lastColumn="0" w:noHBand="0" w:noVBand="1"/>
      </w:tblPr>
      <w:tblGrid>
        <w:gridCol w:w="1940"/>
        <w:gridCol w:w="1600"/>
        <w:gridCol w:w="1600"/>
      </w:tblGrid>
      <w:tr w:rsidR="00BE1333" w:rsidRPr="00E22B6C" w14:paraId="21E4D413" w14:textId="77777777" w:rsidTr="00BE1333">
        <w:trPr>
          <w:trHeight w:val="290"/>
          <w:jc w:val="center"/>
        </w:trPr>
        <w:tc>
          <w:tcPr>
            <w:tcW w:w="19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363E0" w14:textId="22A4A8E0" w:rsidR="00BE1333" w:rsidRPr="00E22B6C" w:rsidRDefault="00FE0C8B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32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B49A4" w14:textId="77777777" w:rsidR="00BE1333" w:rsidRPr="00E22B6C" w:rsidRDefault="00BE1333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Rows</w:t>
            </w:r>
          </w:p>
        </w:tc>
      </w:tr>
      <w:tr w:rsidR="00BE1333" w:rsidRPr="00E22B6C" w14:paraId="78328CAF" w14:textId="77777777" w:rsidTr="00BE1333">
        <w:trPr>
          <w:trHeight w:val="290"/>
          <w:jc w:val="center"/>
        </w:trPr>
        <w:tc>
          <w:tcPr>
            <w:tcW w:w="19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A898EB" w14:textId="77777777" w:rsidR="00BE1333" w:rsidRPr="00E22B6C" w:rsidRDefault="00BE133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5C2A" w14:textId="340645B3" w:rsidR="00BE1333" w:rsidRPr="00E22B6C" w:rsidRDefault="00BE1333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‘Failure' = 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FAD91" w14:textId="79AA0D53" w:rsidR="00BE1333" w:rsidRPr="00E22B6C" w:rsidRDefault="00BE1333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‘Failure' = 1</w:t>
            </w:r>
          </w:p>
        </w:tc>
      </w:tr>
      <w:tr w:rsidR="00BE1333" w:rsidRPr="00E22B6C" w14:paraId="15008736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BFCE6" w14:textId="77777777" w:rsidR="00BE1333" w:rsidRPr="00E22B6C" w:rsidRDefault="00BE133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1EFF9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10845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1D4A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  <w:tr w:rsidR="00BE1333" w:rsidRPr="00E22B6C" w14:paraId="0B688C28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E899" w14:textId="77777777" w:rsidR="00BE1333" w:rsidRPr="00E22B6C" w:rsidRDefault="00BE133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2873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6869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88B5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  <w:tr w:rsidR="00BE1333" w:rsidRPr="00E22B6C" w14:paraId="66FA4D95" w14:textId="77777777" w:rsidTr="00BE1333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8C82" w14:textId="77777777" w:rsidR="00BE1333" w:rsidRPr="00E22B6C" w:rsidRDefault="00BE1333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C36FC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5001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40A1" w14:textId="77777777" w:rsidR="00BE1333" w:rsidRPr="00E22B6C" w:rsidRDefault="00BE1333" w:rsidP="00E22B6C">
            <w:pPr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2</w:t>
            </w:r>
          </w:p>
        </w:tc>
      </w:tr>
    </w:tbl>
    <w:p w14:paraId="522F08B4" w14:textId="77777777" w:rsidR="00BE1333" w:rsidRPr="00E22B6C" w:rsidRDefault="00BE1333" w:rsidP="00E22B6C">
      <w:pPr>
        <w:rPr>
          <w:sz w:val="22"/>
          <w:szCs w:val="22"/>
        </w:rPr>
      </w:pPr>
    </w:p>
    <w:p w14:paraId="6B4A2E2A" w14:textId="1211CDEA" w:rsidR="003F387B" w:rsidRPr="00E22B6C" w:rsidRDefault="00BE1333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Many drive models had no failures recorded at all. Imbalanced data is a problem as our models will train mostly on the majority class, and won’t learn enough about the minority class to </w:t>
      </w:r>
      <w:r w:rsidR="00F43EB6" w:rsidRPr="00E22B6C">
        <w:rPr>
          <w:sz w:val="22"/>
          <w:szCs w:val="22"/>
        </w:rPr>
        <w:t xml:space="preserve">accurately </w:t>
      </w:r>
      <w:r w:rsidRPr="00E22B6C">
        <w:rPr>
          <w:sz w:val="22"/>
          <w:szCs w:val="22"/>
        </w:rPr>
        <w:t xml:space="preserve">predict it. </w:t>
      </w:r>
      <w:r w:rsidR="00023E44" w:rsidRPr="00E22B6C">
        <w:rPr>
          <w:sz w:val="22"/>
          <w:szCs w:val="22"/>
        </w:rPr>
        <w:t xml:space="preserve">In our case, we have 2 observations of failures, so the only way to train and test our models is if we put 1 failure class in the train set and 1 failure class in the test set.  Synthetic Minority Oversampling Technique (SMOTE) was used to oversample the minority class and </w:t>
      </w:r>
      <w:proofErr w:type="spellStart"/>
      <w:r w:rsidR="00023E44" w:rsidRPr="00E22B6C">
        <w:rPr>
          <w:sz w:val="22"/>
          <w:szCs w:val="22"/>
        </w:rPr>
        <w:t>undersample</w:t>
      </w:r>
      <w:proofErr w:type="spellEnd"/>
      <w:r w:rsidR="00023E44" w:rsidRPr="00E22B6C">
        <w:rPr>
          <w:sz w:val="22"/>
          <w:szCs w:val="22"/>
        </w:rPr>
        <w:t xml:space="preserve"> the majority class with a target of 50</w:t>
      </w:r>
      <w:r w:rsidR="00853EC1" w:rsidRPr="00E22B6C">
        <w:rPr>
          <w:sz w:val="22"/>
          <w:szCs w:val="22"/>
        </w:rPr>
        <w:t>%</w:t>
      </w:r>
      <w:r w:rsidR="00023E44" w:rsidRPr="00E22B6C">
        <w:rPr>
          <w:sz w:val="22"/>
          <w:szCs w:val="22"/>
        </w:rPr>
        <w:t>/50</w:t>
      </w:r>
      <w:r w:rsidR="00853EC1" w:rsidRPr="00E22B6C">
        <w:rPr>
          <w:sz w:val="22"/>
          <w:szCs w:val="22"/>
        </w:rPr>
        <w:t>%</w:t>
      </w:r>
      <w:r w:rsidR="00023E44" w:rsidRPr="00E22B6C">
        <w:rPr>
          <w:sz w:val="22"/>
          <w:szCs w:val="22"/>
        </w:rPr>
        <w:t xml:space="preserve"> class distribution</w:t>
      </w:r>
      <w:r w:rsidR="003F387B" w:rsidRPr="00E22B6C">
        <w:rPr>
          <w:sz w:val="22"/>
          <w:szCs w:val="22"/>
        </w:rPr>
        <w:t xml:space="preserve"> [</w:t>
      </w:r>
      <w:r w:rsidR="00D50FA6" w:rsidRPr="00E22B6C">
        <w:rPr>
          <w:sz w:val="22"/>
          <w:szCs w:val="22"/>
        </w:rPr>
        <w:t>1</w:t>
      </w:r>
      <w:r w:rsidR="003F387B" w:rsidRPr="00E22B6C">
        <w:rPr>
          <w:sz w:val="22"/>
          <w:szCs w:val="22"/>
        </w:rPr>
        <w:t>]</w:t>
      </w:r>
      <w:r w:rsidR="00023E44" w:rsidRPr="00E22B6C">
        <w:rPr>
          <w:sz w:val="22"/>
          <w:szCs w:val="22"/>
        </w:rPr>
        <w:t xml:space="preserve">. </w:t>
      </w:r>
    </w:p>
    <w:p w14:paraId="08E1CF51" w14:textId="77777777" w:rsidR="006F4D42" w:rsidRPr="00E22B6C" w:rsidRDefault="006F4D42" w:rsidP="00E22B6C">
      <w:pPr>
        <w:rPr>
          <w:sz w:val="22"/>
          <w:szCs w:val="22"/>
        </w:rPr>
      </w:pPr>
    </w:p>
    <w:p w14:paraId="6DDF6163" w14:textId="5050AD3D" w:rsidR="003F387B" w:rsidRPr="00E22B6C" w:rsidRDefault="00D50344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Lastly, we</w:t>
      </w:r>
      <w:r w:rsidR="003F387B" w:rsidRPr="00E22B6C">
        <w:rPr>
          <w:sz w:val="22"/>
          <w:szCs w:val="22"/>
        </w:rPr>
        <w:t xml:space="preserve"> further reduced the dimensionality of our data via Principal Component Analysis (PCA).</w:t>
      </w:r>
      <w:r w:rsidR="002235A1" w:rsidRPr="00E22B6C">
        <w:rPr>
          <w:sz w:val="22"/>
          <w:szCs w:val="22"/>
        </w:rPr>
        <w:t xml:space="preserve"> Linear PCA proved inadequate as </w:t>
      </w:r>
      <w:r w:rsidRPr="00E22B6C">
        <w:rPr>
          <w:sz w:val="22"/>
          <w:szCs w:val="22"/>
        </w:rPr>
        <w:t>plotting</w:t>
      </w:r>
      <w:r w:rsidR="002235A1" w:rsidRPr="00E22B6C">
        <w:rPr>
          <w:sz w:val="22"/>
          <w:szCs w:val="22"/>
        </w:rPr>
        <w:t xml:space="preserve"> our transformed data </w:t>
      </w:r>
      <w:r w:rsidR="003F77B1" w:rsidRPr="00E22B6C">
        <w:rPr>
          <w:sz w:val="22"/>
          <w:szCs w:val="22"/>
        </w:rPr>
        <w:t>along</w:t>
      </w:r>
      <w:r w:rsidR="002235A1" w:rsidRPr="00E22B6C">
        <w:rPr>
          <w:sz w:val="22"/>
          <w:szCs w:val="22"/>
        </w:rPr>
        <w:t xml:space="preserve"> the first and second largest principal components showed our two classes were </w:t>
      </w:r>
      <w:r w:rsidR="001631CD" w:rsidRPr="00E22B6C">
        <w:rPr>
          <w:sz w:val="22"/>
          <w:szCs w:val="22"/>
        </w:rPr>
        <w:t xml:space="preserve">linearly </w:t>
      </w:r>
      <w:r w:rsidR="002235A1" w:rsidRPr="00E22B6C">
        <w:rPr>
          <w:sz w:val="22"/>
          <w:szCs w:val="22"/>
        </w:rPr>
        <w:t>inseparable.</w:t>
      </w:r>
    </w:p>
    <w:p w14:paraId="1F1DE5A0" w14:textId="7A638DB5" w:rsidR="00C7447A" w:rsidRPr="00E22B6C" w:rsidRDefault="002235A1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drawing>
          <wp:inline distT="0" distB="0" distL="0" distR="0" wp14:anchorId="6EB08EC2" wp14:editId="514BD3A5">
            <wp:extent cx="6858000" cy="2179955"/>
            <wp:effectExtent l="0" t="0" r="0" b="0"/>
            <wp:docPr id="213752478" name="Picture 3" descr="A graph with blue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478" name="Picture 3" descr="A graph with blue and red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642C" w14:textId="62611C74" w:rsidR="00542374" w:rsidRPr="00E22B6C" w:rsidRDefault="00542374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Data plotted along first and second largest components of linear PCA</w:t>
      </w:r>
    </w:p>
    <w:p w14:paraId="03A67815" w14:textId="77777777" w:rsidR="00542374" w:rsidRPr="00E22B6C" w:rsidRDefault="00542374" w:rsidP="00E22B6C">
      <w:pPr>
        <w:jc w:val="center"/>
        <w:rPr>
          <w:i/>
          <w:iCs/>
          <w:sz w:val="22"/>
          <w:szCs w:val="22"/>
        </w:rPr>
      </w:pPr>
    </w:p>
    <w:p w14:paraId="5FFC8724" w14:textId="3A4D13AC" w:rsidR="001631CD" w:rsidRPr="00E22B6C" w:rsidRDefault="001631CD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Linear PCA attempts to linearly transform our data to find principal components that maximize the variance in our data</w:t>
      </w:r>
      <w:r w:rsidR="005D09CA" w:rsidRPr="00E22B6C">
        <w:rPr>
          <w:sz w:val="22"/>
          <w:szCs w:val="22"/>
        </w:rPr>
        <w:t xml:space="preserve"> [2]</w:t>
      </w:r>
      <w:r w:rsidRPr="00E22B6C">
        <w:rPr>
          <w:sz w:val="22"/>
          <w:szCs w:val="22"/>
        </w:rPr>
        <w:t>. From the figures above, the two classes appear linearly inseparable.</w:t>
      </w:r>
      <w:r w:rsidR="00542374" w:rsidRPr="00E22B6C">
        <w:rPr>
          <w:sz w:val="22"/>
          <w:szCs w:val="22"/>
        </w:rPr>
        <w:t xml:space="preserve"> </w:t>
      </w:r>
      <w:r w:rsidRPr="00E22B6C">
        <w:rPr>
          <w:sz w:val="22"/>
          <w:szCs w:val="22"/>
        </w:rPr>
        <w:t>However, performing a non-linear transformation of our data using Gaussian Kernel PCA produces the below</w:t>
      </w:r>
      <w:r w:rsidR="00980DF1" w:rsidRPr="00E22B6C">
        <w:rPr>
          <w:sz w:val="22"/>
          <w:szCs w:val="22"/>
        </w:rPr>
        <w:t xml:space="preserve"> results, which look more separable.</w:t>
      </w:r>
    </w:p>
    <w:p w14:paraId="2195EA96" w14:textId="52ED0574" w:rsidR="00B05CB0" w:rsidRPr="00E22B6C" w:rsidRDefault="00B05CB0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lastRenderedPageBreak/>
        <w:drawing>
          <wp:inline distT="0" distB="0" distL="0" distR="0" wp14:anchorId="69F716B8" wp14:editId="16AB8301">
            <wp:extent cx="6858000" cy="1939290"/>
            <wp:effectExtent l="0" t="0" r="0" b="3810"/>
            <wp:docPr id="734312547" name="Picture 4" descr="A blue and red dott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2547" name="Picture 4" descr="A blue and red dotte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7C9C" w14:textId="2BD60FA2" w:rsidR="00542374" w:rsidRPr="00E22B6C" w:rsidRDefault="00542374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Data plotted along first and second largest components of Gaussian Kernel PCA. Failed drives in red, non-failed drives in blue</w:t>
      </w:r>
    </w:p>
    <w:p w14:paraId="6DF7D994" w14:textId="77777777" w:rsidR="006F4D42" w:rsidRPr="00E22B6C" w:rsidRDefault="006F4D42" w:rsidP="00E22B6C">
      <w:pPr>
        <w:rPr>
          <w:sz w:val="22"/>
          <w:szCs w:val="22"/>
        </w:rPr>
      </w:pPr>
    </w:p>
    <w:p w14:paraId="592C68DE" w14:textId="780D49B6" w:rsidR="008F7658" w:rsidRDefault="008F7658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Two principal components were chosen in </w:t>
      </w:r>
      <w:r w:rsidR="00D278B9" w:rsidRPr="00E22B6C">
        <w:rPr>
          <w:sz w:val="22"/>
          <w:szCs w:val="22"/>
        </w:rPr>
        <w:t>the above</w:t>
      </w:r>
      <w:r w:rsidRPr="00E22B6C">
        <w:rPr>
          <w:sz w:val="22"/>
          <w:szCs w:val="22"/>
        </w:rPr>
        <w:t xml:space="preserve"> figures for visual purposes only. For training our model, we picked principal components with the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Pr="00E22B6C">
        <w:rPr>
          <w:sz w:val="22"/>
          <w:szCs w:val="22"/>
        </w:rPr>
        <w:t xml:space="preserve"> largest eigenvalues such that the sum of their eigenvalues </w:t>
      </w:r>
      <w:r w:rsidR="00D278B9" w:rsidRPr="00E22B6C">
        <w:rPr>
          <w:sz w:val="22"/>
          <w:szCs w:val="22"/>
        </w:rPr>
        <w:t>was</w:t>
      </w:r>
      <w:r w:rsidRPr="00E22B6C">
        <w:rPr>
          <w:sz w:val="22"/>
          <w:szCs w:val="22"/>
        </w:rPr>
        <w:t xml:space="preserve"> greater than 95% of the sum of all components’ eigenvalues </w:t>
      </w:r>
      <w:r w:rsidR="00A42CE9" w:rsidRPr="00E22B6C">
        <w:rPr>
          <w:sz w:val="22"/>
          <w:szCs w:val="22"/>
        </w:rPr>
        <w:t>[4].</w:t>
      </w:r>
    </w:p>
    <w:p w14:paraId="1FC2B7E6" w14:textId="77777777" w:rsidR="00E22B6C" w:rsidRPr="00E22B6C" w:rsidRDefault="00E22B6C" w:rsidP="00E22B6C">
      <w:pPr>
        <w:rPr>
          <w:sz w:val="22"/>
          <w:szCs w:val="22"/>
        </w:rPr>
      </w:pPr>
    </w:p>
    <w:p w14:paraId="1DD80315" w14:textId="0756CCB4" w:rsidR="008F7658" w:rsidRPr="00E22B6C" w:rsidRDefault="008F7658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drawing>
          <wp:inline distT="0" distB="0" distL="0" distR="0" wp14:anchorId="27F7D947" wp14:editId="74562791">
            <wp:extent cx="6858000" cy="1849120"/>
            <wp:effectExtent l="0" t="0" r="0" b="0"/>
            <wp:docPr id="1317623218" name="Picture 5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3218" name="Picture 5" descr="A graph with a blu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134C" w14:textId="502F5665" w:rsidR="00812CBD" w:rsidRPr="00E22B6C" w:rsidRDefault="00812CBD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Cumulative eigenvalues of principal components sorted in descending order</w:t>
      </w:r>
    </w:p>
    <w:p w14:paraId="47CEC823" w14:textId="77777777" w:rsidR="00812CBD" w:rsidRPr="00E22B6C" w:rsidRDefault="00812CBD" w:rsidP="00E22B6C">
      <w:pPr>
        <w:rPr>
          <w:sz w:val="22"/>
          <w:szCs w:val="22"/>
        </w:rPr>
      </w:pPr>
    </w:p>
    <w:p w14:paraId="6A1B9442" w14:textId="176BAE33" w:rsidR="00AD0E6B" w:rsidRDefault="00AD0E6B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Using this method, we chose the following number of principal components for each model</w:t>
      </w:r>
      <w:r w:rsidR="00E22B6C">
        <w:rPr>
          <w:sz w:val="22"/>
          <w:szCs w:val="22"/>
        </w:rPr>
        <w:t>:</w:t>
      </w:r>
    </w:p>
    <w:p w14:paraId="039551EC" w14:textId="77777777" w:rsidR="00E22B6C" w:rsidRPr="00E22B6C" w:rsidRDefault="00E22B6C" w:rsidP="00E22B6C">
      <w:pPr>
        <w:rPr>
          <w:sz w:val="22"/>
          <w:szCs w:val="22"/>
        </w:rPr>
      </w:pPr>
    </w:p>
    <w:tbl>
      <w:tblPr>
        <w:tblW w:w="5125" w:type="dxa"/>
        <w:jc w:val="center"/>
        <w:tblLook w:val="04A0" w:firstRow="1" w:lastRow="0" w:firstColumn="1" w:lastColumn="0" w:noHBand="0" w:noVBand="1"/>
      </w:tblPr>
      <w:tblGrid>
        <w:gridCol w:w="1940"/>
        <w:gridCol w:w="3185"/>
      </w:tblGrid>
      <w:tr w:rsidR="00AD0E6B" w:rsidRPr="00E22B6C" w14:paraId="2B7AAD0C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F374B" w14:textId="69E7063B" w:rsidR="00AD0E6B" w:rsidRPr="00E22B6C" w:rsidRDefault="00AD0E6B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92199" w14:textId="77777777" w:rsidR="00AD0E6B" w:rsidRPr="00E22B6C" w:rsidRDefault="00AD0E6B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Principal Components</w:t>
            </w:r>
          </w:p>
        </w:tc>
      </w:tr>
      <w:tr w:rsidR="00AD0E6B" w:rsidRPr="00E22B6C" w14:paraId="0909B273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5D42" w14:textId="77777777" w:rsidR="00AD0E6B" w:rsidRPr="00E22B6C" w:rsidRDefault="00AD0E6B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73C8" w14:textId="77777777" w:rsidR="00AD0E6B" w:rsidRPr="00E22B6C" w:rsidRDefault="00AD0E6B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16</w:t>
            </w:r>
          </w:p>
        </w:tc>
      </w:tr>
      <w:tr w:rsidR="00AD0E6B" w:rsidRPr="00E22B6C" w14:paraId="4539C69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A3BE" w14:textId="77777777" w:rsidR="00AD0E6B" w:rsidRPr="00E22B6C" w:rsidRDefault="00AD0E6B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922D" w14:textId="77777777" w:rsidR="00AD0E6B" w:rsidRPr="00E22B6C" w:rsidRDefault="00AD0E6B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12</w:t>
            </w:r>
          </w:p>
        </w:tc>
      </w:tr>
      <w:tr w:rsidR="00AD0E6B" w:rsidRPr="00E22B6C" w14:paraId="55B992F9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4DE55" w14:textId="77777777" w:rsidR="00AD0E6B" w:rsidRPr="00E22B6C" w:rsidRDefault="00AD0E6B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3B4C" w14:textId="77777777" w:rsidR="00AD0E6B" w:rsidRPr="00E22B6C" w:rsidRDefault="00AD0E6B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8</w:t>
            </w:r>
          </w:p>
        </w:tc>
      </w:tr>
    </w:tbl>
    <w:p w14:paraId="148AF56F" w14:textId="5389FB01" w:rsidR="008F7658" w:rsidRDefault="008F7658" w:rsidP="00E22B6C">
      <w:pPr>
        <w:rPr>
          <w:sz w:val="22"/>
          <w:szCs w:val="22"/>
        </w:rPr>
      </w:pPr>
    </w:p>
    <w:p w14:paraId="2F510232" w14:textId="77777777" w:rsidR="00E22B6C" w:rsidRPr="00E22B6C" w:rsidRDefault="00E22B6C" w:rsidP="00E22B6C">
      <w:pPr>
        <w:rPr>
          <w:sz w:val="22"/>
          <w:szCs w:val="22"/>
        </w:rPr>
      </w:pPr>
    </w:p>
    <w:p w14:paraId="3158CEDE" w14:textId="063897F4" w:rsidR="00612CCF" w:rsidRPr="00E22B6C" w:rsidRDefault="00612CCF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t>Methodology</w:t>
      </w:r>
    </w:p>
    <w:p w14:paraId="209960D2" w14:textId="51C73538" w:rsidR="00612CCF" w:rsidRPr="00E22B6C" w:rsidRDefault="00612CCF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After standardizing, randomly shuffling, and splitting our dataset with a 75%/25% split into training and testing set, we trained three different models – Gaussian </w:t>
      </w:r>
      <w:r w:rsidR="0062155F" w:rsidRPr="00E22B6C">
        <w:rPr>
          <w:sz w:val="22"/>
          <w:szCs w:val="22"/>
        </w:rPr>
        <w:t>NB</w:t>
      </w:r>
      <w:r w:rsidRPr="00E22B6C">
        <w:rPr>
          <w:sz w:val="22"/>
          <w:szCs w:val="22"/>
        </w:rPr>
        <w:t>, Logistic Regression, and KNN.</w:t>
      </w:r>
      <w:r w:rsidR="003F6702" w:rsidRPr="00E22B6C">
        <w:rPr>
          <w:sz w:val="22"/>
          <w:szCs w:val="22"/>
        </w:rPr>
        <w:t xml:space="preserve"> For each model, we </w:t>
      </w:r>
      <w:r w:rsidR="00C00DA1" w:rsidRPr="00E22B6C">
        <w:rPr>
          <w:sz w:val="22"/>
          <w:szCs w:val="22"/>
        </w:rPr>
        <w:t>chose</w:t>
      </w:r>
      <w:r w:rsidR="003F6702" w:rsidRPr="00E22B6C">
        <w:rPr>
          <w:sz w:val="22"/>
          <w:szCs w:val="22"/>
        </w:rPr>
        <w:t xml:space="preserve"> the Receiving Operator Curve Area Under Curve (ROC AUC) as the metric to assess and compare the model’s performance on the test set.</w:t>
      </w:r>
    </w:p>
    <w:p w14:paraId="42CD4367" w14:textId="77777777" w:rsidR="008733F4" w:rsidRPr="00E22B6C" w:rsidRDefault="008733F4" w:rsidP="00E22B6C">
      <w:pPr>
        <w:rPr>
          <w:sz w:val="22"/>
          <w:szCs w:val="22"/>
        </w:rPr>
      </w:pPr>
    </w:p>
    <w:p w14:paraId="1C170874" w14:textId="74528C2B" w:rsidR="00612CCF" w:rsidRPr="00E22B6C" w:rsidRDefault="00612CCF" w:rsidP="00E22B6C">
      <w:pPr>
        <w:rPr>
          <w:sz w:val="22"/>
          <w:szCs w:val="22"/>
        </w:rPr>
      </w:pPr>
      <w:r w:rsidRPr="00E22B6C">
        <w:rPr>
          <w:sz w:val="22"/>
          <w:szCs w:val="22"/>
          <w:u w:val="single"/>
        </w:rPr>
        <w:t xml:space="preserve">Gaussian </w:t>
      </w:r>
      <w:r w:rsidR="0062155F" w:rsidRPr="00E22B6C">
        <w:rPr>
          <w:sz w:val="22"/>
          <w:szCs w:val="22"/>
          <w:u w:val="single"/>
        </w:rPr>
        <w:t>NB</w:t>
      </w:r>
    </w:p>
    <w:p w14:paraId="5FE17AA1" w14:textId="61D30116" w:rsidR="00A909BE" w:rsidRPr="00E22B6C" w:rsidRDefault="0062155F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Default parameters from scikit-learn was used as our model. This means the prior probabilities were auto-calculated based on the data.</w:t>
      </w:r>
    </w:p>
    <w:p w14:paraId="0989DDC6" w14:textId="77777777" w:rsidR="008733F4" w:rsidRPr="00E22B6C" w:rsidRDefault="008733F4" w:rsidP="00E22B6C">
      <w:pPr>
        <w:rPr>
          <w:sz w:val="22"/>
          <w:szCs w:val="22"/>
        </w:rPr>
      </w:pPr>
    </w:p>
    <w:p w14:paraId="065D6338" w14:textId="77777777" w:rsidR="007F758C" w:rsidRPr="00E22B6C" w:rsidRDefault="007F758C" w:rsidP="00E22B6C">
      <w:pPr>
        <w:rPr>
          <w:sz w:val="22"/>
          <w:szCs w:val="22"/>
        </w:rPr>
      </w:pPr>
    </w:p>
    <w:p w14:paraId="2AFC5EA7" w14:textId="22231B84" w:rsidR="006B4993" w:rsidRPr="00E22B6C" w:rsidRDefault="006B4993" w:rsidP="00E22B6C">
      <w:pPr>
        <w:rPr>
          <w:sz w:val="22"/>
          <w:szCs w:val="22"/>
          <w:u w:val="single"/>
        </w:rPr>
      </w:pPr>
      <w:r w:rsidRPr="00E22B6C">
        <w:rPr>
          <w:sz w:val="22"/>
          <w:szCs w:val="22"/>
          <w:u w:val="single"/>
        </w:rPr>
        <w:t>Logistic Regression</w:t>
      </w:r>
    </w:p>
    <w:p w14:paraId="4E6216A7" w14:textId="5132F2A7" w:rsidR="006B4993" w:rsidRPr="00E22B6C" w:rsidRDefault="002159C9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Logistic regression was used to test linear separation of our data. </w:t>
      </w:r>
      <w:r w:rsidR="00C00DA1" w:rsidRPr="00E22B6C">
        <w:rPr>
          <w:sz w:val="22"/>
          <w:szCs w:val="22"/>
        </w:rPr>
        <w:t>L2-norm was used in regularization in order to prevent risk of overfitting.</w:t>
      </w:r>
      <w:r w:rsidR="006B4993" w:rsidRPr="00E22B6C">
        <w:rPr>
          <w:sz w:val="22"/>
          <w:szCs w:val="22"/>
        </w:rPr>
        <w:t xml:space="preserve"> </w:t>
      </w:r>
    </w:p>
    <w:p w14:paraId="6E89325A" w14:textId="77777777" w:rsidR="008733F4" w:rsidRPr="00E22B6C" w:rsidRDefault="008733F4" w:rsidP="00E22B6C">
      <w:pPr>
        <w:rPr>
          <w:sz w:val="22"/>
          <w:szCs w:val="22"/>
        </w:rPr>
      </w:pPr>
    </w:p>
    <w:p w14:paraId="5D06920F" w14:textId="77777777" w:rsidR="006B4993" w:rsidRPr="00E22B6C" w:rsidRDefault="006B4993" w:rsidP="00E22B6C">
      <w:pPr>
        <w:rPr>
          <w:sz w:val="22"/>
          <w:szCs w:val="22"/>
          <w:u w:val="single"/>
        </w:rPr>
      </w:pPr>
      <w:r w:rsidRPr="00E22B6C">
        <w:rPr>
          <w:sz w:val="22"/>
          <w:szCs w:val="22"/>
          <w:u w:val="single"/>
        </w:rPr>
        <w:t>K-Nearest Neighbor (KNN)</w:t>
      </w:r>
    </w:p>
    <w:p w14:paraId="06ED03BB" w14:textId="7B3ED333" w:rsidR="007C69AE" w:rsidRPr="00E22B6C" w:rsidRDefault="002159C9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KNN was tested to account for complex, dynamic decision boundaries, as it is a non-parametric model unlike </w:t>
      </w:r>
      <w:r w:rsidR="00812CBD" w:rsidRPr="00E22B6C">
        <w:rPr>
          <w:sz w:val="22"/>
          <w:szCs w:val="22"/>
        </w:rPr>
        <w:t xml:space="preserve">Gaussian NB and </w:t>
      </w:r>
      <w:r w:rsidRPr="00E22B6C">
        <w:rPr>
          <w:sz w:val="22"/>
          <w:szCs w:val="22"/>
        </w:rPr>
        <w:t xml:space="preserve">logistic regression. The parameter to be tuned is the number of neighbors to use when predicting the class of a data point. </w:t>
      </w:r>
      <w:r w:rsidR="00890331" w:rsidRPr="00E22B6C">
        <w:rPr>
          <w:sz w:val="22"/>
          <w:szCs w:val="22"/>
        </w:rPr>
        <w:t xml:space="preserve">The following number of neighbors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890331" w:rsidRPr="00E22B6C">
        <w:rPr>
          <w:sz w:val="22"/>
          <w:szCs w:val="22"/>
        </w:rPr>
        <w:t xml:space="preserve"> were chosen by performing 5-fold cross validation from </w:t>
      </w:r>
      <m:oMath>
        <m:r>
          <w:rPr>
            <w:rFonts w:ascii="Cambria Math" w:hAnsi="Cambria Math"/>
            <w:sz w:val="22"/>
            <w:szCs w:val="22"/>
          </w:rPr>
          <m:t>n=1…20</m:t>
        </m:r>
      </m:oMath>
      <w:r w:rsidR="00890331" w:rsidRPr="00E22B6C">
        <w:rPr>
          <w:sz w:val="22"/>
          <w:szCs w:val="22"/>
        </w:rPr>
        <w:t xml:space="preserve"> and picking the number with highest </w:t>
      </w:r>
      <w:r w:rsidR="007F3555" w:rsidRPr="00E22B6C">
        <w:rPr>
          <w:sz w:val="22"/>
          <w:szCs w:val="22"/>
        </w:rPr>
        <w:t>accuracy.</w:t>
      </w:r>
      <w:r w:rsidR="007C69AE" w:rsidRPr="00E22B6C">
        <w:rPr>
          <w:sz w:val="22"/>
          <w:szCs w:val="22"/>
        </w:rPr>
        <w:t xml:space="preserve"> The below plot shows the cross validation accuracy score for different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7C69AE" w:rsidRPr="00E22B6C">
        <w:rPr>
          <w:sz w:val="22"/>
          <w:szCs w:val="22"/>
        </w:rPr>
        <w:t xml:space="preserve">. In cases where multiple number of neighbors had the same </w:t>
      </w:r>
      <w:r w:rsidR="00452C6C" w:rsidRPr="00E22B6C">
        <w:rPr>
          <w:sz w:val="22"/>
          <w:szCs w:val="22"/>
        </w:rPr>
        <w:t xml:space="preserve">validation </w:t>
      </w:r>
      <w:r w:rsidR="007C69AE" w:rsidRPr="00E22B6C">
        <w:rPr>
          <w:sz w:val="22"/>
          <w:szCs w:val="22"/>
        </w:rPr>
        <w:t xml:space="preserve">score, the largest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7C69AE" w:rsidRPr="00E22B6C">
        <w:rPr>
          <w:sz w:val="22"/>
          <w:szCs w:val="22"/>
        </w:rPr>
        <w:t xml:space="preserve"> was chosen as a larger </w:t>
      </w:r>
      <m:oMath>
        <m:r>
          <w:rPr>
            <w:rFonts w:ascii="Cambria Math" w:hAnsi="Cambria Math"/>
            <w:sz w:val="22"/>
            <w:szCs w:val="22"/>
          </w:rPr>
          <m:t>n</m:t>
        </m:r>
      </m:oMath>
      <w:r w:rsidR="007C69AE" w:rsidRPr="00E22B6C">
        <w:rPr>
          <w:sz w:val="22"/>
          <w:szCs w:val="22"/>
        </w:rPr>
        <w:t xml:space="preserve"> means more data points are used to predict classes and thus less likely to overfit.</w:t>
      </w:r>
    </w:p>
    <w:p w14:paraId="2DEB2F76" w14:textId="77777777" w:rsidR="007C69AE" w:rsidRPr="00E22B6C" w:rsidRDefault="007C69AE" w:rsidP="00E22B6C">
      <w:pPr>
        <w:rPr>
          <w:sz w:val="22"/>
          <w:szCs w:val="22"/>
        </w:rPr>
      </w:pPr>
    </w:p>
    <w:p w14:paraId="68E533D9" w14:textId="18631219" w:rsidR="007C69AE" w:rsidRPr="00E22B6C" w:rsidRDefault="007C69AE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drawing>
          <wp:inline distT="0" distB="0" distL="0" distR="0" wp14:anchorId="2BB9F897" wp14:editId="79633935">
            <wp:extent cx="6858000" cy="1820545"/>
            <wp:effectExtent l="0" t="0" r="0" b="8255"/>
            <wp:docPr id="278022242" name="Picture 6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2242" name="Picture 6" descr="A graph with a line going u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B6C">
        <w:rPr>
          <w:sz w:val="22"/>
          <w:szCs w:val="22"/>
        </w:rPr>
        <w:t xml:space="preserve"> </w:t>
      </w:r>
    </w:p>
    <w:p w14:paraId="431232BD" w14:textId="434DCDAF" w:rsidR="00812CBD" w:rsidRPr="00E22B6C" w:rsidRDefault="00812CBD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5-fold CV score for different KNN number of neighbors</w:t>
      </w:r>
    </w:p>
    <w:p w14:paraId="2DF6BFDF" w14:textId="77777777" w:rsidR="007C69AE" w:rsidRPr="00E22B6C" w:rsidRDefault="007C69AE" w:rsidP="00E22B6C">
      <w:pPr>
        <w:rPr>
          <w:sz w:val="22"/>
          <w:szCs w:val="22"/>
        </w:rPr>
      </w:pPr>
    </w:p>
    <w:tbl>
      <w:tblPr>
        <w:tblW w:w="4765" w:type="dxa"/>
        <w:jc w:val="center"/>
        <w:tblLook w:val="04A0" w:firstRow="1" w:lastRow="0" w:firstColumn="1" w:lastColumn="0" w:noHBand="0" w:noVBand="1"/>
      </w:tblPr>
      <w:tblGrid>
        <w:gridCol w:w="1940"/>
        <w:gridCol w:w="2825"/>
      </w:tblGrid>
      <w:tr w:rsidR="007F3555" w:rsidRPr="00E22B6C" w14:paraId="3FB5E9F6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DF0AE" w14:textId="2BCDA718" w:rsidR="007F3555" w:rsidRPr="00E22B6C" w:rsidRDefault="007F3555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Hard Drive Model</w:t>
            </w:r>
          </w:p>
        </w:tc>
        <w:tc>
          <w:tcPr>
            <w:tcW w:w="2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73194" w14:textId="77777777" w:rsidR="007F3555" w:rsidRPr="00E22B6C" w:rsidRDefault="007F3555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Number of Neighbors</w:t>
            </w:r>
          </w:p>
        </w:tc>
      </w:tr>
      <w:tr w:rsidR="007F3555" w:rsidRPr="00E22B6C" w14:paraId="4E89C46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4B1F" w14:textId="77777777" w:rsidR="007F3555" w:rsidRPr="00E22B6C" w:rsidRDefault="007F3555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ST4000DX000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CC6A" w14:textId="77777777" w:rsidR="007F3555" w:rsidRPr="00E22B6C" w:rsidRDefault="007F3555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8</w:t>
            </w:r>
          </w:p>
        </w:tc>
      </w:tr>
      <w:tr w:rsidR="007F3555" w:rsidRPr="00E22B6C" w14:paraId="1FF3A768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268" w14:textId="77777777" w:rsidR="007F3555" w:rsidRPr="00E22B6C" w:rsidRDefault="007F3555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WD20EFRX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18D6" w14:textId="77777777" w:rsidR="007F3555" w:rsidRPr="00E22B6C" w:rsidRDefault="007F3555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1</w:t>
            </w:r>
          </w:p>
        </w:tc>
      </w:tr>
      <w:tr w:rsidR="007F3555" w:rsidRPr="00E22B6C" w14:paraId="45BECFDA" w14:textId="77777777" w:rsidTr="005130A9">
        <w:trPr>
          <w:trHeight w:val="290"/>
          <w:jc w:val="center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9F634" w14:textId="77777777" w:rsidR="007F3555" w:rsidRPr="00E22B6C" w:rsidRDefault="007F3555" w:rsidP="00E22B6C">
            <w:pPr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WDC WD1600AAJS</w:t>
            </w:r>
          </w:p>
        </w:tc>
        <w:tc>
          <w:tcPr>
            <w:tcW w:w="2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1649" w14:textId="77777777" w:rsidR="007F3555" w:rsidRPr="00E22B6C" w:rsidRDefault="007F3555" w:rsidP="00E22B6C">
            <w:pPr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</w:pPr>
            <w:r w:rsidRPr="00E22B6C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ko-KR"/>
              </w:rPr>
              <w:t>4</w:t>
            </w:r>
          </w:p>
        </w:tc>
      </w:tr>
    </w:tbl>
    <w:p w14:paraId="0E6CA3B8" w14:textId="77777777" w:rsidR="007C69AE" w:rsidRPr="00E22B6C" w:rsidRDefault="007C69AE" w:rsidP="00E22B6C">
      <w:pPr>
        <w:rPr>
          <w:sz w:val="22"/>
          <w:szCs w:val="22"/>
        </w:rPr>
      </w:pPr>
    </w:p>
    <w:p w14:paraId="762E1C1C" w14:textId="45BB7474" w:rsidR="007C69AE" w:rsidRPr="00E22B6C" w:rsidRDefault="007C69AE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t>Evaluation and Final Results</w:t>
      </w:r>
    </w:p>
    <w:p w14:paraId="78C10BAA" w14:textId="0E44C2CF" w:rsidR="008733F4" w:rsidRPr="00E22B6C" w:rsidRDefault="008520D2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C</w:t>
      </w:r>
      <w:r w:rsidR="007C69AE" w:rsidRPr="00E22B6C">
        <w:rPr>
          <w:sz w:val="22"/>
          <w:szCs w:val="22"/>
        </w:rPr>
        <w:t xml:space="preserve">onfusion matrices and ROC AUC scores </w:t>
      </w:r>
      <w:r w:rsidR="008733F4" w:rsidRPr="00E22B6C">
        <w:rPr>
          <w:sz w:val="22"/>
          <w:szCs w:val="22"/>
        </w:rPr>
        <w:t xml:space="preserve">against the test dataset </w:t>
      </w:r>
      <w:r w:rsidR="007C69AE" w:rsidRPr="00E22B6C">
        <w:rPr>
          <w:sz w:val="22"/>
          <w:szCs w:val="22"/>
        </w:rPr>
        <w:t>are shown below.</w:t>
      </w:r>
      <w:r w:rsidR="008733F4" w:rsidRPr="00E22B6C">
        <w:rPr>
          <w:sz w:val="22"/>
          <w:szCs w:val="22"/>
        </w:rPr>
        <w:t xml:space="preserve"> For each model, the decision boundaries were also plotted against the training dataset. </w:t>
      </w:r>
      <w:r w:rsidR="00827A15" w:rsidRPr="00E22B6C">
        <w:rPr>
          <w:sz w:val="22"/>
          <w:szCs w:val="22"/>
        </w:rPr>
        <w:t xml:space="preserve">The </w:t>
      </w:r>
      <w:r w:rsidR="008733F4" w:rsidRPr="00E22B6C">
        <w:rPr>
          <w:sz w:val="22"/>
          <w:szCs w:val="22"/>
        </w:rPr>
        <w:t>two largest principal components were used for visualization purposes.</w:t>
      </w:r>
    </w:p>
    <w:p w14:paraId="3E26C986" w14:textId="77777777" w:rsidR="008733F4" w:rsidRPr="00E22B6C" w:rsidRDefault="008733F4" w:rsidP="00E22B6C">
      <w:pPr>
        <w:rPr>
          <w:sz w:val="22"/>
          <w:szCs w:val="22"/>
        </w:rPr>
      </w:pPr>
    </w:p>
    <w:p w14:paraId="525C6380" w14:textId="38DA7D90" w:rsidR="00A909BE" w:rsidRPr="00E22B6C" w:rsidRDefault="008733F4" w:rsidP="00E22B6C">
      <w:pPr>
        <w:rPr>
          <w:sz w:val="22"/>
          <w:szCs w:val="22"/>
          <w:u w:val="single"/>
        </w:rPr>
      </w:pPr>
      <w:r w:rsidRPr="00E22B6C">
        <w:rPr>
          <w:sz w:val="22"/>
          <w:szCs w:val="22"/>
          <w:u w:val="single"/>
        </w:rPr>
        <w:t>ST4000DX000</w:t>
      </w:r>
    </w:p>
    <w:p w14:paraId="29B0FBE5" w14:textId="0EF8D2AB" w:rsidR="008733F4" w:rsidRPr="00E22B6C" w:rsidRDefault="008733F4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Both the Gaussian </w:t>
      </w:r>
      <w:r w:rsidR="0062155F" w:rsidRPr="00E22B6C">
        <w:rPr>
          <w:sz w:val="22"/>
          <w:szCs w:val="22"/>
        </w:rPr>
        <w:t>NB</w:t>
      </w:r>
      <w:r w:rsidRPr="00E22B6C">
        <w:rPr>
          <w:sz w:val="22"/>
          <w:szCs w:val="22"/>
        </w:rPr>
        <w:t xml:space="preserve"> and KNN had very good ROC AUC scores. Logistic regression model had a slightly worse score. This is likely due to the data not being perfectly linearly separable (curved patterns in below plots)</w:t>
      </w:r>
      <w:r w:rsidR="0062155F" w:rsidRPr="00E22B6C">
        <w:rPr>
          <w:sz w:val="22"/>
          <w:szCs w:val="22"/>
        </w:rPr>
        <w:t>.</w:t>
      </w:r>
    </w:p>
    <w:p w14:paraId="75FD4236" w14:textId="3A087647" w:rsidR="00A909BE" w:rsidRPr="00E22B6C" w:rsidRDefault="008733F4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lastRenderedPageBreak/>
        <w:drawing>
          <wp:inline distT="0" distB="0" distL="0" distR="0" wp14:anchorId="71AE5483" wp14:editId="32B26750">
            <wp:extent cx="6858000" cy="1979930"/>
            <wp:effectExtent l="0" t="0" r="0" b="1270"/>
            <wp:docPr id="216607613" name="Picture 7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07613" name="Picture 7" descr="A blue squares with white squar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44A" w14:textId="17C7CC46" w:rsidR="00A909BE" w:rsidRPr="00E22B6C" w:rsidRDefault="00AB0281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Confusion matrix for each model with ROC AUC score in title</w:t>
      </w:r>
    </w:p>
    <w:p w14:paraId="1A099060" w14:textId="3F526658" w:rsidR="00612CCF" w:rsidRPr="00E22B6C" w:rsidRDefault="003F6702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 </w:t>
      </w:r>
      <w:r w:rsidR="008733F4" w:rsidRPr="00E22B6C">
        <w:rPr>
          <w:noProof/>
          <w:sz w:val="22"/>
          <w:szCs w:val="22"/>
        </w:rPr>
        <w:drawing>
          <wp:inline distT="0" distB="0" distL="0" distR="0" wp14:anchorId="572D02D4" wp14:editId="09B7B07E">
            <wp:extent cx="6858000" cy="2637790"/>
            <wp:effectExtent l="0" t="0" r="0" b="0"/>
            <wp:docPr id="385849883" name="Picture 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49883" name="Picture 8" descr="A map of the united stat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2DB9" w14:textId="56CF212A" w:rsidR="008733F4" w:rsidRPr="00E22B6C" w:rsidRDefault="008733F4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Decision boundaries plotted against train dataset, with drive failure in blue, red otherwise.</w:t>
      </w:r>
    </w:p>
    <w:p w14:paraId="671FFE5B" w14:textId="77777777" w:rsidR="00E22B6C" w:rsidRDefault="00E22B6C" w:rsidP="00E22B6C">
      <w:pPr>
        <w:rPr>
          <w:sz w:val="22"/>
          <w:szCs w:val="22"/>
        </w:rPr>
      </w:pPr>
    </w:p>
    <w:p w14:paraId="7DE5437A" w14:textId="77777777" w:rsidR="00E22B6C" w:rsidRPr="00E22B6C" w:rsidRDefault="00E22B6C" w:rsidP="00E22B6C">
      <w:pPr>
        <w:rPr>
          <w:sz w:val="22"/>
          <w:szCs w:val="22"/>
        </w:rPr>
      </w:pPr>
    </w:p>
    <w:p w14:paraId="6F7D0675" w14:textId="315C9A16" w:rsidR="008733F4" w:rsidRPr="00E22B6C" w:rsidRDefault="008222F4" w:rsidP="00E22B6C">
      <w:pPr>
        <w:rPr>
          <w:sz w:val="22"/>
          <w:szCs w:val="22"/>
          <w:u w:val="single"/>
        </w:rPr>
      </w:pPr>
      <w:r w:rsidRPr="00E22B6C">
        <w:rPr>
          <w:sz w:val="22"/>
          <w:szCs w:val="22"/>
          <w:u w:val="single"/>
        </w:rPr>
        <w:t>WDC_WD20EFRX</w:t>
      </w:r>
    </w:p>
    <w:p w14:paraId="592EAC39" w14:textId="3BF1F180" w:rsidR="008222F4" w:rsidRPr="00E22B6C" w:rsidRDefault="00AB0281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Gaussian </w:t>
      </w:r>
      <w:r w:rsidR="0062155F" w:rsidRPr="00E22B6C">
        <w:rPr>
          <w:sz w:val="22"/>
          <w:szCs w:val="22"/>
        </w:rPr>
        <w:t>NB</w:t>
      </w:r>
      <w:r w:rsidRPr="00E22B6C">
        <w:rPr>
          <w:sz w:val="22"/>
          <w:szCs w:val="22"/>
        </w:rPr>
        <w:t xml:space="preserve"> had a higher ROC AUC score than the logistic regression model. </w:t>
      </w:r>
      <w:r w:rsidR="007D2370" w:rsidRPr="00E22B6C">
        <w:rPr>
          <w:sz w:val="22"/>
          <w:szCs w:val="22"/>
        </w:rPr>
        <w:t xml:space="preserve">However, the ROC AUC scores for the two models are less than ST4000DX000 likely because in the below 2D-plot, the failure classes are more closely </w:t>
      </w:r>
      <w:r w:rsidR="00827A15" w:rsidRPr="00E22B6C">
        <w:rPr>
          <w:sz w:val="22"/>
          <w:szCs w:val="22"/>
        </w:rPr>
        <w:t>mixed</w:t>
      </w:r>
      <w:r w:rsidR="007D2370" w:rsidRPr="00E22B6C">
        <w:rPr>
          <w:sz w:val="22"/>
          <w:szCs w:val="22"/>
        </w:rPr>
        <w:t xml:space="preserve"> with the non-failure classes in our train dataset. The failure classes are harder to separate out. </w:t>
      </w:r>
      <w:r w:rsidRPr="00E22B6C">
        <w:rPr>
          <w:sz w:val="22"/>
          <w:szCs w:val="22"/>
        </w:rPr>
        <w:t xml:space="preserve">KNN </w:t>
      </w:r>
      <w:r w:rsidR="007D2370" w:rsidRPr="00E22B6C">
        <w:rPr>
          <w:sz w:val="22"/>
          <w:szCs w:val="22"/>
        </w:rPr>
        <w:t xml:space="preserve">performed much better than the other two models, likely </w:t>
      </w:r>
      <w:r w:rsidR="00827A15" w:rsidRPr="00E22B6C">
        <w:rPr>
          <w:sz w:val="22"/>
          <w:szCs w:val="22"/>
        </w:rPr>
        <w:t>because</w:t>
      </w:r>
      <w:r w:rsidR="007D2370" w:rsidRPr="00E22B6C">
        <w:rPr>
          <w:sz w:val="22"/>
          <w:szCs w:val="22"/>
        </w:rPr>
        <w:t xml:space="preserve"> number of neighbors used was 1</w:t>
      </w:r>
      <w:r w:rsidR="000303A4" w:rsidRPr="00E22B6C">
        <w:rPr>
          <w:sz w:val="22"/>
          <w:szCs w:val="22"/>
        </w:rPr>
        <w:t xml:space="preserve">. Even though </w:t>
      </w:r>
      <w:r w:rsidR="0062155F" w:rsidRPr="00E22B6C">
        <w:rPr>
          <w:sz w:val="22"/>
          <w:szCs w:val="22"/>
        </w:rPr>
        <w:t xml:space="preserve">different classes were closely </w:t>
      </w:r>
      <w:r w:rsidR="00827A15" w:rsidRPr="00E22B6C">
        <w:rPr>
          <w:sz w:val="22"/>
          <w:szCs w:val="22"/>
        </w:rPr>
        <w:t>mixed</w:t>
      </w:r>
      <w:r w:rsidR="0062155F" w:rsidRPr="00E22B6C">
        <w:rPr>
          <w:sz w:val="22"/>
          <w:szCs w:val="22"/>
        </w:rPr>
        <w:t>, using one neighbor to predict classes effectively drew a “finer” distinction within that mixture.</w:t>
      </w:r>
    </w:p>
    <w:p w14:paraId="42A147AC" w14:textId="77777777" w:rsidR="007D2370" w:rsidRPr="00E22B6C" w:rsidRDefault="007D2370" w:rsidP="00E22B6C">
      <w:pPr>
        <w:rPr>
          <w:sz w:val="22"/>
          <w:szCs w:val="22"/>
        </w:rPr>
      </w:pPr>
    </w:p>
    <w:p w14:paraId="1120951E" w14:textId="77777777" w:rsidR="007D2370" w:rsidRPr="00E22B6C" w:rsidRDefault="007D2370" w:rsidP="00E22B6C">
      <w:pPr>
        <w:rPr>
          <w:sz w:val="22"/>
          <w:szCs w:val="22"/>
          <w:u w:val="single"/>
        </w:rPr>
      </w:pPr>
    </w:p>
    <w:p w14:paraId="6C875480" w14:textId="3572FF2D" w:rsidR="008222F4" w:rsidRPr="00E22B6C" w:rsidRDefault="00AB0281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lastRenderedPageBreak/>
        <w:drawing>
          <wp:inline distT="0" distB="0" distL="0" distR="0" wp14:anchorId="17B42217" wp14:editId="05BB3DD8">
            <wp:extent cx="6858000" cy="1973580"/>
            <wp:effectExtent l="0" t="0" r="0" b="7620"/>
            <wp:docPr id="1482694256" name="Picture 10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94256" name="Picture 10" descr="A blue squares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80D" w14:textId="1EA04A75" w:rsidR="00AB0281" w:rsidRPr="00E22B6C" w:rsidRDefault="00AB0281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Confusion matrix for each model with ROC AUC score in title</w:t>
      </w:r>
    </w:p>
    <w:p w14:paraId="4650425F" w14:textId="77777777" w:rsidR="00AB0281" w:rsidRPr="00E22B6C" w:rsidRDefault="00AB0281" w:rsidP="00E22B6C">
      <w:pPr>
        <w:rPr>
          <w:sz w:val="22"/>
          <w:szCs w:val="22"/>
        </w:rPr>
      </w:pPr>
    </w:p>
    <w:p w14:paraId="03374BAA" w14:textId="682C0263" w:rsidR="008222F4" w:rsidRPr="00E22B6C" w:rsidRDefault="008222F4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 xml:space="preserve"> </w:t>
      </w:r>
      <w:r w:rsidR="00AB0281" w:rsidRPr="00E22B6C">
        <w:rPr>
          <w:noProof/>
          <w:sz w:val="22"/>
          <w:szCs w:val="22"/>
        </w:rPr>
        <w:drawing>
          <wp:inline distT="0" distB="0" distL="0" distR="0" wp14:anchorId="7B64738B" wp14:editId="6F285171">
            <wp:extent cx="6858000" cy="2637790"/>
            <wp:effectExtent l="0" t="0" r="0" b="0"/>
            <wp:docPr id="888227977" name="Picture 11" descr="A collage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7977" name="Picture 11" descr="A collage of red and blu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371" w14:textId="177435AA" w:rsidR="008222F4" w:rsidRPr="00E22B6C" w:rsidRDefault="008222F4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Decision boundaries plotted against train dataset, with drive failure in blue, red otherwise.</w:t>
      </w:r>
    </w:p>
    <w:p w14:paraId="6698A9BD" w14:textId="77777777" w:rsidR="0065054A" w:rsidRPr="00E22B6C" w:rsidRDefault="0065054A" w:rsidP="00E22B6C">
      <w:pPr>
        <w:jc w:val="center"/>
        <w:rPr>
          <w:i/>
          <w:iCs/>
          <w:sz w:val="22"/>
          <w:szCs w:val="22"/>
        </w:rPr>
      </w:pPr>
    </w:p>
    <w:p w14:paraId="71EDAE43" w14:textId="77777777" w:rsidR="0065054A" w:rsidRPr="00E22B6C" w:rsidRDefault="0065054A" w:rsidP="00E22B6C">
      <w:pPr>
        <w:jc w:val="center"/>
        <w:rPr>
          <w:i/>
          <w:iCs/>
          <w:sz w:val="22"/>
          <w:szCs w:val="22"/>
        </w:rPr>
      </w:pPr>
    </w:p>
    <w:p w14:paraId="629339F4" w14:textId="72052620" w:rsidR="0062155F" w:rsidRPr="00E22B6C" w:rsidRDefault="0062155F" w:rsidP="00E22B6C">
      <w:pPr>
        <w:rPr>
          <w:sz w:val="22"/>
          <w:szCs w:val="22"/>
          <w:u w:val="single"/>
        </w:rPr>
      </w:pPr>
      <w:r w:rsidRPr="00E22B6C">
        <w:rPr>
          <w:sz w:val="22"/>
          <w:szCs w:val="22"/>
          <w:u w:val="single"/>
        </w:rPr>
        <w:t>WDC WD1600AAJS</w:t>
      </w:r>
    </w:p>
    <w:p w14:paraId="177F15A8" w14:textId="54F80B44" w:rsidR="00827A15" w:rsidRPr="00E22B6C" w:rsidRDefault="00827A15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Logistic regression performed better than Gaussian NB unlike other drive models. The failed drives appear relatively linearly separable, potentially explaining this result. KNN performed very well – the blue points appear much more densely packed with each other than red points, and since KNN uses a distance metric for prediction, it is able to predict with high accuracy.</w:t>
      </w:r>
    </w:p>
    <w:p w14:paraId="4034BEE7" w14:textId="2325E8A0" w:rsidR="0062155F" w:rsidRPr="00E22B6C" w:rsidRDefault="0062155F" w:rsidP="00E22B6C">
      <w:pPr>
        <w:rPr>
          <w:sz w:val="22"/>
          <w:szCs w:val="22"/>
        </w:rPr>
      </w:pPr>
    </w:p>
    <w:p w14:paraId="3EE5F047" w14:textId="54F064B8" w:rsidR="0062155F" w:rsidRPr="00E22B6C" w:rsidRDefault="0065054A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lastRenderedPageBreak/>
        <w:drawing>
          <wp:inline distT="0" distB="0" distL="0" distR="0" wp14:anchorId="2554C52E" wp14:editId="07868427">
            <wp:extent cx="6858000" cy="1991995"/>
            <wp:effectExtent l="0" t="0" r="0" b="8255"/>
            <wp:docPr id="1551447440" name="Picture 13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47440" name="Picture 13" descr="A blue squares with white squar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13B" w14:textId="77777777" w:rsidR="0062155F" w:rsidRPr="00E22B6C" w:rsidRDefault="0062155F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Confusion matrix for each model with ROC AUC score in title</w:t>
      </w:r>
    </w:p>
    <w:p w14:paraId="247EEB51" w14:textId="77777777" w:rsidR="0062155F" w:rsidRPr="00E22B6C" w:rsidRDefault="0062155F" w:rsidP="00E22B6C">
      <w:pPr>
        <w:rPr>
          <w:sz w:val="22"/>
          <w:szCs w:val="22"/>
        </w:rPr>
      </w:pPr>
    </w:p>
    <w:p w14:paraId="341655D2" w14:textId="4BCA8142" w:rsidR="0062155F" w:rsidRPr="00E22B6C" w:rsidRDefault="0065054A" w:rsidP="00E22B6C">
      <w:pPr>
        <w:rPr>
          <w:sz w:val="22"/>
          <w:szCs w:val="22"/>
        </w:rPr>
      </w:pPr>
      <w:r w:rsidRPr="00E22B6C">
        <w:rPr>
          <w:noProof/>
          <w:sz w:val="22"/>
          <w:szCs w:val="22"/>
        </w:rPr>
        <w:drawing>
          <wp:inline distT="0" distB="0" distL="0" distR="0" wp14:anchorId="5A98C8AE" wp14:editId="28EE954B">
            <wp:extent cx="6858000" cy="2637790"/>
            <wp:effectExtent l="0" t="0" r="0" b="0"/>
            <wp:docPr id="1108637436" name="Picture 1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37436" name="Picture 14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397F" w14:textId="77777777" w:rsidR="0062155F" w:rsidRPr="00E22B6C" w:rsidRDefault="0062155F" w:rsidP="00E22B6C">
      <w:pPr>
        <w:jc w:val="center"/>
        <w:rPr>
          <w:i/>
          <w:iCs/>
          <w:sz w:val="22"/>
          <w:szCs w:val="22"/>
        </w:rPr>
      </w:pPr>
      <w:r w:rsidRPr="00E22B6C">
        <w:rPr>
          <w:i/>
          <w:iCs/>
          <w:sz w:val="22"/>
          <w:szCs w:val="22"/>
        </w:rPr>
        <w:t>Above: Decision boundaries plotted against train dataset, with drive failure in blue, red otherwise.</w:t>
      </w:r>
    </w:p>
    <w:p w14:paraId="5F451B81" w14:textId="77777777" w:rsidR="007F758C" w:rsidRPr="00E22B6C" w:rsidRDefault="007F758C" w:rsidP="00E22B6C">
      <w:pPr>
        <w:rPr>
          <w:sz w:val="22"/>
          <w:szCs w:val="22"/>
        </w:rPr>
      </w:pPr>
    </w:p>
    <w:p w14:paraId="38DCDA83" w14:textId="77777777" w:rsidR="007F758C" w:rsidRPr="00E22B6C" w:rsidRDefault="007F758C" w:rsidP="00E22B6C">
      <w:pPr>
        <w:rPr>
          <w:sz w:val="22"/>
          <w:szCs w:val="22"/>
        </w:rPr>
      </w:pPr>
    </w:p>
    <w:p w14:paraId="630BFECC" w14:textId="3528EBB9" w:rsidR="0065054A" w:rsidRPr="00E22B6C" w:rsidRDefault="0065054A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t>Future Considerations</w:t>
      </w:r>
    </w:p>
    <w:p w14:paraId="39DFC76C" w14:textId="34089014" w:rsidR="0062155F" w:rsidRPr="00E22B6C" w:rsidRDefault="0065054A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Here are some future considerations to improve the goal of this project based on limitations we faced.</w:t>
      </w:r>
    </w:p>
    <w:p w14:paraId="634ECDCE" w14:textId="64925B2B" w:rsidR="0065054A" w:rsidRPr="00E22B6C" w:rsidRDefault="0065054A" w:rsidP="00E22B6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Train models on hardware with more memory/CPU</w:t>
      </w:r>
    </w:p>
    <w:p w14:paraId="3C3ABA6A" w14:textId="3F746CEF" w:rsidR="0065054A" w:rsidRPr="00E22B6C" w:rsidRDefault="0065054A" w:rsidP="00E22B6C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Memory limitations stopped us from working with datasets larger than around 10,000 rows</w:t>
      </w:r>
    </w:p>
    <w:p w14:paraId="68F32060" w14:textId="0FDEE438" w:rsidR="007F0BDD" w:rsidRPr="00E22B6C" w:rsidRDefault="007F0BDD" w:rsidP="00E22B6C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Initially planned to perform non-linear dimension reduction via ISOMAP but faced memory limitations</w:t>
      </w:r>
    </w:p>
    <w:p w14:paraId="1145C1A3" w14:textId="433A1D9E" w:rsidR="0065054A" w:rsidRPr="00E22B6C" w:rsidRDefault="0065054A" w:rsidP="00E22B6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Contextual information on S.M.A.R.T statistics</w:t>
      </w:r>
    </w:p>
    <w:p w14:paraId="370CDEB8" w14:textId="4292E202" w:rsidR="0065054A" w:rsidRPr="00E22B6C" w:rsidRDefault="0065054A" w:rsidP="00E22B6C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Because different models can have different meanings and values populated for the same S.M.A.R.T statistic, it would be good to know the specifics for a given dataset. Subject matter experts can then weigh in on which metrics may be more significant.</w:t>
      </w:r>
    </w:p>
    <w:p w14:paraId="38221C2F" w14:textId="33071E15" w:rsidR="0065054A" w:rsidRPr="00E22B6C" w:rsidRDefault="007F0BDD" w:rsidP="00E22B6C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>Imbalanced dataset</w:t>
      </w:r>
    </w:p>
    <w:p w14:paraId="6856FD31" w14:textId="10E6A1CF" w:rsidR="007F0BDD" w:rsidRPr="00E22B6C" w:rsidRDefault="007F0BDD" w:rsidP="00E22B6C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0E22B6C">
        <w:rPr>
          <w:sz w:val="22"/>
          <w:szCs w:val="22"/>
        </w:rPr>
        <w:t xml:space="preserve">More observations of failure class </w:t>
      </w:r>
      <w:r w:rsidR="003E467D" w:rsidRPr="00E22B6C">
        <w:rPr>
          <w:sz w:val="22"/>
          <w:szCs w:val="22"/>
        </w:rPr>
        <w:t>to improve both our train and test dataset</w:t>
      </w:r>
    </w:p>
    <w:p w14:paraId="1FAE502A" w14:textId="77777777" w:rsidR="003E467D" w:rsidRPr="00E22B6C" w:rsidRDefault="003E467D" w:rsidP="00E22B6C">
      <w:pPr>
        <w:ind w:left="1080"/>
        <w:rPr>
          <w:sz w:val="22"/>
          <w:szCs w:val="22"/>
        </w:rPr>
      </w:pPr>
    </w:p>
    <w:p w14:paraId="62220811" w14:textId="77777777" w:rsidR="003E467D" w:rsidRPr="00E22B6C" w:rsidRDefault="003E467D" w:rsidP="00E22B6C">
      <w:pPr>
        <w:ind w:left="1080"/>
        <w:rPr>
          <w:sz w:val="22"/>
          <w:szCs w:val="22"/>
        </w:rPr>
      </w:pPr>
    </w:p>
    <w:p w14:paraId="6043E046" w14:textId="77777777" w:rsidR="003E467D" w:rsidRPr="00E22B6C" w:rsidRDefault="003E467D" w:rsidP="00E22B6C">
      <w:pPr>
        <w:ind w:left="1080"/>
        <w:rPr>
          <w:sz w:val="22"/>
          <w:szCs w:val="22"/>
        </w:rPr>
      </w:pPr>
    </w:p>
    <w:p w14:paraId="3F31752E" w14:textId="77777777" w:rsidR="003E467D" w:rsidRPr="00E22B6C" w:rsidRDefault="003E467D" w:rsidP="00E22B6C">
      <w:pPr>
        <w:ind w:left="1080"/>
        <w:rPr>
          <w:sz w:val="22"/>
          <w:szCs w:val="22"/>
        </w:rPr>
      </w:pPr>
    </w:p>
    <w:p w14:paraId="1A3DF560" w14:textId="2B9EC246" w:rsidR="00DF537E" w:rsidRDefault="003E467D" w:rsidP="00E22B6C">
      <w:pPr>
        <w:rPr>
          <w:b/>
          <w:bCs/>
          <w:sz w:val="22"/>
          <w:szCs w:val="22"/>
        </w:rPr>
      </w:pPr>
      <w:r w:rsidRPr="00E22B6C">
        <w:rPr>
          <w:b/>
          <w:bCs/>
          <w:sz w:val="22"/>
          <w:szCs w:val="22"/>
        </w:rPr>
        <w:lastRenderedPageBreak/>
        <w:t>References</w:t>
      </w:r>
    </w:p>
    <w:p w14:paraId="09154B43" w14:textId="77777777" w:rsidR="00F67573" w:rsidRPr="00E22B6C" w:rsidRDefault="00F67573" w:rsidP="00E22B6C">
      <w:pPr>
        <w:rPr>
          <w:b/>
          <w:bCs/>
          <w:sz w:val="22"/>
          <w:szCs w:val="22"/>
        </w:rPr>
      </w:pPr>
    </w:p>
    <w:p w14:paraId="1D00A644" w14:textId="1992B10B" w:rsidR="00DF537E" w:rsidRPr="00E22B6C" w:rsidRDefault="00DF537E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[1]</w:t>
      </w:r>
      <w:proofErr w:type="spellStart"/>
      <w:r w:rsidRPr="00E22B6C">
        <w:rPr>
          <w:sz w:val="22"/>
          <w:szCs w:val="22"/>
        </w:rPr>
        <w:t>Backblaze</w:t>
      </w:r>
      <w:proofErr w:type="spellEnd"/>
      <w:r w:rsidRPr="00E22B6C">
        <w:rPr>
          <w:sz w:val="22"/>
          <w:szCs w:val="22"/>
        </w:rPr>
        <w:t xml:space="preserve">. “Hard Drive Test Data.” </w:t>
      </w:r>
      <w:r w:rsidRPr="00E22B6C">
        <w:rPr>
          <w:i/>
          <w:iCs/>
          <w:sz w:val="22"/>
          <w:szCs w:val="22"/>
        </w:rPr>
        <w:t>Kaggle</w:t>
      </w:r>
      <w:r w:rsidRPr="00E22B6C">
        <w:rPr>
          <w:sz w:val="22"/>
          <w:szCs w:val="22"/>
        </w:rPr>
        <w:t xml:space="preserve">, 5 Nov. 2016, www.kaggle.com/datasets/backblaze/hard-drive-test-data/code. </w:t>
      </w:r>
    </w:p>
    <w:p w14:paraId="28D68DA5" w14:textId="179F0C51" w:rsidR="00D50FA6" w:rsidRPr="00E22B6C" w:rsidRDefault="00D50FA6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</w:t>
      </w:r>
      <w:r w:rsidR="00DF537E" w:rsidRPr="00E22B6C">
        <w:rPr>
          <w:sz w:val="22"/>
          <w:szCs w:val="22"/>
        </w:rPr>
        <w:t>2</w:t>
      </w:r>
      <w:r w:rsidRPr="00E22B6C">
        <w:rPr>
          <w:sz w:val="22"/>
          <w:szCs w:val="22"/>
        </w:rPr>
        <w:t xml:space="preserve">] Chawla, N. V., et al. “Smote: Synthetic Minority over-Sampling Technique.” </w:t>
      </w:r>
      <w:r w:rsidRPr="00E22B6C">
        <w:rPr>
          <w:i/>
          <w:iCs/>
          <w:sz w:val="22"/>
          <w:szCs w:val="22"/>
        </w:rPr>
        <w:t>arXiv.Org</w:t>
      </w:r>
      <w:r w:rsidRPr="00E22B6C">
        <w:rPr>
          <w:sz w:val="22"/>
          <w:szCs w:val="22"/>
        </w:rPr>
        <w:t xml:space="preserve">, 9 June 2011, arxiv.org/abs/1106.1813. </w:t>
      </w:r>
    </w:p>
    <w:p w14:paraId="4A04AF8F" w14:textId="108D0462" w:rsidR="00D50FA6" w:rsidRPr="00E22B6C" w:rsidRDefault="00D50FA6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</w:t>
      </w:r>
      <w:r w:rsidR="00DF537E" w:rsidRPr="00E22B6C">
        <w:rPr>
          <w:sz w:val="22"/>
          <w:szCs w:val="22"/>
        </w:rPr>
        <w:t>3</w:t>
      </w:r>
      <w:r w:rsidRPr="00E22B6C">
        <w:rPr>
          <w:sz w:val="22"/>
          <w:szCs w:val="22"/>
        </w:rPr>
        <w:t>]</w:t>
      </w:r>
      <w:r w:rsidRPr="00E22B6C">
        <w:rPr>
          <w:i/>
          <w:iCs/>
          <w:sz w:val="22"/>
          <w:szCs w:val="22"/>
        </w:rPr>
        <w:t xml:space="preserve"> CS 429: Computer Vision Lecture 2 </w:t>
      </w:r>
      <w:proofErr w:type="spellStart"/>
      <w:r w:rsidRPr="00E22B6C">
        <w:rPr>
          <w:i/>
          <w:iCs/>
          <w:sz w:val="22"/>
          <w:szCs w:val="22"/>
        </w:rPr>
        <w:t>PCA_handout</w:t>
      </w:r>
      <w:proofErr w:type="spellEnd"/>
      <w:r w:rsidRPr="00E22B6C">
        <w:rPr>
          <w:sz w:val="22"/>
          <w:szCs w:val="22"/>
        </w:rPr>
        <w:t>,</w:t>
      </w:r>
      <w:r w:rsidR="005D09CA" w:rsidRPr="00E22B6C">
        <w:rPr>
          <w:sz w:val="22"/>
          <w:szCs w:val="22"/>
        </w:rPr>
        <w:t xml:space="preserve"> </w:t>
      </w:r>
      <w:r w:rsidRPr="00E22B6C">
        <w:rPr>
          <w:sz w:val="22"/>
          <w:szCs w:val="22"/>
        </w:rPr>
        <w:t xml:space="preserve">www.cs.princeton.edu/courses/archive/fall08/cos429/CourseMaterials/lecture2/lecture1.pdf. Accessed 8 Dec. 2024. </w:t>
      </w:r>
    </w:p>
    <w:p w14:paraId="30CFD8C4" w14:textId="1D83135E" w:rsidR="00D50FA6" w:rsidRPr="00E22B6C" w:rsidRDefault="00D50FA6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</w:t>
      </w:r>
      <w:r w:rsidR="00DF537E" w:rsidRPr="00E22B6C">
        <w:rPr>
          <w:sz w:val="22"/>
          <w:szCs w:val="22"/>
        </w:rPr>
        <w:t>4</w:t>
      </w:r>
      <w:r w:rsidRPr="00E22B6C">
        <w:rPr>
          <w:sz w:val="22"/>
          <w:szCs w:val="22"/>
        </w:rPr>
        <w:t xml:space="preserve">] Klein, Andy. “Making Sense of SSD Smart Stats.” </w:t>
      </w:r>
      <w:proofErr w:type="spellStart"/>
      <w:r w:rsidRPr="00E22B6C">
        <w:rPr>
          <w:i/>
          <w:iCs/>
          <w:sz w:val="22"/>
          <w:szCs w:val="22"/>
        </w:rPr>
        <w:t>Backblaze</w:t>
      </w:r>
      <w:proofErr w:type="spellEnd"/>
      <w:r w:rsidRPr="00E22B6C">
        <w:rPr>
          <w:i/>
          <w:iCs/>
          <w:sz w:val="22"/>
          <w:szCs w:val="22"/>
        </w:rPr>
        <w:t xml:space="preserve"> Blog | Cloud Storage &amp; Cloud Backup</w:t>
      </w:r>
      <w:r w:rsidRPr="00E22B6C">
        <w:rPr>
          <w:sz w:val="22"/>
          <w:szCs w:val="22"/>
        </w:rPr>
        <w:t xml:space="preserve">, 12 Mar. 2024, www.backblaze.com/blog/making-sense-of-ssd-smart-stats. </w:t>
      </w:r>
    </w:p>
    <w:p w14:paraId="30BBAC8C" w14:textId="0EF99585" w:rsidR="00D50FA6" w:rsidRPr="00E22B6C" w:rsidRDefault="00D50FA6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</w:t>
      </w:r>
      <w:r w:rsidR="00DF537E" w:rsidRPr="00E22B6C">
        <w:rPr>
          <w:sz w:val="22"/>
          <w:szCs w:val="22"/>
        </w:rPr>
        <w:t>5</w:t>
      </w:r>
      <w:r w:rsidRPr="00E22B6C">
        <w:rPr>
          <w:sz w:val="22"/>
          <w:szCs w:val="22"/>
        </w:rPr>
        <w:t>]</w:t>
      </w:r>
      <w:r w:rsidRPr="00E22B6C">
        <w:rPr>
          <w:i/>
          <w:iCs/>
          <w:sz w:val="22"/>
          <w:szCs w:val="22"/>
        </w:rPr>
        <w:t xml:space="preserve"> Lesson 11: Principal Components Analysis (PCA)</w:t>
      </w:r>
      <w:r w:rsidRPr="00E22B6C">
        <w:rPr>
          <w:sz w:val="22"/>
          <w:szCs w:val="22"/>
        </w:rPr>
        <w:t xml:space="preserve">, online.stat.psu.edu/stat505/book/export/html/670. Accessed 7 Dec. 2024. </w:t>
      </w:r>
    </w:p>
    <w:p w14:paraId="2AD74C6E" w14:textId="7EFC6ABE" w:rsidR="00D50FA6" w:rsidRPr="00E22B6C" w:rsidRDefault="00D50FA6" w:rsidP="00E22B6C">
      <w:pPr>
        <w:rPr>
          <w:sz w:val="22"/>
          <w:szCs w:val="22"/>
        </w:rPr>
      </w:pPr>
      <w:r w:rsidRPr="00E22B6C">
        <w:rPr>
          <w:sz w:val="22"/>
          <w:szCs w:val="22"/>
        </w:rPr>
        <w:t>[</w:t>
      </w:r>
      <w:r w:rsidR="00DF537E" w:rsidRPr="00E22B6C">
        <w:rPr>
          <w:sz w:val="22"/>
          <w:szCs w:val="22"/>
        </w:rPr>
        <w:t>6</w:t>
      </w:r>
      <w:r w:rsidRPr="00E22B6C">
        <w:rPr>
          <w:sz w:val="22"/>
          <w:szCs w:val="22"/>
        </w:rPr>
        <w:t xml:space="preserve">] Xie, Yao. </w:t>
      </w:r>
      <w:r w:rsidRPr="00E22B6C">
        <w:rPr>
          <w:i/>
          <w:iCs/>
          <w:sz w:val="22"/>
          <w:szCs w:val="22"/>
        </w:rPr>
        <w:t>ISYE 6740 Module 6 Density Estimation</w:t>
      </w:r>
      <w:r w:rsidRPr="00E22B6C">
        <w:rPr>
          <w:sz w:val="22"/>
          <w:szCs w:val="22"/>
        </w:rPr>
        <w:t xml:space="preserve">, p. 33. </w:t>
      </w:r>
    </w:p>
    <w:p w14:paraId="18ACC1FF" w14:textId="77777777" w:rsidR="003E467D" w:rsidRPr="00E22B6C" w:rsidRDefault="003E467D" w:rsidP="00E22B6C">
      <w:pPr>
        <w:ind w:left="1080"/>
        <w:rPr>
          <w:b/>
          <w:bCs/>
          <w:sz w:val="22"/>
          <w:szCs w:val="22"/>
        </w:rPr>
      </w:pPr>
    </w:p>
    <w:sectPr w:rsidR="003E467D" w:rsidRPr="00E22B6C" w:rsidSect="003B6213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2~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D94791"/>
    <w:multiLevelType w:val="hybridMultilevel"/>
    <w:tmpl w:val="A7643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9781A"/>
    <w:multiLevelType w:val="hybridMultilevel"/>
    <w:tmpl w:val="156E7836"/>
    <w:lvl w:ilvl="0" w:tplc="1D70AA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D16C2"/>
    <w:multiLevelType w:val="hybridMultilevel"/>
    <w:tmpl w:val="2FCC3020"/>
    <w:lvl w:ilvl="0" w:tplc="7DD4D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70DE9"/>
    <w:multiLevelType w:val="hybridMultilevel"/>
    <w:tmpl w:val="9C26D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92D95"/>
    <w:multiLevelType w:val="hybridMultilevel"/>
    <w:tmpl w:val="BA583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962786">
    <w:abstractNumId w:val="1"/>
  </w:num>
  <w:num w:numId="2" w16cid:durableId="1742630240">
    <w:abstractNumId w:val="2"/>
  </w:num>
  <w:num w:numId="3" w16cid:durableId="1104887110">
    <w:abstractNumId w:val="4"/>
  </w:num>
  <w:num w:numId="4" w16cid:durableId="736904061">
    <w:abstractNumId w:val="3"/>
  </w:num>
  <w:num w:numId="5" w16cid:durableId="798692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4A1B"/>
    <w:rsid w:val="00023E44"/>
    <w:rsid w:val="000303A4"/>
    <w:rsid w:val="0003092D"/>
    <w:rsid w:val="00034BA0"/>
    <w:rsid w:val="000542DD"/>
    <w:rsid w:val="00086A1D"/>
    <w:rsid w:val="000A066C"/>
    <w:rsid w:val="000B4485"/>
    <w:rsid w:val="000F21AA"/>
    <w:rsid w:val="00110727"/>
    <w:rsid w:val="00133209"/>
    <w:rsid w:val="001631CD"/>
    <w:rsid w:val="00190E34"/>
    <w:rsid w:val="001C4B6C"/>
    <w:rsid w:val="002078E7"/>
    <w:rsid w:val="002159C9"/>
    <w:rsid w:val="002235A1"/>
    <w:rsid w:val="00240A1E"/>
    <w:rsid w:val="00277021"/>
    <w:rsid w:val="002B493F"/>
    <w:rsid w:val="002C0AE8"/>
    <w:rsid w:val="002F75A2"/>
    <w:rsid w:val="00323613"/>
    <w:rsid w:val="003272B4"/>
    <w:rsid w:val="00385F37"/>
    <w:rsid w:val="00395006"/>
    <w:rsid w:val="003B6213"/>
    <w:rsid w:val="003C2D37"/>
    <w:rsid w:val="003C3893"/>
    <w:rsid w:val="003D2072"/>
    <w:rsid w:val="003D5C8A"/>
    <w:rsid w:val="003E467D"/>
    <w:rsid w:val="003F387B"/>
    <w:rsid w:val="003F6702"/>
    <w:rsid w:val="003F77B1"/>
    <w:rsid w:val="00452C6C"/>
    <w:rsid w:val="004B6112"/>
    <w:rsid w:val="004D1CCC"/>
    <w:rsid w:val="005130A9"/>
    <w:rsid w:val="00542374"/>
    <w:rsid w:val="005D09CA"/>
    <w:rsid w:val="006112E0"/>
    <w:rsid w:val="00612CCF"/>
    <w:rsid w:val="0062155F"/>
    <w:rsid w:val="0065054A"/>
    <w:rsid w:val="006B4993"/>
    <w:rsid w:val="006C6BA3"/>
    <w:rsid w:val="006F4D42"/>
    <w:rsid w:val="0077615D"/>
    <w:rsid w:val="00777993"/>
    <w:rsid w:val="007812E8"/>
    <w:rsid w:val="007B7E6C"/>
    <w:rsid w:val="007C69AE"/>
    <w:rsid w:val="007D2370"/>
    <w:rsid w:val="007E7300"/>
    <w:rsid w:val="007F0BDD"/>
    <w:rsid w:val="007F17C9"/>
    <w:rsid w:val="007F3555"/>
    <w:rsid w:val="007F758C"/>
    <w:rsid w:val="0081131D"/>
    <w:rsid w:val="00812CBD"/>
    <w:rsid w:val="008222F4"/>
    <w:rsid w:val="008236FE"/>
    <w:rsid w:val="00827A15"/>
    <w:rsid w:val="00832567"/>
    <w:rsid w:val="00834C83"/>
    <w:rsid w:val="00836482"/>
    <w:rsid w:val="008520D2"/>
    <w:rsid w:val="00853DEE"/>
    <w:rsid w:val="00853EC1"/>
    <w:rsid w:val="008701BF"/>
    <w:rsid w:val="008733F4"/>
    <w:rsid w:val="008838FE"/>
    <w:rsid w:val="00890331"/>
    <w:rsid w:val="008A060C"/>
    <w:rsid w:val="008C6891"/>
    <w:rsid w:val="008D4A1B"/>
    <w:rsid w:val="008E5736"/>
    <w:rsid w:val="008F7658"/>
    <w:rsid w:val="00905760"/>
    <w:rsid w:val="00907625"/>
    <w:rsid w:val="00966C82"/>
    <w:rsid w:val="00980DF1"/>
    <w:rsid w:val="009A39A9"/>
    <w:rsid w:val="00A42CE9"/>
    <w:rsid w:val="00A762E5"/>
    <w:rsid w:val="00A909BE"/>
    <w:rsid w:val="00A95B63"/>
    <w:rsid w:val="00AB0281"/>
    <w:rsid w:val="00AD0E6B"/>
    <w:rsid w:val="00B03A74"/>
    <w:rsid w:val="00B05CB0"/>
    <w:rsid w:val="00B067B3"/>
    <w:rsid w:val="00B06E77"/>
    <w:rsid w:val="00B420F6"/>
    <w:rsid w:val="00B973BD"/>
    <w:rsid w:val="00BE1333"/>
    <w:rsid w:val="00C00DA1"/>
    <w:rsid w:val="00C21F6A"/>
    <w:rsid w:val="00C55796"/>
    <w:rsid w:val="00C609D0"/>
    <w:rsid w:val="00C7447A"/>
    <w:rsid w:val="00CA0292"/>
    <w:rsid w:val="00CA151C"/>
    <w:rsid w:val="00D278B9"/>
    <w:rsid w:val="00D30FFE"/>
    <w:rsid w:val="00D50344"/>
    <w:rsid w:val="00D50FA6"/>
    <w:rsid w:val="00D7448C"/>
    <w:rsid w:val="00D75033"/>
    <w:rsid w:val="00D931E8"/>
    <w:rsid w:val="00D9360F"/>
    <w:rsid w:val="00DA10E0"/>
    <w:rsid w:val="00DF537E"/>
    <w:rsid w:val="00E10B37"/>
    <w:rsid w:val="00E1109A"/>
    <w:rsid w:val="00E11159"/>
    <w:rsid w:val="00E146B6"/>
    <w:rsid w:val="00E22B6C"/>
    <w:rsid w:val="00E60948"/>
    <w:rsid w:val="00E97FE1"/>
    <w:rsid w:val="00EB108B"/>
    <w:rsid w:val="00F43EB6"/>
    <w:rsid w:val="00F67573"/>
    <w:rsid w:val="00F724F4"/>
    <w:rsid w:val="00FC1B40"/>
    <w:rsid w:val="00FE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D96F214"/>
  <w14:defaultImageDpi w14:val="300"/>
  <w15:docId w15:val="{54194E48-95FE-B24C-A75A-3F25F9AD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1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7447A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8F76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6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9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Tech</Company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Yao</dc:creator>
  <cp:keywords/>
  <dc:description/>
  <cp:lastModifiedBy>Min Young Kim</cp:lastModifiedBy>
  <cp:revision>82</cp:revision>
  <cp:lastPrinted>2015-10-15T03:22:00Z</cp:lastPrinted>
  <dcterms:created xsi:type="dcterms:W3CDTF">2015-10-15T03:23:00Z</dcterms:created>
  <dcterms:modified xsi:type="dcterms:W3CDTF">2024-12-08T06:28:00Z</dcterms:modified>
</cp:coreProperties>
</file>