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填空题 （每空5分）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1、判定覆盖设计足够多的测试用例，使得被测试程序中的每个判断的“真”、“假”分支_至少被执行一次。根据覆盖目标的不同，逻辑覆盖又可分为：________________，_____________，_______________，__________________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2、白盒测试又称为______________，可以分为______________和______________两大类。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3、代码复审属于____________，不实际运行程序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393939"/>
          <w:sz w:val="20"/>
          <w:szCs w:val="20"/>
          <w:shd w:val="clear" w:fill="FFFFFF"/>
        </w:rPr>
        <w:t>简答题  （每题30分 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 白盒测试有几种方法？分别举例解释方法使用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 比较白盒测试和黑盒测试有哪些区别？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2E63"/>
    <w:rsid w:val="35687A72"/>
    <w:rsid w:val="3A25101E"/>
    <w:rsid w:val="3BAC75EB"/>
    <w:rsid w:val="3D6F60CD"/>
    <w:rsid w:val="40322681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