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作业在注册实例文件夹下</w:t>
      </w:r>
    </w:p>
    <w:bookmarkEnd w:id="0"/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一、Alert警告窗处理 （注册A 页面）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</w:rPr>
        <w:t>1. 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点击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</w:rPr>
        <w:t>alert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按钮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2.获取alert提示文本信息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3.处理对话框同意/取消 </w:t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  <w:drawing>
          <wp:inline distT="0" distB="0" distL="114300" distR="114300">
            <wp:extent cx="5904230" cy="1854200"/>
            <wp:effectExtent l="0" t="0" r="889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3"/>
          <w:szCs w:val="13"/>
        </w:rPr>
        <w:drawing>
          <wp:inline distT="0" distB="0" distL="114300" distR="114300">
            <wp:extent cx="5868035" cy="2256155"/>
            <wp:effectExtent l="0" t="0" r="1460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移动到注册按钮上 预期：按钮变色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5904230" cy="1549400"/>
            <wp:effectExtent l="0" t="0" r="889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三、frame 切换 - 填写用户名 密码 电话 邮件信息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1. 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打开注册实例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.html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2. 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填写主页面 页面信息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3. 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填写注册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A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页面信息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4、切换到默认目录 driver.switch_to.default_content() 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5. 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填写注册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B </w: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  <w:t>页面信息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B7A7B"/>
    <w:rsid w:val="1B6D433E"/>
    <w:rsid w:val="1EDD123B"/>
    <w:rsid w:val="20246895"/>
    <w:rsid w:val="23431B6B"/>
    <w:rsid w:val="28405717"/>
    <w:rsid w:val="2D4F4622"/>
    <w:rsid w:val="30744E96"/>
    <w:rsid w:val="32FD561E"/>
    <w:rsid w:val="36C9381D"/>
    <w:rsid w:val="36EF5BA2"/>
    <w:rsid w:val="45FD19C1"/>
    <w:rsid w:val="47597E44"/>
    <w:rsid w:val="4D274540"/>
    <w:rsid w:val="53A520C8"/>
    <w:rsid w:val="56096C9A"/>
    <w:rsid w:val="66D94FB9"/>
    <w:rsid w:val="6D514D70"/>
    <w:rsid w:val="75A06ABA"/>
    <w:rsid w:val="7E072BC2"/>
    <w:rsid w:val="EEFFE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2022-05-16T18:39:38Z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