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  <w:shd w:val="clear" w:fill="FFFFFF"/>
        <w:ind w:left="0" w:firstLine="0"/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9"/>
          <w:szCs w:val="19"/>
          <w:shd w:val="clear" w:fill="FFFFFF"/>
        </w:rPr>
        <w:t>请对拉勾商城后台管理系统的登录接口进行参数化测试，并要求最后生成测试报告</w:t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ascii="sans-serif" w:hAnsi="sans-serif" w:eastAsia="sans-serif" w:cs="sans-serif"/>
          <w:i w:val="0"/>
          <w:caps w:val="0"/>
          <w:color w:val="000000"/>
          <w:spacing w:val="0"/>
          <w:sz w:val="19"/>
          <w:szCs w:val="19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9"/>
          <w:szCs w:val="19"/>
        </w:rPr>
        <w:t>实现细节思路：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  <w:rPr>
          <w:rFonts w:hint="default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  <w:t>1 先抓取拉勾商城后台登录接口和对应的获取验证码接口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  <w:t>后台URL：localhost/index.php/Admin/Admin/login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  <w:rPr>
          <w:rFonts w:hint="default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</w:pPr>
      <w:r>
        <w:drawing>
          <wp:inline distT="0" distB="0" distL="114300" distR="114300">
            <wp:extent cx="4974590" cy="2017395"/>
            <wp:effectExtent l="0" t="0" r="381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459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60" w:beforeAutospacing="0" w:after="60" w:afterAutospacing="0"/>
        <w:ind w:left="0" w:right="0" w:firstLine="0"/>
        <w:rPr>
          <w:rFonts w:hint="default" w:ascii="sans-serif" w:hAnsi="sans-serif" w:eastAsia="sans-serif" w:cs="sans-serif"/>
          <w:i w:val="0"/>
          <w:caps w:val="0"/>
          <w:color w:val="000000"/>
          <w:spacing w:val="0"/>
          <w:sz w:val="19"/>
          <w:szCs w:val="19"/>
        </w:rPr>
      </w:pPr>
      <w:r>
        <w:drawing>
          <wp:inline distT="0" distB="0" distL="114300" distR="114300">
            <wp:extent cx="4895215" cy="1861820"/>
            <wp:effectExtent l="0" t="0" r="698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  <w:t>2 在Postman中先调用获取验证码接口，然后调用后台登录接口并登录成功，最后断言HTTP的响应状态码是不是200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  <w:rPr>
          <w:rFonts w:hint="eastAsia" w:ascii="宋体" w:hAnsi="宋体" w:eastAsia="宋体" w:cs="宋体"/>
          <w:i w:val="0"/>
          <w:caps w:val="0"/>
          <w:color w:val="000000"/>
          <w:spacing w:val="0"/>
          <w:sz w:val="17"/>
          <w:szCs w:val="17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7"/>
          <w:szCs w:val="17"/>
        </w:rPr>
        <w:t>截图验证码接口的请求方法和URL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  <w:rPr>
          <w:rFonts w:hint="eastAsia" w:ascii="宋体" w:hAnsi="宋体" w:eastAsia="宋体" w:cs="宋体"/>
          <w:i w:val="0"/>
          <w:caps w:val="0"/>
          <w:color w:val="000000"/>
          <w:spacing w:val="0"/>
          <w:sz w:val="17"/>
          <w:szCs w:val="17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17"/>
          <w:szCs w:val="17"/>
        </w:rPr>
        <w:t>后台登录接口的请求方法、URL、请求头、请求体，可以分多个图截出来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</w:pPr>
      <w:r>
        <w:drawing>
          <wp:inline distT="0" distB="0" distL="114300" distR="114300">
            <wp:extent cx="4239260" cy="1400175"/>
            <wp:effectExtent l="0" t="0" r="2540" b="222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</w:pPr>
      <w:r>
        <w:drawing>
          <wp:inline distT="0" distB="0" distL="114300" distR="114300">
            <wp:extent cx="4215130" cy="2962275"/>
            <wp:effectExtent l="0" t="0" r="127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</w:pPr>
      <w:r>
        <w:drawing>
          <wp:inline distT="0" distB="0" distL="114300" distR="114300">
            <wp:extent cx="3893185" cy="3320415"/>
            <wp:effectExtent l="0" t="0" r="1841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  <w:rPr>
          <w:rFonts w:hint="eastAsia"/>
        </w:rPr>
      </w:pPr>
      <w:r>
        <w:drawing>
          <wp:inline distT="0" distB="0" distL="114300" distR="114300">
            <wp:extent cx="3534410" cy="2719070"/>
            <wp:effectExtent l="0" t="0" r="21590" b="241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  <w:t>3 设计包括用户名、密码、验证码、断言的预期响应状态码的数据文件数据文件包括三条用例，分别是登录成功、码错误、用户不存在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  <w:t>截图数据文件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</w:pPr>
      <w:r>
        <w:drawing>
          <wp:inline distT="0" distB="0" distL="114300" distR="114300">
            <wp:extent cx="2041525" cy="5231130"/>
            <wp:effectExtent l="0" t="0" r="1587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1525" cy="523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  <w:t>4 在Postman中关联外部的数据文件变量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  <w:t>截图关联的细节，请求体的关联和断言预期数据的关联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</w:pPr>
      <w:r>
        <w:drawing>
          <wp:inline distT="0" distB="0" distL="114300" distR="114300">
            <wp:extent cx="3788410" cy="2361565"/>
            <wp:effectExtent l="0" t="0" r="2159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  <w:rPr>
          <w:rFonts w:hint="eastAsia"/>
        </w:rPr>
      </w:pPr>
      <w:r>
        <w:drawing>
          <wp:inline distT="0" distB="0" distL="114300" distR="114300">
            <wp:extent cx="3870325" cy="2142490"/>
            <wp:effectExtent l="0" t="0" r="1587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  <w:t>5 保存后，在Runner中导入数据文件，并运行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  <w:t>截图Runner中运行的文件和Run的结果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</w:pPr>
      <w:r>
        <w:drawing>
          <wp:inline distT="0" distB="0" distL="114300" distR="114300">
            <wp:extent cx="5266690" cy="3291840"/>
            <wp:effectExtent l="0" t="0" r="1651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</w:pPr>
      <w:r>
        <w:drawing>
          <wp:inline distT="0" distB="0" distL="114300" distR="114300">
            <wp:extent cx="5264785" cy="3042920"/>
            <wp:effectExtent l="0" t="0" r="1841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  <w:rPr>
          <w:rFonts w:hint="eastAsia"/>
        </w:rPr>
      </w:pPr>
      <w:r>
        <w:drawing>
          <wp:inline distT="0" distB="0" distL="114300" distR="114300">
            <wp:extent cx="5264785" cy="3042920"/>
            <wp:effectExtent l="0" t="0" r="1841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  <w:t>6 导出用例集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  <w:t>截图导出的用例集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</w:pPr>
      <w:r>
        <w:drawing>
          <wp:inline distT="0" distB="0" distL="114300" distR="114300">
            <wp:extent cx="5269230" cy="981075"/>
            <wp:effectExtent l="0" t="0" r="1397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  <w:t>7 用newman运行导出的用例集，查看结果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0"/>
        <w:textAlignment w:val="auto"/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</w:pP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17"/>
          <w:szCs w:val="17"/>
          <w:shd w:val="clear" w:fill="FFFFFF"/>
        </w:rPr>
        <w:t>截图newman运行命令和报告截图</w:t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</w:pPr>
      <w:r>
        <w:drawing>
          <wp:inline distT="0" distB="0" distL="114300" distR="114300">
            <wp:extent cx="5271135" cy="276225"/>
            <wp:effectExtent l="0" t="0" r="1206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pacing w:before="168" w:beforeAutospacing="0" w:after="168" w:afterAutospacing="0"/>
        <w:ind w:left="0" w:right="0" w:firstLine="0"/>
        <w:rPr>
          <w:rFonts w:hint="eastAsia"/>
        </w:rPr>
      </w:pPr>
      <w:bookmarkStart w:id="0" w:name="_GoBack"/>
      <w:r>
        <w:drawing>
          <wp:inline distT="0" distB="0" distL="114300" distR="114300">
            <wp:extent cx="5270500" cy="5341620"/>
            <wp:effectExtent l="0" t="0" r="12700" b="177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旗黑">
    <w:panose1 w:val="00020600040101010101"/>
    <w:charset w:val="86"/>
    <w:family w:val="auto"/>
    <w:pitch w:val="default"/>
    <w:sig w:usb0="00000000" w:usb1="00000000" w:usb2="00000000" w:usb3="00000000" w:csb0="00060000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E37F2F"/>
    <w:rsid w:val="45FD19C1"/>
    <w:rsid w:val="67736525"/>
    <w:rsid w:val="FEBAD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142</TotalTime>
  <ScaleCrop>false</ScaleCrop>
  <LinksUpToDate>false</LinksUpToDate>
  <CharactersWithSpaces>0</CharactersWithSpaces>
  <Application>WPS Office_3.9.4.6407_F1E327BC-269C-435d-A152-05C5408002CA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2020-11-18T23:15:00Z</dcterms:created>
  <dc:creator>44298</dc:creator>
  <cp:lastModifiedBy>敏桢</cp:lastModifiedBy>
  <dcterms:modified xsi:type="dcterms:W3CDTF">2022-05-02T19:25:20Z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2052-3.9.4.6407</vt:lpwstr>
  </property>
</Properties>
</file>