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sz w:val="16"/>
          <w:szCs w:val="16"/>
        </w:rPr>
        <w:t>1 使用Jmeter，按照拉勾教育接口文档，调用查询用户权限接口，并查询通过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sz w:val="16"/>
          <w:szCs w:val="16"/>
        </w:rPr>
        <w:t>2 使用Jmeter设置CSV数据文件，实现拉勾教育登录接口的参数化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rFonts w:hint="eastAsia" w:ascii="宋体" w:hAnsi="宋体" w:eastAsia="宋体" w:cs="宋体"/>
          <w:color w:val="333333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sz w:val="16"/>
          <w:szCs w:val="16"/>
        </w:rPr>
        <w:t>3 使用Jmeter调用添加课程接口，添加一个名为“自动化测试”的课程，并用jmeter连接数据库验证添加结果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rPr>
          <w:rFonts w:hint="eastAsia" w:ascii="宋体" w:hAnsi="宋体" w:eastAsia="宋体" w:cs="宋体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D561E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