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CB667A9" w14:textId="77777777" w:rsidR="005F47AA" w:rsidRDefault="00FA5A4E">
      <w:pPr>
        <w:ind w:firstLine="481"/>
        <w:jc w:val="center"/>
        <w:rPr>
          <w:rFonts w:ascii="宋体" w:hAnsi="宋体" w:cs="宋体"/>
          <w:b/>
          <w:bCs/>
          <w:sz w:val="28"/>
          <w:szCs w:val="28"/>
        </w:rPr>
      </w:pPr>
      <w:r>
        <w:rPr>
          <w:rFonts w:ascii="宋体" w:hAnsi="宋体" w:cs="宋体" w:hint="eastAsia"/>
          <w:b/>
          <w:bCs/>
          <w:sz w:val="28"/>
          <w:szCs w:val="28"/>
        </w:rPr>
        <w:t>实验二十三 光电效应的研究</w:t>
      </w:r>
    </w:p>
    <w:p w14:paraId="3CB38162" w14:textId="77777777" w:rsidR="005F47AA" w:rsidRDefault="00FA5A4E">
      <w:pPr>
        <w:spacing w:line="360" w:lineRule="auto"/>
        <w:ind w:firstLine="420"/>
        <w:rPr>
          <w:rFonts w:ascii="宋体" w:hAnsi="宋体"/>
        </w:rPr>
      </w:pPr>
      <w:r>
        <w:rPr>
          <w:rFonts w:ascii="宋体" w:hAnsi="宋体" w:hint="eastAsia"/>
        </w:rPr>
        <w:t>光电效应是指一定频率的光照射在金属表面时会有电子从金属表面逸出的现象。光电效应实验对于认识光的本质及早期量子理论的发展，具有里程碑式的意义。</w:t>
      </w:r>
    </w:p>
    <w:p w14:paraId="4D774EEA" w14:textId="77777777" w:rsidR="005F47AA" w:rsidRDefault="00FA5A4E">
      <w:pPr>
        <w:spacing w:line="360" w:lineRule="auto"/>
        <w:ind w:firstLine="420"/>
        <w:rPr>
          <w:rFonts w:ascii="宋体" w:hAnsi="宋体"/>
        </w:rPr>
      </w:pPr>
      <w:r>
        <w:rPr>
          <w:rFonts w:ascii="宋体" w:hAnsi="宋体" w:hint="eastAsia"/>
        </w:rPr>
        <w:t>17世纪，惠更斯等人根据光的干涉现象和衍射现象提出了光的波动学说，1865年麦克斯韦建立了电磁场理论，并指出光是一种电磁波，这样，光的波动理论得到确立。1887年到1900年间由赫兹、汤姆逊、斯托列托夫、勒纳德等人围绕负电极受光照产生光电流的这种光电效应做了大量的实验研究，发现实验规律与经典理论相矛盾。1900年，普朗克在研究黑体辐射问题时采用了玻尔兹曼的统计方法，假定黑体内的能量是由不连续的能量子构成。爱因斯坦认识到量子假说的伟大意义并予以发展，1905年由光子假设得出了著名的光电效应方程，解释了光电效应的实验结果。光量子理论创立后，在固体比热、辐射理论、原子光谱等方面都获得成功，人们逐步认识到光的波粒二象性是一切微观物体的固有属性，使人们对客观世界的认识前进了一大步。</w:t>
      </w:r>
    </w:p>
    <w:p w14:paraId="751B3754" w14:textId="77777777" w:rsidR="005F47AA" w:rsidRDefault="00FA5A4E">
      <w:pPr>
        <w:spacing w:after="120" w:line="360" w:lineRule="auto"/>
        <w:rPr>
          <w:rFonts w:ascii="黑体" w:eastAsia="黑体" w:hAnsi="宋体"/>
          <w:sz w:val="24"/>
        </w:rPr>
      </w:pPr>
      <w:r>
        <w:rPr>
          <w:rFonts w:ascii="黑体" w:eastAsia="黑体" w:hAnsi="宋体" w:hint="eastAsia"/>
          <w:sz w:val="24"/>
        </w:rPr>
        <w:t>【实验目的】</w:t>
      </w:r>
    </w:p>
    <w:p w14:paraId="302686EE"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1．了解光电效应的规律，加深对光的量子性的理解。</w:t>
      </w:r>
    </w:p>
    <w:p w14:paraId="51132436"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2．测量普朗克常数h。</w:t>
      </w:r>
    </w:p>
    <w:p w14:paraId="66611DF5"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3. 测量光电管的伏安特性曲线。</w:t>
      </w:r>
    </w:p>
    <w:p w14:paraId="36C720E3" w14:textId="77777777" w:rsidR="005F47AA" w:rsidRDefault="00FA5A4E">
      <w:pPr>
        <w:spacing w:line="360" w:lineRule="auto"/>
        <w:rPr>
          <w:rFonts w:ascii="黑体" w:eastAsia="黑体" w:hAnsi="宋体" w:cs="宋体"/>
          <w:sz w:val="24"/>
        </w:rPr>
      </w:pPr>
      <w:r>
        <w:rPr>
          <w:rFonts w:ascii="黑体" w:eastAsia="黑体" w:hAnsi="宋体" w:hint="eastAsia"/>
          <w:sz w:val="24"/>
        </w:rPr>
        <w:t>【实验原理】</w:t>
      </w:r>
    </w:p>
    <w:p w14:paraId="104578FD"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光电效应的实验原理如图23-1所示。入射光照射到光电管阴极k上，产生的光电子在电场的作用下向阳极</w:t>
      </w:r>
      <w:r>
        <w:rPr>
          <w:rFonts w:ascii="宋体" w:hAnsi="宋体" w:cs="宋体"/>
          <w:position w:val="-4"/>
          <w:szCs w:val="21"/>
        </w:rPr>
        <w:object w:dxaOrig="240" w:dyaOrig="260" w14:anchorId="5AF7B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7" o:title=""/>
          </v:shape>
          <o:OLEObject Type="Embed" ProgID="Equation.DSMT4" ShapeID="_x0000_i1025" DrawAspect="Content" ObjectID="_1331805994" r:id="rId8"/>
        </w:object>
      </w:r>
      <w:r>
        <w:rPr>
          <w:rFonts w:ascii="宋体" w:hAnsi="宋体" w:cs="宋体" w:hint="eastAsia"/>
          <w:szCs w:val="21"/>
        </w:rPr>
        <w:t>迁移构成光电流，改变外加电压</w:t>
      </w:r>
      <w:r>
        <w:rPr>
          <w:rFonts w:ascii="宋体" w:hAnsi="宋体" w:cs="宋体"/>
          <w:position w:val="-12"/>
          <w:szCs w:val="21"/>
        </w:rPr>
        <w:object w:dxaOrig="460" w:dyaOrig="360" w14:anchorId="6C48C993">
          <v:shape id="_x0000_i1026" type="#_x0000_t75" style="width:23pt;height:18pt" o:ole="">
            <v:imagedata r:id="rId9" o:title=""/>
          </v:shape>
          <o:OLEObject Type="Embed" ProgID="Equation.DSMT4" ShapeID="_x0000_i1026" DrawAspect="Content" ObjectID="_1331805995" r:id="rId10"/>
        </w:object>
      </w:r>
      <w:r>
        <w:rPr>
          <w:rFonts w:ascii="宋体" w:hAnsi="宋体" w:cs="宋体" w:hint="eastAsia"/>
          <w:szCs w:val="21"/>
        </w:rPr>
        <w:t>，测量出光电流</w:t>
      </w:r>
      <w:r>
        <w:rPr>
          <w:rFonts w:ascii="宋体" w:hAnsi="宋体" w:cs="宋体"/>
          <w:position w:val="-4"/>
          <w:szCs w:val="21"/>
        </w:rPr>
        <w:object w:dxaOrig="200" w:dyaOrig="260" w14:anchorId="3F69FF31">
          <v:shape id="_x0000_i1027" type="#_x0000_t75" style="width:10pt;height:13pt" o:ole="">
            <v:imagedata r:id="rId11" o:title=""/>
          </v:shape>
          <o:OLEObject Type="Embed" ProgID="Equation.DSMT4" ShapeID="_x0000_i1027" DrawAspect="Content" ObjectID="_1331805996" r:id="rId12"/>
        </w:object>
      </w:r>
      <w:r>
        <w:rPr>
          <w:rFonts w:ascii="宋体" w:hAnsi="宋体" w:cs="宋体" w:hint="eastAsia"/>
          <w:szCs w:val="21"/>
        </w:rPr>
        <w:t>的大小，即可得出光电管的伏安特性曲线。</w:t>
      </w:r>
    </w:p>
    <w:p w14:paraId="543F3130" w14:textId="77777777" w:rsidR="005F47AA" w:rsidRDefault="00FA5A4E">
      <w:pPr>
        <w:spacing w:line="360" w:lineRule="auto"/>
        <w:ind w:firstLineChars="200" w:firstLine="420"/>
        <w:rPr>
          <w:rFonts w:ascii="宋体" w:hAnsi="宋体" w:cs="宋体"/>
          <w:szCs w:val="21"/>
        </w:rPr>
      </w:pPr>
      <w:r>
        <w:rPr>
          <w:rFonts w:ascii="宋体" w:hAnsi="Courier New" w:cs="Courier New"/>
          <w:szCs w:val="21"/>
        </w:rPr>
        <w:pict w14:anchorId="606FDF21">
          <v:group id="组合 1028" o:spid="_x0000_s1029" style="position:absolute;left:0;text-align:left;margin-left:9pt;margin-top:7.8pt;width:156.9pt;height:156pt;z-index:251660288" coordorigin="4500,6120" coordsize="3138,3120">
            <v:rect id="矩形 1029" o:spid="_x0000_s1030" style="position:absolute;left:4859;top:8772;width:2161;height:468" o:preferrelative="t" filled="f" stroked="f">
              <v:textbox>
                <w:txbxContent>
                  <w:p w14:paraId="725AE354" w14:textId="77777777" w:rsidR="00FA5A4E" w:rsidRDefault="00FA5A4E">
                    <w:pPr>
                      <w:pStyle w:val="a3"/>
                      <w:rPr>
                        <w:rFonts w:hAnsi="宋体" w:cs="宋体"/>
                      </w:rPr>
                    </w:pPr>
                    <w:r>
                      <w:rPr>
                        <w:rFonts w:hAnsi="宋体" w:cs="宋体" w:hint="eastAsia"/>
                      </w:rPr>
                      <w:t>图23-1 实验原理图</w:t>
                    </w:r>
                  </w:p>
                  <w:p w14:paraId="23D0084A" w14:textId="77777777" w:rsidR="00FA5A4E" w:rsidRDefault="00FA5A4E"/>
                </w:txbxContent>
              </v:textbox>
            </v:rect>
            <v:shape id="图片框 1030" o:spid="_x0000_s1031" type="#_x0000_t75" style="position:absolute;left:4500;top:6120;width:3138;height:2622">
              <v:imagedata r:id="rId13" o:title=""/>
            </v:shape>
            <w10:wrap type="square"/>
          </v:group>
        </w:pict>
      </w:r>
      <w:r>
        <w:rPr>
          <w:rFonts w:ascii="宋体" w:hAnsi="宋体" w:cs="宋体" w:hint="eastAsia"/>
          <w:szCs w:val="21"/>
        </w:rPr>
        <w:t>光电效应的基本实验事实如下：</w:t>
      </w:r>
    </w:p>
    <w:p w14:paraId="174EEFE2"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（1）对一定的频率，有一电压</w:t>
      </w:r>
      <w:r>
        <w:rPr>
          <w:rFonts w:ascii="宋体" w:hAnsi="宋体" w:cs="宋体"/>
          <w:position w:val="-12"/>
          <w:szCs w:val="21"/>
        </w:rPr>
        <w:object w:dxaOrig="320" w:dyaOrig="360" w14:anchorId="3ECFD725">
          <v:shape id="_x0000_i1028" type="#_x0000_t75" style="width:16pt;height:18pt" o:ole="">
            <v:imagedata r:id="rId14" o:title=""/>
          </v:shape>
          <o:OLEObject Type="Embed" ProgID="Equation.DSMT4" ShapeID="_x0000_i1028" DrawAspect="Content" ObjectID="_1331805997" r:id="rId15"/>
        </w:object>
      </w:r>
      <w:r>
        <w:rPr>
          <w:rFonts w:ascii="宋体" w:hAnsi="宋体" w:cs="宋体" w:hint="eastAsia"/>
          <w:szCs w:val="21"/>
        </w:rPr>
        <w:t>，当</w:t>
      </w:r>
      <w:r>
        <w:rPr>
          <w:rFonts w:ascii="宋体" w:hAnsi="宋体" w:cs="宋体"/>
          <w:position w:val="-12"/>
          <w:szCs w:val="21"/>
        </w:rPr>
        <w:object w:dxaOrig="980" w:dyaOrig="360" w14:anchorId="467D7E55">
          <v:shape id="_x0000_i1029" type="#_x0000_t75" style="width:49pt;height:18pt" o:ole="">
            <v:imagedata r:id="rId16" o:title=""/>
          </v:shape>
          <o:OLEObject Type="Embed" ProgID="Equation.3" ShapeID="_x0000_i1029" DrawAspect="Content" ObjectID="_1331805998" r:id="rId17"/>
        </w:object>
      </w:r>
      <w:r>
        <w:rPr>
          <w:rFonts w:ascii="宋体" w:hAnsi="宋体" w:cs="宋体" w:hint="eastAsia"/>
          <w:szCs w:val="21"/>
        </w:rPr>
        <w:t>时，电流为零，这个相对于阴极的负值的阳极电压</w:t>
      </w:r>
      <w:r>
        <w:rPr>
          <w:rFonts w:ascii="宋体" w:hAnsi="宋体" w:cs="宋体"/>
          <w:position w:val="-12"/>
          <w:szCs w:val="21"/>
        </w:rPr>
        <w:object w:dxaOrig="320" w:dyaOrig="360" w14:anchorId="57645F31">
          <v:shape id="_x0000_i1030" type="#_x0000_t75" style="width:16pt;height:18pt" o:ole="">
            <v:imagedata r:id="rId18" o:title=""/>
          </v:shape>
          <o:OLEObject Type="Embed" ProgID="Equation.DSMT4" ShapeID="_x0000_i1030" DrawAspect="Content" ObjectID="_1331805999" r:id="rId19"/>
        </w:object>
      </w:r>
      <w:r>
        <w:rPr>
          <w:rFonts w:ascii="宋体" w:hAnsi="宋体" w:cs="宋体" w:hint="eastAsia"/>
          <w:szCs w:val="21"/>
        </w:rPr>
        <w:t>，被称为截止电压。</w:t>
      </w:r>
    </w:p>
    <w:p w14:paraId="4A5564BA"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position w:val="-12"/>
          <w:szCs w:val="21"/>
        </w:rPr>
        <w:object w:dxaOrig="980" w:dyaOrig="360" w14:anchorId="40A4AC40">
          <v:shape id="_x0000_i1031" type="#_x0000_t75" style="width:49pt;height:18pt" o:ole="">
            <v:imagedata r:id="rId20" o:title=""/>
          </v:shape>
          <o:OLEObject Type="Embed" ProgID="Equation.3" ShapeID="_x0000_i1031" DrawAspect="Content" ObjectID="_1331806000" r:id="rId21"/>
        </w:object>
      </w:r>
      <w:r>
        <w:rPr>
          <w:rFonts w:ascii="宋体" w:hAnsi="宋体" w:cs="宋体" w:hint="eastAsia"/>
          <w:szCs w:val="21"/>
        </w:rPr>
        <w:t>后，</w:t>
      </w:r>
      <w:r>
        <w:rPr>
          <w:rFonts w:ascii="宋体" w:hAnsi="宋体" w:cs="宋体"/>
          <w:position w:val="-4"/>
          <w:szCs w:val="21"/>
        </w:rPr>
        <w:object w:dxaOrig="200" w:dyaOrig="260" w14:anchorId="0870D7BD">
          <v:shape id="_x0000_i1032" type="#_x0000_t75" style="width:10pt;height:13pt" o:ole="">
            <v:imagedata r:id="rId22" o:title=""/>
          </v:shape>
          <o:OLEObject Type="Embed" ProgID="Equation.DSMT4" ShapeID="_x0000_i1032" DrawAspect="Content" ObjectID="_1331806001" r:id="rId23"/>
        </w:object>
      </w:r>
      <w:r>
        <w:rPr>
          <w:rFonts w:ascii="宋体" w:hAnsi="宋体" w:cs="宋体" w:hint="eastAsia"/>
          <w:szCs w:val="21"/>
        </w:rPr>
        <w:t>迅速增加，然后趋于饱和，饱和光电流</w:t>
      </w:r>
      <w:r>
        <w:rPr>
          <w:rFonts w:ascii="宋体" w:hAnsi="宋体" w:cs="宋体"/>
          <w:position w:val="-12"/>
          <w:szCs w:val="21"/>
        </w:rPr>
        <w:object w:dxaOrig="320" w:dyaOrig="360" w14:anchorId="6C1121E2">
          <v:shape id="_x0000_i1033" type="#_x0000_t75" style="width:16pt;height:18pt" o:ole="">
            <v:imagedata r:id="rId24" o:title=""/>
          </v:shape>
          <o:OLEObject Type="Embed" ProgID="Equation.DSMT4" ShapeID="_x0000_i1033" DrawAspect="Content" ObjectID="_1331806002" r:id="rId25"/>
        </w:object>
      </w:r>
      <w:r>
        <w:rPr>
          <w:rFonts w:ascii="宋体" w:hAnsi="宋体" w:cs="宋体" w:hint="eastAsia"/>
          <w:szCs w:val="21"/>
        </w:rPr>
        <w:t>的大小与入射光的强度</w:t>
      </w:r>
      <w:r>
        <w:rPr>
          <w:rFonts w:ascii="宋体" w:hAnsi="宋体" w:cs="宋体"/>
          <w:position w:val="-4"/>
          <w:szCs w:val="21"/>
        </w:rPr>
        <w:object w:dxaOrig="240" w:dyaOrig="260" w14:anchorId="684DCC17">
          <v:shape id="_x0000_i1034" type="#_x0000_t75" style="width:12pt;height:13pt" o:ole="">
            <v:imagedata r:id="rId26" o:title=""/>
          </v:shape>
          <o:OLEObject Type="Embed" ProgID="Equation.DSMT4" ShapeID="_x0000_i1034" DrawAspect="Content" ObjectID="_1331806003" r:id="rId27"/>
        </w:object>
      </w:r>
      <w:r>
        <w:rPr>
          <w:rFonts w:ascii="宋体" w:hAnsi="宋体" w:cs="宋体" w:hint="eastAsia"/>
          <w:szCs w:val="21"/>
        </w:rPr>
        <w:t>成正比。</w:t>
      </w:r>
    </w:p>
    <w:p w14:paraId="4906132E"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（3）对于不同频率的光，其截止电压的值不同。</w:t>
      </w:r>
    </w:p>
    <w:p w14:paraId="091A9CDD" w14:textId="77777777" w:rsidR="005F47AA" w:rsidRDefault="00FA5A4E">
      <w:pPr>
        <w:spacing w:line="360" w:lineRule="auto"/>
        <w:ind w:firstLineChars="200" w:firstLine="400"/>
        <w:rPr>
          <w:rFonts w:ascii="宋体" w:hAnsi="宋体" w:cs="宋体"/>
          <w:szCs w:val="21"/>
        </w:rPr>
      </w:pPr>
      <w:r>
        <w:rPr>
          <w:rFonts w:ascii="宋体" w:hAnsi="Courier New" w:cs="Courier New"/>
          <w:sz w:val="20"/>
          <w:szCs w:val="21"/>
        </w:rPr>
        <w:lastRenderedPageBreak/>
        <w:pict w14:anchorId="0B9B8B44">
          <v:group id="组合 1038" o:spid="_x0000_s1039" style="position:absolute;left:0;text-align:left;margin-left:0;margin-top:7.8pt;width:180pt;height:156.15pt;z-index:251659264" coordorigin="1800,12045" coordsize="3600,3123">
            <v:shape id="图片框 1039" o:spid="_x0000_s1040" type="#_x0000_t75" style="position:absolute;left:1980;top:12045;width:2880;height:2499">
              <v:imagedata r:id="rId28" o:title=""/>
            </v:shape>
            <v:rect id="矩形 1040" o:spid="_x0000_s1041" style="position:absolute;left:1800;top:14700;width:3600;height:468" o:preferrelative="t" stroked="f">
              <v:textbox>
                <w:txbxContent>
                  <w:p w14:paraId="27AB7D14" w14:textId="77777777" w:rsidR="00FA5A4E" w:rsidRDefault="00FA5A4E">
                    <w:pPr>
                      <w:rPr>
                        <w:rFonts w:ascii="宋体" w:hAnsi="宋体"/>
                        <w:color w:val="000000"/>
                        <w:szCs w:val="21"/>
                      </w:rPr>
                    </w:pPr>
                    <w:r>
                      <w:rPr>
                        <w:rFonts w:ascii="宋体" w:hAnsi="宋体" w:cs="宋体" w:hint="eastAsia"/>
                        <w:color w:val="000000"/>
                        <w:szCs w:val="21"/>
                      </w:rPr>
                      <w:t>图23-2截止电压与入射光频率关系</w:t>
                    </w:r>
                  </w:p>
                </w:txbxContent>
              </v:textbox>
            </v:rect>
            <w10:wrap type="square"/>
          </v:group>
        </w:pict>
      </w:r>
      <w:r>
        <w:rPr>
          <w:rFonts w:ascii="宋体" w:hAnsi="宋体" w:cs="宋体" w:hint="eastAsia"/>
          <w:szCs w:val="21"/>
        </w:rPr>
        <w:t>（4）作截止电</w:t>
      </w:r>
      <w:r>
        <w:rPr>
          <w:rFonts w:ascii="宋体" w:hAnsi="宋体" w:cs="宋体"/>
          <w:position w:val="-12"/>
          <w:szCs w:val="21"/>
        </w:rPr>
        <w:object w:dxaOrig="320" w:dyaOrig="360" w14:anchorId="693A5B4F">
          <v:shape id="_x0000_i1035" type="#_x0000_t75" style="width:16pt;height:18pt" o:ole="">
            <v:imagedata r:id="rId29" o:title=""/>
          </v:shape>
          <o:OLEObject Type="Embed" ProgID="Equation.DSMT4" ShapeID="_x0000_i1035" DrawAspect="Content" ObjectID="_1331806004" r:id="rId30"/>
        </w:object>
      </w:r>
      <w:r>
        <w:rPr>
          <w:rFonts w:ascii="宋体" w:hAnsi="宋体" w:cs="宋体" w:hint="eastAsia"/>
          <w:szCs w:val="21"/>
        </w:rPr>
        <w:t>与频率</w:t>
      </w:r>
      <w:r>
        <w:rPr>
          <w:rFonts w:ascii="宋体" w:hAnsi="宋体" w:cs="宋体"/>
          <w:position w:val="-6"/>
          <w:szCs w:val="21"/>
        </w:rPr>
        <w:object w:dxaOrig="180" w:dyaOrig="220" w14:anchorId="7ECDDAF5">
          <v:shape id="_x0000_i1036" type="#_x0000_t75" style="width:9pt;height:11pt" o:ole="">
            <v:imagedata r:id="rId31" o:title=""/>
          </v:shape>
          <o:OLEObject Type="Embed" ProgID="Equation.3" ShapeID="_x0000_i1036" DrawAspect="Content" ObjectID="_1331806005" r:id="rId32"/>
        </w:object>
      </w:r>
      <w:r>
        <w:rPr>
          <w:rFonts w:ascii="宋体" w:hAnsi="宋体" w:cs="宋体" w:hint="eastAsia"/>
          <w:szCs w:val="21"/>
        </w:rPr>
        <w:t>的关系如图23-2所示。</w:t>
      </w:r>
      <w:r>
        <w:rPr>
          <w:rFonts w:ascii="宋体" w:hAnsi="宋体" w:cs="宋体"/>
          <w:position w:val="-12"/>
          <w:szCs w:val="21"/>
        </w:rPr>
        <w:object w:dxaOrig="320" w:dyaOrig="360" w14:anchorId="3A55F379">
          <v:shape id="_x0000_i1037" type="#_x0000_t75" style="width:16pt;height:18pt" o:ole="">
            <v:imagedata r:id="rId33" o:title=""/>
          </v:shape>
          <o:OLEObject Type="Embed" ProgID="Equation.DSMT4" ShapeID="_x0000_i1037" DrawAspect="Content" ObjectID="_1331806006" r:id="rId34"/>
        </w:object>
      </w:r>
      <w:r>
        <w:rPr>
          <w:rFonts w:ascii="宋体" w:hAnsi="宋体" w:cs="宋体" w:hint="eastAsia"/>
          <w:szCs w:val="21"/>
        </w:rPr>
        <w:t>与</w:t>
      </w:r>
      <w:r>
        <w:rPr>
          <w:rFonts w:ascii="宋体" w:hAnsi="宋体" w:cs="宋体"/>
          <w:position w:val="-6"/>
          <w:szCs w:val="21"/>
        </w:rPr>
        <w:object w:dxaOrig="180" w:dyaOrig="220" w14:anchorId="0E6A3636">
          <v:shape id="_x0000_i1038" type="#_x0000_t75" style="width:9pt;height:11pt" o:ole="">
            <v:imagedata r:id="rId35" o:title=""/>
          </v:shape>
          <o:OLEObject Type="Embed" ProgID="Equation.3" ShapeID="_x0000_i1038" DrawAspect="Content" ObjectID="_1331806007" r:id="rId36"/>
        </w:object>
      </w:r>
      <w:r>
        <w:rPr>
          <w:rFonts w:ascii="宋体" w:hAnsi="宋体" w:cs="宋体" w:hint="eastAsia"/>
          <w:szCs w:val="21"/>
        </w:rPr>
        <w:t>成线性关系。当入射光频率低于某极限值</w:t>
      </w:r>
      <w:r>
        <w:rPr>
          <w:rFonts w:ascii="宋体" w:hAnsi="宋体" w:cs="Courier New" w:hint="eastAsia"/>
          <w:position w:val="-12"/>
          <w:szCs w:val="21"/>
        </w:rPr>
        <w:object w:dxaOrig="240" w:dyaOrig="360" w14:anchorId="1BAE7383">
          <v:shape id="_x0000_i1039" type="#_x0000_t75" style="width:12pt;height:18pt" o:ole="">
            <v:imagedata r:id="rId37" o:title=""/>
          </v:shape>
          <o:OLEObject Type="Embed" ProgID="Equation.DSMT4" ShapeID="_x0000_i1039" DrawAspect="Content" ObjectID="_1331806008" r:id="rId38"/>
        </w:object>
      </w:r>
      <w:r>
        <w:rPr>
          <w:rFonts w:ascii="宋体" w:hAnsi="宋体" w:cs="宋体" w:hint="eastAsia"/>
          <w:szCs w:val="21"/>
        </w:rPr>
        <w:t>（</w:t>
      </w:r>
      <w:r>
        <w:rPr>
          <w:rFonts w:ascii="宋体" w:hAnsi="宋体" w:cs="Courier New" w:hint="eastAsia"/>
          <w:position w:val="-12"/>
          <w:szCs w:val="21"/>
        </w:rPr>
        <w:object w:dxaOrig="240" w:dyaOrig="360" w14:anchorId="0E921D6B">
          <v:shape id="_x0000_i1040" type="#_x0000_t75" style="width:12pt;height:18pt" o:ole="">
            <v:imagedata r:id="rId39" o:title=""/>
          </v:shape>
          <o:OLEObject Type="Embed" ProgID="Equation.DSMT4" ShapeID="_x0000_i1040" DrawAspect="Content" ObjectID="_1331806009" r:id="rId40"/>
        </w:object>
      </w:r>
      <w:r>
        <w:rPr>
          <w:rFonts w:ascii="宋体" w:hAnsi="宋体" w:cs="宋体" w:hint="eastAsia"/>
          <w:szCs w:val="21"/>
        </w:rPr>
        <w:t>随不同金属而异）时，不论光的强度如何，照射时间多长，都没有光电流产生。</w:t>
      </w:r>
    </w:p>
    <w:p w14:paraId="5D0072E5"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（5）光电效应是瞬时效应。即使入射光的强度非常微弱，只要频率大于</w:t>
      </w:r>
      <w:r>
        <w:rPr>
          <w:rFonts w:ascii="宋体" w:hAnsi="宋体" w:cs="Courier New" w:hint="eastAsia"/>
          <w:position w:val="-12"/>
          <w:szCs w:val="21"/>
        </w:rPr>
        <w:object w:dxaOrig="240" w:dyaOrig="360" w14:anchorId="167F4786">
          <v:shape id="_x0000_i1041" type="#_x0000_t75" style="width:12pt;height:18pt" o:ole="">
            <v:imagedata r:id="rId41" o:title=""/>
          </v:shape>
          <o:OLEObject Type="Embed" ProgID="Equation.DSMT4" ShapeID="_x0000_i1041" DrawAspect="Content" ObjectID="_1331806010" r:id="rId42"/>
        </w:object>
      </w:r>
      <w:r>
        <w:rPr>
          <w:rFonts w:ascii="宋体" w:hAnsi="宋体" w:cs="宋体" w:hint="eastAsia"/>
          <w:szCs w:val="21"/>
        </w:rPr>
        <w:t>，在开始照射后立即有光电子产生，所经过的时间至多为10</w:t>
      </w:r>
      <w:r>
        <w:rPr>
          <w:rFonts w:ascii="宋体" w:hAnsi="宋体" w:cs="宋体" w:hint="eastAsia"/>
          <w:szCs w:val="21"/>
          <w:vertAlign w:val="superscript"/>
        </w:rPr>
        <w:t>-9</w:t>
      </w:r>
      <w:r>
        <w:rPr>
          <w:rFonts w:ascii="宋体" w:hAnsi="宋体" w:cs="宋体" w:hint="eastAsia"/>
          <w:szCs w:val="21"/>
        </w:rPr>
        <w:t>秒的数量级。</w:t>
      </w:r>
    </w:p>
    <w:p w14:paraId="7544A643"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按照爱因斯坦的光量子理论，光能集中在被称之为光子的微粒上，但这种微粒仍然保持着频率（或波长）的概念，频率为</w:t>
      </w:r>
      <w:r>
        <w:rPr>
          <w:rFonts w:ascii="宋体" w:hAnsi="宋体" w:cs="Courier New" w:hint="eastAsia"/>
          <w:position w:val="-6"/>
          <w:szCs w:val="21"/>
        </w:rPr>
        <w:object w:dxaOrig="180" w:dyaOrig="220" w14:anchorId="2BE79541">
          <v:shape id="_x0000_i1042" type="#_x0000_t75" style="width:9pt;height:11pt" o:ole="">
            <v:imagedata r:id="rId43" o:title=""/>
          </v:shape>
          <o:OLEObject Type="Embed" ProgID="Equation.3" ShapeID="_x0000_i1042" DrawAspect="Content" ObjectID="_1331806011" r:id="rId44"/>
        </w:object>
      </w:r>
      <w:r>
        <w:rPr>
          <w:rFonts w:ascii="宋体" w:hAnsi="宋体" w:cs="宋体" w:hint="eastAsia"/>
          <w:szCs w:val="21"/>
        </w:rPr>
        <w:t>的光子具有能量</w:t>
      </w:r>
      <w:r>
        <w:rPr>
          <w:rFonts w:ascii="宋体" w:hAnsi="宋体" w:cs="宋体"/>
          <w:position w:val="-6"/>
          <w:szCs w:val="21"/>
        </w:rPr>
        <w:object w:dxaOrig="720" w:dyaOrig="280" w14:anchorId="6E55B394">
          <v:shape id="_x0000_i1043" type="#_x0000_t75" style="width:36pt;height:14pt" o:ole="">
            <v:imagedata r:id="rId45" o:title=""/>
          </v:shape>
          <o:OLEObject Type="Embed" ProgID="Equation.DSMT4" ShapeID="_x0000_i1043" DrawAspect="Content" ObjectID="_1331806012" r:id="rId46"/>
        </w:object>
      </w:r>
      <w:r>
        <w:rPr>
          <w:rFonts w:ascii="宋体" w:hAnsi="宋体" w:cs="宋体" w:hint="eastAsia"/>
          <w:szCs w:val="21"/>
        </w:rPr>
        <w:t>，</w:t>
      </w:r>
      <w:r>
        <w:rPr>
          <w:rFonts w:ascii="宋体" w:hAnsi="宋体" w:cs="宋体"/>
          <w:position w:val="-6"/>
          <w:szCs w:val="21"/>
        </w:rPr>
        <w:object w:dxaOrig="200" w:dyaOrig="280" w14:anchorId="68D73437">
          <v:shape id="_x0000_i1044" type="#_x0000_t75" style="width:10pt;height:14pt" o:ole="">
            <v:imagedata r:id="rId47" o:title=""/>
          </v:shape>
          <o:OLEObject Type="Embed" ProgID="Equation.DSMT4" ShapeID="_x0000_i1044" DrawAspect="Content" ObjectID="_1331806013" r:id="rId48"/>
        </w:object>
      </w:r>
      <w:r>
        <w:rPr>
          <w:rFonts w:ascii="宋体" w:hAnsi="宋体" w:cs="宋体" w:hint="eastAsia"/>
          <w:szCs w:val="21"/>
        </w:rPr>
        <w:t>为普朗克常数。当光子照射到金属表面上时，一次为金属中的电子全部吸收，而无需积累能量的时间。电子把这能量的一部分用来克服金属表面对它的吸引力，余下的就变为电子离开金属表面后的动能，按照能量守恒原理，爱因斯担提出了著名的光电效应方程：</w:t>
      </w:r>
    </w:p>
    <w:p w14:paraId="65AB47D5" w14:textId="77777777" w:rsidR="005F47AA" w:rsidRDefault="00FA5A4E">
      <w:pPr>
        <w:spacing w:line="360" w:lineRule="auto"/>
        <w:ind w:firstLineChars="200" w:firstLine="420"/>
        <w:jc w:val="center"/>
        <w:rPr>
          <w:rFonts w:ascii="宋体" w:hAnsi="宋体" w:cs="宋体"/>
          <w:szCs w:val="21"/>
        </w:rPr>
      </w:pPr>
      <w:r>
        <w:rPr>
          <w:rFonts w:ascii="宋体" w:hAnsi="宋体" w:cs="宋体" w:hint="eastAsia"/>
          <w:szCs w:val="21"/>
        </w:rPr>
        <w:t xml:space="preserve">                           </w:t>
      </w:r>
      <w:r>
        <w:rPr>
          <w:rFonts w:ascii="宋体" w:hAnsi="宋体" w:cs="宋体"/>
          <w:position w:val="-24"/>
          <w:szCs w:val="21"/>
        </w:rPr>
        <w:object w:dxaOrig="1560" w:dyaOrig="620" w14:anchorId="22FB2123">
          <v:shape id="_x0000_i1045" type="#_x0000_t75" style="width:78pt;height:31pt" o:ole="">
            <v:imagedata r:id="rId49" o:title=""/>
          </v:shape>
          <o:OLEObject Type="Embed" ProgID="Equation.3" ShapeID="_x0000_i1045" DrawAspect="Content" ObjectID="_1331806014" r:id="rId50"/>
        </w:object>
      </w:r>
      <w:r>
        <w:rPr>
          <w:rFonts w:ascii="宋体" w:hAnsi="宋体" w:cs="宋体" w:hint="eastAsia"/>
          <w:szCs w:val="21"/>
        </w:rPr>
        <w:t xml:space="preserve">                             (1)</w:t>
      </w:r>
    </w:p>
    <w:p w14:paraId="76EF9B01" w14:textId="77777777" w:rsidR="005F47AA" w:rsidRDefault="00FA5A4E">
      <w:pPr>
        <w:spacing w:line="360" w:lineRule="auto"/>
        <w:rPr>
          <w:rFonts w:ascii="宋体" w:hAnsi="宋体" w:cs="宋体"/>
          <w:szCs w:val="21"/>
        </w:rPr>
      </w:pPr>
      <w:r>
        <w:rPr>
          <w:rFonts w:ascii="宋体" w:hAnsi="宋体" w:cs="宋体" w:hint="eastAsia"/>
          <w:szCs w:val="21"/>
        </w:rPr>
        <w:t>式中，</w:t>
      </w:r>
      <w:r>
        <w:rPr>
          <w:rFonts w:ascii="宋体" w:hAnsi="宋体" w:cs="宋体"/>
          <w:position w:val="-4"/>
          <w:szCs w:val="21"/>
        </w:rPr>
        <w:object w:dxaOrig="240" w:dyaOrig="260" w14:anchorId="1732F88F">
          <v:shape id="_x0000_i1046" type="#_x0000_t75" style="width:12pt;height:13pt" o:ole="">
            <v:imagedata r:id="rId51" o:title=""/>
          </v:shape>
          <o:OLEObject Type="Embed" ProgID="Equation.DSMT4" ShapeID="_x0000_i1046" DrawAspect="Content" ObjectID="_1331806015" r:id="rId52"/>
        </w:object>
      </w:r>
      <w:r>
        <w:rPr>
          <w:rFonts w:ascii="宋体" w:hAnsi="宋体" w:cs="宋体" w:hint="eastAsia"/>
          <w:szCs w:val="21"/>
        </w:rPr>
        <w:t>为金属的逸出功，</w:t>
      </w:r>
      <w:r>
        <w:rPr>
          <w:rFonts w:ascii="宋体" w:hAnsi="宋体" w:cs="宋体"/>
          <w:position w:val="-24"/>
          <w:szCs w:val="21"/>
        </w:rPr>
        <w:object w:dxaOrig="680" w:dyaOrig="620" w14:anchorId="19764C4F">
          <v:shape id="_x0000_i1047" type="#_x0000_t75" style="width:34pt;height:31pt" o:ole="">
            <v:imagedata r:id="rId53" o:title=""/>
          </v:shape>
          <o:OLEObject Type="Embed" ProgID="Equation.3" ShapeID="_x0000_i1047" DrawAspect="Content" ObjectID="_1331806016" r:id="rId54"/>
        </w:object>
      </w:r>
      <w:r>
        <w:rPr>
          <w:rFonts w:ascii="宋体" w:hAnsi="宋体" w:cs="宋体" w:hint="eastAsia"/>
          <w:szCs w:val="21"/>
        </w:rPr>
        <w:t>为光电子获得的初始功能。</w:t>
      </w:r>
    </w:p>
    <w:p w14:paraId="611A7364"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由该式可见，入射到金属表面的光频率越高，逸出的电子动能越大，所以即使阳极电位比阴极电位低时也会有电子落入阳极形成光电流，直至阳极电位低于截止电压，光电流才为零，此时有：</w:t>
      </w:r>
    </w:p>
    <w:p w14:paraId="4EC9B13F" w14:textId="77777777" w:rsidR="005F47AA" w:rsidRDefault="00FA5A4E">
      <w:pPr>
        <w:spacing w:line="360" w:lineRule="auto"/>
        <w:jc w:val="center"/>
        <w:rPr>
          <w:rFonts w:ascii="宋体" w:hAnsi="宋体" w:cs="宋体"/>
          <w:szCs w:val="21"/>
        </w:rPr>
      </w:pPr>
      <w:r>
        <w:rPr>
          <w:rFonts w:ascii="宋体" w:hAnsi="宋体" w:cs="宋体" w:hint="eastAsia"/>
          <w:szCs w:val="21"/>
        </w:rPr>
        <w:t xml:space="preserve">                                </w:t>
      </w:r>
      <w:r>
        <w:rPr>
          <w:rFonts w:ascii="宋体" w:hAnsi="宋体" w:cs="宋体"/>
          <w:position w:val="-24"/>
          <w:szCs w:val="21"/>
        </w:rPr>
        <w:object w:dxaOrig="1320" w:dyaOrig="620" w14:anchorId="6A5A3BAD">
          <v:shape id="_x0000_i1048" type="#_x0000_t75" style="width:66pt;height:31pt" o:ole="">
            <v:imagedata r:id="rId55" o:title=""/>
          </v:shape>
          <o:OLEObject Type="Embed" ProgID="Equation.3" ShapeID="_x0000_i1048" DrawAspect="Content" ObjectID="_1331806017" r:id="rId56"/>
        </w:object>
      </w:r>
      <w:r>
        <w:rPr>
          <w:rFonts w:ascii="宋体" w:hAnsi="宋体" w:cs="宋体" w:hint="eastAsia"/>
          <w:szCs w:val="21"/>
        </w:rPr>
        <w:t xml:space="preserve">                               (2)</w:t>
      </w:r>
    </w:p>
    <w:p w14:paraId="2AA1A9A3"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阳极电位高于截止电压后，随着阳极电位的升高，阳极对阴极发射的电子的收集作用越强，光电流随之上升；当阳极电压高到一定程度，已把阴极发射的光电子几乎全收集到阳极，再增加</w:t>
      </w:r>
      <w:r>
        <w:rPr>
          <w:rFonts w:ascii="宋体" w:hAnsi="宋体" w:cs="宋体"/>
          <w:position w:val="-12"/>
          <w:szCs w:val="21"/>
        </w:rPr>
        <w:object w:dxaOrig="460" w:dyaOrig="360" w14:anchorId="22B058E8">
          <v:shape id="_x0000_i1049" type="#_x0000_t75" style="width:23pt;height:18pt" o:ole="">
            <v:imagedata r:id="rId57" o:title=""/>
          </v:shape>
          <o:OLEObject Type="Embed" ProgID="Equation.DSMT4" ShapeID="_x0000_i1049" DrawAspect="Content" ObjectID="_1331806018" r:id="rId58"/>
        </w:object>
      </w:r>
      <w:r>
        <w:rPr>
          <w:rFonts w:ascii="宋体" w:hAnsi="宋体" w:cs="宋体" w:hint="eastAsia"/>
          <w:szCs w:val="21"/>
        </w:rPr>
        <w:t>时</w:t>
      </w:r>
      <w:r>
        <w:rPr>
          <w:rFonts w:ascii="宋体" w:hAnsi="宋体" w:cs="宋体"/>
          <w:position w:val="-4"/>
          <w:szCs w:val="21"/>
        </w:rPr>
        <w:object w:dxaOrig="200" w:dyaOrig="260" w14:anchorId="624F75D3">
          <v:shape id="_x0000_i1050" type="#_x0000_t75" style="width:10pt;height:13pt" o:ole="">
            <v:imagedata r:id="rId59" o:title=""/>
          </v:shape>
          <o:OLEObject Type="Embed" ProgID="Equation.DSMT4" ShapeID="_x0000_i1050" DrawAspect="Content" ObjectID="_1331806019" r:id="rId60"/>
        </w:object>
      </w:r>
      <w:r>
        <w:rPr>
          <w:rFonts w:ascii="宋体" w:hAnsi="宋体" w:cs="宋体" w:hint="eastAsia"/>
          <w:szCs w:val="21"/>
        </w:rPr>
        <w:t>不再变化，光电流出现饱和，饱和光电流</w:t>
      </w:r>
      <w:r>
        <w:rPr>
          <w:rFonts w:ascii="宋体" w:hAnsi="宋体" w:cs="宋体"/>
          <w:position w:val="-12"/>
          <w:szCs w:val="21"/>
        </w:rPr>
        <w:object w:dxaOrig="320" w:dyaOrig="360" w14:anchorId="1D680CAD">
          <v:shape id="_x0000_i1051" type="#_x0000_t75" style="width:16pt;height:18pt" o:ole="">
            <v:imagedata r:id="rId61" o:title=""/>
          </v:shape>
          <o:OLEObject Type="Embed" ProgID="Equation.DSMT4" ShapeID="_x0000_i1051" DrawAspect="Content" ObjectID="_1331806020" r:id="rId62"/>
        </w:object>
      </w:r>
      <w:r>
        <w:rPr>
          <w:rFonts w:ascii="宋体" w:hAnsi="宋体" w:cs="宋体" w:hint="eastAsia"/>
          <w:szCs w:val="21"/>
        </w:rPr>
        <w:t>的大小与入射光的强度</w:t>
      </w:r>
      <w:r>
        <w:rPr>
          <w:rFonts w:ascii="宋体" w:hAnsi="宋体" w:cs="宋体"/>
          <w:position w:val="-4"/>
          <w:szCs w:val="21"/>
        </w:rPr>
        <w:object w:dxaOrig="240" w:dyaOrig="260" w14:anchorId="3BBB0757">
          <v:shape id="_x0000_i1052" type="#_x0000_t75" style="width:12pt;height:13pt" o:ole="">
            <v:imagedata r:id="rId63" o:title=""/>
          </v:shape>
          <o:OLEObject Type="Embed" ProgID="Equation.DSMT4" ShapeID="_x0000_i1052" DrawAspect="Content" ObjectID="_1331806021" r:id="rId64"/>
        </w:object>
      </w:r>
      <w:r>
        <w:rPr>
          <w:rFonts w:ascii="宋体" w:hAnsi="宋体" w:cs="宋体" w:hint="eastAsia"/>
          <w:szCs w:val="21"/>
        </w:rPr>
        <w:t>成正比。</w:t>
      </w:r>
    </w:p>
    <w:p w14:paraId="16F58D56"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光子的能量</w:t>
      </w:r>
      <w:r>
        <w:rPr>
          <w:rFonts w:ascii="宋体" w:hAnsi="宋体" w:cs="宋体"/>
          <w:position w:val="-12"/>
          <w:szCs w:val="21"/>
        </w:rPr>
        <w:object w:dxaOrig="800" w:dyaOrig="360" w14:anchorId="11155AD1">
          <v:shape id="_x0000_i1053" type="#_x0000_t75" style="width:40pt;height:18pt" o:ole="">
            <v:imagedata r:id="rId65" o:title=""/>
          </v:shape>
          <o:OLEObject Type="Embed" ProgID="Equation.3" ShapeID="_x0000_i1053" DrawAspect="Content" ObjectID="_1331806022" r:id="rId66"/>
        </w:object>
      </w:r>
      <w:r>
        <w:rPr>
          <w:rFonts w:ascii="宋体" w:hAnsi="宋体" w:cs="宋体" w:hint="eastAsia"/>
          <w:szCs w:val="21"/>
        </w:rPr>
        <w:t>时，电子不能脱离金属，因而没有光电流产生。产生光电效应的最低频率（截止频率）是</w:t>
      </w:r>
      <w:r>
        <w:rPr>
          <w:rFonts w:ascii="宋体" w:hAnsi="宋体" w:cs="宋体"/>
          <w:position w:val="-12"/>
          <w:szCs w:val="21"/>
        </w:rPr>
        <w:object w:dxaOrig="940" w:dyaOrig="360" w14:anchorId="7B49BEF7">
          <v:shape id="_x0000_i1054" type="#_x0000_t75" style="width:47pt;height:18pt" o:ole="">
            <v:imagedata r:id="rId67" o:title=""/>
          </v:shape>
          <o:OLEObject Type="Embed" ProgID="Equation.3" ShapeID="_x0000_i1054" DrawAspect="Content" ObjectID="_1331806023" r:id="rId68"/>
        </w:object>
      </w:r>
      <w:r>
        <w:rPr>
          <w:rFonts w:ascii="宋体" w:hAnsi="宋体" w:cs="宋体" w:hint="eastAsia"/>
          <w:szCs w:val="21"/>
        </w:rPr>
        <w:t>。</w:t>
      </w:r>
    </w:p>
    <w:p w14:paraId="653BDBC8" w14:textId="77777777" w:rsidR="005F47AA" w:rsidRDefault="00FA5A4E">
      <w:pPr>
        <w:spacing w:line="360" w:lineRule="auto"/>
        <w:ind w:firstLineChars="200" w:firstLine="420"/>
        <w:rPr>
          <w:rFonts w:ascii="宋体" w:hAnsi="宋体" w:cs="宋体"/>
          <w:szCs w:val="21"/>
        </w:rPr>
      </w:pPr>
      <w:r>
        <w:rPr>
          <w:rFonts w:ascii="宋体" w:hAnsi="宋体" w:cs="宋体" w:hint="eastAsia"/>
          <w:szCs w:val="21"/>
        </w:rPr>
        <w:t>将（2）式代入（1）式可得：</w:t>
      </w:r>
    </w:p>
    <w:p w14:paraId="446B62B2" w14:textId="77777777" w:rsidR="005F47AA" w:rsidRDefault="00FA5A4E">
      <w:pPr>
        <w:spacing w:line="360" w:lineRule="auto"/>
        <w:jc w:val="center"/>
        <w:rPr>
          <w:rFonts w:ascii="宋体" w:hAnsi="宋体" w:cs="宋体"/>
          <w:szCs w:val="21"/>
        </w:rPr>
      </w:pPr>
      <w:r>
        <w:rPr>
          <w:rFonts w:ascii="宋体" w:hAnsi="宋体" w:cs="宋体" w:hint="eastAsia"/>
          <w:szCs w:val="21"/>
        </w:rPr>
        <w:t xml:space="preserve">                             </w:t>
      </w:r>
      <w:r>
        <w:rPr>
          <w:rFonts w:ascii="宋体" w:hAnsi="宋体" w:cs="宋体"/>
          <w:position w:val="-12"/>
          <w:szCs w:val="21"/>
        </w:rPr>
        <w:object w:dxaOrig="1320" w:dyaOrig="360" w14:anchorId="57300F07">
          <v:shape id="_x0000_i1055" type="#_x0000_t75" style="width:66pt;height:18pt" o:ole="">
            <v:imagedata r:id="rId69" o:title=""/>
          </v:shape>
          <o:OLEObject Type="Embed" ProgID="Equation.3" ShapeID="_x0000_i1055" DrawAspect="Content" ObjectID="_1331806024" r:id="rId70"/>
        </w:object>
      </w:r>
      <w:r>
        <w:rPr>
          <w:rFonts w:ascii="宋体" w:hAnsi="宋体" w:cs="宋体" w:hint="eastAsia"/>
          <w:szCs w:val="21"/>
        </w:rPr>
        <w:t xml:space="preserve">                                  (3)</w:t>
      </w:r>
    </w:p>
    <w:p w14:paraId="66B614BD" w14:textId="77777777" w:rsidR="005F47AA" w:rsidRDefault="00FA5A4E">
      <w:pPr>
        <w:spacing w:line="360" w:lineRule="auto"/>
        <w:rPr>
          <w:rFonts w:ascii="宋体" w:hAnsi="宋体" w:cs="宋体"/>
          <w:szCs w:val="21"/>
        </w:rPr>
      </w:pPr>
      <w:r>
        <w:rPr>
          <w:rFonts w:ascii="宋体" w:hAnsi="宋体" w:cs="宋体" w:hint="eastAsia"/>
          <w:szCs w:val="21"/>
        </w:rPr>
        <w:t>此式表明截止电压</w:t>
      </w:r>
      <w:r>
        <w:rPr>
          <w:rFonts w:ascii="宋体" w:hAnsi="宋体" w:cs="宋体"/>
          <w:position w:val="-12"/>
          <w:szCs w:val="21"/>
        </w:rPr>
        <w:object w:dxaOrig="320" w:dyaOrig="360" w14:anchorId="69BD5EC6">
          <v:shape id="_x0000_i1056" type="#_x0000_t75" style="width:16pt;height:18pt" o:ole="">
            <v:imagedata r:id="rId71" o:title=""/>
          </v:shape>
          <o:OLEObject Type="Embed" ProgID="Equation.DSMT4" ShapeID="_x0000_i1056" DrawAspect="Content" ObjectID="_1331806025" r:id="rId72"/>
        </w:object>
      </w:r>
      <w:r>
        <w:rPr>
          <w:rFonts w:ascii="宋体" w:hAnsi="宋体" w:cs="宋体" w:hint="eastAsia"/>
          <w:szCs w:val="21"/>
        </w:rPr>
        <w:t>是频率</w:t>
      </w:r>
      <w:r>
        <w:rPr>
          <w:rFonts w:ascii="宋体" w:hAnsi="宋体" w:cs="Courier New" w:hint="eastAsia"/>
          <w:position w:val="-6"/>
          <w:szCs w:val="21"/>
        </w:rPr>
        <w:object w:dxaOrig="180" w:dyaOrig="220" w14:anchorId="20E9CCF7">
          <v:shape id="_x0000_i1057" type="#_x0000_t75" style="width:9pt;height:11pt" o:ole="">
            <v:imagedata r:id="rId73" o:title=""/>
          </v:shape>
          <o:OLEObject Type="Embed" ProgID="Equation.3" ShapeID="_x0000_i1057" DrawAspect="Content" ObjectID="_1331806026" r:id="rId74"/>
        </w:object>
      </w:r>
      <w:r>
        <w:rPr>
          <w:rFonts w:ascii="宋体" w:hAnsi="宋体" w:cs="宋体" w:hint="eastAsia"/>
          <w:szCs w:val="21"/>
        </w:rPr>
        <w:t>的线性函数，直线斜率</w:t>
      </w:r>
      <w:r>
        <w:rPr>
          <w:rFonts w:ascii="宋体" w:hAnsi="宋体" w:cs="宋体"/>
          <w:position w:val="-18"/>
          <w:szCs w:val="21"/>
        </w:rPr>
        <w:object w:dxaOrig="800" w:dyaOrig="480" w14:anchorId="4468DCF2">
          <v:shape id="_x0000_i1058" type="#_x0000_t75" style="width:40pt;height:24pt" o:ole="">
            <v:imagedata r:id="rId75" o:title=""/>
          </v:shape>
          <o:OLEObject Type="Embed" ProgID="Equation.DSMT4" ShapeID="_x0000_i1058" DrawAspect="Content" ObjectID="_1331806027" r:id="rId76"/>
        </w:object>
      </w:r>
      <w:r>
        <w:rPr>
          <w:rFonts w:ascii="宋体" w:hAnsi="宋体" w:cs="宋体" w:hint="eastAsia"/>
          <w:szCs w:val="21"/>
        </w:rPr>
        <w:t>，只要用实验方法得出不同的频率对应在的截止电压，求出直线斜率，就可算出普朗克常数</w:t>
      </w:r>
      <w:r>
        <w:rPr>
          <w:rFonts w:ascii="宋体" w:hAnsi="宋体" w:cs="宋体"/>
          <w:position w:val="-6"/>
          <w:szCs w:val="21"/>
        </w:rPr>
        <w:object w:dxaOrig="200" w:dyaOrig="280" w14:anchorId="05F1191E">
          <v:shape id="_x0000_i1059" type="#_x0000_t75" style="width:10pt;height:14pt" o:ole="">
            <v:imagedata r:id="rId77" o:title=""/>
          </v:shape>
          <o:OLEObject Type="Embed" ProgID="Equation.DSMT4" ShapeID="_x0000_i1059" DrawAspect="Content" ObjectID="_1331806028" r:id="rId78"/>
        </w:object>
      </w:r>
      <w:r>
        <w:rPr>
          <w:rFonts w:ascii="宋体" w:hAnsi="宋体" w:cs="宋体" w:hint="eastAsia"/>
          <w:szCs w:val="21"/>
        </w:rPr>
        <w:t>。</w:t>
      </w:r>
    </w:p>
    <w:p w14:paraId="72467AD6" w14:textId="77777777" w:rsidR="005F47AA" w:rsidRDefault="00FA5A4E">
      <w:pPr>
        <w:spacing w:line="360" w:lineRule="auto"/>
        <w:rPr>
          <w:rFonts w:ascii="黑体" w:eastAsia="黑体" w:hAnsi="宋体" w:cs="宋体"/>
          <w:sz w:val="24"/>
        </w:rPr>
      </w:pPr>
      <w:r>
        <w:rPr>
          <w:rFonts w:ascii="黑体" w:eastAsia="黑体" w:hAnsi="Courier New" w:cs="Courier New" w:hint="eastAsia"/>
          <w:b/>
          <w:sz w:val="24"/>
        </w:rPr>
        <w:t>【实验仪器】</w:t>
      </w:r>
    </w:p>
    <w:p w14:paraId="14E35E54" w14:textId="77777777" w:rsidR="005F47AA" w:rsidRDefault="00FA5A4E">
      <w:pPr>
        <w:spacing w:line="360" w:lineRule="auto"/>
        <w:rPr>
          <w:rFonts w:ascii="宋体" w:hAnsi="宋体" w:cs="宋体"/>
          <w:szCs w:val="21"/>
        </w:rPr>
      </w:pPr>
      <w:r>
        <w:rPr>
          <w:rFonts w:ascii="宋体" w:hAnsi="宋体" w:cs="宋体" w:hint="eastAsia"/>
          <w:szCs w:val="21"/>
        </w:rPr>
        <w:t>ZKY-GD-4智能光电效应实验仪。包括汞灯、电源、滤光片、光阑、光电管及智能测试仪。</w:t>
      </w:r>
    </w:p>
    <w:p w14:paraId="71A67648" w14:textId="77777777" w:rsidR="005F47AA" w:rsidRDefault="00FA5A4E">
      <w:pPr>
        <w:snapToGrid w:val="0"/>
        <w:spacing w:line="360" w:lineRule="auto"/>
        <w:rPr>
          <w:rFonts w:ascii="黑体" w:eastAsia="黑体"/>
          <w:b/>
          <w:sz w:val="24"/>
        </w:rPr>
      </w:pPr>
      <w:r>
        <w:rPr>
          <w:rFonts w:ascii="黑体" w:eastAsia="黑体" w:hint="eastAsia"/>
          <w:b/>
          <w:sz w:val="24"/>
        </w:rPr>
        <w:t>【实验内容】</w:t>
      </w:r>
    </w:p>
    <w:p w14:paraId="1A14AA16" w14:textId="77777777" w:rsidR="005F47AA" w:rsidRDefault="00FA5A4E">
      <w:pPr>
        <w:snapToGrid w:val="0"/>
        <w:spacing w:line="360" w:lineRule="auto"/>
        <w:rPr>
          <w:rFonts w:ascii="宋体" w:hAnsi="宋体"/>
        </w:rPr>
      </w:pPr>
      <w:r>
        <w:rPr>
          <w:rFonts w:ascii="宋体" w:hAnsi="宋体" w:hint="eastAsia"/>
        </w:rPr>
        <w:t>一、测量准备</w:t>
      </w:r>
    </w:p>
    <w:p w14:paraId="25CDC045" w14:textId="77777777" w:rsidR="005F47AA" w:rsidRDefault="00FA5A4E">
      <w:pPr>
        <w:snapToGrid w:val="0"/>
        <w:spacing w:line="360" w:lineRule="auto"/>
        <w:ind w:firstLine="435"/>
      </w:pPr>
      <w:r>
        <w:pict w14:anchorId="0D5D4847">
          <v:shape id="图片框 1066" o:spid="_x0000_i1060" type="#_x0000_t75" style="width:325pt;height:81pt">
            <v:imagedata r:id="rId79" o:title=""/>
          </v:shape>
        </w:pict>
      </w:r>
      <w:r>
        <w:pict w14:anchorId="7DB06DEF">
          <v:group id="组合 1067" o:spid="_x0000_s1068" style="width:342pt;height:39pt;mso-position-horizontal-relative:char;mso-position-vertical-relative:line" coordsize="6840,780">
            <v:rect id="矩形 1068" o:spid="_x0000_s1069" style="position:absolute;width:6840;height:780" o:preferrelative="t" filled="f" stroked="f"/>
            <v:rect id="矩形 1069" o:spid="_x0000_s1070" style="position:absolute;left:540;top:40;width:6300;height:740" o:preferrelative="t" filled="f" stroked="f">
              <v:textbox>
                <w:txbxContent>
                  <w:p w14:paraId="4A1A03F8" w14:textId="77777777" w:rsidR="00FA5A4E" w:rsidRDefault="00FA5A4E">
                    <w:pPr>
                      <w:rPr>
                        <w:rFonts w:ascii="宋体" w:hAnsi="宋体"/>
                        <w:szCs w:val="21"/>
                      </w:rPr>
                    </w:pPr>
                    <w:r>
                      <w:rPr>
                        <w:rFonts w:ascii="宋体" w:hAnsi="宋体" w:hint="eastAsia"/>
                        <w:szCs w:val="21"/>
                      </w:rPr>
                      <w:t xml:space="preserve">1 </w:t>
                    </w:r>
                    <w:r>
                      <w:rPr>
                        <w:rFonts w:ascii="宋体" w:hAnsi="宋体" w:hint="eastAsia"/>
                        <w:szCs w:val="21"/>
                      </w:rPr>
                      <w:t>汞灯光源  2汞灯  3滤色片  4光阑  5光电管  6基座</w:t>
                    </w:r>
                  </w:p>
                  <w:p w14:paraId="631718D5" w14:textId="77777777" w:rsidR="00FA5A4E" w:rsidRDefault="00FA5A4E">
                    <w:pPr>
                      <w:ind w:firstLineChars="400" w:firstLine="840"/>
                      <w:rPr>
                        <w:rFonts w:ascii="宋体" w:hAnsi="宋体"/>
                        <w:szCs w:val="21"/>
                      </w:rPr>
                    </w:pPr>
                    <w:r>
                      <w:rPr>
                        <w:rFonts w:ascii="宋体" w:hAnsi="宋体" w:hint="eastAsia"/>
                        <w:szCs w:val="21"/>
                      </w:rPr>
                      <w:t>图23—３ 智能光电效应实验仪连接图</w:t>
                    </w:r>
                  </w:p>
                </w:txbxContent>
              </v:textbox>
            </v:rect>
            <w10:wrap type="none"/>
            <w10:anchorlock/>
          </v:group>
        </w:pict>
      </w:r>
    </w:p>
    <w:p w14:paraId="6155EC55" w14:textId="77777777" w:rsidR="005F47AA" w:rsidRDefault="005F47AA">
      <w:pPr>
        <w:snapToGrid w:val="0"/>
        <w:spacing w:line="360" w:lineRule="auto"/>
        <w:ind w:firstLine="435"/>
      </w:pPr>
    </w:p>
    <w:p w14:paraId="38586DD8" w14:textId="77777777" w:rsidR="005F47AA" w:rsidRDefault="00FA5A4E">
      <w:pPr>
        <w:snapToGrid w:val="0"/>
        <w:spacing w:line="360" w:lineRule="auto"/>
        <w:ind w:firstLine="435"/>
      </w:pPr>
      <w:r>
        <w:rPr>
          <w:rFonts w:hint="eastAsia"/>
        </w:rPr>
        <w:t>（</w:t>
      </w:r>
      <w:r>
        <w:t>1</w:t>
      </w:r>
      <w:r>
        <w:rPr>
          <w:rFonts w:hint="eastAsia"/>
        </w:rPr>
        <w:t>）按照图</w:t>
      </w:r>
      <w:r>
        <w:rPr>
          <w:rFonts w:hint="eastAsia"/>
        </w:rPr>
        <w:t>23</w:t>
      </w:r>
      <w:r>
        <w:rPr>
          <w:rFonts w:hint="eastAsia"/>
        </w:rPr>
        <w:t>—３连接实验仪器。将测试仪及汞灯电源打开，预热</w:t>
      </w:r>
      <w:r>
        <w:t>20</w:t>
      </w:r>
      <w:r>
        <w:rPr>
          <w:rFonts w:hint="eastAsia"/>
        </w:rPr>
        <w:t>分钟。（汞灯及光电管的暗箱用遮光罩罩住。）</w:t>
      </w:r>
    </w:p>
    <w:p w14:paraId="337ABFB3" w14:textId="77777777" w:rsidR="005F47AA" w:rsidRDefault="00FA5A4E">
      <w:pPr>
        <w:snapToGrid w:val="0"/>
        <w:spacing w:line="360" w:lineRule="auto"/>
        <w:ind w:firstLine="435"/>
      </w:pPr>
      <w:r>
        <w:rPr>
          <w:rFonts w:hint="eastAsia"/>
        </w:rPr>
        <w:t>（</w:t>
      </w:r>
      <w:r>
        <w:t>2</w:t>
      </w:r>
      <w:r>
        <w:rPr>
          <w:rFonts w:hint="eastAsia"/>
        </w:rPr>
        <w:t>）调整光电管与汞灯的距离，约为</w:t>
      </w:r>
      <w:r>
        <w:t>40</w:t>
      </w:r>
      <w:r>
        <w:rPr>
          <w:rFonts w:hint="eastAsia"/>
        </w:rPr>
        <w:t>厘米。并保持不变。</w:t>
      </w:r>
    </w:p>
    <w:p w14:paraId="071913C4" w14:textId="77777777" w:rsidR="005F47AA" w:rsidRDefault="00FA5A4E">
      <w:pPr>
        <w:snapToGrid w:val="0"/>
        <w:spacing w:line="360" w:lineRule="auto"/>
        <w:ind w:firstLine="435"/>
      </w:pPr>
      <w:r>
        <w:rPr>
          <w:rFonts w:hint="eastAsia"/>
        </w:rPr>
        <w:t>（</w:t>
      </w:r>
      <w:r>
        <w:t>3</w:t>
      </w:r>
      <w:r>
        <w:rPr>
          <w:rFonts w:hint="eastAsia"/>
        </w:rPr>
        <w:t>）用专用电缆将光电管暗箱电压输入端与测试仪电压输出端连接起来。</w:t>
      </w:r>
    </w:p>
    <w:p w14:paraId="68180298" w14:textId="77777777" w:rsidR="005F47AA" w:rsidRDefault="00FA5A4E">
      <w:pPr>
        <w:snapToGrid w:val="0"/>
        <w:spacing w:line="360" w:lineRule="auto"/>
        <w:ind w:leftChars="200" w:left="420" w:firstLineChars="7" w:firstLine="15"/>
      </w:pPr>
      <w:r>
        <w:rPr>
          <w:rFonts w:hint="eastAsia"/>
        </w:rPr>
        <w:t>（</w:t>
      </w:r>
      <w:r>
        <w:t>4</w:t>
      </w:r>
      <w:r>
        <w:rPr>
          <w:rFonts w:hint="eastAsia"/>
        </w:rPr>
        <w:t>）将“电流量程”选择开关置于所选档位（截止电压测试为</w:t>
      </w:r>
      <w:r>
        <w:t>10</w:t>
      </w:r>
      <w:r>
        <w:rPr>
          <w:vertAlign w:val="superscript"/>
        </w:rPr>
        <w:t>-13</w:t>
      </w:r>
      <w:r>
        <w:rPr>
          <w:rFonts w:hint="eastAsia"/>
        </w:rPr>
        <w:t>，伏安特性测试为</w:t>
      </w:r>
      <w:r>
        <w:t>10</w:t>
      </w:r>
      <w:r>
        <w:rPr>
          <w:vertAlign w:val="superscript"/>
        </w:rPr>
        <w:t>-10</w:t>
      </w:r>
      <w:r>
        <w:rPr>
          <w:rFonts w:hint="eastAsia"/>
        </w:rPr>
        <w:t>）。</w:t>
      </w:r>
    </w:p>
    <w:p w14:paraId="7C286A7D" w14:textId="77777777" w:rsidR="005F47AA" w:rsidRDefault="00FA5A4E">
      <w:pPr>
        <w:snapToGrid w:val="0"/>
        <w:spacing w:line="360" w:lineRule="auto"/>
        <w:ind w:leftChars="200" w:left="420" w:firstLineChars="7" w:firstLine="15"/>
      </w:pPr>
      <w:r>
        <w:rPr>
          <w:rFonts w:hint="eastAsia"/>
        </w:rPr>
        <w:t>（</w:t>
      </w:r>
      <w:r>
        <w:t>5</w:t>
      </w:r>
      <w:r>
        <w:rPr>
          <w:rFonts w:hint="eastAsia"/>
        </w:rPr>
        <w:t>）调零：将光电管暗箱电流输出端</w:t>
      </w:r>
      <w:r>
        <w:t>k</w:t>
      </w:r>
      <w:r>
        <w:rPr>
          <w:rFonts w:hint="eastAsia"/>
        </w:rPr>
        <w:t>与实验仪微电流输入端断开，旋转“调零”旋钮，使电流指示为</w:t>
      </w:r>
      <w:r>
        <w:t>000.0</w:t>
      </w:r>
      <w:r>
        <w:rPr>
          <w:rFonts w:hint="eastAsia"/>
        </w:rPr>
        <w:t>。之后用高频匹配电缆将电流输入连接起来，按“调零确认</w:t>
      </w:r>
      <w:r>
        <w:t>/</w:t>
      </w:r>
      <w:r>
        <w:rPr>
          <w:rFonts w:hint="eastAsia"/>
        </w:rPr>
        <w:t>系统清零”按钮。</w:t>
      </w:r>
    </w:p>
    <w:p w14:paraId="358A457B" w14:textId="77777777" w:rsidR="005F47AA" w:rsidRDefault="00FA5A4E">
      <w:pPr>
        <w:snapToGrid w:val="0"/>
        <w:spacing w:line="360" w:lineRule="auto"/>
        <w:rPr>
          <w:rFonts w:ascii="宋体" w:hAnsi="宋体"/>
        </w:rPr>
      </w:pPr>
      <w:r>
        <w:rPr>
          <w:rFonts w:ascii="宋体" w:hAnsi="宋体" w:hint="eastAsia"/>
        </w:rPr>
        <w:t>二、零电流法测量截止电压</w:t>
      </w:r>
    </w:p>
    <w:p w14:paraId="14985421" w14:textId="77777777" w:rsidR="005F47AA" w:rsidRDefault="00FA5A4E">
      <w:pPr>
        <w:snapToGrid w:val="0"/>
        <w:spacing w:line="360" w:lineRule="auto"/>
        <w:jc w:val="left"/>
        <w:rPr>
          <w:rFonts w:ascii="宋体" w:hAnsi="宋体"/>
          <w:szCs w:val="21"/>
        </w:rPr>
      </w:pPr>
      <w:r>
        <w:rPr>
          <w:rFonts w:ascii="宋体" w:hAnsi="宋体" w:hint="eastAsia"/>
        </w:rPr>
        <w:t xml:space="preserve">　　</w:t>
      </w:r>
      <w:r>
        <w:rPr>
          <w:rFonts w:ascii="宋体" w:hAnsi="宋体" w:hint="eastAsia"/>
          <w:szCs w:val="21"/>
        </w:rPr>
        <w:t xml:space="preserve">１.手动测量　</w:t>
      </w:r>
    </w:p>
    <w:p w14:paraId="32E044AA" w14:textId="77777777" w:rsidR="005F47AA" w:rsidRDefault="00FA5A4E">
      <w:pPr>
        <w:snapToGrid w:val="0"/>
        <w:spacing w:line="360" w:lineRule="auto"/>
        <w:ind w:left="427"/>
        <w:jc w:val="left"/>
        <w:rPr>
          <w:rFonts w:ascii="宋体" w:hAnsi="宋体"/>
          <w:szCs w:val="21"/>
        </w:rPr>
      </w:pPr>
      <w:r>
        <w:rPr>
          <w:rFonts w:ascii="宋体" w:hAnsi="宋体" w:hint="eastAsia"/>
          <w:szCs w:val="21"/>
        </w:rPr>
        <w:t>（1）选取“截止电压”测量，“手动”模式。</w:t>
      </w:r>
    </w:p>
    <w:p w14:paraId="60B6FCF5" w14:textId="77777777" w:rsidR="005F47AA" w:rsidRDefault="00FA5A4E">
      <w:pPr>
        <w:snapToGrid w:val="0"/>
        <w:spacing w:line="360" w:lineRule="auto"/>
        <w:ind w:firstLineChars="200" w:firstLine="420"/>
        <w:jc w:val="left"/>
        <w:rPr>
          <w:rFonts w:ascii="宋体" w:hAnsi="宋体"/>
          <w:szCs w:val="21"/>
        </w:rPr>
      </w:pPr>
      <w:r>
        <w:rPr>
          <w:rFonts w:ascii="宋体" w:hAnsi="宋体" w:hint="eastAsia"/>
          <w:szCs w:val="21"/>
        </w:rPr>
        <w:t>（2）撤去光电管入口遮光罩，将4</w:t>
      </w:r>
      <w:r>
        <w:rPr>
          <w:rFonts w:ascii="宋体" w:hAnsi="宋体"/>
          <w:szCs w:val="21"/>
        </w:rPr>
        <w:t>mm</w:t>
      </w:r>
      <w:r>
        <w:rPr>
          <w:rFonts w:ascii="宋体" w:hAnsi="宋体" w:hint="eastAsia"/>
          <w:szCs w:val="21"/>
        </w:rPr>
        <w:t>的光阑放入光电管入口处，撤去汞灯灯罩。</w:t>
      </w:r>
    </w:p>
    <w:p w14:paraId="67131C9E" w14:textId="77777777" w:rsidR="005F47AA" w:rsidRDefault="00FA5A4E">
      <w:pPr>
        <w:snapToGrid w:val="0"/>
        <w:spacing w:line="360" w:lineRule="auto"/>
        <w:ind w:left="435"/>
        <w:jc w:val="left"/>
        <w:rPr>
          <w:rFonts w:ascii="宋体" w:hAnsi="宋体"/>
          <w:szCs w:val="21"/>
        </w:rPr>
      </w:pPr>
      <w:r>
        <w:rPr>
          <w:rFonts w:ascii="宋体" w:hAnsi="宋体" w:hint="eastAsia"/>
          <w:szCs w:val="21"/>
        </w:rPr>
        <w:t>（3）将波长为</w:t>
      </w:r>
      <w:r>
        <w:rPr>
          <w:rFonts w:ascii="宋体" w:hAnsi="宋体"/>
          <w:szCs w:val="21"/>
        </w:rPr>
        <w:t>365nm</w:t>
      </w:r>
      <w:r>
        <w:rPr>
          <w:rFonts w:ascii="宋体" w:hAnsi="宋体" w:hint="eastAsia"/>
          <w:szCs w:val="21"/>
        </w:rPr>
        <w:t>的滤波片套在光电管入口处，此时仪表所显示的就是对应波长的光电管电压与电流值；</w:t>
      </w:r>
    </w:p>
    <w:p w14:paraId="633DBC87" w14:textId="77777777" w:rsidR="005F47AA" w:rsidRDefault="00FA5A4E">
      <w:pPr>
        <w:snapToGrid w:val="0"/>
        <w:spacing w:line="360" w:lineRule="auto"/>
        <w:ind w:left="435"/>
        <w:jc w:val="left"/>
        <w:rPr>
          <w:rFonts w:ascii="宋体" w:hAnsi="宋体"/>
          <w:szCs w:val="21"/>
        </w:rPr>
      </w:pPr>
      <w:r>
        <w:rPr>
          <w:rFonts w:ascii="宋体" w:hAnsi="宋体" w:hint="eastAsia"/>
          <w:szCs w:val="21"/>
        </w:rPr>
        <w:t>（4）轻点“电压调整”周围的“</w:t>
      </w:r>
      <w:r>
        <w:rPr>
          <w:rFonts w:ascii="宋体" w:hAnsi="宋体"/>
          <w:szCs w:val="21"/>
        </w:rPr>
        <w:t>&lt;</w:t>
      </w:r>
      <w:r>
        <w:rPr>
          <w:rFonts w:ascii="宋体" w:hAnsi="宋体" w:hint="eastAsia"/>
          <w:szCs w:val="21"/>
        </w:rPr>
        <w:t>”和“</w:t>
      </w:r>
      <w:r>
        <w:rPr>
          <w:rFonts w:ascii="宋体" w:hAnsi="宋体"/>
          <w:szCs w:val="21"/>
        </w:rPr>
        <w:t>&gt;</w:t>
      </w:r>
      <w:r>
        <w:rPr>
          <w:rFonts w:ascii="宋体" w:hAnsi="宋体" w:hint="eastAsia"/>
          <w:szCs w:val="21"/>
        </w:rPr>
        <w:t>”以及“︿”和“﹀</w:t>
      </w:r>
      <w:r>
        <w:rPr>
          <w:rFonts w:ascii="宋体" w:hAnsi="宋体"/>
          <w:szCs w:val="21"/>
        </w:rPr>
        <w:t xml:space="preserve"> </w:t>
      </w:r>
      <w:r>
        <w:rPr>
          <w:rFonts w:ascii="宋体" w:hAnsi="宋体" w:hint="eastAsia"/>
          <w:szCs w:val="21"/>
        </w:rPr>
        <w:t>”来从低到高调节电压，观察电流的变化，当电流指示约为“</w:t>
      </w:r>
      <w:r>
        <w:rPr>
          <w:rFonts w:ascii="宋体" w:hAnsi="宋体"/>
          <w:szCs w:val="21"/>
        </w:rPr>
        <w:t>000.0</w:t>
      </w:r>
      <w:r>
        <w:rPr>
          <w:rFonts w:ascii="宋体" w:hAnsi="宋体" w:hint="eastAsia"/>
          <w:szCs w:val="21"/>
        </w:rPr>
        <w:t>”，此时的电压表指示就是该波长光所对应的截止电压。将数据记录于表23—1中。</w:t>
      </w:r>
    </w:p>
    <w:p w14:paraId="52766CCB" w14:textId="77777777" w:rsidR="005F47AA" w:rsidRDefault="00FA5A4E">
      <w:pPr>
        <w:snapToGrid w:val="0"/>
        <w:spacing w:line="360" w:lineRule="auto"/>
        <w:ind w:left="435"/>
        <w:jc w:val="left"/>
        <w:rPr>
          <w:rFonts w:ascii="宋体" w:hAnsi="宋体"/>
          <w:szCs w:val="21"/>
        </w:rPr>
      </w:pPr>
      <w:r>
        <w:rPr>
          <w:rFonts w:ascii="宋体" w:hAnsi="宋体" w:hint="eastAsia"/>
          <w:szCs w:val="21"/>
        </w:rPr>
        <w:t>（5）将</w:t>
      </w:r>
      <w:r>
        <w:rPr>
          <w:rFonts w:ascii="宋体" w:hAnsi="宋体"/>
          <w:szCs w:val="21"/>
        </w:rPr>
        <w:t>365nm</w:t>
      </w:r>
      <w:r>
        <w:rPr>
          <w:rFonts w:ascii="宋体" w:hAnsi="宋体" w:hint="eastAsia"/>
          <w:szCs w:val="21"/>
        </w:rPr>
        <w:t>滤光片依次换成</w:t>
      </w:r>
      <w:r>
        <w:rPr>
          <w:rFonts w:ascii="宋体" w:hAnsi="宋体"/>
          <w:szCs w:val="21"/>
        </w:rPr>
        <w:t>405nm</w:t>
      </w:r>
      <w:r>
        <w:rPr>
          <w:rFonts w:ascii="宋体" w:hAnsi="宋体" w:hint="eastAsia"/>
          <w:szCs w:val="21"/>
        </w:rPr>
        <w:t>、</w:t>
      </w:r>
      <w:r>
        <w:rPr>
          <w:rFonts w:ascii="宋体" w:hAnsi="宋体"/>
          <w:szCs w:val="21"/>
        </w:rPr>
        <w:t>436nm</w:t>
      </w:r>
      <w:r>
        <w:rPr>
          <w:rFonts w:ascii="宋体" w:hAnsi="宋体" w:hint="eastAsia"/>
          <w:szCs w:val="21"/>
        </w:rPr>
        <w:t>、</w:t>
      </w:r>
      <w:r>
        <w:rPr>
          <w:rFonts w:ascii="宋体" w:hAnsi="宋体"/>
          <w:szCs w:val="21"/>
        </w:rPr>
        <w:t>546nm</w:t>
      </w:r>
      <w:r>
        <w:rPr>
          <w:rFonts w:ascii="宋体" w:hAnsi="宋体" w:hint="eastAsia"/>
          <w:szCs w:val="21"/>
        </w:rPr>
        <w:t>、</w:t>
      </w:r>
      <w:r>
        <w:rPr>
          <w:rFonts w:ascii="宋体" w:hAnsi="宋体"/>
          <w:szCs w:val="21"/>
        </w:rPr>
        <w:t>577nm</w:t>
      </w:r>
      <w:r>
        <w:rPr>
          <w:rFonts w:ascii="宋体" w:hAnsi="宋体" w:hint="eastAsia"/>
          <w:szCs w:val="21"/>
        </w:rPr>
        <w:t>的滤光片，重复以上步骤。将数据记录于表23—1中。</w:t>
      </w:r>
    </w:p>
    <w:p w14:paraId="24389B36" w14:textId="77777777" w:rsidR="005F47AA" w:rsidRDefault="00FA5A4E">
      <w:pPr>
        <w:adjustRightInd w:val="0"/>
        <w:snapToGrid w:val="0"/>
        <w:spacing w:line="360" w:lineRule="auto"/>
        <w:ind w:leftChars="171" w:left="359"/>
        <w:jc w:val="left"/>
        <w:rPr>
          <w:rFonts w:ascii="宋体" w:hAnsi="宋体"/>
        </w:rPr>
      </w:pPr>
      <w:r>
        <w:rPr>
          <w:rFonts w:ascii="宋体" w:hAnsi="宋体" w:hint="eastAsia"/>
          <w:szCs w:val="21"/>
        </w:rPr>
        <w:t>（６）由表２３－１的实验数据，得出U</w:t>
      </w:r>
      <w:r>
        <w:rPr>
          <w:rFonts w:ascii="宋体" w:hAnsi="宋体" w:hint="eastAsia"/>
          <w:szCs w:val="21"/>
          <w:vertAlign w:val="subscript"/>
        </w:rPr>
        <w:t>0</w:t>
      </w:r>
      <w:r>
        <w:rPr>
          <w:rFonts w:ascii="宋体" w:hAnsi="宋体" w:hint="eastAsia"/>
          <w:szCs w:val="21"/>
        </w:rPr>
        <w:t>—ν直线的斜率k，即</w:t>
      </w:r>
      <w:r>
        <w:rPr>
          <w:rFonts w:ascii="宋体" w:hAnsi="宋体"/>
          <w:szCs w:val="21"/>
        </w:rPr>
        <w:t>可用h=</w:t>
      </w:r>
      <w:proofErr w:type="spellStart"/>
      <w:r>
        <w:rPr>
          <w:rFonts w:ascii="宋体" w:hAnsi="宋体"/>
          <w:szCs w:val="21"/>
        </w:rPr>
        <w:t>ek</w:t>
      </w:r>
      <w:proofErr w:type="spellEnd"/>
      <w:r>
        <w:rPr>
          <w:rFonts w:ascii="宋体" w:hAnsi="宋体"/>
          <w:szCs w:val="21"/>
        </w:rPr>
        <w:t>求出</w:t>
      </w:r>
      <w:r>
        <w:rPr>
          <w:rFonts w:ascii="宋体" w:hAnsi="宋体" w:hint="eastAsia"/>
          <w:szCs w:val="21"/>
        </w:rPr>
        <w:t>普朗克常数</w:t>
      </w:r>
      <w:r>
        <w:rPr>
          <w:rFonts w:ascii="宋体" w:hAnsi="宋体"/>
          <w:szCs w:val="21"/>
        </w:rPr>
        <w:t>，并与h的公认值</w:t>
      </w:r>
      <w:proofErr w:type="spellStart"/>
      <w:r>
        <w:rPr>
          <w:rFonts w:ascii="宋体" w:hAnsi="宋体"/>
          <w:szCs w:val="21"/>
        </w:rPr>
        <w:t>h</w:t>
      </w:r>
      <w:r>
        <w:rPr>
          <w:rFonts w:ascii="宋体" w:hAnsi="宋体"/>
          <w:szCs w:val="21"/>
          <w:vertAlign w:val="subscript"/>
        </w:rPr>
        <w:t>O</w:t>
      </w:r>
      <w:proofErr w:type="spellEnd"/>
      <w:r>
        <w:rPr>
          <w:rFonts w:ascii="宋体" w:hAnsi="宋体"/>
          <w:szCs w:val="21"/>
        </w:rPr>
        <w:t>比较</w:t>
      </w:r>
      <w:r>
        <w:rPr>
          <w:rFonts w:ascii="宋体" w:hAnsi="宋体" w:hint="eastAsia"/>
          <w:szCs w:val="21"/>
        </w:rPr>
        <w:t>，</w:t>
      </w:r>
      <w:r>
        <w:rPr>
          <w:rFonts w:ascii="宋体" w:hAnsi="宋体"/>
          <w:szCs w:val="21"/>
        </w:rPr>
        <w:t xml:space="preserve">求出相对误差 </w:t>
      </w:r>
      <w:r>
        <w:rPr>
          <w:rFonts w:ascii="宋体" w:hAnsi="宋体"/>
          <w:position w:val="-12"/>
          <w:szCs w:val="21"/>
        </w:rPr>
        <w:object w:dxaOrig="1680" w:dyaOrig="360" w14:anchorId="747662E8">
          <v:shape id="_x0000_i1062" type="#_x0000_t75" style="width:84pt;height:18pt" o:ole="">
            <v:imagedata r:id="rId80" o:title=""/>
          </v:shape>
          <o:OLEObject Type="Embed" ProgID="Equation.3" ShapeID="_x0000_i1062" DrawAspect="Content" ObjectID="_1331806029" r:id="rId81"/>
        </w:object>
      </w:r>
      <w:r>
        <w:rPr>
          <w:rFonts w:ascii="宋体" w:hAnsi="宋体" w:hint="eastAsia"/>
          <w:szCs w:val="21"/>
        </w:rPr>
        <w:t>。</w:t>
      </w:r>
      <w:r>
        <w:rPr>
          <w:rFonts w:ascii="宋体" w:hAnsi="宋体"/>
          <w:szCs w:val="21"/>
        </w:rPr>
        <w:t xml:space="preserve">式中 </w:t>
      </w:r>
      <w:r>
        <w:rPr>
          <w:rFonts w:ascii="宋体" w:hAnsi="宋体"/>
          <w:position w:val="-6"/>
        </w:rPr>
        <w:object w:dxaOrig="1800" w:dyaOrig="320" w14:anchorId="7CBD4C7F">
          <v:shape id="_x0000_i1063" type="#_x0000_t75" style="width:90pt;height:16pt" o:ole="">
            <v:imagedata r:id="rId82" o:title=""/>
          </v:shape>
          <o:OLEObject Type="Embed" ProgID="Equation.3" ShapeID="_x0000_i1063" DrawAspect="Content" ObjectID="_1331806030" r:id="rId83"/>
        </w:object>
      </w:r>
      <w:r>
        <w:rPr>
          <w:rFonts w:ascii="宋体" w:hAnsi="宋体"/>
        </w:rPr>
        <w:t>，</w:t>
      </w:r>
      <w:r>
        <w:rPr>
          <w:rFonts w:ascii="宋体" w:hAnsi="宋体"/>
          <w:position w:val="-12"/>
        </w:rPr>
        <w:object w:dxaOrig="2200" w:dyaOrig="380" w14:anchorId="052CABD6">
          <v:shape id="_x0000_i1064" type="#_x0000_t75" style="width:110pt;height:19pt" o:ole="">
            <v:imagedata r:id="rId84" o:title=""/>
          </v:shape>
          <o:OLEObject Type="Embed" ProgID="Equation.3" ShapeID="_x0000_i1064" DrawAspect="Content" ObjectID="_1331806031" r:id="rId85"/>
        </w:object>
      </w:r>
      <w:r>
        <w:rPr>
          <w:rFonts w:ascii="宋体" w:hAnsi="宋体" w:hint="eastAsia"/>
        </w:rPr>
        <w:t>。</w:t>
      </w:r>
    </w:p>
    <w:p w14:paraId="2AA73CF0" w14:textId="77777777" w:rsidR="005F47AA" w:rsidRDefault="00FA5A4E">
      <w:pPr>
        <w:snapToGrid w:val="0"/>
        <w:spacing w:line="360" w:lineRule="auto"/>
        <w:ind w:firstLineChars="100" w:firstLine="210"/>
      </w:pPr>
      <w:r>
        <w:rPr>
          <w:rFonts w:hint="eastAsia"/>
        </w:rPr>
        <w:t>２</w:t>
      </w:r>
      <w:r>
        <w:rPr>
          <w:rFonts w:hint="eastAsia"/>
        </w:rPr>
        <w:t>.</w:t>
      </w:r>
      <w:r>
        <w:rPr>
          <w:rFonts w:hint="eastAsia"/>
        </w:rPr>
        <w:t>自动测量</w:t>
      </w:r>
    </w:p>
    <w:p w14:paraId="6CD98040" w14:textId="77777777" w:rsidR="005F47AA" w:rsidRDefault="00FA5A4E">
      <w:pPr>
        <w:spacing w:line="360" w:lineRule="auto"/>
      </w:pPr>
      <w:r>
        <w:rPr>
          <w:rFonts w:hint="eastAsia"/>
        </w:rPr>
        <w:t>（１）按“手动</w:t>
      </w:r>
      <w:r>
        <w:rPr>
          <w:rFonts w:hint="eastAsia"/>
        </w:rPr>
        <w:t>/</w:t>
      </w:r>
      <w:r>
        <w:rPr>
          <w:rFonts w:hint="eastAsia"/>
        </w:rPr>
        <w:t>自动”模式键切换到自动模式。电流表左边的指示灯闪烁，表示系统处于自动测量扫描范围设置状态，用电压调节键可设置扫描起始和终止电压。对不同波长的各条谱线，建议扫描范围大致设置为：</w:t>
      </w:r>
      <w:r>
        <w:rPr>
          <w:rFonts w:hint="eastAsia"/>
        </w:rPr>
        <w:t>365</w:t>
      </w:r>
      <w:r>
        <w:t>nm</w:t>
      </w:r>
      <w:r>
        <w:rPr>
          <w:rFonts w:hint="eastAsia"/>
        </w:rPr>
        <w:t>（</w:t>
      </w:r>
      <w:r>
        <w:rPr>
          <w:rFonts w:hint="eastAsia"/>
        </w:rPr>
        <w:t>-1.90</w:t>
      </w:r>
      <w:r>
        <w:rPr>
          <w:rFonts w:ascii="宋体" w:hAnsi="宋体" w:hint="eastAsia"/>
        </w:rPr>
        <w:t>～</w:t>
      </w:r>
      <w:r>
        <w:rPr>
          <w:rFonts w:hint="eastAsia"/>
        </w:rPr>
        <w:t>-1.50</w:t>
      </w:r>
      <w:r>
        <w:rPr>
          <w:rFonts w:hint="eastAsia"/>
        </w:rPr>
        <w:t>）</w:t>
      </w:r>
      <w:r>
        <w:t>V</w:t>
      </w:r>
      <w:r>
        <w:rPr>
          <w:rFonts w:hint="eastAsia"/>
        </w:rPr>
        <w:t>；</w:t>
      </w:r>
      <w:r>
        <w:rPr>
          <w:rFonts w:hint="eastAsia"/>
        </w:rPr>
        <w:t>405</w:t>
      </w:r>
      <w:r>
        <w:t>nm</w:t>
      </w:r>
      <w:r>
        <w:rPr>
          <w:rFonts w:hint="eastAsia"/>
        </w:rPr>
        <w:t>（</w:t>
      </w:r>
      <w:r>
        <w:t>-1.60</w:t>
      </w:r>
      <w:r>
        <w:rPr>
          <w:rFonts w:ascii="宋体" w:hAnsi="宋体" w:hint="eastAsia"/>
        </w:rPr>
        <w:t>～</w:t>
      </w:r>
      <w:r>
        <w:t>-1.20</w:t>
      </w:r>
      <w:r>
        <w:rPr>
          <w:rFonts w:hint="eastAsia"/>
        </w:rPr>
        <w:t>）</w:t>
      </w:r>
      <w:r>
        <w:t>V</w:t>
      </w:r>
      <w:r>
        <w:rPr>
          <w:rFonts w:hint="eastAsia"/>
        </w:rPr>
        <w:t>；</w:t>
      </w:r>
      <w:r>
        <w:t>436nm</w:t>
      </w:r>
      <w:r>
        <w:rPr>
          <w:rFonts w:hint="eastAsia"/>
        </w:rPr>
        <w:t>（</w:t>
      </w:r>
      <w:r>
        <w:t>-1.35</w:t>
      </w:r>
      <w:r>
        <w:rPr>
          <w:rFonts w:ascii="宋体" w:hAnsi="宋体" w:hint="eastAsia"/>
        </w:rPr>
        <w:t>～</w:t>
      </w:r>
      <w:r>
        <w:t>-0.95</w:t>
      </w:r>
      <w:r>
        <w:rPr>
          <w:rFonts w:hint="eastAsia"/>
        </w:rPr>
        <w:t>）</w:t>
      </w:r>
      <w:r>
        <w:t>V</w:t>
      </w:r>
      <w:r>
        <w:rPr>
          <w:rFonts w:hint="eastAsia"/>
        </w:rPr>
        <w:t>；</w:t>
      </w:r>
      <w:r>
        <w:t>546nm</w:t>
      </w:r>
      <w:r>
        <w:rPr>
          <w:rFonts w:hint="eastAsia"/>
        </w:rPr>
        <w:t>（</w:t>
      </w:r>
      <w:r>
        <w:rPr>
          <w:rFonts w:hint="eastAsia"/>
        </w:rPr>
        <w:t>-</w:t>
      </w:r>
      <w:r>
        <w:t>0.80</w:t>
      </w:r>
      <w:r>
        <w:rPr>
          <w:rFonts w:ascii="宋体" w:hAnsi="宋体" w:hint="eastAsia"/>
        </w:rPr>
        <w:t>～</w:t>
      </w:r>
      <w:r>
        <w:rPr>
          <w:rFonts w:hint="eastAsia"/>
        </w:rPr>
        <w:t>-</w:t>
      </w:r>
      <w:r>
        <w:t>0.40</w:t>
      </w:r>
      <w:r>
        <w:rPr>
          <w:rFonts w:hint="eastAsia"/>
        </w:rPr>
        <w:t>）</w:t>
      </w:r>
      <w:r>
        <w:t>V</w:t>
      </w:r>
      <w:r>
        <w:rPr>
          <w:rFonts w:hint="eastAsia"/>
        </w:rPr>
        <w:t>；</w:t>
      </w:r>
      <w:r>
        <w:t>577nm</w:t>
      </w:r>
      <w:r>
        <w:rPr>
          <w:rFonts w:hint="eastAsia"/>
        </w:rPr>
        <w:t>（</w:t>
      </w:r>
      <w:r>
        <w:rPr>
          <w:rFonts w:hint="eastAsia"/>
        </w:rPr>
        <w:t>-</w:t>
      </w:r>
      <w:r>
        <w:t>0.65</w:t>
      </w:r>
      <w:r>
        <w:rPr>
          <w:rFonts w:ascii="宋体" w:hAnsi="宋体" w:hint="eastAsia"/>
        </w:rPr>
        <w:t>～</w:t>
      </w:r>
      <w:r>
        <w:rPr>
          <w:rFonts w:hint="eastAsia"/>
        </w:rPr>
        <w:t>-</w:t>
      </w:r>
      <w:r>
        <w:t>0.25</w:t>
      </w:r>
      <w:r>
        <w:rPr>
          <w:rFonts w:hint="eastAsia"/>
        </w:rPr>
        <w:t>）</w:t>
      </w:r>
      <w:r>
        <w:t>V</w:t>
      </w:r>
      <w:r>
        <w:rPr>
          <w:rFonts w:hint="eastAsia"/>
        </w:rPr>
        <w:t>。</w:t>
      </w:r>
    </w:p>
    <w:p w14:paraId="6F1A18E0" w14:textId="77777777" w:rsidR="005F47AA" w:rsidRDefault="00FA5A4E">
      <w:pPr>
        <w:spacing w:line="360" w:lineRule="auto"/>
      </w:pPr>
      <w:r>
        <w:rPr>
          <w:rFonts w:hint="eastAsia"/>
        </w:rPr>
        <w:t>（２）实验仪设有</w:t>
      </w:r>
      <w:r>
        <w:rPr>
          <w:rFonts w:hint="eastAsia"/>
        </w:rPr>
        <w:t>5</w:t>
      </w:r>
      <w:r>
        <w:rPr>
          <w:rFonts w:hint="eastAsia"/>
        </w:rPr>
        <w:t>个数据存储区，每个存储区可存储</w:t>
      </w:r>
      <w:r>
        <w:rPr>
          <w:rFonts w:hint="eastAsia"/>
        </w:rPr>
        <w:t>500</w:t>
      </w:r>
      <w:r>
        <w:rPr>
          <w:rFonts w:hint="eastAsia"/>
        </w:rPr>
        <w:t>组数据，并有指示灯表示其状态。灯亮表示该存储区已存有数据，灯不亮为空存储区，灯闪烁表示系统预选的或正在存储数据的存储区。</w:t>
      </w:r>
    </w:p>
    <w:p w14:paraId="57392C81" w14:textId="77777777" w:rsidR="005F47AA" w:rsidRDefault="00FA5A4E">
      <w:pPr>
        <w:spacing w:line="360" w:lineRule="auto"/>
      </w:pPr>
      <w:r>
        <w:rPr>
          <w:rFonts w:hint="eastAsia"/>
        </w:rPr>
        <w:t>（３）设置好扫描起始和终止电压后，按动相应的存储区按键，仪器将先清除存储区原有数据，等待约</w:t>
      </w:r>
      <w:r>
        <w:rPr>
          <w:rFonts w:hint="eastAsia"/>
        </w:rPr>
        <w:t>30</w:t>
      </w:r>
      <w:r>
        <w:rPr>
          <w:rFonts w:hint="eastAsia"/>
        </w:rPr>
        <w:t>秒，然后按</w:t>
      </w:r>
      <w:r>
        <w:rPr>
          <w:rFonts w:hint="eastAsia"/>
        </w:rPr>
        <w:t>4</w:t>
      </w:r>
      <w:r>
        <w:t>m</w:t>
      </w:r>
      <w:r>
        <w:rPr>
          <w:rFonts w:hint="eastAsia"/>
        </w:rPr>
        <w:t>V</w:t>
      </w:r>
      <w:r>
        <w:rPr>
          <w:rFonts w:hint="eastAsia"/>
        </w:rPr>
        <w:t>的步长自动扫描，并显示、存储相应的电压、电流值。</w:t>
      </w:r>
    </w:p>
    <w:p w14:paraId="476D36B1" w14:textId="77777777" w:rsidR="005F47AA" w:rsidRDefault="00FA5A4E">
      <w:pPr>
        <w:spacing w:line="360" w:lineRule="auto"/>
        <w:rPr>
          <w:rFonts w:ascii="宋体" w:hAnsi="宋体"/>
          <w:szCs w:val="21"/>
        </w:rPr>
      </w:pPr>
      <w:r>
        <w:rPr>
          <w:rFonts w:hint="eastAsia"/>
        </w:rPr>
        <w:t>（４）扫描完成后，仪器自动进入数据查询状态，此时查询指示灯亮，显示区显示扫描起始电压和相应的电流值。用电压调节键改变电压值，就可查阅到在测试过程中，扫描电压为当前显示值时对应的电流值。读取电流为零时对应的</w:t>
      </w:r>
      <w:r>
        <w:rPr>
          <w:position w:val="-10"/>
        </w:rPr>
        <w:object w:dxaOrig="480" w:dyaOrig="340" w14:anchorId="1DC8E26C">
          <v:shape id="_x0000_i1065" type="#_x0000_t75" style="width:24pt;height:17pt" o:ole="">
            <v:imagedata r:id="rId86" o:title=""/>
          </v:shape>
          <o:OLEObject Type="Embed" ProgID="Equation.3" ShapeID="_x0000_i1065" DrawAspect="Content" ObjectID="_1331806032" r:id="rId87"/>
        </w:object>
      </w:r>
      <w:r>
        <w:rPr>
          <w:rFonts w:hint="eastAsia"/>
        </w:rPr>
        <w:t>，以其绝对值作为该波长对应的</w:t>
      </w:r>
      <w:r>
        <w:rPr>
          <w:position w:val="-12"/>
        </w:rPr>
        <w:object w:dxaOrig="340" w:dyaOrig="360" w14:anchorId="3EA30D1F">
          <v:shape id="_x0000_i1066" type="#_x0000_t75" style="width:17pt;height:18pt" o:ole="">
            <v:imagedata r:id="rId88" o:title=""/>
          </v:shape>
          <o:OLEObject Type="Embed" ProgID="Equation.3" ShapeID="_x0000_i1066" DrawAspect="Content" ObjectID="_1331806033" r:id="rId89"/>
        </w:object>
      </w:r>
      <w:r>
        <w:rPr>
          <w:rFonts w:hint="eastAsia"/>
        </w:rPr>
        <w:t>的值，并将数据</w:t>
      </w:r>
      <w:r>
        <w:rPr>
          <w:rFonts w:ascii="宋体" w:hAnsi="宋体" w:hint="eastAsia"/>
          <w:szCs w:val="21"/>
        </w:rPr>
        <w:t>记于</w:t>
      </w:r>
      <w:r>
        <w:rPr>
          <w:rFonts w:ascii="宋体" w:hAnsi="宋体" w:hint="eastAsia"/>
        </w:rPr>
        <w:t>表２３—１中。</w:t>
      </w:r>
    </w:p>
    <w:p w14:paraId="43D7F85F" w14:textId="77777777" w:rsidR="005F47AA" w:rsidRDefault="00FA5A4E">
      <w:pPr>
        <w:spacing w:line="360" w:lineRule="auto"/>
      </w:pPr>
      <w:r>
        <w:rPr>
          <w:rFonts w:hint="eastAsia"/>
        </w:rPr>
        <w:t>（５）按“查询”键，查询指示灯灭，系统回复到扫描范围设置状态，可进行下一次测量。</w:t>
      </w:r>
    </w:p>
    <w:p w14:paraId="4F6026B5" w14:textId="77777777" w:rsidR="005F47AA" w:rsidRDefault="00FA5A4E">
      <w:pPr>
        <w:spacing w:line="360" w:lineRule="auto"/>
      </w:pPr>
      <w:r>
        <w:rPr>
          <w:rFonts w:hint="eastAsia"/>
        </w:rPr>
        <w:t>在自动测量过程中或测量完成后，按“手动</w:t>
      </w:r>
      <w:r>
        <w:rPr>
          <w:rFonts w:hint="eastAsia"/>
        </w:rPr>
        <w:t>/</w:t>
      </w:r>
      <w:r>
        <w:rPr>
          <w:rFonts w:hint="eastAsia"/>
        </w:rPr>
        <w:t>自动”键，系统回复到手动测量模式，模式转换前工作的存储区内的数据将被清除。</w:t>
      </w:r>
    </w:p>
    <w:p w14:paraId="36B9D18F" w14:textId="77777777" w:rsidR="005F47AA" w:rsidRDefault="00FA5A4E">
      <w:pPr>
        <w:adjustRightInd w:val="0"/>
        <w:snapToGrid w:val="0"/>
        <w:spacing w:line="360" w:lineRule="auto"/>
        <w:rPr>
          <w:rFonts w:ascii="宋体" w:hAnsi="宋体"/>
        </w:rPr>
      </w:pPr>
      <w:r>
        <w:rPr>
          <w:rFonts w:ascii="宋体" w:hAnsi="宋体" w:hint="eastAsia"/>
        </w:rPr>
        <w:t>（６）由表２３－１的实验数据，得出U</w:t>
      </w:r>
      <w:r>
        <w:rPr>
          <w:rFonts w:ascii="宋体" w:hAnsi="宋体" w:hint="eastAsia"/>
          <w:vertAlign w:val="subscript"/>
        </w:rPr>
        <w:t>0</w:t>
      </w:r>
      <w:r>
        <w:rPr>
          <w:rFonts w:ascii="宋体" w:hAnsi="宋体" w:hint="eastAsia"/>
        </w:rPr>
        <w:t>—ν直线的斜率k，即</w:t>
      </w:r>
      <w:r>
        <w:rPr>
          <w:rFonts w:ascii="宋体" w:hAnsi="宋体"/>
        </w:rPr>
        <w:t>可用h=</w:t>
      </w:r>
      <w:proofErr w:type="spellStart"/>
      <w:r>
        <w:rPr>
          <w:rFonts w:ascii="宋体" w:hAnsi="宋体"/>
        </w:rPr>
        <w:t>ek</w:t>
      </w:r>
      <w:proofErr w:type="spellEnd"/>
      <w:r>
        <w:rPr>
          <w:rFonts w:ascii="宋体" w:hAnsi="宋体"/>
        </w:rPr>
        <w:t>求出</w:t>
      </w:r>
      <w:r>
        <w:rPr>
          <w:rFonts w:ascii="宋体" w:hAnsi="宋体" w:hint="eastAsia"/>
        </w:rPr>
        <w:t>普朗克常数</w:t>
      </w:r>
      <w:r>
        <w:rPr>
          <w:rFonts w:ascii="宋体" w:hAnsi="宋体"/>
        </w:rPr>
        <w:t>，并与h的公认值</w:t>
      </w:r>
      <w:proofErr w:type="spellStart"/>
      <w:r>
        <w:rPr>
          <w:rFonts w:ascii="宋体" w:hAnsi="宋体"/>
        </w:rPr>
        <w:t>h</w:t>
      </w:r>
      <w:r>
        <w:rPr>
          <w:rFonts w:ascii="宋体" w:hAnsi="宋体"/>
          <w:vertAlign w:val="subscript"/>
        </w:rPr>
        <w:t>O</w:t>
      </w:r>
      <w:proofErr w:type="spellEnd"/>
      <w:r>
        <w:rPr>
          <w:rFonts w:ascii="宋体" w:hAnsi="宋体"/>
        </w:rPr>
        <w:t>比较</w:t>
      </w:r>
      <w:r>
        <w:rPr>
          <w:rFonts w:ascii="宋体" w:hAnsi="宋体" w:hint="eastAsia"/>
        </w:rPr>
        <w:t>，</w:t>
      </w:r>
      <w:r>
        <w:rPr>
          <w:rFonts w:ascii="宋体" w:hAnsi="宋体"/>
        </w:rPr>
        <w:t xml:space="preserve">求出相对误差 </w:t>
      </w:r>
      <w:r>
        <w:rPr>
          <w:rFonts w:ascii="宋体" w:hAnsi="宋体"/>
          <w:position w:val="-12"/>
        </w:rPr>
        <w:object w:dxaOrig="1680" w:dyaOrig="360" w14:anchorId="103B2778">
          <v:shape id="_x0000_i1067" type="#_x0000_t75" style="width:84pt;height:18pt" o:ole="">
            <v:imagedata r:id="rId90" o:title=""/>
          </v:shape>
          <o:OLEObject Type="Embed" ProgID="Equation.3" ShapeID="_x0000_i1067" DrawAspect="Content" ObjectID="_1331806034" r:id="rId91"/>
        </w:object>
      </w:r>
      <w:r>
        <w:rPr>
          <w:rFonts w:ascii="宋体" w:hAnsi="宋体" w:hint="eastAsia"/>
        </w:rPr>
        <w:t>。</w:t>
      </w:r>
      <w:r>
        <w:rPr>
          <w:rFonts w:ascii="宋体" w:hAnsi="宋体"/>
        </w:rPr>
        <w:t xml:space="preserve">式中 </w:t>
      </w:r>
      <w:r>
        <w:rPr>
          <w:rFonts w:ascii="宋体" w:hAnsi="宋体"/>
          <w:position w:val="-6"/>
        </w:rPr>
        <w:object w:dxaOrig="1800" w:dyaOrig="320" w14:anchorId="4865EBD4">
          <v:shape id="_x0000_i1068" type="#_x0000_t75" style="width:90pt;height:16pt" o:ole="">
            <v:imagedata r:id="rId92" o:title=""/>
          </v:shape>
          <o:OLEObject Type="Embed" ProgID="Equation.3" ShapeID="_x0000_i1068" DrawAspect="Content" ObjectID="_1331806035" r:id="rId93"/>
        </w:object>
      </w:r>
      <w:r>
        <w:rPr>
          <w:rFonts w:ascii="宋体" w:hAnsi="宋体"/>
        </w:rPr>
        <w:t>，</w:t>
      </w:r>
      <w:r>
        <w:rPr>
          <w:rFonts w:ascii="宋体" w:hAnsi="宋体"/>
          <w:position w:val="-12"/>
        </w:rPr>
        <w:object w:dxaOrig="2200" w:dyaOrig="380" w14:anchorId="0914F790">
          <v:shape id="_x0000_i1069" type="#_x0000_t75" style="width:110pt;height:19pt" o:ole="">
            <v:imagedata r:id="rId94" o:title=""/>
          </v:shape>
          <o:OLEObject Type="Embed" ProgID="Equation.3" ShapeID="_x0000_i1069" DrawAspect="Content" ObjectID="_1331806036" r:id="rId95"/>
        </w:object>
      </w:r>
      <w:r>
        <w:rPr>
          <w:rFonts w:ascii="宋体" w:hAnsi="宋体" w:hint="eastAsia"/>
        </w:rPr>
        <w:t>。</w:t>
      </w:r>
    </w:p>
    <w:p w14:paraId="11A932B2" w14:textId="77777777" w:rsidR="005F47AA" w:rsidRDefault="00FA5A4E">
      <w:pPr>
        <w:snapToGrid w:val="0"/>
        <w:spacing w:line="360" w:lineRule="auto"/>
      </w:pPr>
      <w:r>
        <w:rPr>
          <w:rFonts w:hint="eastAsia"/>
        </w:rPr>
        <w:t>表</w:t>
      </w:r>
      <w:r>
        <w:rPr>
          <w:rFonts w:hint="eastAsia"/>
        </w:rPr>
        <w:t>23</w:t>
      </w:r>
      <w:r>
        <w:rPr>
          <w:rFonts w:hint="eastAsia"/>
        </w:rPr>
        <w:t>—</w:t>
      </w:r>
      <w:r>
        <w:rPr>
          <w:rFonts w:hint="eastAsia"/>
        </w:rPr>
        <w:t xml:space="preserve">1 </w:t>
      </w:r>
      <w:r>
        <w:rPr>
          <w:rFonts w:hint="eastAsia"/>
        </w:rPr>
        <w:t>截止频率与入射光波频率关系</w:t>
      </w:r>
    </w:p>
    <w:tbl>
      <w:tblPr>
        <w:tblW w:w="8081"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3"/>
        <w:gridCol w:w="760"/>
        <w:gridCol w:w="1241"/>
        <w:gridCol w:w="1242"/>
        <w:gridCol w:w="1241"/>
        <w:gridCol w:w="1242"/>
        <w:gridCol w:w="1242"/>
      </w:tblGrid>
      <w:tr w:rsidR="005F47AA" w14:paraId="7BAB5804" w14:textId="77777777">
        <w:tblPrEx>
          <w:tblCellMar>
            <w:top w:w="0" w:type="dxa"/>
            <w:bottom w:w="0" w:type="dxa"/>
          </w:tblCellMar>
        </w:tblPrEx>
        <w:tc>
          <w:tcPr>
            <w:tcW w:w="1873" w:type="dxa"/>
            <w:gridSpan w:val="2"/>
          </w:tcPr>
          <w:p w14:paraId="230A7EAE" w14:textId="77777777" w:rsidR="005F47AA" w:rsidRDefault="00FA5A4E">
            <w:pPr>
              <w:spacing w:line="360" w:lineRule="auto"/>
            </w:pPr>
            <w:r>
              <w:rPr>
                <w:rFonts w:hint="eastAsia"/>
              </w:rPr>
              <w:t>波长（</w:t>
            </w:r>
            <w:r>
              <w:t>nm</w:t>
            </w:r>
            <w:r>
              <w:rPr>
                <w:rFonts w:hint="eastAsia"/>
              </w:rPr>
              <w:t>）</w:t>
            </w:r>
          </w:p>
        </w:tc>
        <w:tc>
          <w:tcPr>
            <w:tcW w:w="1241" w:type="dxa"/>
          </w:tcPr>
          <w:p w14:paraId="64AA8C89" w14:textId="77777777" w:rsidR="005F47AA" w:rsidRDefault="00FA5A4E">
            <w:pPr>
              <w:spacing w:line="360" w:lineRule="auto"/>
              <w:jc w:val="center"/>
            </w:pPr>
            <w:r>
              <w:t>365</w:t>
            </w:r>
          </w:p>
        </w:tc>
        <w:tc>
          <w:tcPr>
            <w:tcW w:w="1242" w:type="dxa"/>
          </w:tcPr>
          <w:p w14:paraId="7DDE4DDD" w14:textId="77777777" w:rsidR="005F47AA" w:rsidRDefault="00FA5A4E">
            <w:pPr>
              <w:spacing w:line="360" w:lineRule="auto"/>
              <w:jc w:val="center"/>
            </w:pPr>
            <w:r>
              <w:t>405</w:t>
            </w:r>
          </w:p>
        </w:tc>
        <w:tc>
          <w:tcPr>
            <w:tcW w:w="1241" w:type="dxa"/>
          </w:tcPr>
          <w:p w14:paraId="545E1F47" w14:textId="77777777" w:rsidR="005F47AA" w:rsidRDefault="00FA5A4E">
            <w:pPr>
              <w:spacing w:line="360" w:lineRule="auto"/>
              <w:jc w:val="center"/>
            </w:pPr>
            <w:r>
              <w:t>436</w:t>
            </w:r>
          </w:p>
        </w:tc>
        <w:tc>
          <w:tcPr>
            <w:tcW w:w="1242" w:type="dxa"/>
          </w:tcPr>
          <w:p w14:paraId="39E2DAB5" w14:textId="77777777" w:rsidR="005F47AA" w:rsidRDefault="00FA5A4E">
            <w:pPr>
              <w:spacing w:line="360" w:lineRule="auto"/>
              <w:jc w:val="center"/>
            </w:pPr>
            <w:r>
              <w:t>546</w:t>
            </w:r>
          </w:p>
        </w:tc>
        <w:tc>
          <w:tcPr>
            <w:tcW w:w="1242" w:type="dxa"/>
          </w:tcPr>
          <w:p w14:paraId="4EED2B84" w14:textId="77777777" w:rsidR="005F47AA" w:rsidRDefault="00FA5A4E">
            <w:pPr>
              <w:spacing w:line="360" w:lineRule="auto"/>
              <w:jc w:val="center"/>
            </w:pPr>
            <w:r>
              <w:t>577</w:t>
            </w:r>
          </w:p>
        </w:tc>
      </w:tr>
      <w:tr w:rsidR="005F47AA" w14:paraId="08A43460" w14:textId="77777777">
        <w:tblPrEx>
          <w:tblCellMar>
            <w:top w:w="0" w:type="dxa"/>
            <w:bottom w:w="0" w:type="dxa"/>
          </w:tblCellMar>
        </w:tblPrEx>
        <w:tc>
          <w:tcPr>
            <w:tcW w:w="1873" w:type="dxa"/>
            <w:gridSpan w:val="2"/>
          </w:tcPr>
          <w:p w14:paraId="775C9553" w14:textId="77777777" w:rsidR="005F47AA" w:rsidRDefault="00FA5A4E">
            <w:pPr>
              <w:spacing w:line="360" w:lineRule="auto"/>
            </w:pPr>
            <w:r>
              <w:rPr>
                <w:rFonts w:hint="eastAsia"/>
              </w:rPr>
              <w:t>频率（×</w:t>
            </w:r>
            <w:r>
              <w:t>10</w:t>
            </w:r>
            <w:r>
              <w:rPr>
                <w:vertAlign w:val="superscript"/>
              </w:rPr>
              <w:t>14</w:t>
            </w:r>
            <w:r>
              <w:t>hz</w:t>
            </w:r>
            <w:r>
              <w:rPr>
                <w:rFonts w:hint="eastAsia"/>
              </w:rPr>
              <w:t>）</w:t>
            </w:r>
          </w:p>
        </w:tc>
        <w:tc>
          <w:tcPr>
            <w:tcW w:w="1241" w:type="dxa"/>
          </w:tcPr>
          <w:p w14:paraId="35D9855E" w14:textId="77777777" w:rsidR="005F47AA" w:rsidRDefault="00FA5A4E">
            <w:pPr>
              <w:spacing w:line="360" w:lineRule="auto"/>
              <w:jc w:val="center"/>
            </w:pPr>
            <w:r>
              <w:t>8.214</w:t>
            </w:r>
          </w:p>
        </w:tc>
        <w:tc>
          <w:tcPr>
            <w:tcW w:w="1242" w:type="dxa"/>
          </w:tcPr>
          <w:p w14:paraId="74DE367F" w14:textId="77777777" w:rsidR="005F47AA" w:rsidRDefault="00FA5A4E">
            <w:pPr>
              <w:spacing w:line="360" w:lineRule="auto"/>
              <w:jc w:val="center"/>
            </w:pPr>
            <w:r>
              <w:t>7.408</w:t>
            </w:r>
          </w:p>
        </w:tc>
        <w:tc>
          <w:tcPr>
            <w:tcW w:w="1241" w:type="dxa"/>
          </w:tcPr>
          <w:p w14:paraId="0BDD8DB1" w14:textId="77777777" w:rsidR="005F47AA" w:rsidRDefault="00FA5A4E">
            <w:pPr>
              <w:spacing w:line="360" w:lineRule="auto"/>
              <w:jc w:val="center"/>
            </w:pPr>
            <w:r>
              <w:t>6.879</w:t>
            </w:r>
          </w:p>
        </w:tc>
        <w:tc>
          <w:tcPr>
            <w:tcW w:w="1242" w:type="dxa"/>
          </w:tcPr>
          <w:p w14:paraId="4D9173FA" w14:textId="77777777" w:rsidR="005F47AA" w:rsidRDefault="00FA5A4E">
            <w:pPr>
              <w:spacing w:line="360" w:lineRule="auto"/>
              <w:jc w:val="center"/>
            </w:pPr>
            <w:r>
              <w:t>5.490</w:t>
            </w:r>
          </w:p>
        </w:tc>
        <w:tc>
          <w:tcPr>
            <w:tcW w:w="1242" w:type="dxa"/>
          </w:tcPr>
          <w:p w14:paraId="601B0BE5" w14:textId="77777777" w:rsidR="005F47AA" w:rsidRDefault="00FA5A4E">
            <w:pPr>
              <w:spacing w:line="360" w:lineRule="auto"/>
              <w:jc w:val="center"/>
            </w:pPr>
            <w:r>
              <w:t>5.196</w:t>
            </w:r>
          </w:p>
        </w:tc>
      </w:tr>
      <w:tr w:rsidR="005F47AA" w14:paraId="179BD3B5" w14:textId="77777777">
        <w:tblPrEx>
          <w:tblCellMar>
            <w:top w:w="0" w:type="dxa"/>
            <w:bottom w:w="0" w:type="dxa"/>
          </w:tblCellMar>
        </w:tblPrEx>
        <w:trPr>
          <w:cantSplit/>
          <w:trHeight w:val="231"/>
        </w:trPr>
        <w:tc>
          <w:tcPr>
            <w:tcW w:w="1113" w:type="dxa"/>
            <w:vMerge w:val="restart"/>
          </w:tcPr>
          <w:p w14:paraId="1E79F4BC" w14:textId="77777777" w:rsidR="005F47AA" w:rsidRDefault="00FA5A4E">
            <w:pPr>
              <w:spacing w:line="360" w:lineRule="auto"/>
              <w:ind w:left="210" w:hangingChars="100" w:hanging="210"/>
            </w:pPr>
            <w:r>
              <w:rPr>
                <w:rFonts w:hint="eastAsia"/>
              </w:rPr>
              <w:t>截止电压（</w:t>
            </w:r>
            <w:r>
              <w:t>v</w:t>
            </w:r>
            <w:r>
              <w:rPr>
                <w:rFonts w:hint="eastAsia"/>
              </w:rPr>
              <w:t>）</w:t>
            </w:r>
          </w:p>
        </w:tc>
        <w:tc>
          <w:tcPr>
            <w:tcW w:w="760" w:type="dxa"/>
          </w:tcPr>
          <w:p w14:paraId="47AE8A11" w14:textId="77777777" w:rsidR="005F47AA" w:rsidRDefault="00FA5A4E">
            <w:pPr>
              <w:spacing w:line="360" w:lineRule="auto"/>
            </w:pPr>
            <w:r>
              <w:rPr>
                <w:rFonts w:hint="eastAsia"/>
              </w:rPr>
              <w:t>手动</w:t>
            </w:r>
          </w:p>
        </w:tc>
        <w:tc>
          <w:tcPr>
            <w:tcW w:w="1241" w:type="dxa"/>
          </w:tcPr>
          <w:p w14:paraId="0DF389BE" w14:textId="77777777" w:rsidR="005F47AA" w:rsidRDefault="00FA5A4E">
            <w:pPr>
              <w:spacing w:line="360" w:lineRule="auto"/>
              <w:jc w:val="center"/>
            </w:pPr>
            <w:r>
              <w:rPr>
                <w:rFonts w:hint="eastAsia"/>
              </w:rPr>
              <w:t>-1.824</w:t>
            </w:r>
          </w:p>
        </w:tc>
        <w:tc>
          <w:tcPr>
            <w:tcW w:w="1242" w:type="dxa"/>
          </w:tcPr>
          <w:p w14:paraId="52F7F026" w14:textId="77777777" w:rsidR="005F47AA" w:rsidRDefault="00FA5A4E">
            <w:pPr>
              <w:spacing w:line="360" w:lineRule="auto"/>
              <w:jc w:val="center"/>
            </w:pPr>
            <w:r>
              <w:rPr>
                <w:rFonts w:hint="eastAsia"/>
              </w:rPr>
              <w:t>-1.450</w:t>
            </w:r>
          </w:p>
        </w:tc>
        <w:tc>
          <w:tcPr>
            <w:tcW w:w="1241" w:type="dxa"/>
          </w:tcPr>
          <w:p w14:paraId="0CC4CF81" w14:textId="77777777" w:rsidR="005F47AA" w:rsidRDefault="00FA5A4E" w:rsidP="00FA5A4E">
            <w:pPr>
              <w:spacing w:line="360" w:lineRule="auto"/>
              <w:jc w:val="center"/>
            </w:pPr>
            <w:r>
              <w:rPr>
                <w:rFonts w:hint="eastAsia"/>
              </w:rPr>
              <w:t>-1.232</w:t>
            </w:r>
          </w:p>
        </w:tc>
        <w:tc>
          <w:tcPr>
            <w:tcW w:w="1242" w:type="dxa"/>
          </w:tcPr>
          <w:p w14:paraId="75593857" w14:textId="77777777" w:rsidR="005F47AA" w:rsidRDefault="00FA5A4E">
            <w:pPr>
              <w:spacing w:line="360" w:lineRule="auto"/>
              <w:jc w:val="center"/>
            </w:pPr>
            <w:r>
              <w:rPr>
                <w:rFonts w:hint="eastAsia"/>
              </w:rPr>
              <w:t>-0.680</w:t>
            </w:r>
          </w:p>
        </w:tc>
        <w:tc>
          <w:tcPr>
            <w:tcW w:w="1242" w:type="dxa"/>
          </w:tcPr>
          <w:p w14:paraId="7AD34F72" w14:textId="77777777" w:rsidR="005F47AA" w:rsidRDefault="00FA5A4E" w:rsidP="00FA5A4E">
            <w:pPr>
              <w:spacing w:line="360" w:lineRule="auto"/>
              <w:jc w:val="center"/>
            </w:pPr>
            <w:r>
              <w:rPr>
                <w:rFonts w:hint="eastAsia"/>
              </w:rPr>
              <w:t>-0.524</w:t>
            </w:r>
          </w:p>
        </w:tc>
      </w:tr>
      <w:tr w:rsidR="005F47AA" w14:paraId="7A018688" w14:textId="77777777">
        <w:tblPrEx>
          <w:tblCellMar>
            <w:top w:w="0" w:type="dxa"/>
            <w:bottom w:w="0" w:type="dxa"/>
          </w:tblCellMar>
        </w:tblPrEx>
        <w:trPr>
          <w:cantSplit/>
          <w:trHeight w:val="231"/>
        </w:trPr>
        <w:tc>
          <w:tcPr>
            <w:tcW w:w="1113" w:type="dxa"/>
            <w:vMerge/>
          </w:tcPr>
          <w:p w14:paraId="50159401" w14:textId="77777777" w:rsidR="005F47AA" w:rsidRDefault="005F47AA">
            <w:pPr>
              <w:spacing w:line="360" w:lineRule="auto"/>
            </w:pPr>
          </w:p>
        </w:tc>
        <w:tc>
          <w:tcPr>
            <w:tcW w:w="760" w:type="dxa"/>
          </w:tcPr>
          <w:p w14:paraId="66DBCE9E" w14:textId="77777777" w:rsidR="005F47AA" w:rsidRDefault="00FA5A4E">
            <w:pPr>
              <w:spacing w:line="360" w:lineRule="auto"/>
            </w:pPr>
            <w:r>
              <w:rPr>
                <w:rFonts w:hint="eastAsia"/>
              </w:rPr>
              <w:t>自动</w:t>
            </w:r>
          </w:p>
        </w:tc>
        <w:tc>
          <w:tcPr>
            <w:tcW w:w="1241" w:type="dxa"/>
          </w:tcPr>
          <w:p w14:paraId="19925E97" w14:textId="77777777" w:rsidR="005F47AA" w:rsidRDefault="00FA5A4E">
            <w:pPr>
              <w:spacing w:line="360" w:lineRule="auto"/>
              <w:jc w:val="center"/>
            </w:pPr>
            <w:r>
              <w:rPr>
                <w:rFonts w:hint="eastAsia"/>
              </w:rPr>
              <w:t>-1.822</w:t>
            </w:r>
          </w:p>
        </w:tc>
        <w:tc>
          <w:tcPr>
            <w:tcW w:w="1242" w:type="dxa"/>
          </w:tcPr>
          <w:p w14:paraId="1F437C82" w14:textId="77777777" w:rsidR="005F47AA" w:rsidRDefault="00FA5A4E">
            <w:pPr>
              <w:spacing w:line="360" w:lineRule="auto"/>
              <w:jc w:val="center"/>
            </w:pPr>
            <w:r>
              <w:rPr>
                <w:rFonts w:hint="eastAsia"/>
              </w:rPr>
              <w:t>-1.451</w:t>
            </w:r>
          </w:p>
        </w:tc>
        <w:tc>
          <w:tcPr>
            <w:tcW w:w="1241" w:type="dxa"/>
          </w:tcPr>
          <w:p w14:paraId="7B0C3CCC" w14:textId="77777777" w:rsidR="005F47AA" w:rsidRDefault="00FA5A4E">
            <w:pPr>
              <w:spacing w:line="360" w:lineRule="auto"/>
              <w:jc w:val="center"/>
            </w:pPr>
            <w:r>
              <w:rPr>
                <w:rFonts w:hint="eastAsia"/>
              </w:rPr>
              <w:t>-1.230</w:t>
            </w:r>
          </w:p>
        </w:tc>
        <w:tc>
          <w:tcPr>
            <w:tcW w:w="1242" w:type="dxa"/>
          </w:tcPr>
          <w:p w14:paraId="1F855972" w14:textId="77777777" w:rsidR="005F47AA" w:rsidRDefault="00FA5A4E">
            <w:pPr>
              <w:spacing w:line="360" w:lineRule="auto"/>
              <w:jc w:val="center"/>
            </w:pPr>
            <w:r>
              <w:rPr>
                <w:rFonts w:hint="eastAsia"/>
              </w:rPr>
              <w:t>-0.677</w:t>
            </w:r>
          </w:p>
        </w:tc>
        <w:tc>
          <w:tcPr>
            <w:tcW w:w="1242" w:type="dxa"/>
          </w:tcPr>
          <w:p w14:paraId="59C51D4A" w14:textId="77777777" w:rsidR="005F47AA" w:rsidRDefault="00FA5A4E">
            <w:pPr>
              <w:spacing w:line="360" w:lineRule="auto"/>
              <w:jc w:val="center"/>
            </w:pPr>
            <w:r>
              <w:rPr>
                <w:rFonts w:hint="eastAsia"/>
              </w:rPr>
              <w:t>-0.520</w:t>
            </w:r>
          </w:p>
        </w:tc>
      </w:tr>
    </w:tbl>
    <w:p w14:paraId="279309C4" w14:textId="77777777" w:rsidR="00FA5A4E" w:rsidRDefault="00FA5A4E">
      <w:pPr>
        <w:snapToGrid w:val="0"/>
        <w:spacing w:line="360" w:lineRule="auto"/>
        <w:rPr>
          <w:rFonts w:hint="eastAsia"/>
        </w:rPr>
      </w:pPr>
    </w:p>
    <w:p w14:paraId="4EEA6F81" w14:textId="77777777" w:rsidR="00FA5A4E" w:rsidRDefault="00FA5A4E">
      <w:pPr>
        <w:snapToGrid w:val="0"/>
        <w:spacing w:line="360" w:lineRule="auto"/>
        <w:rPr>
          <w:rFonts w:hint="eastAsia"/>
        </w:rPr>
      </w:pPr>
    </w:p>
    <w:p w14:paraId="12C496C3" w14:textId="77777777" w:rsidR="005F47AA" w:rsidRDefault="00FA5A4E">
      <w:pPr>
        <w:snapToGrid w:val="0"/>
        <w:spacing w:line="360" w:lineRule="auto"/>
      </w:pPr>
      <w:r>
        <w:rPr>
          <w:rFonts w:hint="eastAsia"/>
        </w:rPr>
        <w:t>三、光电管伏安特性测试</w:t>
      </w:r>
    </w:p>
    <w:p w14:paraId="1AD863B9" w14:textId="77777777" w:rsidR="005F47AA" w:rsidRDefault="00FA5A4E">
      <w:pPr>
        <w:snapToGrid w:val="0"/>
        <w:spacing w:line="360" w:lineRule="auto"/>
        <w:ind w:leftChars="207" w:left="435" w:firstLineChars="200" w:firstLine="420"/>
      </w:pPr>
      <w:r>
        <w:rPr>
          <w:rFonts w:hint="eastAsia"/>
        </w:rPr>
        <w:t>测试状态键选取“伏安特性”测量，</w:t>
      </w:r>
      <w:r>
        <w:rPr>
          <w:rFonts w:ascii="宋体" w:hAnsi="宋体" w:hint="eastAsia"/>
        </w:rPr>
        <w:t>“电流量程”开关应拨至10</w:t>
      </w:r>
      <w:r>
        <w:rPr>
          <w:rFonts w:ascii="宋体" w:hAnsi="宋体" w:hint="eastAsia"/>
          <w:vertAlign w:val="superscript"/>
        </w:rPr>
        <w:t>－10</w:t>
      </w:r>
      <w:r>
        <w:rPr>
          <w:rFonts w:ascii="宋体" w:hAnsi="宋体" w:hint="eastAsia"/>
        </w:rPr>
        <w:t xml:space="preserve"> A档，并重新调零。可采用</w:t>
      </w:r>
      <w:r>
        <w:rPr>
          <w:rFonts w:hint="eastAsia"/>
        </w:rPr>
        <w:t>“手动”及“自动”模式进行测量。</w:t>
      </w:r>
      <w:r>
        <w:rPr>
          <w:rFonts w:ascii="宋体" w:hAnsi="宋体" w:hint="eastAsia"/>
        </w:rPr>
        <w:t>测量范围为 -1V～50V，</w:t>
      </w:r>
      <w:r>
        <w:rPr>
          <w:rFonts w:hint="eastAsia"/>
        </w:rPr>
        <w:t>“自动”模式下步长为１</w:t>
      </w:r>
      <w:r>
        <w:rPr>
          <w:rFonts w:ascii="宋体" w:hAnsi="宋体" w:hint="eastAsia"/>
        </w:rPr>
        <w:t>V</w:t>
      </w:r>
      <w:r>
        <w:rPr>
          <w:rFonts w:hint="eastAsia"/>
        </w:rPr>
        <w:t>。以“手动”模式进行说明。</w:t>
      </w:r>
    </w:p>
    <w:p w14:paraId="7A76827A" w14:textId="77777777" w:rsidR="005F47AA" w:rsidRDefault="00FA5A4E">
      <w:pPr>
        <w:snapToGrid w:val="0"/>
        <w:spacing w:line="360" w:lineRule="auto"/>
      </w:pPr>
      <w:r>
        <w:rPr>
          <w:rFonts w:hint="eastAsia"/>
        </w:rPr>
        <w:t>１</w:t>
      </w:r>
      <w:r>
        <w:rPr>
          <w:rFonts w:hint="eastAsia"/>
        </w:rPr>
        <w:t>.</w:t>
      </w:r>
      <w:r>
        <w:rPr>
          <w:rFonts w:hint="eastAsia"/>
        </w:rPr>
        <w:t>同一光阑、同一距离下某条谱线的伏安饱和特性曲线。</w:t>
      </w:r>
    </w:p>
    <w:p w14:paraId="2F786D18" w14:textId="77777777" w:rsidR="005F47AA" w:rsidRDefault="00FA5A4E">
      <w:pPr>
        <w:snapToGrid w:val="0"/>
        <w:spacing w:line="360" w:lineRule="auto"/>
        <w:ind w:left="435"/>
      </w:pPr>
      <w:r>
        <w:rPr>
          <w:rFonts w:hint="eastAsia"/>
        </w:rPr>
        <w:t>（１）将某一波长的滤光片套在光电管入口处，改变电压，从</w:t>
      </w:r>
      <w:r>
        <w:t>-1v</w:t>
      </w:r>
      <w:r>
        <w:rPr>
          <w:rFonts w:hint="eastAsia"/>
        </w:rPr>
        <w:t>开始增加，最高电压为</w:t>
      </w:r>
      <w:r>
        <w:t>50v</w:t>
      </w:r>
      <w:r>
        <w:rPr>
          <w:rFonts w:hint="eastAsia"/>
        </w:rPr>
        <w:t>，分别记录各电压下所对应的光电流。将数据填入表２３－２中。</w:t>
      </w:r>
    </w:p>
    <w:p w14:paraId="39FE056A" w14:textId="77777777" w:rsidR="005F47AA" w:rsidRDefault="00FA5A4E">
      <w:pPr>
        <w:adjustRightInd w:val="0"/>
        <w:snapToGrid w:val="0"/>
        <w:spacing w:line="360" w:lineRule="auto"/>
        <w:ind w:firstLine="426"/>
        <w:rPr>
          <w:rFonts w:ascii="宋体" w:hAnsi="宋体"/>
        </w:rPr>
      </w:pPr>
      <w:r>
        <w:rPr>
          <w:rFonts w:hint="eastAsia"/>
        </w:rPr>
        <w:t>（２）将电压为横坐标，光电流为纵坐标，在图中描绘出曲线，即为该波长伏安特性曲线。</w:t>
      </w:r>
      <w:r>
        <w:rPr>
          <w:rFonts w:ascii="宋体" w:hAnsi="宋体" w:hint="eastAsia"/>
        </w:rPr>
        <w:t>验证光电管的饱和光电流与入射光强成正比。</w:t>
      </w:r>
    </w:p>
    <w:p w14:paraId="61228939" w14:textId="77777777" w:rsidR="005F47AA" w:rsidRDefault="00FA5A4E">
      <w:pPr>
        <w:tabs>
          <w:tab w:val="left" w:pos="8265"/>
        </w:tabs>
        <w:adjustRightInd w:val="0"/>
        <w:snapToGrid w:val="0"/>
        <w:spacing w:line="360" w:lineRule="auto"/>
        <w:jc w:val="left"/>
        <w:rPr>
          <w:rFonts w:ascii="宋体" w:hAnsi="宋体"/>
        </w:rPr>
      </w:pPr>
      <w:r>
        <w:rPr>
          <w:rFonts w:hint="eastAsia"/>
        </w:rPr>
        <w:t>表２３－２　光电管伏安特性测试记录表格</w:t>
      </w:r>
      <w:r>
        <w:rPr>
          <w:rFonts w:ascii="宋体" w:hAnsi="宋体" w:hint="eastAsia"/>
        </w:rPr>
        <w:t xml:space="preserve">  </w:t>
      </w:r>
      <w:r>
        <w:rPr>
          <w:rFonts w:ascii="宋体" w:hAnsi="宋体" w:hint="eastAsia"/>
        </w:rPr>
        <w:sym w:font="Symbol" w:char="F06C"/>
      </w:r>
      <w:r>
        <w:rPr>
          <w:rFonts w:ascii="宋体" w:hAnsi="宋体" w:hint="eastAsia"/>
        </w:rPr>
        <w:t>=</w:t>
      </w:r>
      <w:r>
        <w:rPr>
          <w:rFonts w:ascii="宋体" w:hAnsi="宋体" w:hint="eastAsia"/>
          <w:u w:val="single"/>
        </w:rPr>
        <w:t xml:space="preserve"> 436　　　  </w:t>
      </w:r>
      <w:r>
        <w:rPr>
          <w:rFonts w:ascii="宋体" w:hAnsi="宋体"/>
        </w:rPr>
        <w:t>nm</w:t>
      </w:r>
      <w:r>
        <w:rPr>
          <w:rFonts w:ascii="宋体" w:hAnsi="宋体" w:hint="eastAsia"/>
        </w:rPr>
        <w:t xml:space="preserve">　　　Φ</w:t>
      </w:r>
      <w:r>
        <w:rPr>
          <w:rFonts w:ascii="宋体" w:hAnsi="宋体"/>
        </w:rPr>
        <w:t>=</w:t>
      </w:r>
      <w:r>
        <w:rPr>
          <w:rFonts w:ascii="宋体" w:hAnsi="宋体"/>
          <w:u w:val="single"/>
        </w:rPr>
        <w:t xml:space="preserve">   </w:t>
      </w:r>
      <w:r>
        <w:rPr>
          <w:rFonts w:ascii="宋体" w:hAnsi="宋体" w:hint="eastAsia"/>
          <w:u w:val="single"/>
        </w:rPr>
        <w:t xml:space="preserve">4　　　　</w:t>
      </w:r>
      <w:r>
        <w:rPr>
          <w:rFonts w:ascii="宋体" w:hAnsi="宋体"/>
        </w:rPr>
        <w:t xml:space="preserve"> mm</w:t>
      </w:r>
    </w:p>
    <w:tbl>
      <w:tblPr>
        <w:tblW w:w="79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540"/>
        <w:gridCol w:w="540"/>
        <w:gridCol w:w="540"/>
        <w:gridCol w:w="540"/>
        <w:gridCol w:w="540"/>
        <w:gridCol w:w="540"/>
        <w:gridCol w:w="540"/>
        <w:gridCol w:w="540"/>
        <w:gridCol w:w="540"/>
        <w:gridCol w:w="540"/>
        <w:gridCol w:w="540"/>
        <w:gridCol w:w="540"/>
      </w:tblGrid>
      <w:tr w:rsidR="005F47AA" w14:paraId="77C37AF4" w14:textId="77777777">
        <w:tblPrEx>
          <w:tblCellMar>
            <w:top w:w="0" w:type="dxa"/>
            <w:bottom w:w="0" w:type="dxa"/>
          </w:tblCellMar>
        </w:tblPrEx>
        <w:trPr>
          <w:cantSplit/>
          <w:trHeight w:val="317"/>
        </w:trPr>
        <w:tc>
          <w:tcPr>
            <w:tcW w:w="1516" w:type="dxa"/>
          </w:tcPr>
          <w:p w14:paraId="04F7481F" w14:textId="77777777" w:rsidR="005F47AA" w:rsidRDefault="00FA5A4E">
            <w:pPr>
              <w:adjustRightInd w:val="0"/>
              <w:snapToGrid w:val="0"/>
              <w:spacing w:line="360" w:lineRule="auto"/>
              <w:jc w:val="center"/>
              <w:rPr>
                <w:rFonts w:ascii="宋体" w:hAnsi="宋体"/>
              </w:rPr>
            </w:pPr>
            <w:r>
              <w:rPr>
                <w:rFonts w:ascii="宋体" w:hAnsi="宋体" w:hint="eastAsia"/>
              </w:rPr>
              <w:t>U</w:t>
            </w:r>
            <w:r>
              <w:rPr>
                <w:rFonts w:ascii="宋体" w:hAnsi="宋体" w:hint="eastAsia"/>
                <w:vertAlign w:val="subscript"/>
              </w:rPr>
              <w:t>AK</w:t>
            </w:r>
            <w:r>
              <w:rPr>
                <w:rFonts w:ascii="宋体" w:hAnsi="宋体" w:hint="eastAsia"/>
              </w:rPr>
              <w:t>（V）</w:t>
            </w:r>
          </w:p>
        </w:tc>
        <w:tc>
          <w:tcPr>
            <w:tcW w:w="540" w:type="dxa"/>
          </w:tcPr>
          <w:p w14:paraId="1D967CC5" w14:textId="77777777" w:rsidR="005F47AA" w:rsidRDefault="00FA5A4E">
            <w:pPr>
              <w:adjustRightInd w:val="0"/>
              <w:snapToGrid w:val="0"/>
              <w:spacing w:line="360" w:lineRule="auto"/>
              <w:rPr>
                <w:rFonts w:ascii="宋体" w:hAnsi="宋体"/>
              </w:rPr>
            </w:pPr>
            <w:r>
              <w:rPr>
                <w:rFonts w:ascii="宋体" w:hAnsi="宋体" w:hint="eastAsia"/>
              </w:rPr>
              <w:t>-1</w:t>
            </w:r>
          </w:p>
        </w:tc>
        <w:tc>
          <w:tcPr>
            <w:tcW w:w="540" w:type="dxa"/>
          </w:tcPr>
          <w:p w14:paraId="313D4B30" w14:textId="77777777" w:rsidR="005F47AA" w:rsidRDefault="00FA5A4E">
            <w:pPr>
              <w:adjustRightInd w:val="0"/>
              <w:snapToGrid w:val="0"/>
              <w:spacing w:line="360" w:lineRule="auto"/>
              <w:rPr>
                <w:rFonts w:ascii="宋体" w:hAnsi="宋体"/>
              </w:rPr>
            </w:pPr>
            <w:r>
              <w:rPr>
                <w:rFonts w:ascii="宋体" w:hAnsi="宋体" w:hint="eastAsia"/>
              </w:rPr>
              <w:t>0</w:t>
            </w:r>
          </w:p>
        </w:tc>
        <w:tc>
          <w:tcPr>
            <w:tcW w:w="540" w:type="dxa"/>
          </w:tcPr>
          <w:p w14:paraId="177A3E11" w14:textId="77777777" w:rsidR="005F47AA" w:rsidRDefault="00FA5A4E">
            <w:pPr>
              <w:adjustRightInd w:val="0"/>
              <w:snapToGrid w:val="0"/>
              <w:spacing w:line="360" w:lineRule="auto"/>
              <w:rPr>
                <w:rFonts w:ascii="宋体" w:hAnsi="宋体"/>
              </w:rPr>
            </w:pPr>
            <w:r>
              <w:rPr>
                <w:rFonts w:ascii="宋体" w:hAnsi="宋体" w:hint="eastAsia"/>
              </w:rPr>
              <w:t>4</w:t>
            </w:r>
          </w:p>
        </w:tc>
        <w:tc>
          <w:tcPr>
            <w:tcW w:w="540" w:type="dxa"/>
          </w:tcPr>
          <w:p w14:paraId="47ABCC8B" w14:textId="77777777" w:rsidR="005F47AA" w:rsidRDefault="00FA5A4E">
            <w:pPr>
              <w:adjustRightInd w:val="0"/>
              <w:snapToGrid w:val="0"/>
              <w:spacing w:line="360" w:lineRule="auto"/>
              <w:rPr>
                <w:rFonts w:ascii="宋体" w:hAnsi="宋体"/>
              </w:rPr>
            </w:pPr>
            <w:r>
              <w:rPr>
                <w:rFonts w:ascii="宋体" w:hAnsi="宋体" w:hint="eastAsia"/>
              </w:rPr>
              <w:t>8</w:t>
            </w:r>
          </w:p>
        </w:tc>
        <w:tc>
          <w:tcPr>
            <w:tcW w:w="540" w:type="dxa"/>
          </w:tcPr>
          <w:p w14:paraId="24D2DD72" w14:textId="77777777" w:rsidR="005F47AA" w:rsidRDefault="00FA5A4E">
            <w:pPr>
              <w:adjustRightInd w:val="0"/>
              <w:snapToGrid w:val="0"/>
              <w:spacing w:line="360" w:lineRule="auto"/>
              <w:rPr>
                <w:rFonts w:ascii="宋体" w:hAnsi="宋体"/>
              </w:rPr>
            </w:pPr>
            <w:r>
              <w:rPr>
                <w:rFonts w:ascii="宋体" w:hAnsi="宋体" w:hint="eastAsia"/>
              </w:rPr>
              <w:t>12</w:t>
            </w:r>
          </w:p>
        </w:tc>
        <w:tc>
          <w:tcPr>
            <w:tcW w:w="540" w:type="dxa"/>
          </w:tcPr>
          <w:p w14:paraId="488615F0" w14:textId="77777777" w:rsidR="005F47AA" w:rsidRDefault="00FA5A4E">
            <w:pPr>
              <w:adjustRightInd w:val="0"/>
              <w:snapToGrid w:val="0"/>
              <w:spacing w:line="360" w:lineRule="auto"/>
              <w:rPr>
                <w:rFonts w:ascii="宋体" w:hAnsi="宋体"/>
              </w:rPr>
            </w:pPr>
            <w:r>
              <w:rPr>
                <w:rFonts w:ascii="宋体" w:hAnsi="宋体" w:hint="eastAsia"/>
              </w:rPr>
              <w:t>14</w:t>
            </w:r>
          </w:p>
        </w:tc>
        <w:tc>
          <w:tcPr>
            <w:tcW w:w="540" w:type="dxa"/>
          </w:tcPr>
          <w:p w14:paraId="5B046284" w14:textId="77777777" w:rsidR="005F47AA" w:rsidRDefault="00FA5A4E">
            <w:pPr>
              <w:adjustRightInd w:val="0"/>
              <w:snapToGrid w:val="0"/>
              <w:spacing w:line="360" w:lineRule="auto"/>
              <w:rPr>
                <w:rFonts w:ascii="宋体" w:hAnsi="宋体"/>
              </w:rPr>
            </w:pPr>
            <w:r>
              <w:rPr>
                <w:rFonts w:ascii="宋体" w:hAnsi="宋体" w:hint="eastAsia"/>
              </w:rPr>
              <w:t>16</w:t>
            </w:r>
          </w:p>
        </w:tc>
        <w:tc>
          <w:tcPr>
            <w:tcW w:w="540" w:type="dxa"/>
          </w:tcPr>
          <w:p w14:paraId="524442FC" w14:textId="77777777" w:rsidR="005F47AA" w:rsidRDefault="00FA5A4E">
            <w:pPr>
              <w:adjustRightInd w:val="0"/>
              <w:snapToGrid w:val="0"/>
              <w:spacing w:line="360" w:lineRule="auto"/>
              <w:rPr>
                <w:rFonts w:ascii="宋体" w:hAnsi="宋体"/>
              </w:rPr>
            </w:pPr>
            <w:r>
              <w:rPr>
                <w:rFonts w:ascii="宋体" w:hAnsi="宋体" w:hint="eastAsia"/>
              </w:rPr>
              <w:t>18</w:t>
            </w:r>
          </w:p>
        </w:tc>
        <w:tc>
          <w:tcPr>
            <w:tcW w:w="540" w:type="dxa"/>
          </w:tcPr>
          <w:p w14:paraId="1FCAA001" w14:textId="77777777" w:rsidR="005F47AA" w:rsidRDefault="00FA5A4E">
            <w:pPr>
              <w:adjustRightInd w:val="0"/>
              <w:snapToGrid w:val="0"/>
              <w:spacing w:line="360" w:lineRule="auto"/>
              <w:rPr>
                <w:rFonts w:ascii="宋体" w:hAnsi="宋体"/>
              </w:rPr>
            </w:pPr>
            <w:r>
              <w:rPr>
                <w:rFonts w:ascii="宋体" w:hAnsi="宋体" w:hint="eastAsia"/>
              </w:rPr>
              <w:t>20</w:t>
            </w:r>
          </w:p>
        </w:tc>
        <w:tc>
          <w:tcPr>
            <w:tcW w:w="540" w:type="dxa"/>
          </w:tcPr>
          <w:p w14:paraId="3B6913C4" w14:textId="77777777" w:rsidR="005F47AA" w:rsidRDefault="00FA5A4E">
            <w:pPr>
              <w:adjustRightInd w:val="0"/>
              <w:snapToGrid w:val="0"/>
              <w:spacing w:line="360" w:lineRule="auto"/>
              <w:rPr>
                <w:rFonts w:ascii="宋体" w:hAnsi="宋体"/>
              </w:rPr>
            </w:pPr>
            <w:r>
              <w:rPr>
                <w:rFonts w:ascii="宋体" w:hAnsi="宋体" w:hint="eastAsia"/>
              </w:rPr>
              <w:t>22</w:t>
            </w:r>
          </w:p>
        </w:tc>
        <w:tc>
          <w:tcPr>
            <w:tcW w:w="540" w:type="dxa"/>
          </w:tcPr>
          <w:p w14:paraId="49281208" w14:textId="77777777" w:rsidR="005F47AA" w:rsidRDefault="00FA5A4E">
            <w:pPr>
              <w:adjustRightInd w:val="0"/>
              <w:snapToGrid w:val="0"/>
              <w:spacing w:line="360" w:lineRule="auto"/>
              <w:rPr>
                <w:rFonts w:ascii="宋体" w:hAnsi="宋体"/>
              </w:rPr>
            </w:pPr>
            <w:r>
              <w:rPr>
                <w:rFonts w:ascii="宋体" w:hAnsi="宋体" w:hint="eastAsia"/>
              </w:rPr>
              <w:t>24</w:t>
            </w:r>
          </w:p>
        </w:tc>
        <w:tc>
          <w:tcPr>
            <w:tcW w:w="540" w:type="dxa"/>
          </w:tcPr>
          <w:p w14:paraId="21488FDB" w14:textId="77777777" w:rsidR="005F47AA" w:rsidRDefault="00FA5A4E">
            <w:pPr>
              <w:adjustRightInd w:val="0"/>
              <w:snapToGrid w:val="0"/>
              <w:spacing w:line="360" w:lineRule="auto"/>
              <w:rPr>
                <w:rFonts w:ascii="宋体" w:hAnsi="宋体"/>
              </w:rPr>
            </w:pPr>
            <w:r>
              <w:rPr>
                <w:rFonts w:ascii="宋体" w:hAnsi="宋体" w:hint="eastAsia"/>
              </w:rPr>
              <w:t>26</w:t>
            </w:r>
          </w:p>
        </w:tc>
      </w:tr>
      <w:tr w:rsidR="005F47AA" w14:paraId="632C7A3E" w14:textId="77777777">
        <w:tblPrEx>
          <w:tblCellMar>
            <w:top w:w="0" w:type="dxa"/>
            <w:bottom w:w="0" w:type="dxa"/>
          </w:tblCellMar>
        </w:tblPrEx>
        <w:trPr>
          <w:cantSplit/>
          <w:trHeight w:val="152"/>
        </w:trPr>
        <w:tc>
          <w:tcPr>
            <w:tcW w:w="1516" w:type="dxa"/>
          </w:tcPr>
          <w:p w14:paraId="2150DDE6" w14:textId="77777777" w:rsidR="005F47AA" w:rsidRDefault="00FA5A4E">
            <w:pPr>
              <w:adjustRightInd w:val="0"/>
              <w:snapToGrid w:val="0"/>
              <w:spacing w:line="360" w:lineRule="auto"/>
              <w:jc w:val="center"/>
              <w:rPr>
                <w:rFonts w:ascii="宋体" w:hAnsi="宋体"/>
              </w:rPr>
            </w:pPr>
            <w:r>
              <w:rPr>
                <w:rFonts w:ascii="宋体" w:hAnsi="宋体" w:hint="eastAsia"/>
              </w:rPr>
              <w:t>I（×10</w:t>
            </w:r>
            <w:r>
              <w:rPr>
                <w:rFonts w:ascii="宋体" w:hAnsi="宋体" w:hint="eastAsia"/>
                <w:vertAlign w:val="superscript"/>
              </w:rPr>
              <w:t>-10</w:t>
            </w:r>
            <w:r>
              <w:rPr>
                <w:rFonts w:ascii="宋体" w:hAnsi="宋体" w:hint="eastAsia"/>
              </w:rPr>
              <w:t>A）</w:t>
            </w:r>
          </w:p>
        </w:tc>
        <w:tc>
          <w:tcPr>
            <w:tcW w:w="540" w:type="dxa"/>
          </w:tcPr>
          <w:p w14:paraId="365D92C0" w14:textId="77777777" w:rsidR="005F47AA" w:rsidRDefault="00FA5A4E">
            <w:pPr>
              <w:adjustRightInd w:val="0"/>
              <w:snapToGrid w:val="0"/>
              <w:spacing w:line="360" w:lineRule="auto"/>
              <w:rPr>
                <w:rFonts w:ascii="宋体" w:hAnsi="宋体"/>
              </w:rPr>
            </w:pPr>
            <w:r>
              <w:rPr>
                <w:rFonts w:ascii="宋体" w:hAnsi="宋体" w:hint="eastAsia"/>
              </w:rPr>
              <w:t>0</w:t>
            </w:r>
          </w:p>
        </w:tc>
        <w:tc>
          <w:tcPr>
            <w:tcW w:w="540" w:type="dxa"/>
          </w:tcPr>
          <w:p w14:paraId="3ED3B38E" w14:textId="77777777" w:rsidR="005F47AA" w:rsidRDefault="00FA5A4E">
            <w:pPr>
              <w:adjustRightInd w:val="0"/>
              <w:snapToGrid w:val="0"/>
              <w:spacing w:line="360" w:lineRule="auto"/>
              <w:rPr>
                <w:rFonts w:ascii="宋体" w:hAnsi="宋体"/>
              </w:rPr>
            </w:pPr>
            <w:r>
              <w:rPr>
                <w:rFonts w:ascii="宋体" w:hAnsi="宋体" w:hint="eastAsia"/>
              </w:rPr>
              <w:t>1.5</w:t>
            </w:r>
          </w:p>
        </w:tc>
        <w:tc>
          <w:tcPr>
            <w:tcW w:w="540" w:type="dxa"/>
          </w:tcPr>
          <w:p w14:paraId="5A9C2653" w14:textId="77777777" w:rsidR="005F47AA" w:rsidRDefault="00FA5A4E">
            <w:pPr>
              <w:adjustRightInd w:val="0"/>
              <w:snapToGrid w:val="0"/>
              <w:spacing w:line="360" w:lineRule="auto"/>
              <w:rPr>
                <w:rFonts w:ascii="宋体" w:hAnsi="宋体"/>
              </w:rPr>
            </w:pPr>
            <w:r>
              <w:rPr>
                <w:rFonts w:ascii="宋体" w:hAnsi="宋体" w:hint="eastAsia"/>
              </w:rPr>
              <w:t>7.5</w:t>
            </w:r>
          </w:p>
        </w:tc>
        <w:tc>
          <w:tcPr>
            <w:tcW w:w="540" w:type="dxa"/>
          </w:tcPr>
          <w:p w14:paraId="337732E4" w14:textId="77777777" w:rsidR="005F47AA" w:rsidRDefault="00FA5A4E">
            <w:pPr>
              <w:adjustRightInd w:val="0"/>
              <w:snapToGrid w:val="0"/>
              <w:spacing w:line="360" w:lineRule="auto"/>
              <w:rPr>
                <w:rFonts w:ascii="宋体" w:hAnsi="宋体"/>
              </w:rPr>
            </w:pPr>
            <w:r>
              <w:rPr>
                <w:rFonts w:ascii="宋体" w:hAnsi="宋体" w:hint="eastAsia"/>
              </w:rPr>
              <w:t>13.6</w:t>
            </w:r>
          </w:p>
        </w:tc>
        <w:tc>
          <w:tcPr>
            <w:tcW w:w="540" w:type="dxa"/>
          </w:tcPr>
          <w:p w14:paraId="7EE82E84" w14:textId="77777777" w:rsidR="005F47AA" w:rsidRDefault="00FA5A4E">
            <w:pPr>
              <w:adjustRightInd w:val="0"/>
              <w:snapToGrid w:val="0"/>
              <w:spacing w:line="360" w:lineRule="auto"/>
              <w:rPr>
                <w:rFonts w:ascii="宋体" w:hAnsi="宋体"/>
              </w:rPr>
            </w:pPr>
            <w:r>
              <w:rPr>
                <w:rFonts w:ascii="宋体" w:hAnsi="宋体" w:hint="eastAsia"/>
              </w:rPr>
              <w:t>18.1</w:t>
            </w:r>
          </w:p>
        </w:tc>
        <w:tc>
          <w:tcPr>
            <w:tcW w:w="540" w:type="dxa"/>
          </w:tcPr>
          <w:p w14:paraId="2C4D680E" w14:textId="77777777" w:rsidR="005F47AA" w:rsidRDefault="00FA5A4E">
            <w:pPr>
              <w:adjustRightInd w:val="0"/>
              <w:snapToGrid w:val="0"/>
              <w:spacing w:line="360" w:lineRule="auto"/>
              <w:rPr>
                <w:rFonts w:ascii="宋体" w:hAnsi="宋体"/>
              </w:rPr>
            </w:pPr>
            <w:r>
              <w:rPr>
                <w:rFonts w:ascii="宋体" w:hAnsi="宋体" w:hint="eastAsia"/>
              </w:rPr>
              <w:t>19.5</w:t>
            </w:r>
          </w:p>
        </w:tc>
        <w:tc>
          <w:tcPr>
            <w:tcW w:w="540" w:type="dxa"/>
          </w:tcPr>
          <w:p w14:paraId="309D9C5B" w14:textId="77777777" w:rsidR="005F47AA" w:rsidRDefault="00FA5A4E">
            <w:pPr>
              <w:adjustRightInd w:val="0"/>
              <w:snapToGrid w:val="0"/>
              <w:spacing w:line="360" w:lineRule="auto"/>
              <w:rPr>
                <w:rFonts w:ascii="宋体" w:hAnsi="宋体"/>
              </w:rPr>
            </w:pPr>
            <w:r>
              <w:rPr>
                <w:rFonts w:ascii="宋体" w:hAnsi="宋体" w:hint="eastAsia"/>
              </w:rPr>
              <w:t>21.1</w:t>
            </w:r>
          </w:p>
        </w:tc>
        <w:tc>
          <w:tcPr>
            <w:tcW w:w="540" w:type="dxa"/>
          </w:tcPr>
          <w:p w14:paraId="29841C89" w14:textId="77777777" w:rsidR="005F47AA" w:rsidRDefault="00FA5A4E">
            <w:pPr>
              <w:adjustRightInd w:val="0"/>
              <w:snapToGrid w:val="0"/>
              <w:spacing w:line="360" w:lineRule="auto"/>
              <w:rPr>
                <w:rFonts w:ascii="宋体" w:hAnsi="宋体"/>
              </w:rPr>
            </w:pPr>
            <w:r>
              <w:rPr>
                <w:rFonts w:ascii="宋体" w:hAnsi="宋体" w:hint="eastAsia"/>
              </w:rPr>
              <w:t>22.4</w:t>
            </w:r>
          </w:p>
        </w:tc>
        <w:tc>
          <w:tcPr>
            <w:tcW w:w="540" w:type="dxa"/>
          </w:tcPr>
          <w:p w14:paraId="4C478691" w14:textId="77777777" w:rsidR="005F47AA" w:rsidRDefault="00FA5A4E">
            <w:pPr>
              <w:adjustRightInd w:val="0"/>
              <w:snapToGrid w:val="0"/>
              <w:spacing w:line="360" w:lineRule="auto"/>
              <w:rPr>
                <w:rFonts w:ascii="宋体" w:hAnsi="宋体"/>
              </w:rPr>
            </w:pPr>
            <w:r>
              <w:rPr>
                <w:rFonts w:ascii="宋体" w:hAnsi="宋体" w:hint="eastAsia"/>
              </w:rPr>
              <w:t>23.6</w:t>
            </w:r>
          </w:p>
        </w:tc>
        <w:tc>
          <w:tcPr>
            <w:tcW w:w="540" w:type="dxa"/>
          </w:tcPr>
          <w:p w14:paraId="6F02377F" w14:textId="77777777" w:rsidR="005F47AA" w:rsidRDefault="00FA5A4E">
            <w:pPr>
              <w:adjustRightInd w:val="0"/>
              <w:snapToGrid w:val="0"/>
              <w:spacing w:line="360" w:lineRule="auto"/>
              <w:rPr>
                <w:rFonts w:ascii="宋体" w:hAnsi="宋体"/>
              </w:rPr>
            </w:pPr>
            <w:r>
              <w:rPr>
                <w:rFonts w:ascii="宋体" w:hAnsi="宋体" w:hint="eastAsia"/>
              </w:rPr>
              <w:t>24.7</w:t>
            </w:r>
          </w:p>
        </w:tc>
        <w:tc>
          <w:tcPr>
            <w:tcW w:w="540" w:type="dxa"/>
          </w:tcPr>
          <w:p w14:paraId="431806A3" w14:textId="77777777" w:rsidR="005F47AA" w:rsidRDefault="00FA5A4E">
            <w:pPr>
              <w:adjustRightInd w:val="0"/>
              <w:snapToGrid w:val="0"/>
              <w:spacing w:line="360" w:lineRule="auto"/>
              <w:rPr>
                <w:rFonts w:ascii="宋体" w:hAnsi="宋体"/>
              </w:rPr>
            </w:pPr>
            <w:r>
              <w:rPr>
                <w:rFonts w:ascii="宋体" w:hAnsi="宋体" w:hint="eastAsia"/>
              </w:rPr>
              <w:t>25.8</w:t>
            </w:r>
          </w:p>
        </w:tc>
        <w:tc>
          <w:tcPr>
            <w:tcW w:w="540" w:type="dxa"/>
          </w:tcPr>
          <w:p w14:paraId="0BC36CAA" w14:textId="77777777" w:rsidR="005F47AA" w:rsidRDefault="00FA5A4E">
            <w:pPr>
              <w:adjustRightInd w:val="0"/>
              <w:snapToGrid w:val="0"/>
              <w:spacing w:line="360" w:lineRule="auto"/>
              <w:rPr>
                <w:rFonts w:ascii="宋体" w:hAnsi="宋体"/>
              </w:rPr>
            </w:pPr>
            <w:r>
              <w:rPr>
                <w:rFonts w:ascii="宋体" w:hAnsi="宋体" w:hint="eastAsia"/>
              </w:rPr>
              <w:t>26.6</w:t>
            </w:r>
          </w:p>
        </w:tc>
      </w:tr>
      <w:tr w:rsidR="005F47AA" w14:paraId="4C48E74A" w14:textId="77777777">
        <w:tblPrEx>
          <w:tblCellMar>
            <w:top w:w="0" w:type="dxa"/>
            <w:bottom w:w="0" w:type="dxa"/>
          </w:tblCellMar>
        </w:tblPrEx>
        <w:trPr>
          <w:cantSplit/>
          <w:trHeight w:val="317"/>
        </w:trPr>
        <w:tc>
          <w:tcPr>
            <w:tcW w:w="1516" w:type="dxa"/>
          </w:tcPr>
          <w:p w14:paraId="3C5A771D" w14:textId="77777777" w:rsidR="005F47AA" w:rsidRDefault="00FA5A4E">
            <w:pPr>
              <w:adjustRightInd w:val="0"/>
              <w:snapToGrid w:val="0"/>
              <w:spacing w:line="360" w:lineRule="auto"/>
              <w:jc w:val="center"/>
              <w:rPr>
                <w:rFonts w:ascii="宋体" w:hAnsi="宋体"/>
              </w:rPr>
            </w:pPr>
            <w:r>
              <w:rPr>
                <w:rFonts w:ascii="宋体" w:hAnsi="宋体" w:hint="eastAsia"/>
              </w:rPr>
              <w:t>U</w:t>
            </w:r>
            <w:r>
              <w:rPr>
                <w:rFonts w:ascii="宋体" w:hAnsi="宋体" w:hint="eastAsia"/>
                <w:vertAlign w:val="subscript"/>
              </w:rPr>
              <w:t>AK</w:t>
            </w:r>
            <w:r>
              <w:rPr>
                <w:rFonts w:ascii="宋体" w:hAnsi="宋体" w:hint="eastAsia"/>
              </w:rPr>
              <w:t>（V）</w:t>
            </w:r>
          </w:p>
        </w:tc>
        <w:tc>
          <w:tcPr>
            <w:tcW w:w="540" w:type="dxa"/>
          </w:tcPr>
          <w:p w14:paraId="75985E29" w14:textId="77777777" w:rsidR="005F47AA" w:rsidRDefault="00FA5A4E">
            <w:pPr>
              <w:adjustRightInd w:val="0"/>
              <w:snapToGrid w:val="0"/>
              <w:spacing w:line="360" w:lineRule="auto"/>
              <w:rPr>
                <w:rFonts w:ascii="宋体" w:hAnsi="宋体"/>
              </w:rPr>
            </w:pPr>
            <w:r>
              <w:rPr>
                <w:rFonts w:ascii="宋体" w:hAnsi="宋体" w:hint="eastAsia"/>
              </w:rPr>
              <w:t>28</w:t>
            </w:r>
          </w:p>
        </w:tc>
        <w:tc>
          <w:tcPr>
            <w:tcW w:w="540" w:type="dxa"/>
          </w:tcPr>
          <w:p w14:paraId="716147CC" w14:textId="77777777" w:rsidR="005F47AA" w:rsidRDefault="00FA5A4E">
            <w:pPr>
              <w:adjustRightInd w:val="0"/>
              <w:snapToGrid w:val="0"/>
              <w:spacing w:line="360" w:lineRule="auto"/>
              <w:rPr>
                <w:rFonts w:ascii="宋体" w:hAnsi="宋体"/>
              </w:rPr>
            </w:pPr>
            <w:r>
              <w:rPr>
                <w:rFonts w:ascii="宋体" w:hAnsi="宋体" w:hint="eastAsia"/>
              </w:rPr>
              <w:t>30</w:t>
            </w:r>
          </w:p>
        </w:tc>
        <w:tc>
          <w:tcPr>
            <w:tcW w:w="540" w:type="dxa"/>
          </w:tcPr>
          <w:p w14:paraId="3C0C5585" w14:textId="77777777" w:rsidR="005F47AA" w:rsidRDefault="00FA5A4E">
            <w:pPr>
              <w:adjustRightInd w:val="0"/>
              <w:snapToGrid w:val="0"/>
              <w:spacing w:line="360" w:lineRule="auto"/>
              <w:rPr>
                <w:rFonts w:ascii="宋体" w:hAnsi="宋体"/>
              </w:rPr>
            </w:pPr>
            <w:r>
              <w:rPr>
                <w:rFonts w:ascii="宋体" w:hAnsi="宋体" w:hint="eastAsia"/>
              </w:rPr>
              <w:t>32</w:t>
            </w:r>
          </w:p>
        </w:tc>
        <w:tc>
          <w:tcPr>
            <w:tcW w:w="540" w:type="dxa"/>
          </w:tcPr>
          <w:p w14:paraId="4039A542" w14:textId="77777777" w:rsidR="005F47AA" w:rsidRDefault="00FA5A4E">
            <w:pPr>
              <w:adjustRightInd w:val="0"/>
              <w:snapToGrid w:val="0"/>
              <w:spacing w:line="360" w:lineRule="auto"/>
              <w:rPr>
                <w:rFonts w:ascii="宋体" w:hAnsi="宋体"/>
              </w:rPr>
            </w:pPr>
            <w:r>
              <w:rPr>
                <w:rFonts w:ascii="宋体" w:hAnsi="宋体" w:hint="eastAsia"/>
              </w:rPr>
              <w:t>34</w:t>
            </w:r>
          </w:p>
        </w:tc>
        <w:tc>
          <w:tcPr>
            <w:tcW w:w="540" w:type="dxa"/>
          </w:tcPr>
          <w:p w14:paraId="7E85BBED" w14:textId="77777777" w:rsidR="005F47AA" w:rsidRDefault="00FA5A4E">
            <w:pPr>
              <w:adjustRightInd w:val="0"/>
              <w:snapToGrid w:val="0"/>
              <w:spacing w:line="360" w:lineRule="auto"/>
              <w:rPr>
                <w:rFonts w:ascii="宋体" w:hAnsi="宋体"/>
              </w:rPr>
            </w:pPr>
            <w:r>
              <w:rPr>
                <w:rFonts w:ascii="宋体" w:hAnsi="宋体" w:hint="eastAsia"/>
              </w:rPr>
              <w:t>36</w:t>
            </w:r>
          </w:p>
        </w:tc>
        <w:tc>
          <w:tcPr>
            <w:tcW w:w="540" w:type="dxa"/>
          </w:tcPr>
          <w:p w14:paraId="6B8762F7" w14:textId="77777777" w:rsidR="005F47AA" w:rsidRDefault="00FA5A4E">
            <w:pPr>
              <w:adjustRightInd w:val="0"/>
              <w:snapToGrid w:val="0"/>
              <w:spacing w:line="360" w:lineRule="auto"/>
              <w:rPr>
                <w:rFonts w:ascii="宋体" w:hAnsi="宋体"/>
              </w:rPr>
            </w:pPr>
            <w:r>
              <w:rPr>
                <w:rFonts w:ascii="宋体" w:hAnsi="宋体" w:hint="eastAsia"/>
              </w:rPr>
              <w:t>38</w:t>
            </w:r>
          </w:p>
        </w:tc>
        <w:tc>
          <w:tcPr>
            <w:tcW w:w="540" w:type="dxa"/>
          </w:tcPr>
          <w:p w14:paraId="43EC7EEA" w14:textId="77777777" w:rsidR="005F47AA" w:rsidRDefault="00FA5A4E">
            <w:pPr>
              <w:adjustRightInd w:val="0"/>
              <w:snapToGrid w:val="0"/>
              <w:spacing w:line="360" w:lineRule="auto"/>
              <w:rPr>
                <w:rFonts w:ascii="宋体" w:hAnsi="宋体"/>
              </w:rPr>
            </w:pPr>
            <w:r>
              <w:rPr>
                <w:rFonts w:ascii="宋体" w:hAnsi="宋体" w:hint="eastAsia"/>
              </w:rPr>
              <w:t>40</w:t>
            </w:r>
          </w:p>
        </w:tc>
        <w:tc>
          <w:tcPr>
            <w:tcW w:w="540" w:type="dxa"/>
          </w:tcPr>
          <w:p w14:paraId="62CDA11C" w14:textId="77777777" w:rsidR="005F47AA" w:rsidRDefault="00FA5A4E">
            <w:pPr>
              <w:adjustRightInd w:val="0"/>
              <w:snapToGrid w:val="0"/>
              <w:spacing w:line="360" w:lineRule="auto"/>
              <w:rPr>
                <w:rFonts w:ascii="宋体" w:hAnsi="宋体"/>
              </w:rPr>
            </w:pPr>
            <w:r>
              <w:rPr>
                <w:rFonts w:ascii="宋体" w:hAnsi="宋体" w:hint="eastAsia"/>
              </w:rPr>
              <w:t>42</w:t>
            </w:r>
          </w:p>
        </w:tc>
        <w:tc>
          <w:tcPr>
            <w:tcW w:w="540" w:type="dxa"/>
          </w:tcPr>
          <w:p w14:paraId="05AAA1AB" w14:textId="77777777" w:rsidR="005F47AA" w:rsidRDefault="00FA5A4E">
            <w:pPr>
              <w:adjustRightInd w:val="0"/>
              <w:snapToGrid w:val="0"/>
              <w:spacing w:line="360" w:lineRule="auto"/>
              <w:rPr>
                <w:rFonts w:ascii="宋体" w:hAnsi="宋体"/>
              </w:rPr>
            </w:pPr>
            <w:r>
              <w:rPr>
                <w:rFonts w:ascii="宋体" w:hAnsi="宋体" w:hint="eastAsia"/>
              </w:rPr>
              <w:t>44</w:t>
            </w:r>
          </w:p>
        </w:tc>
        <w:tc>
          <w:tcPr>
            <w:tcW w:w="540" w:type="dxa"/>
          </w:tcPr>
          <w:p w14:paraId="7E08BF36" w14:textId="77777777" w:rsidR="005F47AA" w:rsidRDefault="00FA5A4E">
            <w:pPr>
              <w:adjustRightInd w:val="0"/>
              <w:snapToGrid w:val="0"/>
              <w:spacing w:line="360" w:lineRule="auto"/>
              <w:rPr>
                <w:rFonts w:ascii="宋体" w:hAnsi="宋体"/>
              </w:rPr>
            </w:pPr>
            <w:r>
              <w:rPr>
                <w:rFonts w:ascii="宋体" w:hAnsi="宋体" w:hint="eastAsia"/>
              </w:rPr>
              <w:t>46</w:t>
            </w:r>
          </w:p>
        </w:tc>
        <w:tc>
          <w:tcPr>
            <w:tcW w:w="540" w:type="dxa"/>
          </w:tcPr>
          <w:p w14:paraId="309C6D42" w14:textId="77777777" w:rsidR="005F47AA" w:rsidRDefault="00FA5A4E">
            <w:pPr>
              <w:adjustRightInd w:val="0"/>
              <w:snapToGrid w:val="0"/>
              <w:spacing w:line="360" w:lineRule="auto"/>
              <w:rPr>
                <w:rFonts w:ascii="宋体" w:hAnsi="宋体"/>
              </w:rPr>
            </w:pPr>
            <w:r>
              <w:rPr>
                <w:rFonts w:ascii="宋体" w:hAnsi="宋体" w:hint="eastAsia"/>
              </w:rPr>
              <w:t>48</w:t>
            </w:r>
          </w:p>
        </w:tc>
        <w:tc>
          <w:tcPr>
            <w:tcW w:w="540" w:type="dxa"/>
          </w:tcPr>
          <w:p w14:paraId="7C185384" w14:textId="77777777" w:rsidR="005F47AA" w:rsidRDefault="00FA5A4E">
            <w:pPr>
              <w:adjustRightInd w:val="0"/>
              <w:snapToGrid w:val="0"/>
              <w:spacing w:line="360" w:lineRule="auto"/>
              <w:rPr>
                <w:rFonts w:ascii="宋体" w:hAnsi="宋体"/>
              </w:rPr>
            </w:pPr>
            <w:r>
              <w:rPr>
                <w:rFonts w:ascii="宋体" w:hAnsi="宋体" w:hint="eastAsia"/>
              </w:rPr>
              <w:t>50</w:t>
            </w:r>
          </w:p>
        </w:tc>
      </w:tr>
      <w:tr w:rsidR="005F47AA" w14:paraId="69FA4D2A" w14:textId="77777777">
        <w:tblPrEx>
          <w:tblCellMar>
            <w:top w:w="0" w:type="dxa"/>
            <w:bottom w:w="0" w:type="dxa"/>
          </w:tblCellMar>
        </w:tblPrEx>
        <w:trPr>
          <w:cantSplit/>
          <w:trHeight w:val="152"/>
        </w:trPr>
        <w:tc>
          <w:tcPr>
            <w:tcW w:w="1516" w:type="dxa"/>
          </w:tcPr>
          <w:p w14:paraId="23DDD0EF" w14:textId="77777777" w:rsidR="005F47AA" w:rsidRDefault="00FA5A4E">
            <w:pPr>
              <w:adjustRightInd w:val="0"/>
              <w:snapToGrid w:val="0"/>
              <w:spacing w:line="360" w:lineRule="auto"/>
              <w:jc w:val="center"/>
              <w:rPr>
                <w:rFonts w:ascii="宋体" w:hAnsi="宋体"/>
              </w:rPr>
            </w:pPr>
            <w:r>
              <w:rPr>
                <w:rFonts w:ascii="宋体" w:hAnsi="宋体" w:hint="eastAsia"/>
              </w:rPr>
              <w:t>I（×10</w:t>
            </w:r>
            <w:r>
              <w:rPr>
                <w:rFonts w:ascii="宋体" w:hAnsi="宋体" w:hint="eastAsia"/>
                <w:vertAlign w:val="superscript"/>
              </w:rPr>
              <w:t>-10</w:t>
            </w:r>
            <w:r>
              <w:rPr>
                <w:rFonts w:ascii="宋体" w:hAnsi="宋体" w:hint="eastAsia"/>
              </w:rPr>
              <w:t>A）</w:t>
            </w:r>
          </w:p>
        </w:tc>
        <w:tc>
          <w:tcPr>
            <w:tcW w:w="540" w:type="dxa"/>
          </w:tcPr>
          <w:p w14:paraId="0FA52C81" w14:textId="77777777" w:rsidR="005F47AA" w:rsidRDefault="00FA5A4E">
            <w:pPr>
              <w:adjustRightInd w:val="0"/>
              <w:snapToGrid w:val="0"/>
              <w:spacing w:line="360" w:lineRule="auto"/>
              <w:rPr>
                <w:rFonts w:ascii="宋体" w:hAnsi="宋体"/>
              </w:rPr>
            </w:pPr>
            <w:r>
              <w:rPr>
                <w:rFonts w:ascii="宋体" w:hAnsi="宋体" w:hint="eastAsia"/>
              </w:rPr>
              <w:t>27.8</w:t>
            </w:r>
          </w:p>
        </w:tc>
        <w:tc>
          <w:tcPr>
            <w:tcW w:w="540" w:type="dxa"/>
          </w:tcPr>
          <w:p w14:paraId="4EA915DF" w14:textId="77777777" w:rsidR="005F47AA" w:rsidRDefault="00FA5A4E">
            <w:pPr>
              <w:adjustRightInd w:val="0"/>
              <w:snapToGrid w:val="0"/>
              <w:spacing w:line="360" w:lineRule="auto"/>
              <w:rPr>
                <w:rFonts w:ascii="宋体" w:hAnsi="宋体"/>
              </w:rPr>
            </w:pPr>
            <w:r>
              <w:rPr>
                <w:rFonts w:ascii="宋体" w:hAnsi="宋体" w:hint="eastAsia"/>
              </w:rPr>
              <w:t>28.2</w:t>
            </w:r>
          </w:p>
        </w:tc>
        <w:tc>
          <w:tcPr>
            <w:tcW w:w="540" w:type="dxa"/>
          </w:tcPr>
          <w:p w14:paraId="47B8F104" w14:textId="77777777" w:rsidR="005F47AA" w:rsidRDefault="00FA5A4E">
            <w:pPr>
              <w:adjustRightInd w:val="0"/>
              <w:snapToGrid w:val="0"/>
              <w:spacing w:line="360" w:lineRule="auto"/>
              <w:rPr>
                <w:rFonts w:ascii="宋体" w:hAnsi="宋体"/>
              </w:rPr>
            </w:pPr>
            <w:r>
              <w:rPr>
                <w:rFonts w:ascii="宋体" w:hAnsi="宋体" w:hint="eastAsia"/>
              </w:rPr>
              <w:t>28.8</w:t>
            </w:r>
          </w:p>
        </w:tc>
        <w:tc>
          <w:tcPr>
            <w:tcW w:w="540" w:type="dxa"/>
          </w:tcPr>
          <w:p w14:paraId="1D02FA9A" w14:textId="77777777" w:rsidR="005F47AA" w:rsidRDefault="00FA5A4E">
            <w:pPr>
              <w:adjustRightInd w:val="0"/>
              <w:snapToGrid w:val="0"/>
              <w:spacing w:line="360" w:lineRule="auto"/>
              <w:rPr>
                <w:rFonts w:ascii="宋体" w:hAnsi="宋体"/>
              </w:rPr>
            </w:pPr>
            <w:r>
              <w:rPr>
                <w:rFonts w:ascii="宋体" w:hAnsi="宋体" w:hint="eastAsia"/>
              </w:rPr>
              <w:t>29.4</w:t>
            </w:r>
          </w:p>
        </w:tc>
        <w:tc>
          <w:tcPr>
            <w:tcW w:w="540" w:type="dxa"/>
          </w:tcPr>
          <w:p w14:paraId="165498C0" w14:textId="77777777" w:rsidR="005F47AA" w:rsidRDefault="00FA5A4E">
            <w:pPr>
              <w:adjustRightInd w:val="0"/>
              <w:snapToGrid w:val="0"/>
              <w:spacing w:line="360" w:lineRule="auto"/>
              <w:rPr>
                <w:rFonts w:ascii="宋体" w:hAnsi="宋体"/>
              </w:rPr>
            </w:pPr>
            <w:r>
              <w:rPr>
                <w:rFonts w:ascii="宋体" w:hAnsi="宋体" w:hint="eastAsia"/>
              </w:rPr>
              <w:t>30.1</w:t>
            </w:r>
          </w:p>
        </w:tc>
        <w:tc>
          <w:tcPr>
            <w:tcW w:w="540" w:type="dxa"/>
          </w:tcPr>
          <w:p w14:paraId="4674B712" w14:textId="77777777" w:rsidR="005F47AA" w:rsidRDefault="00FA5A4E">
            <w:pPr>
              <w:adjustRightInd w:val="0"/>
              <w:snapToGrid w:val="0"/>
              <w:spacing w:line="360" w:lineRule="auto"/>
              <w:rPr>
                <w:rFonts w:ascii="宋体" w:hAnsi="宋体"/>
              </w:rPr>
            </w:pPr>
            <w:r>
              <w:rPr>
                <w:rFonts w:ascii="宋体" w:hAnsi="宋体" w:hint="eastAsia"/>
              </w:rPr>
              <w:t>30.5</w:t>
            </w:r>
          </w:p>
        </w:tc>
        <w:tc>
          <w:tcPr>
            <w:tcW w:w="540" w:type="dxa"/>
          </w:tcPr>
          <w:p w14:paraId="06A005A9" w14:textId="77777777" w:rsidR="005F47AA" w:rsidRDefault="00FA5A4E">
            <w:pPr>
              <w:adjustRightInd w:val="0"/>
              <w:snapToGrid w:val="0"/>
              <w:spacing w:line="360" w:lineRule="auto"/>
              <w:rPr>
                <w:rFonts w:ascii="宋体" w:hAnsi="宋体"/>
              </w:rPr>
            </w:pPr>
            <w:r>
              <w:rPr>
                <w:rFonts w:ascii="宋体" w:hAnsi="宋体" w:hint="eastAsia"/>
              </w:rPr>
              <w:t>31.1</w:t>
            </w:r>
          </w:p>
        </w:tc>
        <w:tc>
          <w:tcPr>
            <w:tcW w:w="540" w:type="dxa"/>
          </w:tcPr>
          <w:p w14:paraId="4405C8E2" w14:textId="77777777" w:rsidR="005F47AA" w:rsidRDefault="00FA5A4E">
            <w:pPr>
              <w:adjustRightInd w:val="0"/>
              <w:snapToGrid w:val="0"/>
              <w:spacing w:line="360" w:lineRule="auto"/>
              <w:rPr>
                <w:rFonts w:ascii="宋体" w:hAnsi="宋体"/>
              </w:rPr>
            </w:pPr>
            <w:r>
              <w:rPr>
                <w:rFonts w:ascii="宋体" w:hAnsi="宋体" w:hint="eastAsia"/>
              </w:rPr>
              <w:t>31.4</w:t>
            </w:r>
          </w:p>
        </w:tc>
        <w:tc>
          <w:tcPr>
            <w:tcW w:w="540" w:type="dxa"/>
          </w:tcPr>
          <w:p w14:paraId="2CF8718D" w14:textId="77777777" w:rsidR="005F47AA" w:rsidRDefault="00FA5A4E">
            <w:pPr>
              <w:adjustRightInd w:val="0"/>
              <w:snapToGrid w:val="0"/>
              <w:spacing w:line="360" w:lineRule="auto"/>
              <w:rPr>
                <w:rFonts w:ascii="宋体" w:hAnsi="宋体"/>
              </w:rPr>
            </w:pPr>
            <w:r>
              <w:rPr>
                <w:rFonts w:ascii="宋体" w:hAnsi="宋体" w:hint="eastAsia"/>
              </w:rPr>
              <w:t>31.8</w:t>
            </w:r>
          </w:p>
        </w:tc>
        <w:tc>
          <w:tcPr>
            <w:tcW w:w="540" w:type="dxa"/>
          </w:tcPr>
          <w:p w14:paraId="5228F3D5" w14:textId="77777777" w:rsidR="005F47AA" w:rsidRDefault="00FA5A4E">
            <w:pPr>
              <w:adjustRightInd w:val="0"/>
              <w:snapToGrid w:val="0"/>
              <w:spacing w:line="360" w:lineRule="auto"/>
              <w:rPr>
                <w:rFonts w:ascii="宋体" w:hAnsi="宋体"/>
              </w:rPr>
            </w:pPr>
            <w:r>
              <w:rPr>
                <w:rFonts w:ascii="宋体" w:hAnsi="宋体" w:hint="eastAsia"/>
              </w:rPr>
              <w:t>32.6</w:t>
            </w:r>
          </w:p>
        </w:tc>
        <w:tc>
          <w:tcPr>
            <w:tcW w:w="540" w:type="dxa"/>
          </w:tcPr>
          <w:p w14:paraId="081F0268" w14:textId="77777777" w:rsidR="005F47AA" w:rsidRDefault="00FA5A4E">
            <w:pPr>
              <w:adjustRightInd w:val="0"/>
              <w:snapToGrid w:val="0"/>
              <w:spacing w:line="360" w:lineRule="auto"/>
              <w:rPr>
                <w:rFonts w:ascii="宋体" w:hAnsi="宋体"/>
              </w:rPr>
            </w:pPr>
            <w:r>
              <w:rPr>
                <w:rFonts w:ascii="宋体" w:hAnsi="宋体" w:hint="eastAsia"/>
              </w:rPr>
              <w:t>33.2</w:t>
            </w:r>
          </w:p>
        </w:tc>
        <w:tc>
          <w:tcPr>
            <w:tcW w:w="540" w:type="dxa"/>
          </w:tcPr>
          <w:p w14:paraId="28AC02F6" w14:textId="77777777" w:rsidR="005F47AA" w:rsidRDefault="00FA5A4E">
            <w:pPr>
              <w:adjustRightInd w:val="0"/>
              <w:snapToGrid w:val="0"/>
              <w:spacing w:line="360" w:lineRule="auto"/>
              <w:rPr>
                <w:rFonts w:ascii="宋体" w:hAnsi="宋体"/>
              </w:rPr>
            </w:pPr>
            <w:r>
              <w:rPr>
                <w:rFonts w:ascii="宋体" w:hAnsi="宋体" w:hint="eastAsia"/>
              </w:rPr>
              <w:t>33.4</w:t>
            </w:r>
          </w:p>
        </w:tc>
      </w:tr>
    </w:tbl>
    <w:p w14:paraId="426F2E22" w14:textId="77777777" w:rsidR="00FA5A4E" w:rsidRDefault="00FA5A4E">
      <w:pPr>
        <w:snapToGrid w:val="0"/>
        <w:spacing w:line="360" w:lineRule="auto"/>
        <w:rPr>
          <w:rFonts w:hint="eastAsia"/>
        </w:rPr>
      </w:pPr>
      <w:r>
        <w:rPr>
          <w:noProof/>
        </w:rPr>
        <w:pict w14:anchorId="046A1719">
          <v:shape id="图表 1" o:spid="_x0000_s1088" type="#_x0000_t75" style="position:absolute;left:0;text-align:left;margin-left:18pt;margin-top:20.25pt;width:396.45pt;height:205.35pt;z-index:251663360;visibility:visible;mso-position-horizontal-relative:text;mso-position-vertical-relative:text;mso-width-relative:page;mso-height-relative:page" o:gfxdata="UEsDBBQABgAIAAAAIQAMWQ99LAEAAOACAAATAAAAW0NvbnRlbnRfVHlwZXNdLnhtbKRSyU7DMBC9&#10;I/EPlq8odtsDQqhpD6QcAaHyAZY9WUS8yOOm7d8zSdNDEGorcbFlj98yb7xcH2zLOojYeJfzuZhx&#10;Bk5707gq51/b1+yJM0zKGdV6Bzk/AvL16v5uuT0GQEZohzmvUwrPUqKuwSoUPoCjSumjVYmOsZJB&#10;6W9VgVzMZo9Se5fApSz1HHy1LKBUuzaxzYGuT04IztnL6V0vlXMVQttolcio7KvyT1yEFi8AO2d+&#10;uctGZ4KQAznWTcCHUeGdoomNAfahYnpTlnxIE1HCwhdei8suezGLmS/LRoMoIm4G1DVuXZMWymGb&#10;3yAxTXuUM17vLGUsTFR7GqZtxUB4TTzRBEEO67n3/3uY0F1zYPzeRehuaHySbUGwT+jO7HL4n6sf&#10;AAAA//8DAFBLAwQUAAYACAAAACEAI7Jq4dcAAACUAQAACwAAAF9yZWxzLy5yZWxzpJDBasMwDIbv&#10;g72D0X1xmsMYo04vo9Br6R7A2IpjGltGMtn69vMOg2X0tqN+oe8T//7wmRa1IkukbGDX9aAwO/Ix&#10;BwPvl+PTCyipNnu7UEYDNxQ4jI8P+zMutrYjmWMR1ShZDMy1lletxc2YrHRUMLfNRJxsbSMHXay7&#10;2oB66Ptnzb8ZMG6Y6uQN8MnvQF1upZn/sFN0TEJT7RwlTdMU3T2qDmzLHN2RbcI3co1mOWA14Fk0&#10;DtSyrv0I+r5++Kfe00c+47rVfoeM649Xb7ocvwAAAP//AwBQSwMEFAAGAAgAAAAhADO10DoIAQAA&#10;NgIAAA4AAABkcnMvZTJvRG9jLnhtbJyRT0sDMRDF74LfIczdZrtg1dBsL4vgyYt+gDGZdAO7SZik&#10;Xf32xv6RehJ6ezMPfrx5s958TqPYE2cfg4blogFBwUTrw1bD+9vz3SOIXDBYHGMgDV+UYdPd3qzn&#10;pKiNQxwtsaiQkNWcNAylJCVlNgNNmBcxUaimizxhqSNvpWWcK30aZds0KzlHtomjoZzrtj+a0B34&#10;zpEpr85lKmLUsGqeViDKWfBZfGi4b5sHkN0a1ZYxDd6cIuEViSb0oQb4RfVYUOzYX4EyA3KpLKMO&#10;6hTKXE06Aerl//ccnfOG+mh2E4VyLJtpxFI/nQefMghW3mrgF7v86U7+ufhyrvry3d03AAAA//8D&#10;AFBLAwQUAAYACAAAACEAWU+gM/UAAADMAQAAIAAAAGRycy9jaGFydHMvX3JlbHMvY2hhcnQxLnht&#10;bC5yZWxzrJG/TgMxDId3JN4h8k5y1wEh1FyXgtQBVULlAULi+0PvkigxqH0XVnY2JsTLgHgNTBnK&#10;SZVYGK2f/PmzPZ1thl48YMpd8BpKWYBAb4PrfKPhZnV5cgYik/HO9MGjhi1mmFXHR9Nr7A1xU267&#10;mAVTfNbQEsVzpbJtcTBZhoiekzqkwRCXqVHR2LVpUE2K4lSl3wyoRkyxcBrSwpUgVtvIk/9mh7ru&#10;LM6DvR/Q04ERitgLl7xu6hwy2KQGSYOUP8k4LyW7gzqsNflPrdDj8vYOLe2VPl6e3l8fP5/fvvff&#10;aV4Fx1e42BAmb3ZeavSD6g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CHzfKzdAAAA&#10;BQEAAA8AAABkcnMvZG93bnJldi54bWxMj81OwzAQhO9IfQdrkbgg6gBt1IQ4VcXPgRNKQJydeIlD&#10;7XWI3Sa8PYYLvaw0mtHMt8V2toYdcfS9IwHXywQYUutUT52At9enqw0wHyQpaRyhgG/0sC0XZ4XM&#10;lZuowmMdOhZLyOdSgA5hyDn3rUYr/dINSNH7cKOVIcqx42qUUyy3ht8kScqt7CkuaDngvcZ2Xx+s&#10;gGfDsU52WTVVL4/64f3y67PhqRAX5/PuDljAOfyH4Rc/okMZmRp3IOWZERAfCX83ept0nQFrBKxW&#10;2S3wsuCn9OUPAAAA//8DAFBLAwQUAAYACAAAACEAZYJsCnUGAAAwFQAAFQAAAGRycy9jaGFydHMv&#10;Y2hhcnQxLnhtbOxYS48bRRC+I/EfhtFe/egZv7V25HiVELGbrLKbCHFrz7TtwT3TQ0/ba+cEByRW&#10;SHBB4gAXDghOHJAiBAriwF/JJtzyF6h+jb3enSHK48ZKa/dUf11T9XVVubr3b6xi6iwJzyKW9F1U&#10;rbsOSQIWRsm07z44vVXpuE4mcBJiyhLSd9ckc28M3n1nP+gFM8zFSYoD4oCSJOsFfXcmRNqr1bJg&#10;RmKcVVlKEpibMB5jAY98Wgs5PgPlMa159XqrppS4RgF+BQUxjhK7nr/MejaZRAE5YMEiJonQVnBC&#10;sQAGslmUZu4AnAuxIKhbbzhLTPtu3a1JIcXJVAsezSqju1rI2SIJSThiPAEat/Bx0BtSQXgCqkYs&#10;EfA242f8UkzFmM8XaSVgcQrGjSMaibUyFwwE3aMZAz+c++STRcRJ1ncD1LBEwPAKFXEUcJaxiaiC&#10;xppmwe6GVNuudWqe2Q9wFjV6mVhToh1C9a70tpa/V5lwC1M6xsFccrMFzqGbeblwlwy5KqD8CKf3&#10;ltwZT1HfpQK5jljBKJzDaDz1pMyTMhiFcxjhIAAiAWEGVgLzWpJjfCvxLQZI0RggSg+aVtK0kpaV&#10;tFxnRqNkDkTKL9eZMPq+FtiRDgAVwtIZEQlK1GAlP3kUzAb7uDdm4fqYA3u4RzNxIklVD6mUpMdc&#10;foVkcl9harlIyfkxd2TU9d084nBPDJ4++fril/Pn578/+/SnZ9/9+vyPv/ZhoYANwj1YJ5XApzUB&#10;BkJZRPGaLYQKZQY5D49b4SpR1gG8EOxUPhwQSgQJt2BBL6VMDDnB0ketUY5inCwwPVRv2MycYj4l&#10;Qi+PEkgQTdnqiIUmskg4JVq4vk64Mq+uIoTaHb/h171Ws91tmSX5bMff/tOzZ3a23e02O616t9tq&#10;tjzPrJ3Z2Vazg9o+/NdBMeSQjPNdf0CwcTULsIC8Hsn6J101z2pntdIsZkzMjiCBrcdLzNcjRtml&#10;CgFLCWxX0ItC66e2nPGQcGOflqweYiqRySK+TyZyNBlc/Pbj0z+//+eHn9F7e8M91Nv7cA9J09U0&#10;AEcYyrCCqvo7As4HtwlsAqYKtpGCulSMoJCZrfIUC1LogGmy/kk1y0EFfiDk0qWiKFXeWwwymHox&#10;xDOQRjHEN5BOMaRhIMgrxjQtpuRVLYtpFetpW0yJPR2D8Uo871pMic3IsuyVGI0szV6J1cgS7ZWY&#10;jSzVfondkA565/0ywy3bfpnhlm6/zHDLt19muCW8UWa4ZbxRYrhnGW+UGO5ZxhslhnuW8UaJ4Z5l&#10;vHnFcMipTcLqB5XmMLSZv/7PCuDJCuC93QpwxfJNkbA8oWqzqEZYltrFEMsR8qutIjU2KFGnqgre&#10;deXIxiTqFr/LhqSHivXYiPS8aqPIHhuQXonNNh4hudtFejYVoFntFIIsz1ABChnaVIB2iSbLNZQJ&#10;FTbX8ZhXAAAV22TZ9rrFLCFLNxScwm1Dlm8AFYYRsoT7JRuHLOMAKty5vAIAqNC7vAJAESxkPK8A&#10;vl9MZl4BALRjU0kFsJmvuwrdFiDTppgGIjwc00xW6mzGzg7JlCThB2S7u9MzUEIudRUSPcLiLo5N&#10;N2YOOlJ+Qvi18mPCZQd+Rc/NxXhMyUn0aFsVeJWbhld3TCNZ8VCjXe+0mkC/6kZ3ppDfbXod6+FO&#10;t7XEdKi62Z1F2/qgI4NOfSoJYTwCa9XpTpscR8kRXm2UW2CoWt1LbuHVMTMnurE2NO+QdUP9Flv8&#10;5988vvjqyxdPvrjU2av2Hj7yYwFJKg9OpG2y/X9Yjr10hHjx5LwcfUmzs4OF+DrGHMOZZfd48tpn&#10;D/gdvBULOG3JOwPZs/Zd07TCTQRbQPAdwnGMhHBbofckxh8zfhoFc9lv6/2DU46Zi5LduQTuMexm&#10;BnPIm3yPE7ISp0zPybNyNjRduYrXTVDCsVXOEhMa8rD0EeHbC28ScUZIYgMuhByTaiEb8ujNBzth&#10;vP2aNx/G1NAiKbvNoxCCn2QqBUsj2+FM9N1Ks1GXf668MILnGeOPpL43d669+Pwc4v7Z488g7v/+&#10;difmuHxTQeSjegXVh+UL/g9/eZX1quG/XV5fO/whEbZvEeT4YZTdS6j5yTKZHUZZehOuP+bZ0OTa&#10;FKc6guUv1IH80bsHsQj1fKtug/L8SgYyWl7A0QMssMPhnN13+Z1Qt6Eybx+k8qLv8uLtNSpnlTZ1&#10;0Tn4FwAA//8DAFBLAwQUAAYACAAAACEAlpgXSYMGAABXGwAAHAAAAGRycy90aGVtZS90aGVtZU92&#10;ZXJyaWRlMS54bWzsWU9vG0UUvyPxHUZ7b2MndhpHdarYsVNI00aJW9TjeD3enWZ2ZzUzTuobao9I&#10;SIiCuCBx44CASq3EpXyaQBEUqV+BNzO765l4TVKw4NDmkNizv3n/32/ebK7feJgwdEKEpDxtB/Wr&#10;tQCRNOQjmkbt4O6gf2UjQFLhdIQZT0k7mBIZ3Nh6/73reFPFJCF3YK+gI4JATio3cTuIlco2V1Zk&#10;CI+xvMozksKzMRcJVvBVRCsjgU9BfsJWVmu19ZUE0zTYAoEhE0d6F0EpTkDXnfGYhsQ8Gh3XNUJO&#10;ZZcJdIJZOwARI346IA9VgBiWCh60g5r5CVa2rq/gzXwTUwv2Ovv65iffl28YHa8anSIalkrr/Ubr&#10;2k4p3wCYmsf1er1ur17KMwAchiTNbXFlNvob9U4h0wHZj/Oyu7VmreHjHflrcza3Op1Os5XbYoUa&#10;kP3YmMNv1NYb26se3oAsvjmHb3S2u911D29AFr8+h+9fa603fLwBxYymx3NondB+P5deQsac3ayE&#10;bwB8o5bDZyiohrK6tIoxT9WiWkvwAy76ANBAhhVNkZpmZIxDqMkuToaCYq0AbxLsPLFLoZxb0rqQ&#10;DAXNVDvYFngYOJABTYhEt8kpOuQJTq0Qb0eHpJG7456Aws8N8IBdnEoX2Jtk0EyFrT40JsKFHjCc&#10;KhyRlCjUhWf8mJAKU3bICXa37eM0wqwC2FMxdYG3p5hVmbxLuGfH0ZSNMamKwu7kgY+MxUTRCtW7&#10;EzFxVR9ifFKFuwm2u7hX337259cfoz+effPqyRcVcgHvRffXHz755efPq4HASLOKefnl09+eP335&#10;1ae/f/ekCk6GnmMXF8SHGdSJo+D1i+9fv3iGXr94evbo+dmjn84ePz579GOFqr048VTtc846XFRW&#10;3Z6uMUfJYAKprpB5C3Pu4nb4cTfGSVaF3WfTxMXuYaHocSWS+8nZh++cUZyiDqaVab8jpp69exjo&#10;odLiI5rGrhUfyGOIA0YHXFWZcjQVoQvvSQURiwjjqDciUlbtGeCEuXtuYRVX4gjzanUXTxROqqp1&#10;EGPPvf17qAMBqUgIIL3WG+AYiKUKSIdene7TUHDJxwrdpAm0K8TTkJxHHHdp5AVvtkk/mYiKLfco&#10;8fRcXOD3KfVcmCm5T2cFAJTuMXVC07+jbUaBt615S6DtbTgDqojvHVnrQ+6tIetFZbA0it7Bk/SA&#10;AGHNt+I7hs5HqncM7Q6YS2DoRVV9eV6eUTGwtD5A7KxtJu9k4eA9powdqSkjt6SZvSWccKM+LOp9&#10;5j5JyotYFsNH3RWgwMNFAps9SHD1EVXxUYwzmNvrgRYSyVx0JFHGJdwXzXKlbI2H2V/Z22ZT30Ns&#10;F0qs9vnILq/p5eK6UYoxVkXSarSK1rSAyypbu5YLBd/+ibK6NurS2urGNEMwnrbSZR1icy+HkJeu&#10;wWIZTRi1EMxEEOV1uNFr1XDfwYyMdNxtjoq0mJgsM0UyxvD2wbwRaGq/53NUN0kqamXOEe2HzZG+&#10;O14QNUdbS4v9F9oukyRXXWOBuiJ7/yZLRQXPsgTSzrcjS93mZCk6bQet5mozQCHO2sEYrsrwMckg&#10;61KP75hF8EopVMKW/YXNrEvDdbhwzG+COrz9sHGfc9jjgUxItYNlbEvDPMpLgKVak7V/tQlhXZYD&#10;FWx0OSvWNqAY/jcrII5+asl4TELlJttZ0bGzX3Mq5RNFxFE8OkVDNhGHGNKvSxX8GVEJw6BhBP0F&#10;Xs/paJtHPjnnTee+FDM4u45ZFuOcbnWLFp1s4YaQShvMN8c88K3SduPcm7tiWn5Jrrhl/Ja5os8T&#10;eNe0NtIZCOFdr8BId0o74ELFHFgoi2nYFzA4GO6AaoFXvPAYigpeQ5u/gpzov7bnrAzT1nANVYc0&#10;QoLCeaRiQcgB0JKpvguE1fOzy4pkuSBTUY65MrNmD8kJYQPNgev6bA9QDKVu2CSnAYM7X3/+97yD&#10;hpEectx+85isPHttD/zXk49tZnDK52Ez0BTxL00sx4PZqWr3m+3F2es6oh/MxqxG0RWLlMH67MBv&#10;tRw6KIRXmPCGR61lrDmPV5uFcZDFeY9hsRyIMnjhg/QvOP+oCJn9J4Y+UAf8ELgVwf8vtDAoG6jq&#10;K3bwQJog7eIQBie7aItJi7J+5aOTjlpxWC950i31nkuBtuwy+X7DYJfDma/O68VlBjuPsBdru7Yw&#10;1JDZ8y0KS+PiImMS4/0zbOsvAAAA//8DAFBLAQItABQABgAIAAAAIQAMWQ99LAEAAOACAAATAAAA&#10;AAAAAAAAAAAAAAAAAABbQ29udGVudF9UeXBlc10ueG1sUEsBAi0AFAAGAAgAAAAhACOyauHXAAAA&#10;lAEAAAsAAAAAAAAAAAAAAAAAXQEAAF9yZWxzLy5yZWxzUEsBAi0AFAAGAAgAAAAhADO10DoIAQAA&#10;NgIAAA4AAAAAAAAAAAAAAAAAXQIAAGRycy9lMm9Eb2MueG1sUEsBAi0AFAAGAAgAAAAhAFlPoDP1&#10;AAAAzAEAACAAAAAAAAAAAAAAAAAAkQMAAGRycy9jaGFydHMvX3JlbHMvY2hhcnQxLnhtbC5yZWxz&#10;UEsBAi0AFAAGAAgAAAAhAKsWzUa5AAAAIgEAABkAAAAAAAAAAAAAAAAAxAQAAGRycy9fcmVscy9l&#10;Mm9Eb2MueG1sLnJlbHNQSwECLQAUAAYACAAAACEAIfN8rN0AAAAFAQAADwAAAAAAAAAAAAAAAAC0&#10;BQAAZHJzL2Rvd25yZXYueG1sUEsBAi0AFAAGAAgAAAAhAGWCbAp1BgAAMBUAABUAAAAAAAAAAAAA&#10;AAAAvgYAAGRycy9jaGFydHMvY2hhcnQxLnhtbFBLAQItABQABgAIAAAAIQCWmBdJgwYAAFcbAAAc&#10;AAAAAAAAAAAAAAAAAGYNAABkcnMvdGhlbWUvdGhlbWVPdmVycmlkZTEueG1sUEsFBgAAAAAIAAgA&#10;FQIAACMUAAAAAA==&#10;">
            <v:imagedata r:id="rId96" o:title=""/>
            <o:lock v:ext="edit" aspectratio="f"/>
            <w10:wrap type="topAndBottom"/>
          </v:shape>
        </w:pict>
      </w:r>
    </w:p>
    <w:p w14:paraId="3E499B14" w14:textId="77777777" w:rsidR="00FA5A4E" w:rsidRDefault="00FA5A4E">
      <w:pPr>
        <w:snapToGrid w:val="0"/>
        <w:spacing w:line="360" w:lineRule="auto"/>
        <w:rPr>
          <w:rFonts w:hint="eastAsia"/>
        </w:rPr>
      </w:pPr>
    </w:p>
    <w:p w14:paraId="28CF281B" w14:textId="77777777" w:rsidR="00866627" w:rsidRDefault="00866627">
      <w:pPr>
        <w:snapToGrid w:val="0"/>
        <w:spacing w:line="360" w:lineRule="auto"/>
        <w:rPr>
          <w:rFonts w:hint="eastAsia"/>
        </w:rPr>
      </w:pPr>
    </w:p>
    <w:p w14:paraId="2E42657B" w14:textId="77777777" w:rsidR="005F47AA" w:rsidRDefault="00FA5A4E">
      <w:pPr>
        <w:snapToGrid w:val="0"/>
        <w:spacing w:line="360" w:lineRule="auto"/>
      </w:pPr>
      <w:bookmarkStart w:id="0" w:name="_GoBack"/>
      <w:bookmarkEnd w:id="0"/>
      <w:r>
        <w:rPr>
          <w:rFonts w:hint="eastAsia"/>
        </w:rPr>
        <w:t>２</w:t>
      </w:r>
      <w:r>
        <w:rPr>
          <w:rFonts w:hint="eastAsia"/>
        </w:rPr>
        <w:t>.</w:t>
      </w:r>
      <w:r w:rsidRPr="00FA5A4E">
        <w:rPr>
          <w:noProof/>
        </w:rPr>
        <w:t xml:space="preserve"> </w:t>
      </w:r>
      <w:r>
        <w:rPr>
          <w:rFonts w:hint="eastAsia"/>
        </w:rPr>
        <w:t>不同光阑、同一距离下某条谱线的伏安饱和特性曲线。</w:t>
      </w:r>
    </w:p>
    <w:p w14:paraId="443BF913" w14:textId="77777777" w:rsidR="005F47AA" w:rsidRDefault="00FA5A4E">
      <w:pPr>
        <w:adjustRightInd w:val="0"/>
        <w:snapToGrid w:val="0"/>
        <w:spacing w:line="360" w:lineRule="auto"/>
        <w:ind w:firstLine="426"/>
        <w:rPr>
          <w:rFonts w:ascii="宋体" w:hAnsi="宋体"/>
        </w:rPr>
      </w:pPr>
      <w:r>
        <w:rPr>
          <w:rFonts w:ascii="宋体" w:hAnsi="宋体" w:hint="eastAsia"/>
        </w:rPr>
        <w:t>在</w:t>
      </w:r>
      <w:r>
        <w:rPr>
          <w:position w:val="-10"/>
        </w:rPr>
        <w:object w:dxaOrig="480" w:dyaOrig="340" w14:anchorId="7504CE01">
          <v:shape id="_x0000_i1070" type="#_x0000_t75" style="width:24pt;height:17pt" o:ole="">
            <v:imagedata r:id="rId97" o:title=""/>
          </v:shape>
          <o:OLEObject Type="Embed" ProgID="Equation.3" ShapeID="_x0000_i1070" DrawAspect="Content" ObjectID="_1331806037" r:id="rId98"/>
        </w:object>
      </w:r>
      <w:r>
        <w:rPr>
          <w:rFonts w:ascii="宋体" w:hAnsi="宋体" w:hint="eastAsia"/>
        </w:rPr>
        <w:t>为50V时，将仪器设置为手动模式，测量并记录对同一谱线、同一入射距离，光阑分别为2mm、4mm、8mm时对应的电流值填于表２３-３中，验证光电管的饱和光电流与入射光强成正比。</w:t>
      </w:r>
    </w:p>
    <w:p w14:paraId="4BCF1C21" w14:textId="77777777" w:rsidR="005F47AA" w:rsidRDefault="00FA5A4E">
      <w:pPr>
        <w:tabs>
          <w:tab w:val="left" w:pos="6585"/>
        </w:tabs>
        <w:adjustRightInd w:val="0"/>
        <w:snapToGrid w:val="0"/>
        <w:spacing w:line="360" w:lineRule="auto"/>
        <w:ind w:firstLine="960"/>
        <w:rPr>
          <w:rFonts w:ascii="宋体" w:hAnsi="宋体"/>
        </w:rPr>
      </w:pPr>
      <w:r>
        <w:rPr>
          <w:rFonts w:ascii="宋体" w:hAnsi="宋体" w:hint="eastAsia"/>
        </w:rPr>
        <w:t xml:space="preserve">表２３－３光电流与光阑孔直径的关系   </w:t>
      </w:r>
    </w:p>
    <w:tbl>
      <w:tblPr>
        <w:tblW w:w="656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1551"/>
        <w:gridCol w:w="1551"/>
        <w:gridCol w:w="1552"/>
      </w:tblGrid>
      <w:tr w:rsidR="005F47AA" w14:paraId="188CC568" w14:textId="77777777">
        <w:tblPrEx>
          <w:tblCellMar>
            <w:top w:w="0" w:type="dxa"/>
            <w:bottom w:w="0" w:type="dxa"/>
          </w:tblCellMar>
        </w:tblPrEx>
        <w:trPr>
          <w:cantSplit/>
          <w:trHeight w:val="317"/>
        </w:trPr>
        <w:tc>
          <w:tcPr>
            <w:tcW w:w="1913" w:type="dxa"/>
          </w:tcPr>
          <w:p w14:paraId="6376E9BD" w14:textId="77777777" w:rsidR="005F47AA" w:rsidRDefault="00FA5A4E">
            <w:pPr>
              <w:adjustRightInd w:val="0"/>
              <w:snapToGrid w:val="0"/>
              <w:spacing w:line="360" w:lineRule="auto"/>
              <w:jc w:val="center"/>
              <w:rPr>
                <w:rFonts w:ascii="宋体" w:hAnsi="宋体"/>
              </w:rPr>
            </w:pPr>
            <w:r>
              <w:rPr>
                <w:rFonts w:ascii="宋体" w:hAnsi="宋体" w:hint="eastAsia"/>
              </w:rPr>
              <w:t>光阑孔Φ</w:t>
            </w:r>
          </w:p>
        </w:tc>
        <w:tc>
          <w:tcPr>
            <w:tcW w:w="1551" w:type="dxa"/>
          </w:tcPr>
          <w:p w14:paraId="63F1EA00" w14:textId="77777777" w:rsidR="005F47AA" w:rsidRDefault="00FA5A4E">
            <w:pPr>
              <w:adjustRightInd w:val="0"/>
              <w:snapToGrid w:val="0"/>
              <w:spacing w:line="360" w:lineRule="auto"/>
              <w:rPr>
                <w:rFonts w:ascii="宋体" w:hAnsi="宋体"/>
              </w:rPr>
            </w:pPr>
            <w:r>
              <w:rPr>
                <w:rFonts w:ascii="宋体" w:hAnsi="宋体" w:hint="eastAsia"/>
              </w:rPr>
              <w:t>2</w:t>
            </w:r>
          </w:p>
        </w:tc>
        <w:tc>
          <w:tcPr>
            <w:tcW w:w="1551" w:type="dxa"/>
          </w:tcPr>
          <w:p w14:paraId="52AAE2E2" w14:textId="77777777" w:rsidR="005F47AA" w:rsidRDefault="00FA5A4E">
            <w:pPr>
              <w:adjustRightInd w:val="0"/>
              <w:snapToGrid w:val="0"/>
              <w:spacing w:line="360" w:lineRule="auto"/>
              <w:rPr>
                <w:rFonts w:ascii="宋体" w:hAnsi="宋体"/>
              </w:rPr>
            </w:pPr>
            <w:r>
              <w:rPr>
                <w:rFonts w:ascii="宋体" w:hAnsi="宋体" w:hint="eastAsia"/>
              </w:rPr>
              <w:t>4</w:t>
            </w:r>
          </w:p>
        </w:tc>
        <w:tc>
          <w:tcPr>
            <w:tcW w:w="1552" w:type="dxa"/>
          </w:tcPr>
          <w:p w14:paraId="00CECCA0" w14:textId="77777777" w:rsidR="005F47AA" w:rsidRDefault="00FA5A4E">
            <w:pPr>
              <w:adjustRightInd w:val="0"/>
              <w:snapToGrid w:val="0"/>
              <w:spacing w:line="360" w:lineRule="auto"/>
              <w:rPr>
                <w:rFonts w:ascii="宋体" w:hAnsi="宋体"/>
              </w:rPr>
            </w:pPr>
            <w:r>
              <w:rPr>
                <w:rFonts w:ascii="宋体" w:hAnsi="宋体" w:hint="eastAsia"/>
              </w:rPr>
              <w:t>8</w:t>
            </w:r>
          </w:p>
        </w:tc>
      </w:tr>
      <w:tr w:rsidR="005F47AA" w14:paraId="25B8C3C7" w14:textId="77777777">
        <w:tblPrEx>
          <w:tblCellMar>
            <w:top w:w="0" w:type="dxa"/>
            <w:bottom w:w="0" w:type="dxa"/>
          </w:tblCellMar>
        </w:tblPrEx>
        <w:trPr>
          <w:cantSplit/>
          <w:trHeight w:val="152"/>
        </w:trPr>
        <w:tc>
          <w:tcPr>
            <w:tcW w:w="1913" w:type="dxa"/>
          </w:tcPr>
          <w:p w14:paraId="6B7DF1DC" w14:textId="77777777" w:rsidR="005F47AA" w:rsidRDefault="00FA5A4E">
            <w:pPr>
              <w:adjustRightInd w:val="0"/>
              <w:snapToGrid w:val="0"/>
              <w:spacing w:line="360" w:lineRule="auto"/>
              <w:jc w:val="center"/>
              <w:rPr>
                <w:rFonts w:ascii="宋体" w:hAnsi="宋体"/>
              </w:rPr>
            </w:pPr>
            <w:r>
              <w:rPr>
                <w:rFonts w:ascii="宋体" w:hAnsi="宋体" w:hint="eastAsia"/>
              </w:rPr>
              <w:t>I（×10</w:t>
            </w:r>
            <w:r>
              <w:rPr>
                <w:rFonts w:ascii="宋体" w:hAnsi="宋体" w:hint="eastAsia"/>
                <w:vertAlign w:val="superscript"/>
              </w:rPr>
              <w:t>-10</w:t>
            </w:r>
            <w:r>
              <w:rPr>
                <w:rFonts w:ascii="宋体" w:hAnsi="宋体" w:hint="eastAsia"/>
              </w:rPr>
              <w:t>A）</w:t>
            </w:r>
          </w:p>
        </w:tc>
        <w:tc>
          <w:tcPr>
            <w:tcW w:w="1551" w:type="dxa"/>
          </w:tcPr>
          <w:p w14:paraId="59B46A69" w14:textId="77777777" w:rsidR="005F47AA" w:rsidRDefault="00FA5A4E">
            <w:pPr>
              <w:adjustRightInd w:val="0"/>
              <w:snapToGrid w:val="0"/>
              <w:spacing w:line="360" w:lineRule="auto"/>
              <w:rPr>
                <w:rFonts w:ascii="宋体" w:hAnsi="宋体"/>
              </w:rPr>
            </w:pPr>
            <w:r>
              <w:rPr>
                <w:rFonts w:ascii="宋体" w:hAnsi="宋体" w:hint="eastAsia"/>
              </w:rPr>
              <w:t>9.3</w:t>
            </w:r>
          </w:p>
        </w:tc>
        <w:tc>
          <w:tcPr>
            <w:tcW w:w="1551" w:type="dxa"/>
          </w:tcPr>
          <w:p w14:paraId="79632C83" w14:textId="77777777" w:rsidR="005F47AA" w:rsidRDefault="00FA5A4E">
            <w:pPr>
              <w:adjustRightInd w:val="0"/>
              <w:snapToGrid w:val="0"/>
              <w:spacing w:line="360" w:lineRule="auto"/>
              <w:rPr>
                <w:rFonts w:ascii="宋体" w:hAnsi="宋体"/>
              </w:rPr>
            </w:pPr>
            <w:r>
              <w:rPr>
                <w:rFonts w:ascii="宋体" w:hAnsi="宋体" w:hint="eastAsia"/>
              </w:rPr>
              <w:t>33.8</w:t>
            </w:r>
          </w:p>
        </w:tc>
        <w:tc>
          <w:tcPr>
            <w:tcW w:w="1552" w:type="dxa"/>
          </w:tcPr>
          <w:p w14:paraId="6CAF8CC8" w14:textId="77777777" w:rsidR="005F47AA" w:rsidRDefault="00FA5A4E">
            <w:pPr>
              <w:adjustRightInd w:val="0"/>
              <w:snapToGrid w:val="0"/>
              <w:spacing w:line="360" w:lineRule="auto"/>
              <w:rPr>
                <w:rFonts w:ascii="宋体" w:hAnsi="宋体"/>
              </w:rPr>
            </w:pPr>
            <w:r>
              <w:rPr>
                <w:rFonts w:ascii="宋体" w:hAnsi="宋体" w:hint="eastAsia"/>
              </w:rPr>
              <w:t>140.3</w:t>
            </w:r>
          </w:p>
        </w:tc>
      </w:tr>
    </w:tbl>
    <w:p w14:paraId="3C3B6B28" w14:textId="77777777" w:rsidR="005F47AA" w:rsidRDefault="00FA5A4E">
      <w:pPr>
        <w:spacing w:line="360" w:lineRule="auto"/>
        <w:ind w:firstLineChars="500" w:firstLine="1050"/>
        <w:rPr>
          <w:rFonts w:ascii="宋体" w:hAnsi="宋体"/>
        </w:rPr>
      </w:pPr>
      <w:r>
        <w:rPr>
          <w:position w:val="-10"/>
        </w:rPr>
        <w:object w:dxaOrig="480" w:dyaOrig="340" w14:anchorId="545FF7D8">
          <v:shape id="_x0000_i1071" type="#_x0000_t75" style="width:24pt;height:17pt" o:ole="">
            <v:imagedata r:id="rId99" o:title=""/>
          </v:shape>
          <o:OLEObject Type="Embed" ProgID="Equation.3" ShapeID="_x0000_i1071" DrawAspect="Content" ObjectID="_1331806038" r:id="rId100"/>
        </w:object>
      </w:r>
      <w:r>
        <w:rPr>
          <w:rFonts w:ascii="宋体" w:hAnsi="宋体" w:hint="eastAsia"/>
        </w:rPr>
        <w:t>=</w:t>
      </w:r>
      <w:r>
        <w:rPr>
          <w:rFonts w:ascii="宋体" w:hAnsi="宋体" w:hint="eastAsia"/>
          <w:u w:val="single"/>
        </w:rPr>
        <w:t xml:space="preserve">  50　　  </w:t>
      </w:r>
      <w:r>
        <w:rPr>
          <w:rFonts w:ascii="宋体" w:hAnsi="宋体" w:hint="eastAsia"/>
        </w:rPr>
        <w:t xml:space="preserve">V    </w:t>
      </w:r>
      <w:r>
        <w:rPr>
          <w:rFonts w:ascii="宋体" w:hAnsi="宋体" w:hint="eastAsia"/>
        </w:rPr>
        <w:sym w:font="Symbol" w:char="F06C"/>
      </w:r>
      <w:r>
        <w:rPr>
          <w:rFonts w:ascii="宋体" w:hAnsi="宋体" w:hint="eastAsia"/>
        </w:rPr>
        <w:t xml:space="preserve">= </w:t>
      </w:r>
      <w:r>
        <w:rPr>
          <w:rFonts w:ascii="宋体" w:hAnsi="宋体" w:hint="eastAsia"/>
          <w:u w:val="single"/>
        </w:rPr>
        <w:t xml:space="preserve"> 436　　　 </w:t>
      </w:r>
      <w:r>
        <w:rPr>
          <w:rFonts w:ascii="宋体" w:hAnsi="宋体" w:hint="eastAsia"/>
        </w:rPr>
        <w:t xml:space="preserve"> </w:t>
      </w:r>
      <w:r>
        <w:rPr>
          <w:rFonts w:ascii="宋体" w:hAnsi="宋体"/>
        </w:rPr>
        <w:t>nm</w:t>
      </w:r>
      <w:r>
        <w:rPr>
          <w:rFonts w:ascii="宋体" w:hAnsi="宋体" w:hint="eastAsia"/>
        </w:rPr>
        <w:t xml:space="preserve">　　L= </w:t>
      </w:r>
      <w:r>
        <w:rPr>
          <w:rFonts w:ascii="宋体" w:hAnsi="宋体" w:hint="eastAsia"/>
          <w:u w:val="single"/>
        </w:rPr>
        <w:t xml:space="preserve">400nm   </w:t>
      </w:r>
    </w:p>
    <w:p w14:paraId="4E8AAA68" w14:textId="77777777" w:rsidR="005F47AA" w:rsidRDefault="00FA5A4E">
      <w:pPr>
        <w:snapToGrid w:val="0"/>
        <w:spacing w:line="360" w:lineRule="auto"/>
      </w:pPr>
      <w:r>
        <w:rPr>
          <w:rFonts w:hint="eastAsia"/>
        </w:rPr>
        <w:t>３</w:t>
      </w:r>
      <w:r>
        <w:rPr>
          <w:rFonts w:hint="eastAsia"/>
        </w:rPr>
        <w:t>.</w:t>
      </w:r>
      <w:r>
        <w:rPr>
          <w:rFonts w:hint="eastAsia"/>
        </w:rPr>
        <w:t>同一光阑、不同距离下某条谱线的伏安饱和特性曲线。</w:t>
      </w:r>
    </w:p>
    <w:p w14:paraId="38B83F8F" w14:textId="77777777" w:rsidR="005F47AA" w:rsidRDefault="00FA5A4E">
      <w:pPr>
        <w:adjustRightInd w:val="0"/>
        <w:snapToGrid w:val="0"/>
        <w:spacing w:line="360" w:lineRule="auto"/>
        <w:ind w:firstLine="426"/>
        <w:rPr>
          <w:rFonts w:ascii="宋体" w:hAnsi="宋体"/>
        </w:rPr>
      </w:pPr>
      <w:r>
        <w:rPr>
          <w:rFonts w:ascii="宋体" w:hAnsi="宋体" w:hint="eastAsia"/>
        </w:rPr>
        <w:t>在</w:t>
      </w:r>
      <w:r>
        <w:rPr>
          <w:position w:val="-10"/>
        </w:rPr>
        <w:object w:dxaOrig="480" w:dyaOrig="340" w14:anchorId="00B40080">
          <v:shape id="_x0000_i1072" type="#_x0000_t75" style="width:24pt;height:17pt" o:ole="">
            <v:imagedata r:id="rId101" o:title=""/>
          </v:shape>
          <o:OLEObject Type="Embed" ProgID="Equation.3" ShapeID="_x0000_i1072" DrawAspect="Content" ObjectID="_1331806039" r:id="rId102"/>
        </w:object>
      </w:r>
      <w:r>
        <w:rPr>
          <w:rFonts w:ascii="宋体" w:hAnsi="宋体" w:hint="eastAsia"/>
        </w:rPr>
        <w:t>为50V时，将仪器设置为手动模式，测量并记录对同一谱线、同一光阑时，光电管与入射光在不同距离，如300</w:t>
      </w:r>
      <w:r>
        <w:rPr>
          <w:rFonts w:ascii="宋体" w:hAnsi="宋体"/>
        </w:rPr>
        <w:t>mm</w:t>
      </w:r>
      <w:r>
        <w:rPr>
          <w:rFonts w:ascii="宋体" w:hAnsi="宋体" w:hint="eastAsia"/>
        </w:rPr>
        <w:t>、</w:t>
      </w:r>
      <w:r>
        <w:rPr>
          <w:rFonts w:ascii="宋体" w:hAnsi="宋体"/>
        </w:rPr>
        <w:t>400mm</w:t>
      </w:r>
      <w:r>
        <w:rPr>
          <w:rFonts w:ascii="宋体" w:hAnsi="宋体" w:hint="eastAsia"/>
        </w:rPr>
        <w:t>等对应的电流值填于表２３－４中，同样验证光电管的饱和电流与入射光强成正比。</w:t>
      </w:r>
    </w:p>
    <w:p w14:paraId="0F6B1A62" w14:textId="77777777" w:rsidR="005F47AA" w:rsidRDefault="00FA5A4E">
      <w:pPr>
        <w:tabs>
          <w:tab w:val="left" w:pos="6585"/>
        </w:tabs>
        <w:adjustRightInd w:val="0"/>
        <w:snapToGrid w:val="0"/>
        <w:spacing w:line="360" w:lineRule="auto"/>
        <w:ind w:firstLine="960"/>
        <w:rPr>
          <w:rFonts w:ascii="宋体" w:hAnsi="宋体"/>
        </w:rPr>
      </w:pPr>
      <w:r>
        <w:rPr>
          <w:rFonts w:ascii="宋体" w:hAnsi="宋体" w:hint="eastAsia"/>
        </w:rPr>
        <w:t xml:space="preserve">表２３－４光电流与入射距离的关系 </w:t>
      </w:r>
    </w:p>
    <w:tbl>
      <w:tblPr>
        <w:tblW w:w="656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1551"/>
        <w:gridCol w:w="1551"/>
        <w:gridCol w:w="1552"/>
      </w:tblGrid>
      <w:tr w:rsidR="005F47AA" w14:paraId="46CFAD80" w14:textId="77777777">
        <w:tblPrEx>
          <w:tblCellMar>
            <w:top w:w="0" w:type="dxa"/>
            <w:bottom w:w="0" w:type="dxa"/>
          </w:tblCellMar>
        </w:tblPrEx>
        <w:trPr>
          <w:cantSplit/>
          <w:trHeight w:val="317"/>
        </w:trPr>
        <w:tc>
          <w:tcPr>
            <w:tcW w:w="1913" w:type="dxa"/>
          </w:tcPr>
          <w:p w14:paraId="1ADFD561" w14:textId="77777777" w:rsidR="005F47AA" w:rsidRDefault="00FA5A4E">
            <w:pPr>
              <w:adjustRightInd w:val="0"/>
              <w:snapToGrid w:val="0"/>
              <w:spacing w:line="360" w:lineRule="auto"/>
              <w:jc w:val="center"/>
              <w:rPr>
                <w:rFonts w:ascii="宋体" w:hAnsi="宋体"/>
              </w:rPr>
            </w:pPr>
            <w:r>
              <w:rPr>
                <w:rFonts w:ascii="宋体" w:hAnsi="宋体" w:hint="eastAsia"/>
              </w:rPr>
              <w:t>入射距离</w:t>
            </w:r>
            <w:r>
              <w:rPr>
                <w:rFonts w:ascii="宋体" w:hAnsi="宋体"/>
              </w:rPr>
              <w:t>L</w:t>
            </w:r>
          </w:p>
        </w:tc>
        <w:tc>
          <w:tcPr>
            <w:tcW w:w="1551" w:type="dxa"/>
          </w:tcPr>
          <w:p w14:paraId="1809B16C" w14:textId="77777777" w:rsidR="005F47AA" w:rsidRDefault="00FA5A4E">
            <w:pPr>
              <w:adjustRightInd w:val="0"/>
              <w:snapToGrid w:val="0"/>
              <w:spacing w:line="360" w:lineRule="auto"/>
              <w:rPr>
                <w:rFonts w:ascii="宋体" w:hAnsi="宋体"/>
              </w:rPr>
            </w:pPr>
            <w:r>
              <w:rPr>
                <w:rFonts w:ascii="宋体" w:hAnsi="宋体" w:hint="eastAsia"/>
              </w:rPr>
              <w:t>300</w:t>
            </w:r>
          </w:p>
        </w:tc>
        <w:tc>
          <w:tcPr>
            <w:tcW w:w="1551" w:type="dxa"/>
          </w:tcPr>
          <w:p w14:paraId="46E84524" w14:textId="77777777" w:rsidR="005F47AA" w:rsidRDefault="00FA5A4E">
            <w:pPr>
              <w:adjustRightInd w:val="0"/>
              <w:snapToGrid w:val="0"/>
              <w:spacing w:line="360" w:lineRule="auto"/>
              <w:rPr>
                <w:rFonts w:ascii="宋体" w:hAnsi="宋体"/>
              </w:rPr>
            </w:pPr>
            <w:r>
              <w:rPr>
                <w:rFonts w:ascii="宋体" w:hAnsi="宋体" w:hint="eastAsia"/>
              </w:rPr>
              <w:t>350</w:t>
            </w:r>
          </w:p>
        </w:tc>
        <w:tc>
          <w:tcPr>
            <w:tcW w:w="1552" w:type="dxa"/>
          </w:tcPr>
          <w:p w14:paraId="57B145CD" w14:textId="77777777" w:rsidR="005F47AA" w:rsidRDefault="00FA5A4E">
            <w:pPr>
              <w:adjustRightInd w:val="0"/>
              <w:snapToGrid w:val="0"/>
              <w:spacing w:line="360" w:lineRule="auto"/>
              <w:rPr>
                <w:rFonts w:ascii="宋体" w:hAnsi="宋体"/>
              </w:rPr>
            </w:pPr>
            <w:r>
              <w:rPr>
                <w:rFonts w:ascii="宋体" w:hAnsi="宋体" w:hint="eastAsia"/>
              </w:rPr>
              <w:t>400</w:t>
            </w:r>
          </w:p>
        </w:tc>
      </w:tr>
      <w:tr w:rsidR="005F47AA" w14:paraId="2E387158" w14:textId="77777777">
        <w:tblPrEx>
          <w:tblCellMar>
            <w:top w:w="0" w:type="dxa"/>
            <w:bottom w:w="0" w:type="dxa"/>
          </w:tblCellMar>
        </w:tblPrEx>
        <w:trPr>
          <w:cantSplit/>
          <w:trHeight w:val="152"/>
        </w:trPr>
        <w:tc>
          <w:tcPr>
            <w:tcW w:w="1913" w:type="dxa"/>
          </w:tcPr>
          <w:p w14:paraId="283FF426" w14:textId="77777777" w:rsidR="005F47AA" w:rsidRDefault="00FA5A4E">
            <w:pPr>
              <w:adjustRightInd w:val="0"/>
              <w:snapToGrid w:val="0"/>
              <w:spacing w:line="360" w:lineRule="auto"/>
              <w:jc w:val="center"/>
              <w:rPr>
                <w:rFonts w:ascii="宋体" w:hAnsi="宋体"/>
              </w:rPr>
            </w:pPr>
            <w:r>
              <w:rPr>
                <w:rFonts w:ascii="宋体" w:hAnsi="宋体" w:hint="eastAsia"/>
              </w:rPr>
              <w:t>I（×10</w:t>
            </w:r>
            <w:r>
              <w:rPr>
                <w:rFonts w:ascii="宋体" w:hAnsi="宋体" w:hint="eastAsia"/>
                <w:vertAlign w:val="superscript"/>
              </w:rPr>
              <w:t>-10</w:t>
            </w:r>
            <w:r>
              <w:rPr>
                <w:rFonts w:ascii="宋体" w:hAnsi="宋体" w:hint="eastAsia"/>
              </w:rPr>
              <w:t>A）</w:t>
            </w:r>
          </w:p>
        </w:tc>
        <w:tc>
          <w:tcPr>
            <w:tcW w:w="1551" w:type="dxa"/>
          </w:tcPr>
          <w:p w14:paraId="388617D1" w14:textId="77777777" w:rsidR="005F47AA" w:rsidRDefault="00FA5A4E">
            <w:pPr>
              <w:adjustRightInd w:val="0"/>
              <w:snapToGrid w:val="0"/>
              <w:spacing w:line="360" w:lineRule="auto"/>
              <w:rPr>
                <w:rFonts w:ascii="宋体" w:hAnsi="宋体"/>
              </w:rPr>
            </w:pPr>
            <w:r>
              <w:rPr>
                <w:rFonts w:ascii="宋体" w:hAnsi="宋体" w:hint="eastAsia"/>
              </w:rPr>
              <w:t>18.2</w:t>
            </w:r>
          </w:p>
        </w:tc>
        <w:tc>
          <w:tcPr>
            <w:tcW w:w="1551" w:type="dxa"/>
          </w:tcPr>
          <w:p w14:paraId="0B4C87BE" w14:textId="77777777" w:rsidR="005F47AA" w:rsidRDefault="00FA5A4E">
            <w:pPr>
              <w:adjustRightInd w:val="0"/>
              <w:snapToGrid w:val="0"/>
              <w:spacing w:line="360" w:lineRule="auto"/>
              <w:rPr>
                <w:rFonts w:ascii="宋体" w:hAnsi="宋体"/>
              </w:rPr>
            </w:pPr>
            <w:r>
              <w:rPr>
                <w:rFonts w:ascii="宋体" w:hAnsi="宋体" w:hint="eastAsia"/>
              </w:rPr>
              <w:t>12.5</w:t>
            </w:r>
          </w:p>
        </w:tc>
        <w:tc>
          <w:tcPr>
            <w:tcW w:w="1552" w:type="dxa"/>
          </w:tcPr>
          <w:p w14:paraId="12003D32" w14:textId="77777777" w:rsidR="005F47AA" w:rsidRDefault="00FA5A4E">
            <w:pPr>
              <w:adjustRightInd w:val="0"/>
              <w:snapToGrid w:val="0"/>
              <w:spacing w:line="360" w:lineRule="auto"/>
              <w:rPr>
                <w:rFonts w:ascii="宋体" w:hAnsi="宋体"/>
              </w:rPr>
            </w:pPr>
            <w:r>
              <w:rPr>
                <w:rFonts w:ascii="宋体" w:hAnsi="宋体" w:hint="eastAsia"/>
              </w:rPr>
              <w:t>9.3</w:t>
            </w:r>
          </w:p>
        </w:tc>
      </w:tr>
    </w:tbl>
    <w:p w14:paraId="46611010" w14:textId="77777777" w:rsidR="005F47AA" w:rsidRDefault="00FA5A4E">
      <w:pPr>
        <w:tabs>
          <w:tab w:val="left" w:pos="8265"/>
        </w:tabs>
        <w:adjustRightInd w:val="0"/>
        <w:snapToGrid w:val="0"/>
        <w:spacing w:line="360" w:lineRule="auto"/>
        <w:ind w:firstLineChars="500" w:firstLine="1050"/>
        <w:jc w:val="left"/>
        <w:rPr>
          <w:rFonts w:ascii="宋体" w:hAnsi="宋体"/>
        </w:rPr>
      </w:pPr>
      <w:r>
        <w:rPr>
          <w:position w:val="-10"/>
        </w:rPr>
        <w:object w:dxaOrig="480" w:dyaOrig="340" w14:anchorId="1483D89D">
          <v:shape id="_x0000_i1073" type="#_x0000_t75" style="width:24pt;height:17pt" o:ole="">
            <v:imagedata r:id="rId103" o:title=""/>
          </v:shape>
          <o:OLEObject Type="Embed" ProgID="Equation.3" ShapeID="_x0000_i1073" DrawAspect="Content" ObjectID="_1331806040" r:id="rId104"/>
        </w:object>
      </w:r>
      <w:r>
        <w:rPr>
          <w:rFonts w:ascii="宋体" w:hAnsi="宋体" w:hint="eastAsia"/>
        </w:rPr>
        <w:t>=</w:t>
      </w:r>
      <w:r>
        <w:rPr>
          <w:rFonts w:ascii="宋体" w:hAnsi="宋体" w:hint="eastAsia"/>
          <w:u w:val="single"/>
        </w:rPr>
        <w:t xml:space="preserve">  50　　 </w:t>
      </w:r>
      <w:r>
        <w:rPr>
          <w:rFonts w:ascii="宋体" w:hAnsi="宋体" w:hint="eastAsia"/>
        </w:rPr>
        <w:t xml:space="preserve"> V     </w:t>
      </w:r>
      <w:r>
        <w:rPr>
          <w:rFonts w:ascii="宋体" w:hAnsi="宋体" w:hint="eastAsia"/>
        </w:rPr>
        <w:sym w:font="Symbol" w:char="F06C"/>
      </w:r>
      <w:r>
        <w:rPr>
          <w:rFonts w:ascii="宋体" w:hAnsi="宋体" w:hint="eastAsia"/>
        </w:rPr>
        <w:t>=</w:t>
      </w:r>
      <w:r>
        <w:rPr>
          <w:rFonts w:ascii="宋体" w:hAnsi="宋体" w:hint="eastAsia"/>
          <w:u w:val="single"/>
        </w:rPr>
        <w:t xml:space="preserve">  436　　　  </w:t>
      </w:r>
      <w:r>
        <w:rPr>
          <w:rFonts w:ascii="宋体" w:hAnsi="宋体"/>
        </w:rPr>
        <w:t>nm</w:t>
      </w:r>
      <w:r>
        <w:rPr>
          <w:rFonts w:ascii="宋体" w:hAnsi="宋体" w:hint="eastAsia"/>
        </w:rPr>
        <w:t xml:space="preserve">　　　Φ</w:t>
      </w:r>
      <w:r>
        <w:rPr>
          <w:rFonts w:ascii="宋体" w:hAnsi="宋体"/>
        </w:rPr>
        <w:t>=</w:t>
      </w:r>
      <w:r>
        <w:rPr>
          <w:rFonts w:ascii="宋体" w:hAnsi="宋体"/>
          <w:u w:val="single"/>
        </w:rPr>
        <w:t xml:space="preserve">   </w:t>
      </w:r>
      <w:r>
        <w:rPr>
          <w:rFonts w:ascii="宋体" w:hAnsi="宋体" w:hint="eastAsia"/>
          <w:u w:val="single"/>
        </w:rPr>
        <w:t xml:space="preserve">8　　　　</w:t>
      </w:r>
      <w:r>
        <w:rPr>
          <w:rFonts w:ascii="宋体" w:hAnsi="宋体"/>
        </w:rPr>
        <w:t xml:space="preserve"> mm</w:t>
      </w:r>
    </w:p>
    <w:p w14:paraId="14B22083" w14:textId="77777777" w:rsidR="005F47AA" w:rsidRDefault="00FA5A4E">
      <w:pPr>
        <w:spacing w:line="360" w:lineRule="auto"/>
        <w:rPr>
          <w:rFonts w:ascii="黑体" w:eastAsia="黑体"/>
          <w:sz w:val="24"/>
        </w:rPr>
      </w:pPr>
      <w:r>
        <w:rPr>
          <w:rFonts w:ascii="黑体" w:eastAsia="黑体" w:hint="eastAsia"/>
          <w:sz w:val="24"/>
        </w:rPr>
        <w:t>【预习思考题】</w:t>
      </w:r>
    </w:p>
    <w:p w14:paraId="10960E3F" w14:textId="77777777" w:rsidR="005F47AA" w:rsidRDefault="00FA5A4E" w:rsidP="00FA5A4E">
      <w:pPr>
        <w:numPr>
          <w:ilvl w:val="0"/>
          <w:numId w:val="1"/>
        </w:numPr>
        <w:snapToGrid w:val="0"/>
        <w:spacing w:beforeLines="50" w:before="156" w:afterLines="50" w:after="156" w:line="360" w:lineRule="auto"/>
        <w:rPr>
          <w:rFonts w:ascii="宋体" w:hAnsi="宋体"/>
        </w:rPr>
      </w:pPr>
      <w:r>
        <w:rPr>
          <w:rFonts w:ascii="宋体" w:hAnsi="宋体" w:hint="eastAsia"/>
        </w:rPr>
        <w:t>何谓光电效应？</w:t>
      </w:r>
    </w:p>
    <w:p w14:paraId="67AD3364" w14:textId="77777777" w:rsidR="005F47AA" w:rsidRDefault="00FA5A4E" w:rsidP="00FA5A4E">
      <w:pPr>
        <w:numPr>
          <w:ilvl w:val="0"/>
          <w:numId w:val="1"/>
        </w:numPr>
        <w:snapToGrid w:val="0"/>
        <w:spacing w:beforeLines="50" w:before="156" w:afterLines="50" w:after="156" w:line="360" w:lineRule="auto"/>
        <w:rPr>
          <w:rFonts w:ascii="宋体" w:hAnsi="宋体"/>
        </w:rPr>
      </w:pPr>
      <w:r>
        <w:rPr>
          <w:rFonts w:ascii="宋体" w:hAnsi="宋体" w:hint="eastAsia"/>
          <w:szCs w:val="18"/>
        </w:rPr>
        <w:t>金属的截止（红限）频率是什么？</w:t>
      </w:r>
    </w:p>
    <w:p w14:paraId="7A997F7B" w14:textId="77777777" w:rsidR="005F47AA" w:rsidRDefault="00FA5A4E" w:rsidP="00FA5A4E">
      <w:pPr>
        <w:numPr>
          <w:ilvl w:val="0"/>
          <w:numId w:val="1"/>
        </w:numPr>
        <w:snapToGrid w:val="0"/>
        <w:spacing w:beforeLines="50" w:before="156" w:afterLines="50" w:after="156" w:line="360" w:lineRule="auto"/>
        <w:rPr>
          <w:rFonts w:ascii="宋体" w:hAnsi="宋体"/>
        </w:rPr>
      </w:pPr>
      <w:r>
        <w:rPr>
          <w:rFonts w:ascii="宋体" w:hAnsi="宋体" w:hint="eastAsia"/>
          <w:iCs/>
        </w:rPr>
        <w:t>光电子的能量随光强变化吗？</w:t>
      </w:r>
    </w:p>
    <w:p w14:paraId="6DBC910F" w14:textId="77777777" w:rsidR="005F47AA" w:rsidRDefault="00FA5A4E" w:rsidP="00FA5A4E">
      <w:pPr>
        <w:numPr>
          <w:ilvl w:val="0"/>
          <w:numId w:val="1"/>
        </w:numPr>
        <w:snapToGrid w:val="0"/>
        <w:spacing w:beforeLines="50" w:before="156" w:afterLines="50" w:after="156" w:line="360" w:lineRule="auto"/>
        <w:rPr>
          <w:rFonts w:ascii="宋体" w:hAnsi="宋体"/>
        </w:rPr>
      </w:pPr>
      <w:r>
        <w:rPr>
          <w:rFonts w:ascii="宋体" w:hAnsi="宋体" w:hint="eastAsia"/>
          <w:iCs/>
        </w:rPr>
        <w:t>光电流的大小随光强变化吗？</w:t>
      </w:r>
    </w:p>
    <w:p w14:paraId="7615E48E" w14:textId="77777777" w:rsidR="005F47AA" w:rsidRDefault="00FA5A4E">
      <w:pPr>
        <w:spacing w:line="360" w:lineRule="auto"/>
        <w:rPr>
          <w:rFonts w:ascii="黑体" w:eastAsia="黑体"/>
          <w:sz w:val="24"/>
        </w:rPr>
      </w:pPr>
      <w:r>
        <w:rPr>
          <w:rFonts w:ascii="黑体" w:eastAsia="黑体" w:hint="eastAsia"/>
          <w:sz w:val="24"/>
        </w:rPr>
        <w:t>【讨论思考题】</w:t>
      </w:r>
    </w:p>
    <w:p w14:paraId="40EE2262" w14:textId="77777777" w:rsidR="005F47AA" w:rsidRDefault="00FA5A4E">
      <w:pPr>
        <w:spacing w:line="360" w:lineRule="auto"/>
        <w:jc w:val="left"/>
        <w:rPr>
          <w:rFonts w:ascii="宋体" w:hAnsi="宋体"/>
          <w:szCs w:val="21"/>
        </w:rPr>
      </w:pPr>
      <w:r>
        <w:rPr>
          <w:rFonts w:ascii="宋体" w:hAnsi="宋体" w:hint="eastAsia"/>
          <w:szCs w:val="21"/>
        </w:rPr>
        <w:t>1、为什么在光电管暗盒子窗口上装小孔光阑？</w:t>
      </w:r>
    </w:p>
    <w:p w14:paraId="0AA9DAC1" w14:textId="77777777" w:rsidR="005F47AA" w:rsidRDefault="00FA5A4E">
      <w:pPr>
        <w:spacing w:line="360" w:lineRule="auto"/>
        <w:jc w:val="left"/>
        <w:rPr>
          <w:rFonts w:ascii="宋体" w:hAnsi="宋体"/>
          <w:szCs w:val="21"/>
        </w:rPr>
      </w:pPr>
      <w:r>
        <w:rPr>
          <w:rFonts w:ascii="宋体" w:hAnsi="宋体" w:hint="eastAsia"/>
          <w:szCs w:val="21"/>
        </w:rPr>
        <w:t>2、如何从本实验中求出逸出功以及确定截止频率？</w:t>
      </w:r>
    </w:p>
    <w:p w14:paraId="3139C6BA" w14:textId="77777777" w:rsidR="005F47AA" w:rsidRDefault="00FA5A4E">
      <w:pPr>
        <w:spacing w:line="360" w:lineRule="auto"/>
        <w:ind w:rightChars="30" w:right="63"/>
        <w:rPr>
          <w:rFonts w:ascii="宋体" w:hAnsi="宋体"/>
          <w:szCs w:val="21"/>
        </w:rPr>
      </w:pPr>
      <w:r>
        <w:rPr>
          <w:rFonts w:ascii="宋体" w:hAnsi="宋体" w:hint="eastAsia"/>
          <w:szCs w:val="21"/>
        </w:rPr>
        <w:t>3、</w:t>
      </w:r>
      <w:r>
        <w:rPr>
          <w:rFonts w:ascii="宋体" w:hAnsi="宋体"/>
          <w:szCs w:val="21"/>
        </w:rPr>
        <w:t xml:space="preserve">如果某种材料的逸出功为2.0eV，用它做成光电管阴极时能探测的截止波长是多少? </w:t>
      </w:r>
    </w:p>
    <w:p w14:paraId="10899248" w14:textId="77777777" w:rsidR="005F47AA" w:rsidRDefault="00FA5A4E">
      <w:pPr>
        <w:spacing w:line="360" w:lineRule="auto"/>
        <w:rPr>
          <w:rFonts w:ascii="黑体" w:eastAsia="黑体"/>
          <w:sz w:val="24"/>
        </w:rPr>
      </w:pPr>
      <w:r>
        <w:rPr>
          <w:rFonts w:ascii="黑体" w:eastAsia="黑体" w:hint="eastAsia"/>
          <w:sz w:val="24"/>
        </w:rPr>
        <w:t>【附录】</w:t>
      </w:r>
    </w:p>
    <w:p w14:paraId="08BD9D4A" w14:textId="77777777" w:rsidR="005F47AA" w:rsidRDefault="00FA5A4E">
      <w:pPr>
        <w:spacing w:line="360" w:lineRule="auto"/>
        <w:rPr>
          <w:rFonts w:ascii="宋体" w:hAnsi="宋体"/>
          <w:szCs w:val="21"/>
        </w:rPr>
      </w:pPr>
      <w:r>
        <w:rPr>
          <w:rFonts w:ascii="宋体" w:hAnsi="宋体" w:hint="eastAsia"/>
          <w:szCs w:val="21"/>
        </w:rPr>
        <w:t>ZKY－GD－4光电效应实验仪面板功能说明</w:t>
      </w:r>
    </w:p>
    <w:p w14:paraId="6D47DE25" w14:textId="77777777" w:rsidR="005F47AA" w:rsidRDefault="00FA5A4E">
      <w:pPr>
        <w:ind w:firstLineChars="50" w:firstLine="105"/>
        <w:jc w:val="left"/>
        <w:rPr>
          <w:sz w:val="24"/>
        </w:rPr>
      </w:pPr>
      <w:r>
        <w:pict w14:anchorId="2119B5A9">
          <v:group id="组合 1082" o:spid="_x0000_s1083" style="position:absolute;left:0;text-align:left;margin-left:-8.95pt;margin-top:3.15pt;width:413.95pt;height:5in;z-index:251661312" coordorigin="1754,3491" coordsize="8279,7200">
            <v:rect id="矩形 1083" o:spid="_x0000_s1084" style="position:absolute;left:1971;top:6979;width:8062;height:3712" o:preferrelative="t" filled="f" stroked="f">
              <v:textbox>
                <w:txbxContent>
                  <w:p w14:paraId="65789096" w14:textId="77777777" w:rsidR="00FA5A4E" w:rsidRDefault="00FA5A4E">
                    <w:pPr>
                      <w:numPr>
                        <w:ilvl w:val="0"/>
                        <w:numId w:val="2"/>
                      </w:numPr>
                    </w:pPr>
                    <w:r>
                      <w:rPr>
                        <w:rFonts w:hint="eastAsia"/>
                      </w:rPr>
                      <w:t>电流量程调节旋钮及其指示</w:t>
                    </w:r>
                  </w:p>
                  <w:p w14:paraId="5D4FB497" w14:textId="77777777" w:rsidR="00FA5A4E" w:rsidRDefault="00FA5A4E">
                    <w:pPr>
                      <w:numPr>
                        <w:ilvl w:val="0"/>
                        <w:numId w:val="2"/>
                      </w:numPr>
                    </w:pPr>
                    <w:r>
                      <w:rPr>
                        <w:rFonts w:hint="eastAsia"/>
                      </w:rPr>
                      <w:t>调零状态区</w:t>
                    </w:r>
                  </w:p>
                  <w:p w14:paraId="55CFE67C" w14:textId="77777777" w:rsidR="00FA5A4E" w:rsidRDefault="00FA5A4E">
                    <w:pPr>
                      <w:numPr>
                        <w:ilvl w:val="0"/>
                        <w:numId w:val="2"/>
                      </w:numPr>
                    </w:pPr>
                    <w:r>
                      <w:rPr>
                        <w:rFonts w:hint="eastAsia"/>
                      </w:rPr>
                      <w:t>电流指示和自动扫描起始电压设置指示复用区</w:t>
                    </w:r>
                  </w:p>
                  <w:p w14:paraId="23CA16E3" w14:textId="77777777" w:rsidR="00FA5A4E" w:rsidRDefault="00FA5A4E">
                    <w:pPr>
                      <w:numPr>
                        <w:ilvl w:val="0"/>
                        <w:numId w:val="2"/>
                      </w:numPr>
                    </w:pPr>
                    <w:r>
                      <w:rPr>
                        <w:rFonts w:hint="eastAsia"/>
                      </w:rPr>
                      <w:t>示波器连接区</w:t>
                    </w:r>
                  </w:p>
                  <w:p w14:paraId="1ADCD543" w14:textId="77777777" w:rsidR="00FA5A4E" w:rsidRDefault="00FA5A4E">
                    <w:pPr>
                      <w:numPr>
                        <w:ilvl w:val="0"/>
                        <w:numId w:val="2"/>
                      </w:numPr>
                    </w:pPr>
                    <w:r>
                      <w:rPr>
                        <w:rFonts w:hint="eastAsia"/>
                      </w:rPr>
                      <w:t>示波器连接区</w:t>
                    </w:r>
                  </w:p>
                  <w:p w14:paraId="24EE3A2B" w14:textId="77777777" w:rsidR="00FA5A4E" w:rsidRDefault="00FA5A4E">
                    <w:pPr>
                      <w:numPr>
                        <w:ilvl w:val="0"/>
                        <w:numId w:val="2"/>
                      </w:numPr>
                    </w:pPr>
                    <w:r>
                      <w:rPr>
                        <w:rFonts w:hint="eastAsia"/>
                      </w:rPr>
                      <w:t>电压调节区</w:t>
                    </w:r>
                  </w:p>
                  <w:p w14:paraId="623A3A64" w14:textId="77777777" w:rsidR="00FA5A4E" w:rsidRDefault="00FA5A4E">
                    <w:pPr>
                      <w:numPr>
                        <w:ilvl w:val="0"/>
                        <w:numId w:val="2"/>
                      </w:numPr>
                    </w:pPr>
                    <w:r>
                      <w:rPr>
                        <w:rFonts w:hint="eastAsia"/>
                      </w:rPr>
                      <w:t>存贮区选择区</w:t>
                    </w:r>
                  </w:p>
                  <w:p w14:paraId="6EDF0610" w14:textId="77777777" w:rsidR="00FA5A4E" w:rsidRDefault="00FA5A4E">
                    <w:pPr>
                      <w:numPr>
                        <w:ilvl w:val="0"/>
                        <w:numId w:val="2"/>
                      </w:numPr>
                    </w:pPr>
                    <w:r>
                      <w:rPr>
                        <w:rFonts w:hint="eastAsia"/>
                      </w:rPr>
                      <w:t>电压选择、自动扫描终止电压设置指标及调零状态指示复用区</w:t>
                    </w:r>
                  </w:p>
                  <w:p w14:paraId="7CF877B0" w14:textId="77777777" w:rsidR="00FA5A4E" w:rsidRDefault="00FA5A4E">
                    <w:pPr>
                      <w:numPr>
                        <w:ilvl w:val="0"/>
                        <w:numId w:val="2"/>
                      </w:numPr>
                    </w:pPr>
                    <w:r>
                      <w:rPr>
                        <w:rFonts w:hint="eastAsia"/>
                      </w:rPr>
                      <w:t>工作状态指示选择区</w:t>
                    </w:r>
                  </w:p>
                  <w:p w14:paraId="6314A015" w14:textId="77777777" w:rsidR="00FA5A4E" w:rsidRDefault="00FA5A4E">
                    <w:pPr>
                      <w:numPr>
                        <w:ilvl w:val="0"/>
                        <w:numId w:val="2"/>
                      </w:numPr>
                    </w:pPr>
                    <w:r>
                      <w:rPr>
                        <w:rFonts w:hint="eastAsia"/>
                      </w:rPr>
                      <w:t>电源开关</w:t>
                    </w:r>
                  </w:p>
                  <w:p w14:paraId="294E3D4B" w14:textId="77777777" w:rsidR="00FA5A4E" w:rsidRDefault="00FA5A4E">
                    <w:pPr>
                      <w:numPr>
                        <w:ilvl w:val="0"/>
                        <w:numId w:val="2"/>
                      </w:numPr>
                    </w:pPr>
                    <w:r>
                      <w:rPr>
                        <w:rFonts w:hint="eastAsia"/>
                      </w:rPr>
                      <w:t>实验类型选择区</w:t>
                    </w:r>
                  </w:p>
                  <w:p w14:paraId="39921CCB" w14:textId="77777777" w:rsidR="00FA5A4E" w:rsidRDefault="00FA5A4E"/>
                </w:txbxContent>
              </v:textbox>
            </v:rect>
            <v:shape id="图片框 1084" o:spid="_x0000_s1085" type="#_x0000_t75" style="position:absolute;left:1754;top:3491;width:8116;height:3446">
              <v:imagedata r:id="rId105" o:title=""/>
            </v:shape>
          </v:group>
        </w:pict>
      </w:r>
    </w:p>
    <w:p w14:paraId="79222F78" w14:textId="77777777" w:rsidR="005F47AA" w:rsidRDefault="00FA5A4E" w:rsidP="00FA5A4E">
      <w:pPr>
        <w:tabs>
          <w:tab w:val="left" w:pos="2970"/>
        </w:tabs>
        <w:snapToGrid w:val="0"/>
        <w:spacing w:beforeLines="50" w:before="156" w:afterLines="50" w:after="156" w:line="360" w:lineRule="auto"/>
      </w:pPr>
      <w:r>
        <w:tab/>
      </w:r>
    </w:p>
    <w:p w14:paraId="2F83FC84" w14:textId="77777777" w:rsidR="005F47AA" w:rsidRDefault="005F47AA" w:rsidP="00FA5A4E">
      <w:pPr>
        <w:snapToGrid w:val="0"/>
        <w:spacing w:beforeLines="50" w:before="156" w:afterLines="50" w:after="156" w:line="360" w:lineRule="auto"/>
      </w:pPr>
    </w:p>
    <w:p w14:paraId="757B1969" w14:textId="77777777" w:rsidR="005F47AA" w:rsidRDefault="005F47AA" w:rsidP="00FA5A4E">
      <w:pPr>
        <w:snapToGrid w:val="0"/>
        <w:spacing w:beforeLines="50" w:before="156" w:afterLines="50" w:after="156" w:line="360" w:lineRule="auto"/>
      </w:pPr>
    </w:p>
    <w:p w14:paraId="0E8AB999" w14:textId="77777777" w:rsidR="005F47AA" w:rsidRDefault="005F47AA" w:rsidP="00FA5A4E">
      <w:pPr>
        <w:snapToGrid w:val="0"/>
        <w:spacing w:beforeLines="50" w:before="156" w:afterLines="50" w:after="156" w:line="360" w:lineRule="auto"/>
      </w:pPr>
    </w:p>
    <w:p w14:paraId="7AFEDE26" w14:textId="77777777" w:rsidR="005F47AA" w:rsidRDefault="005F47AA" w:rsidP="00FA5A4E">
      <w:pPr>
        <w:snapToGrid w:val="0"/>
        <w:spacing w:beforeLines="50" w:before="156" w:afterLines="50" w:after="156" w:line="360" w:lineRule="auto"/>
      </w:pPr>
    </w:p>
    <w:p w14:paraId="1E9D4128" w14:textId="77777777" w:rsidR="005F47AA" w:rsidRDefault="005F47AA" w:rsidP="00FA5A4E">
      <w:pPr>
        <w:snapToGrid w:val="0"/>
        <w:spacing w:beforeLines="50" w:before="156" w:afterLines="50" w:after="156" w:line="360" w:lineRule="auto"/>
      </w:pPr>
    </w:p>
    <w:p w14:paraId="11D95DFF" w14:textId="77777777" w:rsidR="005F47AA" w:rsidRDefault="005F47AA"/>
    <w:sectPr w:rsidR="005F47AA">
      <w:pgSz w:w="11900" w:h="16840"/>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AA1035A"/>
    <w:multiLevelType w:val="multilevel"/>
    <w:tmpl w:val="0AA1035A"/>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50BE437B"/>
    <w:multiLevelType w:val="multilevel"/>
    <w:tmpl w:val="50BE437B"/>
    <w:lvl w:ilvl="0">
      <w:start w:val="1"/>
      <w:numFmt w:val="decimalFullWidth"/>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7AA"/>
    <w:rsid w:val="005F47AA"/>
    <w:rsid w:val="00866627"/>
    <w:rsid w:val="00FA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457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nhideWhenUsed="0"/>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cs="Courier New"/>
      <w:szCs w:val="21"/>
    </w:rPr>
  </w:style>
  <w:style w:type="paragraph" w:styleId="a5">
    <w:name w:val="Balloon Text"/>
    <w:basedOn w:val="a"/>
    <w:link w:val="a6"/>
    <w:uiPriority w:val="99"/>
    <w:semiHidden/>
    <w:unhideWhenUsed/>
    <w:rPr>
      <w:rFonts w:ascii="Heiti SC Light" w:eastAsia="Heiti SC Light"/>
      <w:sz w:val="18"/>
      <w:szCs w:val="18"/>
    </w:rPr>
  </w:style>
  <w:style w:type="character" w:customStyle="1" w:styleId="a4">
    <w:name w:val="纯文本字符"/>
    <w:basedOn w:val="a0"/>
    <w:link w:val="a3"/>
    <w:rPr>
      <w:rFonts w:ascii="宋体" w:eastAsia="宋体" w:hAnsi="Courier New" w:cs="Courier New"/>
      <w:sz w:val="21"/>
      <w:szCs w:val="21"/>
    </w:rPr>
  </w:style>
  <w:style w:type="character" w:customStyle="1" w:styleId="a6">
    <w:name w:val="批注框文本字符"/>
    <w:basedOn w:val="a0"/>
    <w:link w:val="a5"/>
    <w:uiPriority w:val="99"/>
    <w:semiHidden/>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50.wmf"/><Relationship Id="rId102" Type="http://schemas.openxmlformats.org/officeDocument/2006/relationships/oleObject" Target="embeddings/Microsoft___23.bin"/><Relationship Id="rId103" Type="http://schemas.openxmlformats.org/officeDocument/2006/relationships/image" Target="media/image51.wmf"/><Relationship Id="rId104" Type="http://schemas.openxmlformats.org/officeDocument/2006/relationships/oleObject" Target="embeddings/Microsoft___24.bin"/><Relationship Id="rId105" Type="http://schemas.openxmlformats.org/officeDocument/2006/relationships/image" Target="media/image52.png"/><Relationship Id="rId106" Type="http://schemas.openxmlformats.org/officeDocument/2006/relationships/fontTable" Target="fontTable.xml"/><Relationship Id="rId10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png"/><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Microsoft___1.bin"/><Relationship Id="rId18" Type="http://schemas.openxmlformats.org/officeDocument/2006/relationships/image" Target="media/image7.wmf"/><Relationship Id="rId19" Type="http://schemas.openxmlformats.org/officeDocument/2006/relationships/oleObject" Target="embeddings/oleObject5.bin"/><Relationship Id="rId30" Type="http://schemas.openxmlformats.org/officeDocument/2006/relationships/oleObject" Target="embeddings/oleObject9.bin"/><Relationship Id="rId31" Type="http://schemas.openxmlformats.org/officeDocument/2006/relationships/image" Target="media/image14.wmf"/><Relationship Id="rId32" Type="http://schemas.openxmlformats.org/officeDocument/2006/relationships/oleObject" Target="embeddings/Microsoft___3.bin"/><Relationship Id="rId33" Type="http://schemas.openxmlformats.org/officeDocument/2006/relationships/image" Target="media/image15.wmf"/><Relationship Id="rId34" Type="http://schemas.openxmlformats.org/officeDocument/2006/relationships/oleObject" Target="embeddings/oleObject10.bin"/><Relationship Id="rId35" Type="http://schemas.openxmlformats.org/officeDocument/2006/relationships/image" Target="media/image16.wmf"/><Relationship Id="rId36" Type="http://schemas.openxmlformats.org/officeDocument/2006/relationships/oleObject" Target="embeddings/Microsoft___4.bin"/><Relationship Id="rId37" Type="http://schemas.openxmlformats.org/officeDocument/2006/relationships/image" Target="media/image17.wmf"/><Relationship Id="rId38" Type="http://schemas.openxmlformats.org/officeDocument/2006/relationships/oleObject" Target="embeddings/oleObject11.bin"/><Relationship Id="rId39" Type="http://schemas.openxmlformats.org/officeDocument/2006/relationships/image" Target="media/image18.wmf"/><Relationship Id="rId50" Type="http://schemas.openxmlformats.org/officeDocument/2006/relationships/oleObject" Target="embeddings/Microsoft___6.bin"/><Relationship Id="rId51" Type="http://schemas.openxmlformats.org/officeDocument/2006/relationships/image" Target="media/image24.wmf"/><Relationship Id="rId52" Type="http://schemas.openxmlformats.org/officeDocument/2006/relationships/oleObject" Target="embeddings/oleObject16.bin"/><Relationship Id="rId53" Type="http://schemas.openxmlformats.org/officeDocument/2006/relationships/image" Target="media/image25.wmf"/><Relationship Id="rId54" Type="http://schemas.openxmlformats.org/officeDocument/2006/relationships/oleObject" Target="embeddings/Microsoft___7.bin"/><Relationship Id="rId55" Type="http://schemas.openxmlformats.org/officeDocument/2006/relationships/image" Target="media/image26.wmf"/><Relationship Id="rId56" Type="http://schemas.openxmlformats.org/officeDocument/2006/relationships/oleObject" Target="embeddings/Microsoft___8.bin"/><Relationship Id="rId57" Type="http://schemas.openxmlformats.org/officeDocument/2006/relationships/image" Target="media/image27.wmf"/><Relationship Id="rId58" Type="http://schemas.openxmlformats.org/officeDocument/2006/relationships/oleObject" Target="embeddings/oleObject17.bin"/><Relationship Id="rId59" Type="http://schemas.openxmlformats.org/officeDocument/2006/relationships/image" Target="media/image28.wmf"/><Relationship Id="rId70" Type="http://schemas.openxmlformats.org/officeDocument/2006/relationships/oleObject" Target="embeddings/Microsoft___11.bin"/><Relationship Id="rId71" Type="http://schemas.openxmlformats.org/officeDocument/2006/relationships/image" Target="media/image34.wmf"/><Relationship Id="rId72" Type="http://schemas.openxmlformats.org/officeDocument/2006/relationships/oleObject" Target="embeddings/oleObject21.bin"/><Relationship Id="rId73" Type="http://schemas.openxmlformats.org/officeDocument/2006/relationships/image" Target="media/image35.wmf"/><Relationship Id="rId74" Type="http://schemas.openxmlformats.org/officeDocument/2006/relationships/oleObject" Target="embeddings/Microsoft___12.bin"/><Relationship Id="rId75" Type="http://schemas.openxmlformats.org/officeDocument/2006/relationships/image" Target="media/image36.wmf"/><Relationship Id="rId76" Type="http://schemas.openxmlformats.org/officeDocument/2006/relationships/oleObject" Target="embeddings/oleObject22.bin"/><Relationship Id="rId77" Type="http://schemas.openxmlformats.org/officeDocument/2006/relationships/image" Target="media/image37.wmf"/><Relationship Id="rId78" Type="http://schemas.openxmlformats.org/officeDocument/2006/relationships/oleObject" Target="embeddings/oleObject23.bin"/><Relationship Id="rId79" Type="http://schemas.openxmlformats.org/officeDocument/2006/relationships/image" Target="media/image38.png"/><Relationship Id="rId90" Type="http://schemas.openxmlformats.org/officeDocument/2006/relationships/image" Target="media/image44.wmf"/><Relationship Id="rId91" Type="http://schemas.openxmlformats.org/officeDocument/2006/relationships/oleObject" Target="embeddings/Microsoft___18.bin"/><Relationship Id="rId92" Type="http://schemas.openxmlformats.org/officeDocument/2006/relationships/image" Target="media/image45.wmf"/><Relationship Id="rId93" Type="http://schemas.openxmlformats.org/officeDocument/2006/relationships/oleObject" Target="embeddings/Microsoft___19.bin"/><Relationship Id="rId94" Type="http://schemas.openxmlformats.org/officeDocument/2006/relationships/image" Target="media/image46.wmf"/><Relationship Id="rId95" Type="http://schemas.openxmlformats.org/officeDocument/2006/relationships/oleObject" Target="embeddings/Microsoft___20.bin"/><Relationship Id="rId96" Type="http://schemas.openxmlformats.org/officeDocument/2006/relationships/image" Target="media/image47.png"/><Relationship Id="rId97" Type="http://schemas.openxmlformats.org/officeDocument/2006/relationships/image" Target="media/image48.wmf"/><Relationship Id="rId98" Type="http://schemas.openxmlformats.org/officeDocument/2006/relationships/oleObject" Target="embeddings/Microsoft___21.bin"/><Relationship Id="rId99" Type="http://schemas.openxmlformats.org/officeDocument/2006/relationships/image" Target="media/image49.wmf"/><Relationship Id="rId20" Type="http://schemas.openxmlformats.org/officeDocument/2006/relationships/image" Target="media/image8.wmf"/><Relationship Id="rId21" Type="http://schemas.openxmlformats.org/officeDocument/2006/relationships/oleObject" Target="embeddings/Microsoft___2.bin"/><Relationship Id="rId22" Type="http://schemas.openxmlformats.org/officeDocument/2006/relationships/image" Target="media/image9.wmf"/><Relationship Id="rId23" Type="http://schemas.openxmlformats.org/officeDocument/2006/relationships/oleObject" Target="embeddings/oleObject6.bin"/><Relationship Id="rId24" Type="http://schemas.openxmlformats.org/officeDocument/2006/relationships/image" Target="media/image10.wmf"/><Relationship Id="rId25" Type="http://schemas.openxmlformats.org/officeDocument/2006/relationships/oleObject" Target="embeddings/oleObject7.bin"/><Relationship Id="rId26" Type="http://schemas.openxmlformats.org/officeDocument/2006/relationships/image" Target="media/image11.wmf"/><Relationship Id="rId27" Type="http://schemas.openxmlformats.org/officeDocument/2006/relationships/oleObject" Target="embeddings/oleObject8.bin"/><Relationship Id="rId28" Type="http://schemas.openxmlformats.org/officeDocument/2006/relationships/image" Target="media/image12.png"/><Relationship Id="rId29" Type="http://schemas.openxmlformats.org/officeDocument/2006/relationships/image" Target="media/image13.wmf"/><Relationship Id="rId40" Type="http://schemas.openxmlformats.org/officeDocument/2006/relationships/oleObject" Target="embeddings/oleObject12.bin"/><Relationship Id="rId41" Type="http://schemas.openxmlformats.org/officeDocument/2006/relationships/image" Target="media/image19.wmf"/><Relationship Id="rId42" Type="http://schemas.openxmlformats.org/officeDocument/2006/relationships/oleObject" Target="embeddings/oleObject13.bin"/><Relationship Id="rId43" Type="http://schemas.openxmlformats.org/officeDocument/2006/relationships/image" Target="media/image20.wmf"/><Relationship Id="rId44" Type="http://schemas.openxmlformats.org/officeDocument/2006/relationships/oleObject" Target="embeddings/Microsoft___5.bin"/><Relationship Id="rId45" Type="http://schemas.openxmlformats.org/officeDocument/2006/relationships/image" Target="media/image21.wmf"/><Relationship Id="rId46" Type="http://schemas.openxmlformats.org/officeDocument/2006/relationships/oleObject" Target="embeddings/oleObject14.bin"/><Relationship Id="rId47" Type="http://schemas.openxmlformats.org/officeDocument/2006/relationships/image" Target="media/image22.wmf"/><Relationship Id="rId48" Type="http://schemas.openxmlformats.org/officeDocument/2006/relationships/oleObject" Target="embeddings/oleObject15.bin"/><Relationship Id="rId49" Type="http://schemas.openxmlformats.org/officeDocument/2006/relationships/image" Target="media/image23.wmf"/><Relationship Id="rId60" Type="http://schemas.openxmlformats.org/officeDocument/2006/relationships/oleObject" Target="embeddings/oleObject18.bin"/><Relationship Id="rId61" Type="http://schemas.openxmlformats.org/officeDocument/2006/relationships/image" Target="media/image29.wmf"/><Relationship Id="rId62" Type="http://schemas.openxmlformats.org/officeDocument/2006/relationships/oleObject" Target="embeddings/oleObject19.bin"/><Relationship Id="rId63" Type="http://schemas.openxmlformats.org/officeDocument/2006/relationships/image" Target="media/image30.wmf"/><Relationship Id="rId64" Type="http://schemas.openxmlformats.org/officeDocument/2006/relationships/oleObject" Target="embeddings/oleObject20.bin"/><Relationship Id="rId65" Type="http://schemas.openxmlformats.org/officeDocument/2006/relationships/image" Target="media/image31.wmf"/><Relationship Id="rId66" Type="http://schemas.openxmlformats.org/officeDocument/2006/relationships/oleObject" Target="embeddings/Microsoft___9.bin"/><Relationship Id="rId67" Type="http://schemas.openxmlformats.org/officeDocument/2006/relationships/image" Target="media/image32.wmf"/><Relationship Id="rId68" Type="http://schemas.openxmlformats.org/officeDocument/2006/relationships/oleObject" Target="embeddings/Microsoft___10.bin"/><Relationship Id="rId69" Type="http://schemas.openxmlformats.org/officeDocument/2006/relationships/image" Target="media/image33.wmf"/><Relationship Id="rId100" Type="http://schemas.openxmlformats.org/officeDocument/2006/relationships/oleObject" Target="embeddings/Microsoft___22.bin"/><Relationship Id="rId80" Type="http://schemas.openxmlformats.org/officeDocument/2006/relationships/image" Target="media/image39.wmf"/><Relationship Id="rId81" Type="http://schemas.openxmlformats.org/officeDocument/2006/relationships/oleObject" Target="embeddings/Microsoft___13.bin"/><Relationship Id="rId82" Type="http://schemas.openxmlformats.org/officeDocument/2006/relationships/image" Target="media/image40.wmf"/><Relationship Id="rId83" Type="http://schemas.openxmlformats.org/officeDocument/2006/relationships/oleObject" Target="embeddings/Microsoft___14.bin"/><Relationship Id="rId84" Type="http://schemas.openxmlformats.org/officeDocument/2006/relationships/image" Target="media/image41.wmf"/><Relationship Id="rId85" Type="http://schemas.openxmlformats.org/officeDocument/2006/relationships/oleObject" Target="embeddings/Microsoft___15.bin"/><Relationship Id="rId86" Type="http://schemas.openxmlformats.org/officeDocument/2006/relationships/image" Target="media/image42.wmf"/><Relationship Id="rId87" Type="http://schemas.openxmlformats.org/officeDocument/2006/relationships/oleObject" Target="embeddings/Microsoft___16.bin"/><Relationship Id="rId88" Type="http://schemas.openxmlformats.org/officeDocument/2006/relationships/image" Target="media/image43.wmf"/><Relationship Id="rId89" Type="http://schemas.openxmlformats.org/officeDocument/2006/relationships/oleObject" Target="embeddings/Microsoft___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732</Words>
  <Characters>4177</Characters>
  <Application>Microsoft Macintosh Word</Application>
  <DocSecurity>0</DocSecurity>
  <Lines>34</Lines>
  <Paragraphs>9</Paragraphs>
  <ScaleCrop>false</ScaleCrop>
  <Company>搜狐</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实验二十三 光电效应的研究</dc:title>
  <dc:creator>玮 王</dc:creator>
  <cp:lastModifiedBy>Wang Vincent</cp:lastModifiedBy>
  <cp:revision>1</cp:revision>
  <dcterms:created xsi:type="dcterms:W3CDTF">2014-03-09T14:06:00Z</dcterms:created>
  <dcterms:modified xsi:type="dcterms:W3CDTF">2014-04-02T05:16:00Z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