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C1F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>总体评价</w:t>
      </w:r>
    </w:p>
    <w:p w14:paraId="420FD182" w14:textId="77777777" w:rsidR="00CC220B" w:rsidRDefault="00CC220B" w:rsidP="00CC220B">
      <w:pPr>
        <w:rPr>
          <w:rFonts w:hint="eastAsia"/>
        </w:rPr>
      </w:pPr>
    </w:p>
    <w:p w14:paraId="73E54BA7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你的三阶段思路（规划→采集→分析）逻辑闭环完整，方向正确。粗定+精测的两级检测策略也是合理的工程思路。下面按模块逐一讨论</w:t>
      </w:r>
    </w:p>
    <w:p w14:paraId="3E94474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。</w:t>
      </w:r>
    </w:p>
    <w:p w14:paraId="597FEB60" w14:textId="77777777" w:rsidR="00CC220B" w:rsidRDefault="00CC220B" w:rsidP="00CC220B">
      <w:pPr>
        <w:rPr>
          <w:rFonts w:hint="eastAsia"/>
        </w:rPr>
      </w:pPr>
    </w:p>
    <w:p w14:paraId="1B75A7A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BAC989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一、路径规划模块（已基本完成）</w:t>
      </w:r>
    </w:p>
    <w:p w14:paraId="7766AF2B" w14:textId="77777777" w:rsidR="00CC220B" w:rsidRDefault="00CC220B" w:rsidP="00CC220B">
      <w:pPr>
        <w:rPr>
          <w:rFonts w:hint="eastAsia"/>
        </w:rPr>
      </w:pPr>
    </w:p>
    <w:p w14:paraId="395B0E6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现有 agri_path_planner.py</w:t>
      </w:r>
    </w:p>
    <w:p w14:paraId="7544D3D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覆盖了多边形标定、垄线扫描、覆盖选址、路径优化、可视化，功能完整。作为软著的核心模块之一没问题。</w:t>
      </w:r>
    </w:p>
    <w:p w14:paraId="6C7FEF6A" w14:textId="77777777" w:rsidR="00CC220B" w:rsidRDefault="00CC220B" w:rsidP="00CC220B">
      <w:pPr>
        <w:rPr>
          <w:rFonts w:hint="eastAsia"/>
        </w:rPr>
      </w:pPr>
    </w:p>
    <w:p w14:paraId="0310AFB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可补充的点：</w:t>
      </w:r>
    </w:p>
    <w:p w14:paraId="3231E33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导出格式除了 CSV，可以考虑加一个 JSON/GPX 格式供下位机（小车主控）直接解析</w:t>
      </w:r>
    </w:p>
    <w:p w14:paraId="3EE65F6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规划结果中增加每两个采样点间的预估行驶时间，方便田间作业排班</w:t>
      </w:r>
    </w:p>
    <w:p w14:paraId="26E668D4" w14:textId="77777777" w:rsidR="00CC220B" w:rsidRDefault="00CC220B" w:rsidP="00CC220B">
      <w:pPr>
        <w:rPr>
          <w:rFonts w:hint="eastAsia"/>
        </w:rPr>
      </w:pPr>
    </w:p>
    <w:p w14:paraId="70505D43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616C1C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二、田间采集模块（你计划的第②部分）</w:t>
      </w:r>
    </w:p>
    <w:p w14:paraId="42150BF8" w14:textId="77777777" w:rsidR="00CC220B" w:rsidRDefault="00CC220B" w:rsidP="00CC220B">
      <w:pPr>
        <w:rPr>
          <w:rFonts w:hint="eastAsia"/>
        </w:rPr>
      </w:pPr>
    </w:p>
    <w:p w14:paraId="3C78FBA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这个模块是你整个系统区别于纯图像识别方案的核心亮点。但有几个需要想清楚的地方：</w:t>
      </w:r>
    </w:p>
    <w:p w14:paraId="085B890B" w14:textId="77777777" w:rsidR="00CC220B" w:rsidRDefault="00CC220B" w:rsidP="00CC220B">
      <w:pPr>
        <w:rPr>
          <w:rFonts w:hint="eastAsia"/>
        </w:rPr>
      </w:pPr>
    </w:p>
    <w:p w14:paraId="3AA52E22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2.1 粗定（光敏浊度法）的可行性与局限</w:t>
      </w:r>
    </w:p>
    <w:p w14:paraId="6DE79E99" w14:textId="77777777" w:rsidR="00CC220B" w:rsidRDefault="00CC220B" w:rsidP="00CC220B">
      <w:pPr>
        <w:rPr>
          <w:rFonts w:hint="eastAsia"/>
        </w:rPr>
      </w:pPr>
    </w:p>
    <w:p w14:paraId="69BC420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用光敏传感器测溶液浊度来反推孢子浓度，原理上是可行的（比尔-朗伯定律），但存在一个关键问题：特异性不足。田间空气中除了</w:t>
      </w:r>
    </w:p>
    <w:p w14:paraId="763DD67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lastRenderedPageBreak/>
        <w:t xml:space="preserve">  病原孢子，还有大量灰尘、花粉、杂菌孢子等颗粒物，它们同样会让试液变浑浊。如果粗定只是测"总颗粒物浓度"，那高读数不一定等</w:t>
      </w:r>
    </w:p>
    <w:p w14:paraId="3D5A725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于病害风险。</w:t>
      </w:r>
    </w:p>
    <w:p w14:paraId="51E17A67" w14:textId="77777777" w:rsidR="00CC220B" w:rsidRDefault="00CC220B" w:rsidP="00CC220B">
      <w:pPr>
        <w:rPr>
          <w:rFonts w:hint="eastAsia"/>
        </w:rPr>
      </w:pPr>
    </w:p>
    <w:p w14:paraId="5221927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建议的完善方向：</w:t>
      </w:r>
    </w:p>
    <w:p w14:paraId="6CFDB3C7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在方案中明确粗定的定位：「初筛预警」而非「确诊」。粗定浓度超阈值 → 触发两件事：① 系统预警标记该采样点 ②</w:t>
      </w:r>
    </w:p>
    <w:p w14:paraId="5BE6C87C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该点的精测样本在后续 PCR 中优先处理</w:t>
      </w:r>
    </w:p>
    <w:p w14:paraId="3FA62C2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</w:t>
      </w:r>
    </w:p>
    <w:p w14:paraId="64F92F6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可以补充一个标定环节：在软件中提供「基线浊度-孢子浓度」校准曲线录入功能，用户用已知浓度的孢子悬浊液预先标定传感器响应</w:t>
      </w:r>
    </w:p>
    <w:p w14:paraId="469C950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在 UI 中把粗定结果显示为「风险等级」（低/中/高）而非绝对浓度数值，规避精度争议</w:t>
      </w:r>
    </w:p>
    <w:p w14:paraId="000EFFA0" w14:textId="77777777" w:rsidR="00CC220B" w:rsidRDefault="00CC220B" w:rsidP="00CC220B">
      <w:pPr>
        <w:rPr>
          <w:rFonts w:hint="eastAsia"/>
        </w:rPr>
      </w:pPr>
    </w:p>
    <w:p w14:paraId="5A713FD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2.2 精测采集（吸嘴定量采集器）</w:t>
      </w:r>
    </w:p>
    <w:p w14:paraId="45AA1296" w14:textId="77777777" w:rsidR="00CC220B" w:rsidRDefault="00CC220B" w:rsidP="00CC220B">
      <w:pPr>
        <w:rPr>
          <w:rFonts w:hint="eastAsia"/>
        </w:rPr>
      </w:pPr>
    </w:p>
    <w:p w14:paraId="2897EDE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描述比较简略，软著中需要补充的技术细节：</w:t>
      </w:r>
    </w:p>
    <w:p w14:paraId="678F19A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定量采集的实现方式：定容采样（固定体积空气通过采集头）还是定时采样（固定时长）</w:t>
      </w:r>
    </w:p>
    <w:p w14:paraId="77D7E7DE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样本标识与追溯：每个精测样本需要绑定采样点 GPS 坐标 + 时间戳 + 粗定读数，这条数据链是后续实验室 PCR</w:t>
      </w:r>
    </w:p>
    <w:p w14:paraId="30E72570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结果回灌到热力图的关键</w:t>
      </w:r>
    </w:p>
    <w:p w14:paraId="2E9401D8" w14:textId="77777777" w:rsidR="00CC220B" w:rsidRDefault="00CC220B" w:rsidP="00CC220B">
      <w:pPr>
        <w:rPr>
          <w:rFonts w:hint="eastAsia"/>
        </w:rPr>
      </w:pPr>
    </w:p>
    <w:p w14:paraId="7F17923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2.3 数据流衔接</w:t>
      </w:r>
    </w:p>
    <w:p w14:paraId="4651EEAC" w14:textId="77777777" w:rsidR="00CC220B" w:rsidRDefault="00CC220B" w:rsidP="00CC220B">
      <w:pPr>
        <w:rPr>
          <w:rFonts w:hint="eastAsia"/>
        </w:rPr>
      </w:pPr>
    </w:p>
    <w:p w14:paraId="503E257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采集模块产出的核心数据结构建议设计为：</w:t>
      </w:r>
    </w:p>
    <w:p w14:paraId="7B2FE5B2" w14:textId="77777777" w:rsidR="00CC220B" w:rsidRDefault="00CC220B" w:rsidP="00CC220B">
      <w:pPr>
        <w:rPr>
          <w:rFonts w:hint="eastAsia"/>
        </w:rPr>
      </w:pPr>
    </w:p>
    <w:p w14:paraId="778BE8F4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采样点ID → {坐标, 时间, 粗定浊度值, 粗定风险等级, 精测样本编号, PCR结果(初始为空)}</w:t>
      </w:r>
    </w:p>
    <w:p w14:paraId="4D74CC41" w14:textId="77777777" w:rsidR="00CC220B" w:rsidRDefault="00CC220B" w:rsidP="00CC220B">
      <w:pPr>
        <w:rPr>
          <w:rFonts w:hint="eastAsia"/>
        </w:rPr>
      </w:pPr>
    </w:p>
    <w:p w14:paraId="14CCBDF2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这个结构贯穿三个模块，是软著中体现"系统性"的关键。</w:t>
      </w:r>
    </w:p>
    <w:p w14:paraId="0D9FA8B6" w14:textId="77777777" w:rsidR="00CC220B" w:rsidRDefault="00CC220B" w:rsidP="00CC220B">
      <w:pPr>
        <w:rPr>
          <w:rFonts w:hint="eastAsia"/>
        </w:rPr>
      </w:pPr>
    </w:p>
    <w:p w14:paraId="4117FFA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0B7394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三、实验室分析与预警模块（你计划的第③部分）</w:t>
      </w:r>
    </w:p>
    <w:p w14:paraId="201C4410" w14:textId="77777777" w:rsidR="00CC220B" w:rsidRDefault="00CC220B" w:rsidP="00CC220B">
      <w:pPr>
        <w:rPr>
          <w:rFonts w:hint="eastAsia"/>
        </w:rPr>
      </w:pPr>
    </w:p>
    <w:p w14:paraId="776BDE4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3.1 PCR 数据导入</w:t>
      </w:r>
    </w:p>
    <w:p w14:paraId="003BE434" w14:textId="77777777" w:rsidR="00CC220B" w:rsidRDefault="00CC220B" w:rsidP="00CC220B">
      <w:pPr>
        <w:rPr>
          <w:rFonts w:hint="eastAsia"/>
        </w:rPr>
      </w:pPr>
    </w:p>
    <w:p w14:paraId="14AE433C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这块比较直接，设计一个数据导入界面即可。需要注意的是 PCR 结果的表达方式——通常实时荧光定量 PCR 输出的是 Ct</w:t>
      </w:r>
    </w:p>
    <w:p w14:paraId="7C560BF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值（循环阈值），Ct 值越低表示初始模板浓度越高。软著中应体现你理解这个对应关系。</w:t>
      </w:r>
    </w:p>
    <w:p w14:paraId="0C151F23" w14:textId="77777777" w:rsidR="00CC220B" w:rsidRDefault="00CC220B" w:rsidP="00CC220B">
      <w:pPr>
        <w:rPr>
          <w:rFonts w:hint="eastAsia"/>
        </w:rPr>
      </w:pPr>
    </w:p>
    <w:p w14:paraId="21582DB3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3.2 孢子浓度热力图</w:t>
      </w:r>
    </w:p>
    <w:p w14:paraId="4EDDF768" w14:textId="77777777" w:rsidR="00CC220B" w:rsidRDefault="00CC220B" w:rsidP="00CC220B">
      <w:pPr>
        <w:rPr>
          <w:rFonts w:hint="eastAsia"/>
        </w:rPr>
      </w:pPr>
    </w:p>
    <w:p w14:paraId="3469204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你有两种数据源可以画热力图：</w:t>
      </w:r>
    </w:p>
    <w:p w14:paraId="4008394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粗定数据：全量采样点都有，精度低但空间覆盖完整</w:t>
      </w:r>
    </w:p>
    <w:p w14:paraId="168A51CE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PCR 精测数据：精度高但只有带回实验室的样本</w:t>
      </w:r>
    </w:p>
    <w:p w14:paraId="53710CB9" w14:textId="77777777" w:rsidR="00CC220B" w:rsidRDefault="00CC220B" w:rsidP="00CC220B">
      <w:pPr>
        <w:rPr>
          <w:rFonts w:hint="eastAsia"/>
        </w:rPr>
      </w:pPr>
    </w:p>
    <w:p w14:paraId="3301FA9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建议的处理策略：以粗定数据做空间插值（如反距离加权 IDW）填满全图，再用 PCR 精测点做校正锚点——在有 PCR</w:t>
      </w:r>
    </w:p>
    <w:p w14:paraId="6DF71D1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数据的点位用精确值替换插值结果。这个"粗精融合"策略本身就是一个很好的软著创新点。</w:t>
      </w:r>
    </w:p>
    <w:p w14:paraId="3C24CC75" w14:textId="77777777" w:rsidR="00CC220B" w:rsidRDefault="00CC220B" w:rsidP="00CC220B">
      <w:pPr>
        <w:rPr>
          <w:rFonts w:hint="eastAsia"/>
        </w:rPr>
      </w:pPr>
    </w:p>
    <w:p w14:paraId="6AC48622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3.3 孢子扩散预测</w:t>
      </w:r>
    </w:p>
    <w:p w14:paraId="105ABA32" w14:textId="77777777" w:rsidR="00CC220B" w:rsidRDefault="00CC220B" w:rsidP="00CC220B">
      <w:pPr>
        <w:rPr>
          <w:rFonts w:hint="eastAsia"/>
        </w:rPr>
      </w:pPr>
    </w:p>
    <w:p w14:paraId="03A5BC9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这是一个容易写但很难做准的模块。竞赛/软著场景下不需要真正实现大气扩散模型，可以做一个简化版：</w:t>
      </w:r>
    </w:p>
    <w:p w14:paraId="08410869" w14:textId="77777777" w:rsidR="00CC220B" w:rsidRDefault="00CC220B" w:rsidP="00CC220B">
      <w:pPr>
        <w:rPr>
          <w:rFonts w:hint="eastAsia"/>
        </w:rPr>
      </w:pPr>
    </w:p>
    <w:p w14:paraId="41EC5AE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输入：当前各采样点孢子浓度、风向、风速、温湿度</w:t>
      </w:r>
    </w:p>
    <w:p w14:paraId="2368BABF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方法：使用简化的高斯烟羽模型（Gaussian Plume Model），以每个高浓度点为源项，沿下风向做浓度衰减扩散</w:t>
      </w:r>
    </w:p>
    <w:p w14:paraId="03D0EEE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 输出：预测未来 24/48/72 小时的孢子浓度分布图，标注可能受威胁的农田区域</w:t>
      </w:r>
    </w:p>
    <w:p w14:paraId="0169F2A2" w14:textId="77777777" w:rsidR="00CC220B" w:rsidRDefault="00CC220B" w:rsidP="00CC220B">
      <w:pPr>
        <w:rPr>
          <w:rFonts w:hint="eastAsia"/>
        </w:rPr>
      </w:pPr>
    </w:p>
    <w:p w14:paraId="588DD4BE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这个模块可以作为软著的算法亮点，同时体量可控。</w:t>
      </w:r>
    </w:p>
    <w:p w14:paraId="54275716" w14:textId="77777777" w:rsidR="00CC220B" w:rsidRDefault="00CC220B" w:rsidP="00CC220B">
      <w:pPr>
        <w:rPr>
          <w:rFonts w:hint="eastAsia"/>
        </w:rPr>
      </w:pPr>
    </w:p>
    <w:p w14:paraId="0444D909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3.4 综合分析预警</w:t>
      </w:r>
    </w:p>
    <w:p w14:paraId="6046F347" w14:textId="77777777" w:rsidR="00CC220B" w:rsidRDefault="00CC220B" w:rsidP="00CC220B">
      <w:pPr>
        <w:rPr>
          <w:rFonts w:hint="eastAsia"/>
        </w:rPr>
      </w:pPr>
    </w:p>
    <w:p w14:paraId="1CEFCFCC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你这部分思路已经比较清楚，建议整理为预警等级的分级逻辑：</w:t>
      </w:r>
    </w:p>
    <w:p w14:paraId="37039941" w14:textId="77777777" w:rsidR="00CC220B" w:rsidRDefault="00CC220B" w:rsidP="00CC220B">
      <w:pPr>
        <w:rPr>
          <w:rFonts w:hint="eastAsia"/>
        </w:rPr>
      </w:pPr>
    </w:p>
    <w:p w14:paraId="201B2BC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┌───────────────────────────────────────────────┬──────────────┐</w:t>
      </w:r>
    </w:p>
    <w:p w14:paraId="4D6B50F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                    条件                      │   预警等级   │</w:t>
      </w:r>
    </w:p>
    <w:p w14:paraId="290E5EF0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├───────────────────────────────────────────────┼──────────────┤</w:t>
      </w:r>
    </w:p>
    <w:p w14:paraId="275CE80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PCR 确诊 + 粗定浓度 &gt; 阈值 + 气象条件利于扩散 │ 红色（高危） │</w:t>
      </w:r>
    </w:p>
    <w:p w14:paraId="323EB31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├───────────────────────────────────────────────┼──────────────┤</w:t>
      </w:r>
    </w:p>
    <w:p w14:paraId="2A68F23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PCR 确诊 + 粗定浓度 &gt; 阈值                    │ 橙色（中危） │</w:t>
      </w:r>
    </w:p>
    <w:p w14:paraId="1721DE30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├───────────────────────────────────────────────┼──────────────┤</w:t>
      </w:r>
    </w:p>
    <w:p w14:paraId="09558A9E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仅粗定浓度 &gt; 阈值，PCR 未出结果               │ 黄色（关注） │</w:t>
      </w:r>
    </w:p>
    <w:p w14:paraId="31B38533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├───────────────────────────────────────────────┼──────────────┤</w:t>
      </w:r>
    </w:p>
    <w:p w14:paraId="4F09B90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粗定正常                                      │ 绿色（正常） │</w:t>
      </w:r>
    </w:p>
    <w:p w14:paraId="430C815C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└───────────────────────────────────────────────┴──────────────┘</w:t>
      </w:r>
    </w:p>
    <w:p w14:paraId="51CB8043" w14:textId="77777777" w:rsidR="00CC220B" w:rsidRDefault="00CC220B" w:rsidP="00CC220B">
      <w:pPr>
        <w:rPr>
          <w:rFonts w:hint="eastAsia"/>
        </w:rPr>
      </w:pPr>
    </w:p>
    <w:p w14:paraId="07045C04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D4AB87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四、建议的软著模块划分</w:t>
      </w:r>
    </w:p>
    <w:p w14:paraId="469414E9" w14:textId="77777777" w:rsidR="00CC220B" w:rsidRDefault="00CC220B" w:rsidP="00CC220B">
      <w:pPr>
        <w:rPr>
          <w:rFonts w:hint="eastAsia"/>
        </w:rPr>
      </w:pPr>
    </w:p>
    <w:p w14:paraId="39F2FA6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结合你已经完成的 agri_path_planner.py 和两份 UI 预览文件，建议最终软著包含以下模块，每个模块一个独立源文件：</w:t>
      </w:r>
    </w:p>
    <w:p w14:paraId="397CE708" w14:textId="77777777" w:rsidR="00CC220B" w:rsidRDefault="00CC220B" w:rsidP="00CC220B">
      <w:pPr>
        <w:rPr>
          <w:rFonts w:hint="eastAsia"/>
        </w:rPr>
      </w:pPr>
    </w:p>
    <w:p w14:paraId="07B7FEC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┬──────────────────────┬──────────────────────────────────────────────┐</w:t>
      </w:r>
    </w:p>
    <w:p w14:paraId="38B65FE7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序号 │       模块名       │       对应文件       │                   核心功能                   │</w:t>
      </w:r>
    </w:p>
    <w:p w14:paraId="4789F690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────────┼──────────────────────────────────────────────┤</w:t>
      </w:r>
    </w:p>
    <w:p w14:paraId="12C4BD65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1    │ 农田建模与路径规划 │ agri_path_planner.py │ 卫星图导入、边界标定、覆盖选址、路径优化     │</w:t>
      </w:r>
    </w:p>
    <w:p w14:paraId="20A27F52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────────┼──────────────────────────────────────────────┤</w:t>
      </w:r>
    </w:p>
    <w:p w14:paraId="14FB260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2    │ 多模态环境感知     │ field_sensing.py     │ 粗定浊度采集、精测样本管理、传感器读数可视化 │</w:t>
      </w:r>
    </w:p>
    <w:p w14:paraId="01EEF86C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────────┼──────────────────────────────────────────────┤</w:t>
      </w:r>
    </w:p>
    <w:p w14:paraId="47BCEFD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3    │ PCR 分析与浓度反演 │ pcr_analysis.py      │ PCR 数据导入、Ct 值转换、粗精融合热力图      │</w:t>
      </w:r>
    </w:p>
    <w:p w14:paraId="364A1C8B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────────┼──────────────────────────────────────────────┤</w:t>
      </w:r>
    </w:p>
    <w:p w14:paraId="5435E0A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4    │ 孢子扩散与预警决策 │ spore_forecast.py    │ 高斯扩散模型、气象参数输入、预警分级输出     │</w:t>
      </w:r>
    </w:p>
    <w:p w14:paraId="31F75C0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lastRenderedPageBreak/>
        <w:t xml:space="preserve">  ├──────┼────────────────────┼──────────────────────┼──────────────────────────────────────────────┤</w:t>
      </w:r>
    </w:p>
    <w:p w14:paraId="79933736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│ 5    │ 系统主控界面       │ main_system_ui.py    │ 多页签总控台，集成上述模块                   │</w:t>
      </w:r>
    </w:p>
    <w:p w14:paraId="1FBA005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┴──────────────────────┴──────────────────────────────────────────────┘</w:t>
      </w:r>
    </w:p>
    <w:p w14:paraId="3DAAD3E8" w14:textId="77777777" w:rsidR="00CC220B" w:rsidRDefault="00CC220B" w:rsidP="00CC220B">
      <w:pPr>
        <w:rPr>
          <w:rFonts w:hint="eastAsia"/>
        </w:rPr>
      </w:pPr>
    </w:p>
    <w:p w14:paraId="5D9032C3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FF8479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五、一个潜在风险</w:t>
      </w:r>
    </w:p>
    <w:p w14:paraId="72E05E00" w14:textId="77777777" w:rsidR="00CC220B" w:rsidRDefault="00CC220B" w:rsidP="00CC220B">
      <w:pPr>
        <w:rPr>
          <w:rFonts w:hint="eastAsia"/>
        </w:rPr>
      </w:pPr>
    </w:p>
    <w:p w14:paraId="24830B88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竞赛题目名称是「基于机器人与 DNA-PCR 技术的孢子病害识别」，关键词是 "DNA-PCR"。如果你的方案中 PCR</w:t>
      </w:r>
    </w:p>
    <w:p w14:paraId="525E18AD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完全放在实验室（离线），而田间小车只做光学浊度检测，评审可能会问「DNA-PCR 技术体现在哪里」。</w:t>
      </w:r>
    </w:p>
    <w:p w14:paraId="7EE58E7E" w14:textId="77777777" w:rsidR="00CC220B" w:rsidRDefault="00CC220B" w:rsidP="00CC220B">
      <w:pPr>
        <w:rPr>
          <w:rFonts w:hint="eastAsia"/>
        </w:rPr>
      </w:pPr>
    </w:p>
    <w:p w14:paraId="47987C52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建议的应对： 在方案中明确"在线粗筛 + 离线精测"的协同架构，强调两者的数据融合而非独立运行。PCR 虽然不在田间即时完成，但</w:t>
      </w:r>
    </w:p>
    <w:p w14:paraId="3FE63C11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通过与粗定数据的坐标绑定和时间关联，构成了完整的病害识别链路。这符合农业物联网「边缘计算+云端分析」的主流架构。</w:t>
      </w:r>
    </w:p>
    <w:p w14:paraId="7E9B2FB0" w14:textId="77777777" w:rsidR="00CC220B" w:rsidRDefault="00CC220B" w:rsidP="00CC220B">
      <w:pPr>
        <w:rPr>
          <w:rFonts w:hint="eastAsia"/>
        </w:rPr>
      </w:pPr>
    </w:p>
    <w:p w14:paraId="22817923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C10F37A" w14:textId="77777777" w:rsidR="00CC220B" w:rsidRDefault="00CC220B" w:rsidP="00CC220B">
      <w:pPr>
        <w:rPr>
          <w:rFonts w:hint="eastAsia"/>
        </w:rPr>
      </w:pPr>
      <w:r>
        <w:rPr>
          <w:rFonts w:hint="eastAsia"/>
        </w:rPr>
        <w:t xml:space="preserve">  总结：你的整体思路可行，三阶段分工清晰，两级检测策略有工程合理性。需要重点补强的是数据链路的贯通性、粗精融合的算法细节</w:t>
      </w:r>
    </w:p>
    <w:p w14:paraId="69FEAF8C" w14:textId="11597F44" w:rsidR="00904366" w:rsidRDefault="00CC220B" w:rsidP="00CC220B">
      <w:pPr>
        <w:rPr>
          <w:rFonts w:hint="eastAsia"/>
        </w:rPr>
      </w:pPr>
      <w:r>
        <w:rPr>
          <w:rFonts w:hint="eastAsia"/>
        </w:rPr>
        <w:t xml:space="preserve">  ，以及 PCR 在整个系统中的定位说明。需要我接下来写哪个模块的代码？</w:t>
      </w:r>
    </w:p>
    <w:sectPr w:rsidR="00904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0A"/>
    <w:rsid w:val="008A5AF2"/>
    <w:rsid w:val="008F454E"/>
    <w:rsid w:val="00904366"/>
    <w:rsid w:val="00946027"/>
    <w:rsid w:val="00991030"/>
    <w:rsid w:val="00A04F0A"/>
    <w:rsid w:val="00CC220B"/>
    <w:rsid w:val="00E1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0AD6E-0DC3-4C78-987F-D0C6EF59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F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F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F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F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F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F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F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F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F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4F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F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F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F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F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F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F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F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F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明鹤 乐</dc:creator>
  <cp:keywords/>
  <dc:description/>
  <cp:lastModifiedBy>明鹤 乐</cp:lastModifiedBy>
  <cp:revision>2</cp:revision>
  <dcterms:created xsi:type="dcterms:W3CDTF">2026-07-12T16:33:00Z</dcterms:created>
  <dcterms:modified xsi:type="dcterms:W3CDTF">2026-07-12T16:33:00Z</dcterms:modified>
</cp:coreProperties>
</file>