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3D5" w:rsidRDefault="002B23D5"/>
    <w:p w:rsidR="00863A79" w:rsidRDefault="00863A79" w:rsidP="008C476E">
      <w:pPr>
        <w:pStyle w:val="Heading1"/>
        <w:ind w:left="6480"/>
      </w:pPr>
    </w:p>
    <w:p w:rsidR="00863A79" w:rsidRDefault="00863A79" w:rsidP="00863A79"/>
    <w:p w:rsidR="00863A79" w:rsidRDefault="00863A79" w:rsidP="00127247">
      <w:pPr>
        <w:pStyle w:val="Heading8"/>
        <w:ind w:left="2880"/>
      </w:pPr>
      <w:r>
        <w:rPr>
          <w:noProof/>
        </w:rPr>
        <w:drawing>
          <wp:inline distT="0" distB="0" distL="0" distR="0">
            <wp:extent cx="2124075" cy="657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657225"/>
                    </a:xfrm>
                    <a:prstGeom prst="rect">
                      <a:avLst/>
                    </a:prstGeom>
                    <a:noFill/>
                    <a:ln>
                      <a:noFill/>
                    </a:ln>
                  </pic:spPr>
                </pic:pic>
              </a:graphicData>
            </a:graphic>
          </wp:inline>
        </w:drawing>
      </w:r>
    </w:p>
    <w:p w:rsidR="00863A79" w:rsidRDefault="00863A79" w:rsidP="00863A79"/>
    <w:p w:rsidR="00863A79" w:rsidRDefault="00863A79" w:rsidP="00863A79"/>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63A79" w:rsidRPr="00D8167C" w:rsidRDefault="004C2D54" w:rsidP="00755A0C">
      <w:pPr>
        <w:spacing w:line="240" w:lineRule="auto"/>
        <w:ind w:left="720"/>
        <w:rPr>
          <w:rFonts w:asciiTheme="majorHAnsi" w:hAnsiTheme="majorHAnsi"/>
          <w:b/>
          <w:noProof/>
          <w:color w:val="1F497D" w:themeColor="text2"/>
          <w:sz w:val="48"/>
          <w:szCs w:val="48"/>
        </w:rPr>
      </w:pPr>
      <w:r>
        <w:rPr>
          <w:rFonts w:asciiTheme="majorHAnsi" w:hAnsiTheme="majorHAnsi"/>
          <w:b/>
          <w:noProof/>
          <w:color w:val="1F497D" w:themeColor="text2"/>
          <w:sz w:val="48"/>
          <w:szCs w:val="48"/>
        </w:rPr>
        <w:t xml:space="preserve">Automation of Eval- Account Creation </w:t>
      </w:r>
    </w:p>
    <w:p w:rsidR="00D8167C" w:rsidRDefault="00863A79" w:rsidP="00863A79">
      <w:pPr>
        <w:spacing w:line="240" w:lineRule="auto"/>
        <w:rPr>
          <w:rFonts w:asciiTheme="majorHAnsi" w:hAnsiTheme="majorHAnsi"/>
          <w:iCs/>
          <w:noProof/>
          <w:color w:val="1F497D" w:themeColor="text2"/>
          <w:sz w:val="48"/>
          <w:szCs w:val="48"/>
        </w:rPr>
      </w:pPr>
      <w:r w:rsidRPr="00755A0C">
        <w:rPr>
          <w:rFonts w:asciiTheme="majorHAnsi" w:hAnsiTheme="majorHAnsi"/>
          <w:iCs/>
          <w:noProof/>
          <w:color w:val="1F497D" w:themeColor="text2"/>
          <w:sz w:val="48"/>
          <w:szCs w:val="48"/>
        </w:rPr>
        <w:t xml:space="preserve">                    </w:t>
      </w:r>
    </w:p>
    <w:p w:rsidR="00D8167C" w:rsidRDefault="00D8167C" w:rsidP="00863A79">
      <w:pPr>
        <w:spacing w:line="240" w:lineRule="auto"/>
        <w:rPr>
          <w:rFonts w:asciiTheme="majorHAnsi" w:hAnsiTheme="majorHAnsi"/>
          <w:iCs/>
          <w:noProof/>
          <w:color w:val="1F497D" w:themeColor="text2"/>
          <w:sz w:val="48"/>
          <w:szCs w:val="48"/>
        </w:rPr>
      </w:pPr>
    </w:p>
    <w:p w:rsidR="00863A79" w:rsidRPr="00755A0C" w:rsidRDefault="00D8167C" w:rsidP="00D8167C">
      <w:pPr>
        <w:spacing w:line="240" w:lineRule="auto"/>
        <w:rPr>
          <w:rFonts w:asciiTheme="majorHAnsi" w:hAnsiTheme="majorHAnsi"/>
          <w:iCs/>
          <w:noProof/>
          <w:color w:val="1F497D" w:themeColor="text2"/>
          <w:sz w:val="48"/>
          <w:szCs w:val="48"/>
        </w:rPr>
      </w:pPr>
      <w:r>
        <w:rPr>
          <w:rFonts w:asciiTheme="majorHAnsi" w:hAnsiTheme="majorHAnsi"/>
          <w:iCs/>
          <w:noProof/>
          <w:color w:val="1F497D" w:themeColor="text2"/>
          <w:sz w:val="48"/>
          <w:szCs w:val="48"/>
        </w:rPr>
        <w:t xml:space="preserve">                                      </w:t>
      </w:r>
      <w:r w:rsidR="004C2D54">
        <w:rPr>
          <w:rFonts w:asciiTheme="majorHAnsi" w:hAnsiTheme="majorHAnsi"/>
          <w:iCs/>
          <w:noProof/>
          <w:color w:val="1F497D" w:themeColor="text2"/>
          <w:sz w:val="48"/>
          <w:szCs w:val="48"/>
        </w:rPr>
        <w:t>3/11/2014</w:t>
      </w:r>
    </w:p>
    <w:p w:rsidR="00863A79" w:rsidRPr="00755A0C" w:rsidRDefault="00140A25" w:rsidP="00863A79">
      <w:pPr>
        <w:rPr>
          <w:rFonts w:asciiTheme="majorHAnsi" w:hAnsiTheme="majorHAnsi"/>
          <w:color w:val="1F497D" w:themeColor="text2"/>
        </w:rPr>
      </w:pPr>
      <w:r>
        <w:rPr>
          <w:rFonts w:asciiTheme="majorHAnsi" w:hAnsiTheme="majorHAnsi"/>
          <w:noProof/>
          <w:color w:val="1F497D" w:themeColor="text2"/>
        </w:rPr>
        <w:drawing>
          <wp:anchor distT="0" distB="0" distL="114300" distR="114300" simplePos="0" relativeHeight="251658240" behindDoc="1" locked="0" layoutInCell="1" allowOverlap="1" wp14:anchorId="3938E51B" wp14:editId="56BA03D7">
            <wp:simplePos x="0" y="0"/>
            <wp:positionH relativeFrom="page">
              <wp:posOffset>4810125</wp:posOffset>
            </wp:positionH>
            <wp:positionV relativeFrom="page">
              <wp:posOffset>5518150</wp:posOffset>
            </wp:positionV>
            <wp:extent cx="2969260" cy="3660775"/>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lum bright="30000"/>
                      <a:extLst>
                        <a:ext uri="{28A0092B-C50C-407E-A947-70E740481C1C}">
                          <a14:useLocalDpi xmlns:a14="http://schemas.microsoft.com/office/drawing/2010/main" val="0"/>
                        </a:ext>
                      </a:extLst>
                    </a:blip>
                    <a:srcRect r="45827" b="33536"/>
                    <a:stretch>
                      <a:fillRect/>
                    </a:stretch>
                  </pic:blipFill>
                  <pic:spPr bwMode="auto">
                    <a:xfrm>
                      <a:off x="0" y="0"/>
                      <a:ext cx="2969260" cy="3660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63A79" w:rsidRPr="00755A0C" w:rsidRDefault="00863A79" w:rsidP="00863A79">
      <w:pPr>
        <w:rPr>
          <w:rFonts w:asciiTheme="majorHAnsi" w:hAnsiTheme="majorHAnsi"/>
          <w:color w:val="1F497D" w:themeColor="text2"/>
        </w:rPr>
      </w:pPr>
    </w:p>
    <w:p w:rsidR="008C476E" w:rsidRDefault="008C476E" w:rsidP="008C476E">
      <w:pPr>
        <w:pStyle w:val="Heading1"/>
        <w:ind w:left="6480"/>
        <w:rPr>
          <w:color w:val="1F497D" w:themeColor="text2"/>
          <w:sz w:val="22"/>
          <w:szCs w:val="22"/>
        </w:rPr>
      </w:pPr>
    </w:p>
    <w:p w:rsidR="00755A0C" w:rsidRDefault="00755A0C" w:rsidP="00755A0C"/>
    <w:p w:rsidR="00755A0C" w:rsidRDefault="00755A0C" w:rsidP="00755A0C"/>
    <w:p w:rsidR="00755A0C" w:rsidRDefault="00755A0C" w:rsidP="00755A0C"/>
    <w:p w:rsidR="00127247" w:rsidRDefault="00127247" w:rsidP="00755A0C"/>
    <w:p w:rsidR="00127247" w:rsidRDefault="00127247" w:rsidP="00127247">
      <w:pPr>
        <w:rPr>
          <w:rFonts w:ascii="Arial Black" w:hAnsi="Arial Black"/>
          <w:sz w:val="24"/>
        </w:rPr>
      </w:pPr>
      <w:r w:rsidRPr="00127247">
        <w:rPr>
          <w:rFonts w:ascii="Arial Black" w:hAnsi="Arial Black"/>
          <w:sz w:val="24"/>
        </w:rPr>
        <w:t xml:space="preserve">                 TABLE OF CONTENTS</w:t>
      </w:r>
    </w:p>
    <w:p w:rsidR="00C90FF8" w:rsidRDefault="00C90FF8" w:rsidP="00127247">
      <w:pPr>
        <w:rPr>
          <w:rFonts w:ascii="Arial Black" w:hAnsi="Arial Black"/>
          <w:sz w:val="24"/>
        </w:rPr>
      </w:pPr>
    </w:p>
    <w:p w:rsidR="00C90FF8" w:rsidRPr="00127247" w:rsidRDefault="00C90FF8" w:rsidP="00127247">
      <w:pPr>
        <w:rPr>
          <w:rFonts w:ascii="Arial Black" w:hAnsi="Arial Black"/>
          <w:sz w:val="24"/>
        </w:rPr>
      </w:pPr>
    </w:p>
    <w:p w:rsidR="003A34EF" w:rsidRDefault="00127247">
      <w:pPr>
        <w:pStyle w:val="TOC1"/>
        <w:rPr>
          <w:rFonts w:asciiTheme="minorHAnsi" w:eastAsiaTheme="minorEastAsia" w:hAnsiTheme="minorHAnsi" w:cstheme="minorBidi"/>
          <w:b w:val="0"/>
          <w:bCs w:val="0"/>
          <w:caps w:val="0"/>
          <w:sz w:val="22"/>
          <w:szCs w:val="22"/>
          <w:lang w:bidi="ar-SA"/>
        </w:rPr>
      </w:pPr>
      <w:r w:rsidRPr="00127247">
        <w:rPr>
          <w:rFonts w:ascii="Arial Black" w:hAnsi="Arial Black"/>
          <w:b w:val="0"/>
          <w:sz w:val="24"/>
        </w:rPr>
        <w:fldChar w:fldCharType="begin"/>
      </w:r>
      <w:r w:rsidRPr="00127247">
        <w:rPr>
          <w:rFonts w:ascii="Arial Black" w:hAnsi="Arial Black"/>
          <w:b w:val="0"/>
          <w:sz w:val="24"/>
        </w:rPr>
        <w:instrText xml:space="preserve"> TOC \o "1-3" \h \z \u </w:instrText>
      </w:r>
      <w:r w:rsidRPr="00127247">
        <w:rPr>
          <w:rFonts w:ascii="Arial Black" w:hAnsi="Arial Black"/>
          <w:b w:val="0"/>
          <w:sz w:val="24"/>
        </w:rPr>
        <w:fldChar w:fldCharType="separate"/>
      </w:r>
      <w:hyperlink w:anchor="_Toc386465427" w:history="1">
        <w:r w:rsidR="003A34EF" w:rsidRPr="005F1F82">
          <w:rPr>
            <w:rStyle w:val="Hyperlink"/>
          </w:rPr>
          <w:t>Revision history</w:t>
        </w:r>
        <w:r w:rsidR="003A34EF">
          <w:rPr>
            <w:webHidden/>
          </w:rPr>
          <w:tab/>
        </w:r>
        <w:r w:rsidR="003A34EF">
          <w:rPr>
            <w:webHidden/>
          </w:rPr>
          <w:fldChar w:fldCharType="begin"/>
        </w:r>
        <w:r w:rsidR="003A34EF">
          <w:rPr>
            <w:webHidden/>
          </w:rPr>
          <w:instrText xml:space="preserve"> PAGEREF _Toc386465427 \h </w:instrText>
        </w:r>
        <w:r w:rsidR="003A34EF">
          <w:rPr>
            <w:webHidden/>
          </w:rPr>
        </w:r>
        <w:r w:rsidR="003A34EF">
          <w:rPr>
            <w:webHidden/>
          </w:rPr>
          <w:fldChar w:fldCharType="separate"/>
        </w:r>
        <w:r w:rsidR="003A34EF">
          <w:rPr>
            <w:webHidden/>
          </w:rPr>
          <w:t>3</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28" w:history="1">
        <w:r w:rsidR="003A34EF" w:rsidRPr="005F1F82">
          <w:rPr>
            <w:rStyle w:val="Hyperlink"/>
          </w:rPr>
          <w:t>Approval history</w:t>
        </w:r>
        <w:r w:rsidR="003A34EF">
          <w:rPr>
            <w:webHidden/>
          </w:rPr>
          <w:tab/>
        </w:r>
        <w:r w:rsidR="003A34EF">
          <w:rPr>
            <w:webHidden/>
          </w:rPr>
          <w:fldChar w:fldCharType="begin"/>
        </w:r>
        <w:r w:rsidR="003A34EF">
          <w:rPr>
            <w:webHidden/>
          </w:rPr>
          <w:instrText xml:space="preserve"> PAGEREF _Toc386465428 \h </w:instrText>
        </w:r>
        <w:r w:rsidR="003A34EF">
          <w:rPr>
            <w:webHidden/>
          </w:rPr>
        </w:r>
        <w:r w:rsidR="003A34EF">
          <w:rPr>
            <w:webHidden/>
          </w:rPr>
          <w:fldChar w:fldCharType="separate"/>
        </w:r>
        <w:r w:rsidR="003A34EF">
          <w:rPr>
            <w:webHidden/>
          </w:rPr>
          <w:t>3</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29" w:history="1">
        <w:r w:rsidR="003A34EF" w:rsidRPr="005F1F82">
          <w:rPr>
            <w:rStyle w:val="Hyperlink"/>
          </w:rPr>
          <w:t>Introduction</w:t>
        </w:r>
        <w:r w:rsidR="003A34EF">
          <w:rPr>
            <w:webHidden/>
          </w:rPr>
          <w:tab/>
        </w:r>
        <w:r w:rsidR="003A34EF">
          <w:rPr>
            <w:webHidden/>
          </w:rPr>
          <w:fldChar w:fldCharType="begin"/>
        </w:r>
        <w:r w:rsidR="003A34EF">
          <w:rPr>
            <w:webHidden/>
          </w:rPr>
          <w:instrText xml:space="preserve"> PAGEREF _Toc386465429 \h </w:instrText>
        </w:r>
        <w:r w:rsidR="003A34EF">
          <w:rPr>
            <w:webHidden/>
          </w:rPr>
        </w:r>
        <w:r w:rsidR="003A34EF">
          <w:rPr>
            <w:webHidden/>
          </w:rPr>
          <w:fldChar w:fldCharType="separate"/>
        </w:r>
        <w:r w:rsidR="003A34EF">
          <w:rPr>
            <w:webHidden/>
          </w:rPr>
          <w:t>4</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30" w:history="1">
        <w:r w:rsidR="003A34EF" w:rsidRPr="005F1F82">
          <w:rPr>
            <w:rStyle w:val="Hyperlink"/>
          </w:rPr>
          <w:t>Problem Statement</w:t>
        </w:r>
        <w:r w:rsidR="003A34EF">
          <w:rPr>
            <w:webHidden/>
          </w:rPr>
          <w:tab/>
        </w:r>
        <w:r w:rsidR="003A34EF">
          <w:rPr>
            <w:webHidden/>
          </w:rPr>
          <w:fldChar w:fldCharType="begin"/>
        </w:r>
        <w:r w:rsidR="003A34EF">
          <w:rPr>
            <w:webHidden/>
          </w:rPr>
          <w:instrText xml:space="preserve"> PAGEREF _Toc386465430 \h </w:instrText>
        </w:r>
        <w:r w:rsidR="003A34EF">
          <w:rPr>
            <w:webHidden/>
          </w:rPr>
        </w:r>
        <w:r w:rsidR="003A34EF">
          <w:rPr>
            <w:webHidden/>
          </w:rPr>
          <w:fldChar w:fldCharType="separate"/>
        </w:r>
        <w:r w:rsidR="003A34EF">
          <w:rPr>
            <w:webHidden/>
          </w:rPr>
          <w:t>4</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31" w:history="1">
        <w:r w:rsidR="003A34EF" w:rsidRPr="005F1F82">
          <w:rPr>
            <w:rStyle w:val="Hyperlink"/>
          </w:rPr>
          <w:t>Business requirements</w:t>
        </w:r>
        <w:r w:rsidR="003A34EF">
          <w:rPr>
            <w:webHidden/>
          </w:rPr>
          <w:tab/>
        </w:r>
        <w:r w:rsidR="003A34EF">
          <w:rPr>
            <w:webHidden/>
          </w:rPr>
          <w:fldChar w:fldCharType="begin"/>
        </w:r>
        <w:r w:rsidR="003A34EF">
          <w:rPr>
            <w:webHidden/>
          </w:rPr>
          <w:instrText xml:space="preserve"> PAGEREF _Toc386465431 \h </w:instrText>
        </w:r>
        <w:r w:rsidR="003A34EF">
          <w:rPr>
            <w:webHidden/>
          </w:rPr>
        </w:r>
        <w:r w:rsidR="003A34EF">
          <w:rPr>
            <w:webHidden/>
          </w:rPr>
          <w:fldChar w:fldCharType="separate"/>
        </w:r>
        <w:r w:rsidR="003A34EF">
          <w:rPr>
            <w:webHidden/>
          </w:rPr>
          <w:t>5</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32" w:history="1">
        <w:r w:rsidR="003A34EF" w:rsidRPr="005F1F82">
          <w:rPr>
            <w:rStyle w:val="Hyperlink"/>
          </w:rPr>
          <w:t>Detailed Requirements</w:t>
        </w:r>
        <w:r w:rsidR="003A34EF">
          <w:rPr>
            <w:webHidden/>
          </w:rPr>
          <w:tab/>
        </w:r>
        <w:r w:rsidR="003A34EF">
          <w:rPr>
            <w:webHidden/>
          </w:rPr>
          <w:fldChar w:fldCharType="begin"/>
        </w:r>
        <w:r w:rsidR="003A34EF">
          <w:rPr>
            <w:webHidden/>
          </w:rPr>
          <w:instrText xml:space="preserve"> PAGEREF _Toc386465432 \h </w:instrText>
        </w:r>
        <w:r w:rsidR="003A34EF">
          <w:rPr>
            <w:webHidden/>
          </w:rPr>
        </w:r>
        <w:r w:rsidR="003A34EF">
          <w:rPr>
            <w:webHidden/>
          </w:rPr>
          <w:fldChar w:fldCharType="separate"/>
        </w:r>
        <w:r w:rsidR="003A34EF">
          <w:rPr>
            <w:webHidden/>
          </w:rPr>
          <w:t>6</w:t>
        </w:r>
        <w:r w:rsidR="003A34EF">
          <w:rPr>
            <w:webHidden/>
          </w:rPr>
          <w:fldChar w:fldCharType="end"/>
        </w:r>
      </w:hyperlink>
    </w:p>
    <w:p w:rsidR="003A34EF" w:rsidRDefault="00EF77AB">
      <w:pPr>
        <w:pStyle w:val="TOC2"/>
        <w:rPr>
          <w:rFonts w:asciiTheme="minorHAnsi" w:eastAsiaTheme="minorEastAsia" w:hAnsiTheme="minorHAnsi" w:cstheme="minorBidi"/>
          <w:smallCaps w:val="0"/>
          <w:sz w:val="22"/>
          <w:szCs w:val="22"/>
          <w:lang w:bidi="ar-SA"/>
        </w:rPr>
      </w:pPr>
      <w:hyperlink w:anchor="_Toc386465433" w:history="1">
        <w:r w:rsidR="003A34EF" w:rsidRPr="005F1F82">
          <w:rPr>
            <w:rStyle w:val="Hyperlink"/>
          </w:rPr>
          <w:t>DB Changes</w:t>
        </w:r>
        <w:r w:rsidR="003A34EF">
          <w:rPr>
            <w:webHidden/>
          </w:rPr>
          <w:tab/>
        </w:r>
        <w:r w:rsidR="003A34EF">
          <w:rPr>
            <w:webHidden/>
          </w:rPr>
          <w:fldChar w:fldCharType="begin"/>
        </w:r>
        <w:r w:rsidR="003A34EF">
          <w:rPr>
            <w:webHidden/>
          </w:rPr>
          <w:instrText xml:space="preserve"> PAGEREF _Toc386465433 \h </w:instrText>
        </w:r>
        <w:r w:rsidR="003A34EF">
          <w:rPr>
            <w:webHidden/>
          </w:rPr>
        </w:r>
        <w:r w:rsidR="003A34EF">
          <w:rPr>
            <w:webHidden/>
          </w:rPr>
          <w:fldChar w:fldCharType="separate"/>
        </w:r>
        <w:r w:rsidR="003A34EF">
          <w:rPr>
            <w:webHidden/>
          </w:rPr>
          <w:t>6</w:t>
        </w:r>
        <w:r w:rsidR="003A34EF">
          <w:rPr>
            <w:webHidden/>
          </w:rPr>
          <w:fldChar w:fldCharType="end"/>
        </w:r>
      </w:hyperlink>
    </w:p>
    <w:p w:rsidR="003A34EF" w:rsidRDefault="00EF77AB">
      <w:pPr>
        <w:pStyle w:val="TOC2"/>
        <w:rPr>
          <w:rFonts w:asciiTheme="minorHAnsi" w:eastAsiaTheme="minorEastAsia" w:hAnsiTheme="minorHAnsi" w:cstheme="minorBidi"/>
          <w:smallCaps w:val="0"/>
          <w:sz w:val="22"/>
          <w:szCs w:val="22"/>
          <w:lang w:bidi="ar-SA"/>
        </w:rPr>
      </w:pPr>
      <w:hyperlink w:anchor="_Toc386465434" w:history="1">
        <w:r w:rsidR="003A34EF" w:rsidRPr="005F1F82">
          <w:rPr>
            <w:rStyle w:val="Hyperlink"/>
          </w:rPr>
          <w:t>SAP-&gt;CSP Import</w:t>
        </w:r>
        <w:r w:rsidR="003A34EF">
          <w:rPr>
            <w:webHidden/>
          </w:rPr>
          <w:tab/>
        </w:r>
        <w:r w:rsidR="003A34EF">
          <w:rPr>
            <w:webHidden/>
          </w:rPr>
          <w:fldChar w:fldCharType="begin"/>
        </w:r>
        <w:r w:rsidR="003A34EF">
          <w:rPr>
            <w:webHidden/>
          </w:rPr>
          <w:instrText xml:space="preserve"> PAGEREF _Toc386465434 \h </w:instrText>
        </w:r>
        <w:r w:rsidR="003A34EF">
          <w:rPr>
            <w:webHidden/>
          </w:rPr>
        </w:r>
        <w:r w:rsidR="003A34EF">
          <w:rPr>
            <w:webHidden/>
          </w:rPr>
          <w:fldChar w:fldCharType="separate"/>
        </w:r>
        <w:r w:rsidR="003A34EF">
          <w:rPr>
            <w:webHidden/>
          </w:rPr>
          <w:t>6</w:t>
        </w:r>
        <w:r w:rsidR="003A34EF">
          <w:rPr>
            <w:webHidden/>
          </w:rPr>
          <w:fldChar w:fldCharType="end"/>
        </w:r>
      </w:hyperlink>
    </w:p>
    <w:p w:rsidR="003A34EF" w:rsidRDefault="00EF77AB">
      <w:pPr>
        <w:pStyle w:val="TOC2"/>
        <w:rPr>
          <w:rFonts w:asciiTheme="minorHAnsi" w:eastAsiaTheme="minorEastAsia" w:hAnsiTheme="minorHAnsi" w:cstheme="minorBidi"/>
          <w:smallCaps w:val="0"/>
          <w:sz w:val="22"/>
          <w:szCs w:val="22"/>
          <w:lang w:bidi="ar-SA"/>
        </w:rPr>
      </w:pPr>
      <w:hyperlink w:anchor="_Toc386465435" w:history="1">
        <w:r w:rsidR="003A34EF" w:rsidRPr="005F1F82">
          <w:rPr>
            <w:rStyle w:val="Hyperlink"/>
          </w:rPr>
          <w:t>Eval Tracker</w:t>
        </w:r>
        <w:r w:rsidR="003A34EF">
          <w:rPr>
            <w:webHidden/>
          </w:rPr>
          <w:tab/>
        </w:r>
        <w:r w:rsidR="003A34EF">
          <w:rPr>
            <w:webHidden/>
          </w:rPr>
          <w:fldChar w:fldCharType="begin"/>
        </w:r>
        <w:r w:rsidR="003A34EF">
          <w:rPr>
            <w:webHidden/>
          </w:rPr>
          <w:instrText xml:space="preserve"> PAGEREF _Toc386465435 \h </w:instrText>
        </w:r>
        <w:r w:rsidR="003A34EF">
          <w:rPr>
            <w:webHidden/>
          </w:rPr>
        </w:r>
        <w:r w:rsidR="003A34EF">
          <w:rPr>
            <w:webHidden/>
          </w:rPr>
          <w:fldChar w:fldCharType="separate"/>
        </w:r>
        <w:r w:rsidR="003A34EF">
          <w:rPr>
            <w:webHidden/>
          </w:rPr>
          <w:t>6</w:t>
        </w:r>
        <w:r w:rsidR="003A34EF">
          <w:rPr>
            <w:webHidden/>
          </w:rPr>
          <w:fldChar w:fldCharType="end"/>
        </w:r>
      </w:hyperlink>
    </w:p>
    <w:p w:rsidR="003A34EF" w:rsidRDefault="00EF77AB">
      <w:pPr>
        <w:pStyle w:val="TOC2"/>
        <w:rPr>
          <w:rFonts w:asciiTheme="minorHAnsi" w:eastAsiaTheme="minorEastAsia" w:hAnsiTheme="minorHAnsi" w:cstheme="minorBidi"/>
          <w:smallCaps w:val="0"/>
          <w:sz w:val="22"/>
          <w:szCs w:val="22"/>
          <w:lang w:bidi="ar-SA"/>
        </w:rPr>
      </w:pPr>
      <w:hyperlink w:anchor="_Toc386465436" w:history="1">
        <w:r w:rsidR="003A34EF" w:rsidRPr="005F1F82">
          <w:rPr>
            <w:rStyle w:val="Hyperlink"/>
          </w:rPr>
          <w:t>Customer Support Portal</w:t>
        </w:r>
        <w:r w:rsidR="003A34EF">
          <w:rPr>
            <w:webHidden/>
          </w:rPr>
          <w:tab/>
        </w:r>
        <w:r w:rsidR="003A34EF">
          <w:rPr>
            <w:webHidden/>
          </w:rPr>
          <w:fldChar w:fldCharType="begin"/>
        </w:r>
        <w:r w:rsidR="003A34EF">
          <w:rPr>
            <w:webHidden/>
          </w:rPr>
          <w:instrText xml:space="preserve"> PAGEREF _Toc386465436 \h </w:instrText>
        </w:r>
        <w:r w:rsidR="003A34EF">
          <w:rPr>
            <w:webHidden/>
          </w:rPr>
        </w:r>
        <w:r w:rsidR="003A34EF">
          <w:rPr>
            <w:webHidden/>
          </w:rPr>
          <w:fldChar w:fldCharType="separate"/>
        </w:r>
        <w:r w:rsidR="003A34EF">
          <w:rPr>
            <w:webHidden/>
          </w:rPr>
          <w:t>6</w:t>
        </w:r>
        <w:r w:rsidR="003A34EF">
          <w:rPr>
            <w:webHidden/>
          </w:rPr>
          <w:fldChar w:fldCharType="end"/>
        </w:r>
      </w:hyperlink>
    </w:p>
    <w:p w:rsidR="003A34EF" w:rsidRDefault="00EF77AB">
      <w:pPr>
        <w:pStyle w:val="TOC2"/>
        <w:rPr>
          <w:rFonts w:asciiTheme="minorHAnsi" w:eastAsiaTheme="minorEastAsia" w:hAnsiTheme="minorHAnsi" w:cstheme="minorBidi"/>
          <w:smallCaps w:val="0"/>
          <w:sz w:val="22"/>
          <w:szCs w:val="22"/>
          <w:lang w:bidi="ar-SA"/>
        </w:rPr>
      </w:pPr>
      <w:hyperlink w:anchor="_Toc386465437" w:history="1">
        <w:r w:rsidR="003A34EF" w:rsidRPr="005F1F82">
          <w:rPr>
            <w:rStyle w:val="Hyperlink"/>
          </w:rPr>
          <w:t>Expiring Eval Accounts Service – Out of Scope</w:t>
        </w:r>
        <w:r w:rsidR="003A34EF">
          <w:rPr>
            <w:webHidden/>
          </w:rPr>
          <w:tab/>
        </w:r>
        <w:r w:rsidR="003A34EF">
          <w:rPr>
            <w:webHidden/>
          </w:rPr>
          <w:fldChar w:fldCharType="begin"/>
        </w:r>
        <w:r w:rsidR="003A34EF">
          <w:rPr>
            <w:webHidden/>
          </w:rPr>
          <w:instrText xml:space="preserve"> PAGEREF _Toc386465437 \h </w:instrText>
        </w:r>
        <w:r w:rsidR="003A34EF">
          <w:rPr>
            <w:webHidden/>
          </w:rPr>
        </w:r>
        <w:r w:rsidR="003A34EF">
          <w:rPr>
            <w:webHidden/>
          </w:rPr>
          <w:fldChar w:fldCharType="separate"/>
        </w:r>
        <w:r w:rsidR="003A34EF">
          <w:rPr>
            <w:webHidden/>
          </w:rPr>
          <w:t>8</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38" w:history="1">
        <w:r w:rsidR="003A34EF" w:rsidRPr="005F1F82">
          <w:rPr>
            <w:rStyle w:val="Hyperlink"/>
          </w:rPr>
          <w:t>Assumptions</w:t>
        </w:r>
        <w:r w:rsidR="003A34EF">
          <w:rPr>
            <w:webHidden/>
          </w:rPr>
          <w:tab/>
        </w:r>
        <w:r w:rsidR="003A34EF">
          <w:rPr>
            <w:webHidden/>
          </w:rPr>
          <w:fldChar w:fldCharType="begin"/>
        </w:r>
        <w:r w:rsidR="003A34EF">
          <w:rPr>
            <w:webHidden/>
          </w:rPr>
          <w:instrText xml:space="preserve"> PAGEREF _Toc386465438 \h </w:instrText>
        </w:r>
        <w:r w:rsidR="003A34EF">
          <w:rPr>
            <w:webHidden/>
          </w:rPr>
        </w:r>
        <w:r w:rsidR="003A34EF">
          <w:rPr>
            <w:webHidden/>
          </w:rPr>
          <w:fldChar w:fldCharType="separate"/>
        </w:r>
        <w:r w:rsidR="003A34EF">
          <w:rPr>
            <w:webHidden/>
          </w:rPr>
          <w:t>8</w:t>
        </w:r>
        <w:r w:rsidR="003A34EF">
          <w:rPr>
            <w:webHidden/>
          </w:rPr>
          <w:fldChar w:fldCharType="end"/>
        </w:r>
      </w:hyperlink>
    </w:p>
    <w:p w:rsidR="003A34EF" w:rsidRDefault="00EF77AB">
      <w:pPr>
        <w:pStyle w:val="TOC1"/>
        <w:rPr>
          <w:rFonts w:asciiTheme="minorHAnsi" w:eastAsiaTheme="minorEastAsia" w:hAnsiTheme="minorHAnsi" w:cstheme="minorBidi"/>
          <w:b w:val="0"/>
          <w:bCs w:val="0"/>
          <w:caps w:val="0"/>
          <w:sz w:val="22"/>
          <w:szCs w:val="22"/>
          <w:lang w:bidi="ar-SA"/>
        </w:rPr>
      </w:pPr>
      <w:hyperlink w:anchor="_Toc386465439" w:history="1">
        <w:r w:rsidR="003A34EF" w:rsidRPr="005F1F82">
          <w:rPr>
            <w:rStyle w:val="Hyperlink"/>
          </w:rPr>
          <w:t>Tentative schedules</w:t>
        </w:r>
        <w:r w:rsidR="003A34EF">
          <w:rPr>
            <w:webHidden/>
          </w:rPr>
          <w:tab/>
        </w:r>
        <w:r w:rsidR="003A34EF">
          <w:rPr>
            <w:webHidden/>
          </w:rPr>
          <w:fldChar w:fldCharType="begin"/>
        </w:r>
        <w:r w:rsidR="003A34EF">
          <w:rPr>
            <w:webHidden/>
          </w:rPr>
          <w:instrText xml:space="preserve"> PAGEREF _Toc386465439 \h </w:instrText>
        </w:r>
        <w:r w:rsidR="003A34EF">
          <w:rPr>
            <w:webHidden/>
          </w:rPr>
        </w:r>
        <w:r w:rsidR="003A34EF">
          <w:rPr>
            <w:webHidden/>
          </w:rPr>
          <w:fldChar w:fldCharType="separate"/>
        </w:r>
        <w:r w:rsidR="003A34EF">
          <w:rPr>
            <w:webHidden/>
          </w:rPr>
          <w:t>9</w:t>
        </w:r>
        <w:r w:rsidR="003A34EF">
          <w:rPr>
            <w:webHidden/>
          </w:rPr>
          <w:fldChar w:fldCharType="end"/>
        </w:r>
      </w:hyperlink>
    </w:p>
    <w:p w:rsidR="00127247" w:rsidRDefault="00127247" w:rsidP="00127247">
      <w:pPr>
        <w:ind w:left="720"/>
      </w:pPr>
      <w:r w:rsidRPr="00127247">
        <w:rPr>
          <w:rFonts w:ascii="Arial Black" w:hAnsi="Arial Black"/>
          <w:noProof/>
          <w:sz w:val="24"/>
          <w:szCs w:val="21"/>
        </w:rPr>
        <w:fldChar w:fldCharType="end"/>
      </w:r>
    </w:p>
    <w:p w:rsidR="00127247" w:rsidRDefault="00127247">
      <w:r>
        <w:br w:type="page"/>
      </w:r>
    </w:p>
    <w:p w:rsidR="00127247" w:rsidRDefault="00127247" w:rsidP="00755A0C"/>
    <w:p w:rsidR="00127247" w:rsidRDefault="00127247" w:rsidP="00127247">
      <w:pPr>
        <w:pStyle w:val="Heading1"/>
        <w:ind w:left="720" w:firstLine="720"/>
      </w:pPr>
      <w:bookmarkStart w:id="0" w:name="_Toc25748965"/>
      <w:bookmarkStart w:id="1" w:name="_Toc386465427"/>
      <w:r>
        <w:t>Revision history</w:t>
      </w:r>
      <w:bookmarkEnd w:id="0"/>
      <w:bookmarkEnd w:id="1"/>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9"/>
        <w:gridCol w:w="3641"/>
        <w:gridCol w:w="3266"/>
      </w:tblGrid>
      <w:tr w:rsidR="00127247" w:rsidTr="00127247">
        <w:tc>
          <w:tcPr>
            <w:tcW w:w="1229" w:type="dxa"/>
            <w:shd w:val="clear" w:color="auto" w:fill="0000FF"/>
          </w:tcPr>
          <w:p w:rsidR="00127247" w:rsidRDefault="00127247" w:rsidP="00947F68">
            <w:pPr>
              <w:pStyle w:val="BodyText"/>
              <w:rPr>
                <w:b/>
                <w:bCs/>
                <w:color w:val="FFFFFF"/>
              </w:rPr>
            </w:pPr>
            <w:r>
              <w:rPr>
                <w:b/>
                <w:bCs/>
                <w:color w:val="FFFFFF"/>
              </w:rPr>
              <w:t>Date</w:t>
            </w:r>
          </w:p>
        </w:tc>
        <w:tc>
          <w:tcPr>
            <w:tcW w:w="3641" w:type="dxa"/>
            <w:shd w:val="clear" w:color="auto" w:fill="0000FF"/>
          </w:tcPr>
          <w:p w:rsidR="00127247" w:rsidRDefault="00127247" w:rsidP="00127247">
            <w:pPr>
              <w:pStyle w:val="BodyText"/>
              <w:rPr>
                <w:b/>
                <w:bCs/>
                <w:color w:val="FFFFFF"/>
              </w:rPr>
            </w:pPr>
            <w:r>
              <w:rPr>
                <w:b/>
                <w:bCs/>
                <w:color w:val="FFFFFF"/>
              </w:rPr>
              <w:t>Name</w:t>
            </w:r>
          </w:p>
        </w:tc>
        <w:tc>
          <w:tcPr>
            <w:tcW w:w="3266" w:type="dxa"/>
            <w:shd w:val="clear" w:color="auto" w:fill="0000FF"/>
          </w:tcPr>
          <w:p w:rsidR="00127247" w:rsidRDefault="00127247" w:rsidP="00947F68">
            <w:pPr>
              <w:pStyle w:val="BodyText"/>
              <w:rPr>
                <w:b/>
                <w:bCs/>
                <w:color w:val="FFFFFF"/>
              </w:rPr>
            </w:pPr>
            <w:r>
              <w:rPr>
                <w:b/>
                <w:bCs/>
                <w:color w:val="FFFFFF"/>
              </w:rPr>
              <w:t>Description</w:t>
            </w:r>
          </w:p>
        </w:tc>
      </w:tr>
      <w:tr w:rsidR="00127247" w:rsidTr="00127247">
        <w:tc>
          <w:tcPr>
            <w:tcW w:w="1229" w:type="dxa"/>
          </w:tcPr>
          <w:p w:rsidR="00127247" w:rsidRDefault="004C2D54" w:rsidP="00947F68">
            <w:pPr>
              <w:pStyle w:val="BodyText"/>
            </w:pPr>
            <w:r>
              <w:t>3/11/2014</w:t>
            </w:r>
          </w:p>
        </w:tc>
        <w:tc>
          <w:tcPr>
            <w:tcW w:w="3641" w:type="dxa"/>
          </w:tcPr>
          <w:p w:rsidR="00127247" w:rsidRDefault="004C2D54" w:rsidP="00947F68">
            <w:pPr>
              <w:pStyle w:val="BodyText"/>
            </w:pPr>
            <w:r>
              <w:t>Nancy Rice</w:t>
            </w:r>
          </w:p>
        </w:tc>
        <w:tc>
          <w:tcPr>
            <w:tcW w:w="3266" w:type="dxa"/>
          </w:tcPr>
          <w:p w:rsidR="00127247" w:rsidRDefault="004C2D54" w:rsidP="00947F68">
            <w:pPr>
              <w:pStyle w:val="BodyText"/>
            </w:pPr>
            <w:r>
              <w:t xml:space="preserve">Initial Version </w:t>
            </w:r>
          </w:p>
        </w:tc>
      </w:tr>
      <w:tr w:rsidR="00127247" w:rsidTr="00127247">
        <w:tc>
          <w:tcPr>
            <w:tcW w:w="1229" w:type="dxa"/>
          </w:tcPr>
          <w:p w:rsidR="00127247" w:rsidRDefault="005435B2" w:rsidP="00947F68">
            <w:pPr>
              <w:pStyle w:val="BodyText"/>
            </w:pPr>
            <w:r>
              <w:t>3/19/2014</w:t>
            </w:r>
          </w:p>
        </w:tc>
        <w:tc>
          <w:tcPr>
            <w:tcW w:w="3641" w:type="dxa"/>
          </w:tcPr>
          <w:p w:rsidR="00127247" w:rsidRDefault="005435B2" w:rsidP="00947F68">
            <w:pPr>
              <w:pStyle w:val="BodyText"/>
            </w:pPr>
            <w:r>
              <w:t>Shilpa Verma</w:t>
            </w:r>
          </w:p>
        </w:tc>
        <w:tc>
          <w:tcPr>
            <w:tcW w:w="3266" w:type="dxa"/>
          </w:tcPr>
          <w:p w:rsidR="00127247" w:rsidRDefault="005435B2" w:rsidP="00947F68">
            <w:pPr>
              <w:pStyle w:val="BodyText"/>
            </w:pPr>
            <w:r>
              <w:t>First Draft</w:t>
            </w:r>
          </w:p>
        </w:tc>
      </w:tr>
      <w:tr w:rsidR="00127247" w:rsidTr="00127247">
        <w:tc>
          <w:tcPr>
            <w:tcW w:w="1229" w:type="dxa"/>
          </w:tcPr>
          <w:p w:rsidR="00127247" w:rsidRDefault="000E76FD" w:rsidP="00947F68">
            <w:pPr>
              <w:pStyle w:val="BodyText"/>
            </w:pPr>
            <w:r>
              <w:t>4/28/2014</w:t>
            </w:r>
          </w:p>
        </w:tc>
        <w:tc>
          <w:tcPr>
            <w:tcW w:w="3641" w:type="dxa"/>
          </w:tcPr>
          <w:p w:rsidR="00127247" w:rsidRDefault="000E76FD" w:rsidP="00947F68">
            <w:pPr>
              <w:pStyle w:val="BodyText"/>
            </w:pPr>
            <w:r>
              <w:t>Michael La Voie</w:t>
            </w:r>
          </w:p>
        </w:tc>
        <w:tc>
          <w:tcPr>
            <w:tcW w:w="3266" w:type="dxa"/>
          </w:tcPr>
          <w:p w:rsidR="00127247" w:rsidRDefault="000E76FD" w:rsidP="00947F68">
            <w:pPr>
              <w:pStyle w:val="BodyText"/>
            </w:pPr>
            <w:r>
              <w:t>Func Spec</w:t>
            </w:r>
          </w:p>
        </w:tc>
      </w:tr>
    </w:tbl>
    <w:p w:rsidR="00127247" w:rsidRDefault="00127247" w:rsidP="00755A0C"/>
    <w:p w:rsidR="00F10978" w:rsidRDefault="00C8792E" w:rsidP="00F10978">
      <w:pPr>
        <w:pStyle w:val="Heading1"/>
        <w:ind w:left="720" w:firstLine="720"/>
      </w:pPr>
      <w:bookmarkStart w:id="2" w:name="_Toc386465428"/>
      <w:r>
        <w:t>Approval history</w:t>
      </w:r>
      <w:bookmarkEnd w:id="2"/>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9"/>
        <w:gridCol w:w="3641"/>
        <w:gridCol w:w="3266"/>
      </w:tblGrid>
      <w:tr w:rsidR="00F10978" w:rsidTr="001F464D">
        <w:tc>
          <w:tcPr>
            <w:tcW w:w="1229" w:type="dxa"/>
            <w:shd w:val="clear" w:color="auto" w:fill="0000FF"/>
          </w:tcPr>
          <w:p w:rsidR="00F10978" w:rsidRDefault="00F10978" w:rsidP="001F464D">
            <w:pPr>
              <w:pStyle w:val="BodyText"/>
              <w:rPr>
                <w:b/>
                <w:bCs/>
                <w:color w:val="FFFFFF"/>
              </w:rPr>
            </w:pPr>
            <w:r>
              <w:rPr>
                <w:b/>
                <w:bCs/>
                <w:color w:val="FFFFFF"/>
              </w:rPr>
              <w:t>Date</w:t>
            </w:r>
          </w:p>
        </w:tc>
        <w:tc>
          <w:tcPr>
            <w:tcW w:w="3641" w:type="dxa"/>
            <w:shd w:val="clear" w:color="auto" w:fill="0000FF"/>
          </w:tcPr>
          <w:p w:rsidR="00F10978" w:rsidRDefault="00F10978" w:rsidP="001F464D">
            <w:pPr>
              <w:pStyle w:val="BodyText"/>
              <w:rPr>
                <w:b/>
                <w:bCs/>
                <w:color w:val="FFFFFF"/>
              </w:rPr>
            </w:pPr>
            <w:r>
              <w:rPr>
                <w:b/>
                <w:bCs/>
                <w:color w:val="FFFFFF"/>
              </w:rPr>
              <w:t>Name</w:t>
            </w:r>
          </w:p>
        </w:tc>
        <w:tc>
          <w:tcPr>
            <w:tcW w:w="3266" w:type="dxa"/>
            <w:shd w:val="clear" w:color="auto" w:fill="0000FF"/>
          </w:tcPr>
          <w:p w:rsidR="00F10978" w:rsidRDefault="00F10978" w:rsidP="001F464D">
            <w:pPr>
              <w:pStyle w:val="BodyText"/>
              <w:rPr>
                <w:b/>
                <w:bCs/>
                <w:color w:val="FFFFFF"/>
              </w:rPr>
            </w:pPr>
            <w:r>
              <w:rPr>
                <w:b/>
                <w:bCs/>
                <w:color w:val="FFFFFF"/>
              </w:rPr>
              <w:t>Approval</w:t>
            </w:r>
          </w:p>
        </w:tc>
      </w:tr>
      <w:tr w:rsidR="00F10978" w:rsidTr="001F464D">
        <w:tc>
          <w:tcPr>
            <w:tcW w:w="1229" w:type="dxa"/>
          </w:tcPr>
          <w:p w:rsidR="00F10978" w:rsidRDefault="00F10978" w:rsidP="001F464D">
            <w:pPr>
              <w:pStyle w:val="BodyText"/>
            </w:pPr>
          </w:p>
        </w:tc>
        <w:tc>
          <w:tcPr>
            <w:tcW w:w="3641" w:type="dxa"/>
          </w:tcPr>
          <w:p w:rsidR="00F10978" w:rsidRDefault="00F10978" w:rsidP="001F464D">
            <w:pPr>
              <w:pStyle w:val="BodyText"/>
            </w:pPr>
            <w:r>
              <w:t>GS Leads</w:t>
            </w:r>
          </w:p>
        </w:tc>
        <w:tc>
          <w:tcPr>
            <w:tcW w:w="3266" w:type="dxa"/>
          </w:tcPr>
          <w:p w:rsidR="00F10978" w:rsidRDefault="00C8792E" w:rsidP="001F464D">
            <w:pPr>
              <w:pStyle w:val="BodyText"/>
            </w:pPr>
            <w:r>
              <w:t>Approved, no strategic impact</w:t>
            </w:r>
          </w:p>
        </w:tc>
      </w:tr>
      <w:tr w:rsidR="00F10978" w:rsidTr="001F464D">
        <w:tc>
          <w:tcPr>
            <w:tcW w:w="1229" w:type="dxa"/>
          </w:tcPr>
          <w:p w:rsidR="00F10978" w:rsidRDefault="00F10978" w:rsidP="00F10978">
            <w:pPr>
              <w:pStyle w:val="BodyText"/>
            </w:pPr>
          </w:p>
        </w:tc>
        <w:tc>
          <w:tcPr>
            <w:tcW w:w="3641" w:type="dxa"/>
          </w:tcPr>
          <w:p w:rsidR="00F10978" w:rsidRDefault="00F10978" w:rsidP="001F464D">
            <w:pPr>
              <w:pStyle w:val="BodyText"/>
            </w:pPr>
            <w:r>
              <w:t>Michael O’Shea (SE Ops)</w:t>
            </w:r>
          </w:p>
        </w:tc>
        <w:tc>
          <w:tcPr>
            <w:tcW w:w="3266" w:type="dxa"/>
          </w:tcPr>
          <w:p w:rsidR="00F10978" w:rsidRDefault="00C8792E" w:rsidP="001F464D">
            <w:pPr>
              <w:pStyle w:val="BodyText"/>
            </w:pPr>
            <w:r>
              <w:t>Awaiting approval</w:t>
            </w:r>
          </w:p>
        </w:tc>
      </w:tr>
      <w:tr w:rsidR="00F10978" w:rsidTr="001F464D">
        <w:tc>
          <w:tcPr>
            <w:tcW w:w="1229" w:type="dxa"/>
          </w:tcPr>
          <w:p w:rsidR="00F10978" w:rsidRDefault="00F10978" w:rsidP="001F464D">
            <w:pPr>
              <w:pStyle w:val="BodyText"/>
            </w:pPr>
          </w:p>
        </w:tc>
        <w:tc>
          <w:tcPr>
            <w:tcW w:w="3641" w:type="dxa"/>
          </w:tcPr>
          <w:p w:rsidR="00F10978" w:rsidRDefault="00F10978" w:rsidP="001F464D">
            <w:pPr>
              <w:pStyle w:val="BodyText"/>
            </w:pPr>
            <w:r>
              <w:t>Judy Yamada (Online Cust.Exp Mgr)</w:t>
            </w:r>
          </w:p>
        </w:tc>
        <w:tc>
          <w:tcPr>
            <w:tcW w:w="3266" w:type="dxa"/>
          </w:tcPr>
          <w:p w:rsidR="00F10978" w:rsidRDefault="00F10978" w:rsidP="001F464D">
            <w:pPr>
              <w:pStyle w:val="BodyText"/>
            </w:pPr>
          </w:p>
        </w:tc>
      </w:tr>
      <w:tr w:rsidR="00F10978" w:rsidTr="001F464D">
        <w:tc>
          <w:tcPr>
            <w:tcW w:w="1229" w:type="dxa"/>
          </w:tcPr>
          <w:p w:rsidR="00F10978" w:rsidRDefault="00F10978" w:rsidP="001F464D">
            <w:pPr>
              <w:pStyle w:val="BodyText"/>
            </w:pPr>
          </w:p>
        </w:tc>
        <w:tc>
          <w:tcPr>
            <w:tcW w:w="3641" w:type="dxa"/>
          </w:tcPr>
          <w:p w:rsidR="00F10978" w:rsidRDefault="00F10978" w:rsidP="001F464D">
            <w:pPr>
              <w:pStyle w:val="BodyText"/>
            </w:pPr>
            <w:r>
              <w:t>Nancy Rice (CSR Mgr)</w:t>
            </w:r>
          </w:p>
        </w:tc>
        <w:tc>
          <w:tcPr>
            <w:tcW w:w="3266" w:type="dxa"/>
          </w:tcPr>
          <w:p w:rsidR="00F10978" w:rsidRDefault="00F10978" w:rsidP="001F464D">
            <w:pPr>
              <w:pStyle w:val="BodyText"/>
            </w:pPr>
          </w:p>
        </w:tc>
      </w:tr>
      <w:tr w:rsidR="00F10978" w:rsidTr="001F464D">
        <w:tc>
          <w:tcPr>
            <w:tcW w:w="1229" w:type="dxa"/>
          </w:tcPr>
          <w:p w:rsidR="00F10978" w:rsidRDefault="00F10978" w:rsidP="001F464D">
            <w:pPr>
              <w:pStyle w:val="BodyText"/>
            </w:pPr>
          </w:p>
        </w:tc>
        <w:tc>
          <w:tcPr>
            <w:tcW w:w="3641" w:type="dxa"/>
          </w:tcPr>
          <w:p w:rsidR="00F10978" w:rsidRDefault="00F10978" w:rsidP="001F464D">
            <w:pPr>
              <w:pStyle w:val="BodyText"/>
            </w:pPr>
            <w:r>
              <w:t>Garett Engle (IT Mgr)</w:t>
            </w:r>
          </w:p>
        </w:tc>
        <w:tc>
          <w:tcPr>
            <w:tcW w:w="3266" w:type="dxa"/>
          </w:tcPr>
          <w:p w:rsidR="00F10978" w:rsidRDefault="00F10978" w:rsidP="001F464D">
            <w:pPr>
              <w:pStyle w:val="BodyText"/>
            </w:pPr>
          </w:p>
        </w:tc>
      </w:tr>
      <w:tr w:rsidR="00C8792E" w:rsidTr="001F464D">
        <w:tc>
          <w:tcPr>
            <w:tcW w:w="1229" w:type="dxa"/>
          </w:tcPr>
          <w:p w:rsidR="00C8792E" w:rsidRDefault="00C8792E" w:rsidP="001F464D">
            <w:pPr>
              <w:pStyle w:val="BodyText"/>
            </w:pPr>
          </w:p>
        </w:tc>
        <w:tc>
          <w:tcPr>
            <w:tcW w:w="3641" w:type="dxa"/>
          </w:tcPr>
          <w:p w:rsidR="00C8792E" w:rsidRDefault="00C8792E" w:rsidP="001F464D">
            <w:pPr>
              <w:pStyle w:val="BodyText"/>
            </w:pPr>
            <w:r>
              <w:t>Blair Basett (Partner Programs)</w:t>
            </w:r>
          </w:p>
        </w:tc>
        <w:tc>
          <w:tcPr>
            <w:tcW w:w="3266" w:type="dxa"/>
          </w:tcPr>
          <w:p w:rsidR="00C8792E" w:rsidRDefault="00C8792E" w:rsidP="001F464D">
            <w:pPr>
              <w:pStyle w:val="BodyText"/>
            </w:pPr>
            <w:r>
              <w:t>No impact</w:t>
            </w:r>
          </w:p>
        </w:tc>
      </w:tr>
    </w:tbl>
    <w:p w:rsidR="00F10978" w:rsidRDefault="00127247" w:rsidP="00F10978">
      <w:pPr>
        <w:pStyle w:val="Heading1"/>
        <w:ind w:left="720" w:firstLine="720"/>
      </w:pPr>
      <w:r>
        <w:br w:type="page"/>
      </w:r>
    </w:p>
    <w:p w:rsidR="00127247" w:rsidRDefault="00127247"/>
    <w:p w:rsidR="00CA361C" w:rsidRPr="00755A0C" w:rsidRDefault="00CA361C" w:rsidP="00127247">
      <w:pPr>
        <w:pStyle w:val="Heading1"/>
      </w:pPr>
      <w:bookmarkStart w:id="3" w:name="_Toc386465429"/>
      <w:r w:rsidRPr="00755A0C">
        <w:t>Introduction</w:t>
      </w:r>
      <w:bookmarkEnd w:id="3"/>
    </w:p>
    <w:p w:rsidR="00CA361C" w:rsidRPr="00755A0C" w:rsidRDefault="00CA361C" w:rsidP="00CA361C">
      <w:pPr>
        <w:pStyle w:val="NoSpacing"/>
        <w:rPr>
          <w:rFonts w:asciiTheme="majorHAnsi" w:hAnsiTheme="majorHAnsi"/>
          <w:color w:val="1F497D" w:themeColor="text2"/>
        </w:rPr>
      </w:pPr>
    </w:p>
    <w:p w:rsidR="005435B2" w:rsidRDefault="004C2D54" w:rsidP="00EC185C">
      <w:pPr>
        <w:jc w:val="both"/>
        <w:rPr>
          <w:rFonts w:asciiTheme="majorHAnsi" w:hAnsiTheme="majorHAnsi"/>
          <w:color w:val="1F497D" w:themeColor="text2"/>
          <w:sz w:val="24"/>
          <w:szCs w:val="24"/>
        </w:rPr>
      </w:pPr>
      <w:r>
        <w:rPr>
          <w:rFonts w:asciiTheme="majorHAnsi" w:hAnsiTheme="majorHAnsi"/>
          <w:color w:val="1F497D" w:themeColor="text2"/>
          <w:sz w:val="24"/>
          <w:szCs w:val="24"/>
        </w:rPr>
        <w:t>This</w:t>
      </w:r>
      <w:r w:rsidR="00364BB3">
        <w:rPr>
          <w:rFonts w:asciiTheme="majorHAnsi" w:hAnsiTheme="majorHAnsi"/>
          <w:color w:val="1F497D" w:themeColor="text2"/>
          <w:sz w:val="24"/>
          <w:szCs w:val="24"/>
        </w:rPr>
        <w:t xml:space="preserve"> document</w:t>
      </w:r>
      <w:r>
        <w:rPr>
          <w:rFonts w:asciiTheme="majorHAnsi" w:hAnsiTheme="majorHAnsi"/>
          <w:color w:val="1F497D" w:themeColor="text2"/>
          <w:sz w:val="24"/>
          <w:szCs w:val="24"/>
        </w:rPr>
        <w:t xml:space="preserve"> </w:t>
      </w:r>
      <w:r w:rsidR="00364BB3">
        <w:rPr>
          <w:rFonts w:asciiTheme="majorHAnsi" w:hAnsiTheme="majorHAnsi"/>
          <w:color w:val="1F497D" w:themeColor="text2"/>
          <w:sz w:val="24"/>
          <w:szCs w:val="24"/>
        </w:rPr>
        <w:t xml:space="preserve">proposes an enhancement </w:t>
      </w:r>
      <w:r>
        <w:rPr>
          <w:rFonts w:asciiTheme="majorHAnsi" w:hAnsiTheme="majorHAnsi"/>
          <w:color w:val="1F497D" w:themeColor="text2"/>
          <w:sz w:val="24"/>
          <w:szCs w:val="24"/>
        </w:rPr>
        <w:t>to</w:t>
      </w:r>
      <w:r w:rsidR="00364BB3">
        <w:rPr>
          <w:rFonts w:asciiTheme="majorHAnsi" w:hAnsiTheme="majorHAnsi"/>
          <w:color w:val="1F497D" w:themeColor="text2"/>
          <w:sz w:val="24"/>
          <w:szCs w:val="24"/>
        </w:rPr>
        <w:t xml:space="preserve"> the Customer Support Portal (CSP) </w:t>
      </w:r>
      <w:r w:rsidR="00317461">
        <w:rPr>
          <w:rFonts w:asciiTheme="majorHAnsi" w:hAnsiTheme="majorHAnsi"/>
          <w:color w:val="1F497D" w:themeColor="text2"/>
          <w:sz w:val="24"/>
          <w:szCs w:val="24"/>
        </w:rPr>
        <w:t xml:space="preserve">that would </w:t>
      </w:r>
      <w:r>
        <w:rPr>
          <w:rFonts w:asciiTheme="majorHAnsi" w:hAnsiTheme="majorHAnsi"/>
          <w:color w:val="1F497D" w:themeColor="text2"/>
          <w:sz w:val="24"/>
          <w:szCs w:val="24"/>
        </w:rPr>
        <w:t>automate</w:t>
      </w:r>
      <w:r w:rsidR="00317461">
        <w:rPr>
          <w:rFonts w:asciiTheme="majorHAnsi" w:hAnsiTheme="majorHAnsi"/>
          <w:color w:val="1F497D" w:themeColor="text2"/>
          <w:sz w:val="24"/>
          <w:szCs w:val="24"/>
        </w:rPr>
        <w:t xml:space="preserve"> the</w:t>
      </w:r>
      <w:r>
        <w:rPr>
          <w:rFonts w:asciiTheme="majorHAnsi" w:hAnsiTheme="majorHAnsi"/>
          <w:color w:val="1F497D" w:themeColor="text2"/>
          <w:sz w:val="24"/>
          <w:szCs w:val="24"/>
        </w:rPr>
        <w:t xml:space="preserve"> </w:t>
      </w:r>
      <w:r w:rsidR="005435B2">
        <w:rPr>
          <w:rFonts w:asciiTheme="majorHAnsi" w:hAnsiTheme="majorHAnsi"/>
          <w:color w:val="1F497D" w:themeColor="text2"/>
          <w:sz w:val="24"/>
          <w:szCs w:val="24"/>
        </w:rPr>
        <w:t>following customer facing services</w:t>
      </w:r>
    </w:p>
    <w:p w:rsidR="00CA361C" w:rsidRDefault="005435B2" w:rsidP="005435B2">
      <w:pPr>
        <w:pStyle w:val="ListParagraph"/>
        <w:numPr>
          <w:ilvl w:val="0"/>
          <w:numId w:val="28"/>
        </w:numPr>
        <w:jc w:val="both"/>
        <w:rPr>
          <w:rFonts w:asciiTheme="majorHAnsi" w:hAnsiTheme="majorHAnsi"/>
          <w:color w:val="1F497D" w:themeColor="text2"/>
          <w:sz w:val="24"/>
          <w:szCs w:val="24"/>
        </w:rPr>
      </w:pPr>
      <w:r>
        <w:rPr>
          <w:rFonts w:asciiTheme="majorHAnsi" w:hAnsiTheme="majorHAnsi"/>
          <w:color w:val="1F497D" w:themeColor="text2"/>
          <w:sz w:val="24"/>
          <w:szCs w:val="24"/>
        </w:rPr>
        <w:t>A</w:t>
      </w:r>
      <w:r w:rsidR="004C2D54" w:rsidRPr="005435B2">
        <w:rPr>
          <w:rFonts w:asciiTheme="majorHAnsi" w:hAnsiTheme="majorHAnsi"/>
          <w:color w:val="1F497D" w:themeColor="text2"/>
          <w:sz w:val="24"/>
          <w:szCs w:val="24"/>
        </w:rPr>
        <w:t xml:space="preserve">ccount </w:t>
      </w:r>
      <w:r>
        <w:rPr>
          <w:rFonts w:asciiTheme="majorHAnsi" w:hAnsiTheme="majorHAnsi"/>
          <w:color w:val="1F497D" w:themeColor="text2"/>
          <w:sz w:val="24"/>
          <w:szCs w:val="24"/>
        </w:rPr>
        <w:t xml:space="preserve">and user </w:t>
      </w:r>
      <w:r w:rsidR="004C2D54" w:rsidRPr="005435B2">
        <w:rPr>
          <w:rFonts w:asciiTheme="majorHAnsi" w:hAnsiTheme="majorHAnsi"/>
          <w:color w:val="1F497D" w:themeColor="text2"/>
          <w:sz w:val="24"/>
          <w:szCs w:val="24"/>
        </w:rPr>
        <w:t>creation process</w:t>
      </w:r>
      <w:r w:rsidR="00317461" w:rsidRPr="005435B2">
        <w:rPr>
          <w:rFonts w:asciiTheme="majorHAnsi" w:hAnsiTheme="majorHAnsi"/>
          <w:color w:val="1F497D" w:themeColor="text2"/>
          <w:sz w:val="24"/>
          <w:szCs w:val="24"/>
        </w:rPr>
        <w:t xml:space="preserve"> for</w:t>
      </w:r>
      <w:r w:rsidR="004C2D54" w:rsidRPr="005435B2">
        <w:rPr>
          <w:rFonts w:asciiTheme="majorHAnsi" w:hAnsiTheme="majorHAnsi"/>
          <w:color w:val="1F497D" w:themeColor="text2"/>
          <w:sz w:val="24"/>
          <w:szCs w:val="24"/>
        </w:rPr>
        <w:t xml:space="preserve"> customers who are evaluating PAN firewalls and VMs</w:t>
      </w:r>
      <w:r w:rsidR="00317461" w:rsidRPr="005435B2">
        <w:rPr>
          <w:rFonts w:asciiTheme="majorHAnsi" w:hAnsiTheme="majorHAnsi"/>
          <w:color w:val="1F497D" w:themeColor="text2"/>
          <w:sz w:val="24"/>
          <w:szCs w:val="24"/>
        </w:rPr>
        <w:t xml:space="preserve">, allowing </w:t>
      </w:r>
      <w:r w:rsidR="007A1550" w:rsidRPr="005435B2">
        <w:rPr>
          <w:rFonts w:asciiTheme="majorHAnsi" w:hAnsiTheme="majorHAnsi"/>
          <w:color w:val="1F497D" w:themeColor="text2"/>
          <w:sz w:val="24"/>
          <w:szCs w:val="24"/>
        </w:rPr>
        <w:t>them to</w:t>
      </w:r>
      <w:r w:rsidR="004C2D54" w:rsidRPr="005435B2">
        <w:rPr>
          <w:rFonts w:asciiTheme="majorHAnsi" w:hAnsiTheme="majorHAnsi"/>
          <w:color w:val="1F497D" w:themeColor="text2"/>
          <w:sz w:val="24"/>
          <w:szCs w:val="24"/>
        </w:rPr>
        <w:t xml:space="preserve"> </w:t>
      </w:r>
      <w:r w:rsidR="000151C4" w:rsidRPr="005435B2">
        <w:rPr>
          <w:rFonts w:asciiTheme="majorHAnsi" w:hAnsiTheme="majorHAnsi"/>
          <w:color w:val="1F497D" w:themeColor="text2"/>
          <w:sz w:val="24"/>
          <w:szCs w:val="24"/>
        </w:rPr>
        <w:t>self-register in their</w:t>
      </w:r>
      <w:r w:rsidR="004C2D54" w:rsidRPr="005435B2">
        <w:rPr>
          <w:rFonts w:asciiTheme="majorHAnsi" w:hAnsiTheme="majorHAnsi"/>
          <w:color w:val="1F497D" w:themeColor="text2"/>
          <w:sz w:val="24"/>
          <w:szCs w:val="24"/>
        </w:rPr>
        <w:t xml:space="preserve"> </w:t>
      </w:r>
      <w:r w:rsidR="00773B77" w:rsidRPr="005435B2">
        <w:rPr>
          <w:rFonts w:asciiTheme="majorHAnsi" w:hAnsiTheme="majorHAnsi"/>
          <w:color w:val="1F497D" w:themeColor="text2"/>
          <w:sz w:val="24"/>
          <w:szCs w:val="24"/>
        </w:rPr>
        <w:t>company</w:t>
      </w:r>
      <w:r w:rsidR="004C2D54" w:rsidRPr="005435B2">
        <w:rPr>
          <w:rFonts w:asciiTheme="majorHAnsi" w:hAnsiTheme="majorHAnsi"/>
          <w:color w:val="1F497D" w:themeColor="text2"/>
          <w:sz w:val="24"/>
          <w:szCs w:val="24"/>
        </w:rPr>
        <w:t xml:space="preserve"> account</w:t>
      </w:r>
      <w:r w:rsidR="00D810B2" w:rsidRPr="005435B2">
        <w:rPr>
          <w:rFonts w:asciiTheme="majorHAnsi" w:hAnsiTheme="majorHAnsi"/>
          <w:color w:val="1F497D" w:themeColor="text2"/>
          <w:sz w:val="24"/>
          <w:szCs w:val="24"/>
        </w:rPr>
        <w:t>s</w:t>
      </w:r>
      <w:r w:rsidR="004C2D54" w:rsidRPr="005435B2">
        <w:rPr>
          <w:rFonts w:asciiTheme="majorHAnsi" w:hAnsiTheme="majorHAnsi"/>
          <w:color w:val="1F497D" w:themeColor="text2"/>
          <w:sz w:val="24"/>
          <w:szCs w:val="24"/>
        </w:rPr>
        <w:t xml:space="preserve"> and</w:t>
      </w:r>
      <w:r w:rsidR="000151C4" w:rsidRPr="005435B2">
        <w:rPr>
          <w:rFonts w:asciiTheme="majorHAnsi" w:hAnsiTheme="majorHAnsi"/>
          <w:color w:val="1F497D" w:themeColor="text2"/>
          <w:sz w:val="24"/>
          <w:szCs w:val="24"/>
        </w:rPr>
        <w:t xml:space="preserve"> create </w:t>
      </w:r>
      <w:r w:rsidR="004C2D54" w:rsidRPr="005435B2">
        <w:rPr>
          <w:rFonts w:asciiTheme="majorHAnsi" w:hAnsiTheme="majorHAnsi"/>
          <w:color w:val="1F497D" w:themeColor="text2"/>
          <w:sz w:val="24"/>
          <w:szCs w:val="24"/>
        </w:rPr>
        <w:t>login</w:t>
      </w:r>
      <w:r w:rsidR="00D810B2" w:rsidRPr="005435B2">
        <w:rPr>
          <w:rFonts w:asciiTheme="majorHAnsi" w:hAnsiTheme="majorHAnsi"/>
          <w:color w:val="1F497D" w:themeColor="text2"/>
          <w:sz w:val="24"/>
          <w:szCs w:val="24"/>
        </w:rPr>
        <w:t>s</w:t>
      </w:r>
      <w:r w:rsidR="007A1550">
        <w:rPr>
          <w:rFonts w:asciiTheme="majorHAnsi" w:hAnsiTheme="majorHAnsi"/>
          <w:color w:val="1F497D" w:themeColor="text2"/>
          <w:sz w:val="24"/>
          <w:szCs w:val="24"/>
        </w:rPr>
        <w:t>.</w:t>
      </w:r>
    </w:p>
    <w:p w:rsidR="007A1550" w:rsidRDefault="007A1550" w:rsidP="005435B2">
      <w:pPr>
        <w:pStyle w:val="ListParagraph"/>
        <w:numPr>
          <w:ilvl w:val="0"/>
          <w:numId w:val="28"/>
        </w:numPr>
        <w:jc w:val="both"/>
        <w:rPr>
          <w:rFonts w:asciiTheme="majorHAnsi" w:hAnsiTheme="majorHAnsi"/>
          <w:color w:val="1F497D" w:themeColor="text2"/>
          <w:sz w:val="24"/>
          <w:szCs w:val="24"/>
        </w:rPr>
      </w:pPr>
      <w:r>
        <w:rPr>
          <w:rFonts w:asciiTheme="majorHAnsi" w:hAnsiTheme="majorHAnsi"/>
          <w:color w:val="1F497D" w:themeColor="text2"/>
          <w:sz w:val="24"/>
          <w:szCs w:val="24"/>
        </w:rPr>
        <w:t>Allow SE’s to alternatively set up the account for customers, register the eval and activate the appropriate trials.  The solution should support either Self-Service or SE White Glove to be determined by the SE.</w:t>
      </w:r>
    </w:p>
    <w:p w:rsidR="005435B2" w:rsidRPr="005435B2" w:rsidRDefault="005435B2" w:rsidP="005435B2">
      <w:pPr>
        <w:pStyle w:val="ListParagraph"/>
        <w:numPr>
          <w:ilvl w:val="0"/>
          <w:numId w:val="28"/>
        </w:numPr>
        <w:jc w:val="both"/>
        <w:rPr>
          <w:rFonts w:asciiTheme="majorHAnsi" w:hAnsiTheme="majorHAnsi"/>
          <w:color w:val="1F497D" w:themeColor="text2"/>
          <w:sz w:val="24"/>
          <w:szCs w:val="24"/>
        </w:rPr>
      </w:pPr>
      <w:r>
        <w:rPr>
          <w:rFonts w:asciiTheme="majorHAnsi" w:hAnsiTheme="majorHAnsi"/>
          <w:color w:val="1F497D" w:themeColor="text2"/>
          <w:sz w:val="24"/>
          <w:szCs w:val="24"/>
        </w:rPr>
        <w:t>Automatic conversion of “Eval” accounts into Customer Accounts with full functionality once a purchase is made</w:t>
      </w:r>
    </w:p>
    <w:p w:rsidR="001910AF" w:rsidRPr="007A5A01" w:rsidRDefault="005435B2" w:rsidP="00127247">
      <w:pPr>
        <w:pStyle w:val="Heading1"/>
        <w:rPr>
          <w:sz w:val="24"/>
          <w:szCs w:val="24"/>
        </w:rPr>
      </w:pPr>
      <w:bookmarkStart w:id="4" w:name="_Toc386465430"/>
      <w:r>
        <w:rPr>
          <w:sz w:val="24"/>
          <w:szCs w:val="24"/>
        </w:rPr>
        <w:t>Problem Statement</w:t>
      </w:r>
      <w:bookmarkEnd w:id="4"/>
    </w:p>
    <w:p w:rsidR="00863A79" w:rsidRPr="007A5A01" w:rsidRDefault="004C2D54" w:rsidP="009E006E">
      <w:pPr>
        <w:pStyle w:val="Header"/>
        <w:numPr>
          <w:ilvl w:val="0"/>
          <w:numId w:val="17"/>
        </w:numPr>
        <w:rPr>
          <w:rFonts w:asciiTheme="majorHAnsi" w:hAnsiTheme="majorHAnsi" w:cs="Arial"/>
          <w:color w:val="1F497D" w:themeColor="text2"/>
          <w:sz w:val="24"/>
          <w:szCs w:val="24"/>
        </w:rPr>
      </w:pPr>
      <w:bookmarkStart w:id="5" w:name="_Toc513532080"/>
      <w:r>
        <w:rPr>
          <w:rFonts w:asciiTheme="majorHAnsi" w:hAnsiTheme="majorHAnsi" w:cs="Arial"/>
          <w:color w:val="1F497D" w:themeColor="text2"/>
          <w:sz w:val="24"/>
          <w:szCs w:val="24"/>
        </w:rPr>
        <w:t xml:space="preserve">Prior to the deployment of the </w:t>
      </w:r>
      <w:r w:rsidR="005435B2">
        <w:rPr>
          <w:rFonts w:asciiTheme="majorHAnsi" w:hAnsiTheme="majorHAnsi" w:cs="Arial"/>
          <w:color w:val="1F497D" w:themeColor="text2"/>
          <w:sz w:val="24"/>
          <w:szCs w:val="24"/>
        </w:rPr>
        <w:t xml:space="preserve">new </w:t>
      </w:r>
      <w:r>
        <w:rPr>
          <w:rFonts w:asciiTheme="majorHAnsi" w:hAnsiTheme="majorHAnsi" w:cs="Arial"/>
          <w:color w:val="1F497D" w:themeColor="text2"/>
          <w:sz w:val="24"/>
          <w:szCs w:val="24"/>
        </w:rPr>
        <w:t>CSP</w:t>
      </w:r>
      <w:r w:rsidR="005435B2">
        <w:rPr>
          <w:rFonts w:asciiTheme="majorHAnsi" w:hAnsiTheme="majorHAnsi" w:cs="Arial"/>
          <w:color w:val="1F497D" w:themeColor="text2"/>
          <w:sz w:val="24"/>
          <w:szCs w:val="24"/>
        </w:rPr>
        <w:t xml:space="preserve"> in December2013</w:t>
      </w:r>
      <w:r>
        <w:rPr>
          <w:rFonts w:asciiTheme="majorHAnsi" w:hAnsiTheme="majorHAnsi" w:cs="Arial"/>
          <w:color w:val="1F497D" w:themeColor="text2"/>
          <w:sz w:val="24"/>
          <w:szCs w:val="24"/>
        </w:rPr>
        <w:t xml:space="preserve">, customers </w:t>
      </w:r>
      <w:r w:rsidR="009E006E">
        <w:rPr>
          <w:rFonts w:asciiTheme="majorHAnsi" w:hAnsiTheme="majorHAnsi" w:cs="Arial"/>
          <w:color w:val="1F497D" w:themeColor="text2"/>
          <w:sz w:val="24"/>
          <w:szCs w:val="24"/>
        </w:rPr>
        <w:t>who received Eval devices from PAN were able to self-register</w:t>
      </w:r>
      <w:r w:rsidR="009E006E" w:rsidRPr="009E006E">
        <w:rPr>
          <w:rFonts w:asciiTheme="majorHAnsi" w:hAnsiTheme="majorHAnsi" w:cs="Arial"/>
          <w:color w:val="1F497D" w:themeColor="text2"/>
          <w:sz w:val="24"/>
          <w:szCs w:val="24"/>
        </w:rPr>
        <w:t xml:space="preserve"> </w:t>
      </w:r>
      <w:r w:rsidR="00F614E3">
        <w:rPr>
          <w:rFonts w:asciiTheme="majorHAnsi" w:hAnsiTheme="majorHAnsi" w:cs="Arial"/>
          <w:color w:val="1F497D" w:themeColor="text2"/>
          <w:sz w:val="24"/>
          <w:szCs w:val="24"/>
        </w:rPr>
        <w:t>when they registered their Eval device</w:t>
      </w:r>
      <w:r w:rsidR="009E006E">
        <w:rPr>
          <w:rFonts w:asciiTheme="majorHAnsi" w:hAnsiTheme="majorHAnsi" w:cs="Arial"/>
          <w:color w:val="1F497D" w:themeColor="text2"/>
          <w:sz w:val="24"/>
          <w:szCs w:val="24"/>
        </w:rPr>
        <w:t xml:space="preserve">. </w:t>
      </w:r>
      <w:r w:rsidR="007C6D4D">
        <w:rPr>
          <w:rFonts w:asciiTheme="majorHAnsi" w:hAnsiTheme="majorHAnsi" w:cs="Arial"/>
          <w:color w:val="1F497D" w:themeColor="text2"/>
          <w:sz w:val="24"/>
          <w:szCs w:val="24"/>
        </w:rPr>
        <w:t xml:space="preserve"> </w:t>
      </w:r>
      <w:r w:rsidR="002D1717">
        <w:rPr>
          <w:rFonts w:asciiTheme="majorHAnsi" w:hAnsiTheme="majorHAnsi" w:cs="Arial"/>
          <w:color w:val="1F497D" w:themeColor="text2"/>
          <w:sz w:val="24"/>
          <w:szCs w:val="24"/>
        </w:rPr>
        <w:t xml:space="preserve"> </w:t>
      </w:r>
      <w:r w:rsidR="007C6D4D">
        <w:rPr>
          <w:rFonts w:asciiTheme="majorHAnsi" w:hAnsiTheme="majorHAnsi" w:cs="Arial"/>
          <w:color w:val="1F497D" w:themeColor="text2"/>
          <w:sz w:val="24"/>
          <w:szCs w:val="24"/>
        </w:rPr>
        <w:t xml:space="preserve"> </w:t>
      </w:r>
      <w:r w:rsidR="002D1717">
        <w:rPr>
          <w:rFonts w:asciiTheme="majorHAnsi" w:hAnsiTheme="majorHAnsi" w:cs="Arial"/>
          <w:color w:val="1F497D" w:themeColor="text2"/>
          <w:sz w:val="24"/>
          <w:szCs w:val="24"/>
        </w:rPr>
        <w:t>A</w:t>
      </w:r>
      <w:r w:rsidR="007C6D4D">
        <w:rPr>
          <w:rFonts w:asciiTheme="majorHAnsi" w:hAnsiTheme="majorHAnsi" w:cs="Arial"/>
          <w:color w:val="1F497D" w:themeColor="text2"/>
          <w:sz w:val="24"/>
          <w:szCs w:val="24"/>
        </w:rPr>
        <w:t xml:space="preserve">ccount assignment was based on email domain. </w:t>
      </w:r>
    </w:p>
    <w:p w:rsidR="005435B2" w:rsidRDefault="005167E2" w:rsidP="005435B2">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In the</w:t>
      </w:r>
      <w:r w:rsidR="009E006E">
        <w:rPr>
          <w:rFonts w:asciiTheme="majorHAnsi" w:hAnsiTheme="majorHAnsi" w:cs="Arial"/>
          <w:color w:val="1F497D" w:themeColor="text2"/>
          <w:sz w:val="24"/>
          <w:szCs w:val="24"/>
        </w:rPr>
        <w:t xml:space="preserve"> CSP environment</w:t>
      </w:r>
      <w:r>
        <w:rPr>
          <w:rFonts w:asciiTheme="majorHAnsi" w:hAnsiTheme="majorHAnsi" w:cs="Arial"/>
          <w:color w:val="1F497D" w:themeColor="text2"/>
          <w:sz w:val="24"/>
          <w:szCs w:val="24"/>
        </w:rPr>
        <w:t xml:space="preserve"> </w:t>
      </w:r>
      <w:r w:rsidR="004C4D03">
        <w:rPr>
          <w:rFonts w:asciiTheme="majorHAnsi" w:hAnsiTheme="majorHAnsi" w:cs="Arial"/>
          <w:color w:val="1F497D" w:themeColor="text2"/>
          <w:sz w:val="24"/>
          <w:szCs w:val="24"/>
        </w:rPr>
        <w:t>a new company account</w:t>
      </w:r>
      <w:r>
        <w:rPr>
          <w:rFonts w:asciiTheme="majorHAnsi" w:hAnsiTheme="majorHAnsi" w:cs="Arial"/>
          <w:color w:val="1F497D" w:themeColor="text2"/>
          <w:sz w:val="24"/>
          <w:szCs w:val="24"/>
        </w:rPr>
        <w:t xml:space="preserve"> is created when a purchase is transacted in SAP. </w:t>
      </w:r>
      <w:r w:rsidR="009E006E">
        <w:rPr>
          <w:rFonts w:asciiTheme="majorHAnsi" w:hAnsiTheme="majorHAnsi" w:cs="Arial"/>
          <w:color w:val="1F497D" w:themeColor="text2"/>
          <w:sz w:val="24"/>
          <w:szCs w:val="24"/>
        </w:rPr>
        <w:t xml:space="preserve"> </w:t>
      </w:r>
      <w:r>
        <w:rPr>
          <w:rFonts w:asciiTheme="majorHAnsi" w:hAnsiTheme="majorHAnsi" w:cs="Arial"/>
          <w:color w:val="1F497D" w:themeColor="text2"/>
          <w:sz w:val="24"/>
          <w:szCs w:val="24"/>
        </w:rPr>
        <w:t xml:space="preserve"> The customer </w:t>
      </w:r>
      <w:r w:rsidR="004C4D03">
        <w:rPr>
          <w:rFonts w:asciiTheme="majorHAnsi" w:hAnsiTheme="majorHAnsi" w:cs="Arial"/>
          <w:color w:val="1F497D" w:themeColor="text2"/>
          <w:sz w:val="24"/>
          <w:szCs w:val="24"/>
        </w:rPr>
        <w:t xml:space="preserve">registers </w:t>
      </w:r>
      <w:r w:rsidR="005306A4">
        <w:rPr>
          <w:rFonts w:asciiTheme="majorHAnsi" w:hAnsiTheme="majorHAnsi" w:cs="Arial"/>
          <w:color w:val="1F497D" w:themeColor="text2"/>
          <w:sz w:val="24"/>
          <w:szCs w:val="24"/>
        </w:rPr>
        <w:t xml:space="preserve">and is associated with </w:t>
      </w:r>
      <w:r w:rsidR="004C4D03">
        <w:rPr>
          <w:rFonts w:asciiTheme="majorHAnsi" w:hAnsiTheme="majorHAnsi" w:cs="Arial"/>
          <w:color w:val="1F497D" w:themeColor="text2"/>
          <w:sz w:val="24"/>
          <w:szCs w:val="24"/>
        </w:rPr>
        <w:t xml:space="preserve">his company account </w:t>
      </w:r>
      <w:r>
        <w:rPr>
          <w:rFonts w:asciiTheme="majorHAnsi" w:hAnsiTheme="majorHAnsi" w:cs="Arial"/>
          <w:color w:val="1F497D" w:themeColor="text2"/>
          <w:sz w:val="24"/>
          <w:szCs w:val="24"/>
        </w:rPr>
        <w:t xml:space="preserve">by </w:t>
      </w:r>
      <w:r w:rsidR="005435B2">
        <w:rPr>
          <w:rFonts w:asciiTheme="majorHAnsi" w:hAnsiTheme="majorHAnsi" w:cs="Arial"/>
          <w:color w:val="1F497D" w:themeColor="text2"/>
          <w:sz w:val="24"/>
          <w:szCs w:val="24"/>
        </w:rPr>
        <w:t>passing a two factor authentication, which requires Sales Order as one piece of identifying information. Since Eval devices are not a purchased, customers won’t have a sales order with us and hence this self service feature became unavailable.</w:t>
      </w:r>
    </w:p>
    <w:p w:rsidR="005435B2" w:rsidRPr="005435B2" w:rsidRDefault="005435B2" w:rsidP="005435B2">
      <w:pPr>
        <w:pStyle w:val="Header"/>
        <w:ind w:left="0"/>
        <w:rPr>
          <w:rFonts w:asciiTheme="majorHAnsi" w:hAnsiTheme="majorHAnsi" w:cs="Arial"/>
          <w:b/>
          <w:color w:val="1F497D" w:themeColor="text2"/>
          <w:sz w:val="24"/>
          <w:szCs w:val="24"/>
        </w:rPr>
      </w:pPr>
      <w:r w:rsidRPr="005435B2">
        <w:rPr>
          <w:rFonts w:asciiTheme="majorHAnsi" w:hAnsiTheme="majorHAnsi" w:cs="Arial"/>
          <w:b/>
          <w:color w:val="1F497D" w:themeColor="text2"/>
          <w:sz w:val="24"/>
          <w:szCs w:val="24"/>
        </w:rPr>
        <w:t>Current Workaround</w:t>
      </w:r>
    </w:p>
    <w:p w:rsidR="00BD1BCC" w:rsidRDefault="00BD1BCC" w:rsidP="005435B2">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 xml:space="preserve">The SE must notify the CSR team that an account needs to be created and provides the link to the SFDC </w:t>
      </w:r>
      <w:r w:rsidR="005435B2">
        <w:rPr>
          <w:rFonts w:asciiTheme="majorHAnsi" w:hAnsiTheme="majorHAnsi" w:cs="Arial"/>
          <w:color w:val="1F497D" w:themeColor="text2"/>
          <w:sz w:val="24"/>
          <w:szCs w:val="24"/>
        </w:rPr>
        <w:t>Evaluation Record</w:t>
      </w:r>
      <w:r>
        <w:rPr>
          <w:rFonts w:asciiTheme="majorHAnsi" w:hAnsiTheme="majorHAnsi" w:cs="Arial"/>
          <w:color w:val="1F497D" w:themeColor="text2"/>
          <w:sz w:val="24"/>
          <w:szCs w:val="24"/>
        </w:rPr>
        <w:t xml:space="preserve"> </w:t>
      </w:r>
    </w:p>
    <w:p w:rsidR="00863A79" w:rsidRDefault="00BD1BCC" w:rsidP="00AD4F20">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 xml:space="preserve"> The CSR creates the new CSP account on the Adminsite, </w:t>
      </w:r>
      <w:r w:rsidRPr="00BD1BCC">
        <w:rPr>
          <w:rFonts w:asciiTheme="majorHAnsi" w:hAnsiTheme="majorHAnsi" w:cs="Arial"/>
          <w:b/>
          <w:color w:val="1F497D" w:themeColor="text2"/>
          <w:sz w:val="24"/>
          <w:szCs w:val="24"/>
        </w:rPr>
        <w:t>Account Management &gt;</w:t>
      </w:r>
      <w:r>
        <w:rPr>
          <w:rFonts w:asciiTheme="majorHAnsi" w:hAnsiTheme="majorHAnsi" w:cs="Arial"/>
          <w:color w:val="1F497D" w:themeColor="text2"/>
          <w:sz w:val="24"/>
          <w:szCs w:val="24"/>
        </w:rPr>
        <w:t xml:space="preserve"> </w:t>
      </w:r>
      <w:r w:rsidRPr="00BD1BCC">
        <w:rPr>
          <w:rFonts w:asciiTheme="majorHAnsi" w:hAnsiTheme="majorHAnsi" w:cs="Arial"/>
          <w:b/>
          <w:color w:val="1F497D" w:themeColor="text2"/>
          <w:sz w:val="24"/>
          <w:szCs w:val="24"/>
        </w:rPr>
        <w:t>Create Account</w:t>
      </w:r>
      <w:r>
        <w:rPr>
          <w:rFonts w:asciiTheme="majorHAnsi" w:hAnsiTheme="majorHAnsi" w:cs="Arial"/>
          <w:b/>
          <w:color w:val="1F497D" w:themeColor="text2"/>
          <w:sz w:val="24"/>
          <w:szCs w:val="24"/>
        </w:rPr>
        <w:t xml:space="preserve">, </w:t>
      </w:r>
      <w:r w:rsidRPr="00BD1BCC">
        <w:rPr>
          <w:rFonts w:asciiTheme="majorHAnsi" w:hAnsiTheme="majorHAnsi" w:cs="Arial"/>
          <w:color w:val="1F497D" w:themeColor="text2"/>
          <w:sz w:val="24"/>
          <w:szCs w:val="24"/>
        </w:rPr>
        <w:t xml:space="preserve">linking it to </w:t>
      </w:r>
      <w:r>
        <w:rPr>
          <w:rFonts w:asciiTheme="majorHAnsi" w:hAnsiTheme="majorHAnsi" w:cs="Arial"/>
          <w:color w:val="1F497D" w:themeColor="text2"/>
          <w:sz w:val="24"/>
          <w:szCs w:val="24"/>
        </w:rPr>
        <w:t>the SFDC Account Record</w:t>
      </w:r>
      <w:r w:rsidR="005435B2">
        <w:rPr>
          <w:rFonts w:asciiTheme="majorHAnsi" w:hAnsiTheme="majorHAnsi" w:cs="Arial"/>
          <w:color w:val="1F497D" w:themeColor="text2"/>
          <w:sz w:val="24"/>
          <w:szCs w:val="24"/>
        </w:rPr>
        <w:t xml:space="preserve"> (since Account is linked to the Eval form)</w:t>
      </w:r>
      <w:r>
        <w:rPr>
          <w:rFonts w:asciiTheme="majorHAnsi" w:hAnsiTheme="majorHAnsi" w:cs="Arial"/>
          <w:color w:val="1F497D" w:themeColor="text2"/>
          <w:sz w:val="24"/>
          <w:szCs w:val="24"/>
        </w:rPr>
        <w:t xml:space="preserve">.  If for some reason there is no customer Account Record, the CSR must first create it, then link it to the CSP Eval account. </w:t>
      </w:r>
    </w:p>
    <w:p w:rsidR="00BD1BCC" w:rsidRDefault="00BD1BCC" w:rsidP="00BD1BCC">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 xml:space="preserve">The CSR adds the SE to the new account as a super user member.   The SE must then  create the new user login for the customer. </w:t>
      </w:r>
    </w:p>
    <w:p w:rsidR="00BD1BCC" w:rsidRPr="00BD1BCC" w:rsidRDefault="00BD1BCC" w:rsidP="00BD1BCC">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lastRenderedPageBreak/>
        <w:t xml:space="preserve"> An email is generated to the customer asking him to click a link to verify the account. </w:t>
      </w:r>
      <w:r w:rsidR="00DC4735">
        <w:rPr>
          <w:rFonts w:asciiTheme="majorHAnsi" w:hAnsiTheme="majorHAnsi" w:cs="Arial"/>
          <w:color w:val="1F497D" w:themeColor="text2"/>
          <w:sz w:val="24"/>
          <w:szCs w:val="24"/>
        </w:rPr>
        <w:t xml:space="preserve">  The customer can then log into the account and register the Eval device. </w:t>
      </w:r>
    </w:p>
    <w:p w:rsidR="005435B2" w:rsidRPr="005435B2" w:rsidRDefault="005435B2" w:rsidP="005435B2">
      <w:pPr>
        <w:pStyle w:val="Header"/>
        <w:ind w:left="0"/>
        <w:rPr>
          <w:rFonts w:asciiTheme="majorHAnsi" w:hAnsiTheme="majorHAnsi" w:cs="Arial"/>
          <w:b/>
          <w:color w:val="1F497D" w:themeColor="text2"/>
          <w:sz w:val="24"/>
          <w:szCs w:val="24"/>
        </w:rPr>
      </w:pPr>
      <w:r w:rsidRPr="005435B2">
        <w:rPr>
          <w:rFonts w:asciiTheme="majorHAnsi" w:hAnsiTheme="majorHAnsi" w:cs="Arial"/>
          <w:b/>
          <w:color w:val="1F497D" w:themeColor="text2"/>
          <w:sz w:val="24"/>
          <w:szCs w:val="24"/>
        </w:rPr>
        <w:t>Issues with this process</w:t>
      </w:r>
    </w:p>
    <w:p w:rsidR="005435B2" w:rsidRDefault="00DC4735" w:rsidP="00AD4F20">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 xml:space="preserve">This </w:t>
      </w:r>
      <w:r w:rsidR="007C6D4D">
        <w:rPr>
          <w:rFonts w:asciiTheme="majorHAnsi" w:hAnsiTheme="majorHAnsi" w:cs="Arial"/>
          <w:color w:val="1F497D" w:themeColor="text2"/>
          <w:sz w:val="24"/>
          <w:szCs w:val="24"/>
        </w:rPr>
        <w:t>first</w:t>
      </w:r>
      <w:r>
        <w:rPr>
          <w:rFonts w:asciiTheme="majorHAnsi" w:hAnsiTheme="majorHAnsi" w:cs="Arial"/>
          <w:color w:val="1F497D" w:themeColor="text2"/>
          <w:sz w:val="24"/>
          <w:szCs w:val="24"/>
        </w:rPr>
        <w:t xml:space="preserve"> online experience is</w:t>
      </w:r>
      <w:r w:rsidR="005435B2">
        <w:rPr>
          <w:rFonts w:asciiTheme="majorHAnsi" w:hAnsiTheme="majorHAnsi" w:cs="Arial"/>
          <w:color w:val="1F497D" w:themeColor="text2"/>
          <w:sz w:val="24"/>
          <w:szCs w:val="24"/>
        </w:rPr>
        <w:t xml:space="preserve"> not positive for the customer</w:t>
      </w:r>
    </w:p>
    <w:p w:rsidR="005435B2" w:rsidRDefault="005435B2" w:rsidP="00AD4F20">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Additional effort is required on the part of the the</w:t>
      </w:r>
      <w:r w:rsidR="00DC4735">
        <w:rPr>
          <w:rFonts w:asciiTheme="majorHAnsi" w:hAnsiTheme="majorHAnsi" w:cs="Arial"/>
          <w:color w:val="1F497D" w:themeColor="text2"/>
          <w:sz w:val="24"/>
          <w:szCs w:val="24"/>
        </w:rPr>
        <w:t xml:space="preserve"> SE and is time consuming for the CSRs.  </w:t>
      </w:r>
    </w:p>
    <w:p w:rsidR="00863A79" w:rsidRPr="007A5A01" w:rsidRDefault="00DC4735" w:rsidP="00AD4F20">
      <w:pPr>
        <w:pStyle w:val="Header"/>
        <w:numPr>
          <w:ilvl w:val="0"/>
          <w:numId w:val="17"/>
        </w:numPr>
        <w:rPr>
          <w:rFonts w:asciiTheme="majorHAnsi" w:hAnsiTheme="majorHAnsi" w:cs="Arial"/>
          <w:color w:val="1F497D" w:themeColor="text2"/>
          <w:sz w:val="24"/>
          <w:szCs w:val="24"/>
        </w:rPr>
      </w:pPr>
      <w:r>
        <w:rPr>
          <w:rFonts w:asciiTheme="majorHAnsi" w:hAnsiTheme="majorHAnsi" w:cs="Arial"/>
          <w:color w:val="1F497D" w:themeColor="text2"/>
          <w:sz w:val="24"/>
          <w:szCs w:val="24"/>
        </w:rPr>
        <w:t xml:space="preserve">If the request is received over a weekend, the customer must wait for the next business day for account access. </w:t>
      </w:r>
    </w:p>
    <w:p w:rsidR="009711DF" w:rsidRDefault="005435B2" w:rsidP="009711DF">
      <w:pPr>
        <w:pStyle w:val="Header"/>
        <w:ind w:left="0"/>
        <w:rPr>
          <w:rFonts w:asciiTheme="majorHAnsi" w:hAnsiTheme="majorHAnsi" w:cs="Arial"/>
          <w:color w:val="1F497D" w:themeColor="text2"/>
          <w:sz w:val="22"/>
          <w:szCs w:val="22"/>
        </w:rPr>
      </w:pPr>
      <w:r>
        <w:rPr>
          <w:rFonts w:asciiTheme="majorHAnsi" w:hAnsiTheme="majorHAnsi" w:cs="Arial"/>
          <w:color w:val="1F497D" w:themeColor="text2"/>
          <w:sz w:val="22"/>
          <w:szCs w:val="22"/>
        </w:rPr>
        <w:t xml:space="preserve">The proposed solution will involve tools enhancements coupled with process enhancements to ensure valid data and </w:t>
      </w:r>
      <w:r w:rsidR="008E6D45">
        <w:rPr>
          <w:rFonts w:asciiTheme="majorHAnsi" w:hAnsiTheme="majorHAnsi" w:cs="Arial"/>
          <w:color w:val="1F497D" w:themeColor="text2"/>
          <w:sz w:val="22"/>
          <w:szCs w:val="22"/>
        </w:rPr>
        <w:t>time savings for all stakeholders involved.</w:t>
      </w:r>
    </w:p>
    <w:p w:rsidR="009711DF" w:rsidRDefault="009711DF" w:rsidP="009711DF">
      <w:pPr>
        <w:pStyle w:val="Header"/>
        <w:ind w:left="0"/>
        <w:rPr>
          <w:rFonts w:asciiTheme="majorHAnsi" w:hAnsiTheme="majorHAnsi" w:cs="Arial"/>
          <w:color w:val="1F497D" w:themeColor="text2"/>
          <w:sz w:val="22"/>
          <w:szCs w:val="22"/>
        </w:rPr>
      </w:pPr>
    </w:p>
    <w:p w:rsidR="00863A79" w:rsidRPr="00755A0C" w:rsidRDefault="00863A79" w:rsidP="00127247">
      <w:pPr>
        <w:pStyle w:val="Heading1"/>
      </w:pPr>
      <w:bookmarkStart w:id="6" w:name="Business_Processes"/>
      <w:bookmarkStart w:id="7" w:name="_Toc386465431"/>
      <w:bookmarkEnd w:id="5"/>
      <w:bookmarkEnd w:id="6"/>
      <w:r w:rsidRPr="00755A0C">
        <w:t xml:space="preserve">Business </w:t>
      </w:r>
      <w:r w:rsidR="00140A25" w:rsidRPr="00755A0C">
        <w:t>requirements</w:t>
      </w:r>
      <w:bookmarkEnd w:id="7"/>
      <w:r w:rsidR="00140A25" w:rsidRPr="00755A0C">
        <w:t xml:space="preserve"> </w:t>
      </w:r>
    </w:p>
    <w:p w:rsidR="008E6D45" w:rsidRPr="008E6D45" w:rsidRDefault="008E6D45" w:rsidP="00FE5904">
      <w:pPr>
        <w:pStyle w:val="ListParagraph"/>
        <w:numPr>
          <w:ilvl w:val="0"/>
          <w:numId w:val="22"/>
        </w:numPr>
        <w:rPr>
          <w:rFonts w:asciiTheme="majorHAnsi" w:hAnsiTheme="majorHAnsi"/>
          <w:color w:val="1F497D" w:themeColor="text2"/>
        </w:rPr>
      </w:pPr>
      <w:r>
        <w:rPr>
          <w:color w:val="000000"/>
        </w:rPr>
        <w:t>New Eval customer can self- register their user and account in the CSP. So that they may have access to all the functionality that a Full Customer Account has</w:t>
      </w:r>
    </w:p>
    <w:p w:rsidR="008E6D45" w:rsidRPr="008E6D45" w:rsidRDefault="008E6D45" w:rsidP="00FE5904">
      <w:pPr>
        <w:pStyle w:val="ListParagraph"/>
        <w:numPr>
          <w:ilvl w:val="0"/>
          <w:numId w:val="22"/>
        </w:numPr>
        <w:rPr>
          <w:rFonts w:asciiTheme="majorHAnsi" w:hAnsiTheme="majorHAnsi"/>
          <w:color w:val="1F497D" w:themeColor="text2"/>
        </w:rPr>
      </w:pPr>
      <w:r>
        <w:rPr>
          <w:color w:val="000000"/>
        </w:rPr>
        <w:t>Existing customers be able to add Eval devices to their account so they can register and administer the device</w:t>
      </w:r>
    </w:p>
    <w:p w:rsidR="008E6D45" w:rsidRDefault="004413F0" w:rsidP="00FE5904">
      <w:pPr>
        <w:pStyle w:val="ListParagraph"/>
        <w:numPr>
          <w:ilvl w:val="0"/>
          <w:numId w:val="22"/>
        </w:numPr>
        <w:rPr>
          <w:rFonts w:asciiTheme="majorHAnsi" w:hAnsiTheme="majorHAnsi"/>
          <w:color w:val="1F497D" w:themeColor="text2"/>
        </w:rPr>
      </w:pPr>
      <w:r>
        <w:rPr>
          <w:rFonts w:asciiTheme="majorHAnsi" w:hAnsiTheme="majorHAnsi"/>
          <w:color w:val="1F497D" w:themeColor="text2"/>
        </w:rPr>
        <w:t xml:space="preserve">Eval devices should be removed from Eval Accounts when “whacked” in Eval Tracker so they can be used for other customers. </w:t>
      </w:r>
    </w:p>
    <w:p w:rsidR="008E6D45" w:rsidRDefault="004413F0" w:rsidP="00FE5904">
      <w:pPr>
        <w:pStyle w:val="ListParagraph"/>
        <w:numPr>
          <w:ilvl w:val="0"/>
          <w:numId w:val="22"/>
        </w:numPr>
        <w:rPr>
          <w:rFonts w:asciiTheme="majorHAnsi" w:hAnsiTheme="majorHAnsi"/>
          <w:color w:val="1F497D" w:themeColor="text2"/>
        </w:rPr>
      </w:pPr>
      <w:r>
        <w:rPr>
          <w:rFonts w:asciiTheme="majorHAnsi" w:hAnsiTheme="majorHAnsi"/>
          <w:color w:val="1F497D" w:themeColor="text2"/>
        </w:rPr>
        <w:t>The</w:t>
      </w:r>
      <w:r w:rsidR="008E6D45">
        <w:rPr>
          <w:rFonts w:asciiTheme="majorHAnsi" w:hAnsiTheme="majorHAnsi"/>
          <w:color w:val="1F497D" w:themeColor="text2"/>
        </w:rPr>
        <w:t xml:space="preserve"> Eval account should be converted to a Full Customer Account the first time they register a purchased device</w:t>
      </w:r>
      <w:r w:rsidR="00BE4DDE">
        <w:rPr>
          <w:rFonts w:asciiTheme="majorHAnsi" w:hAnsiTheme="majorHAnsi"/>
          <w:color w:val="1F497D" w:themeColor="text2"/>
        </w:rPr>
        <w:t xml:space="preserve"> – requiring 2 factor authentication (SAP ID, sales order</w:t>
      </w:r>
      <w:r w:rsidR="0013093A">
        <w:rPr>
          <w:rFonts w:asciiTheme="majorHAnsi" w:hAnsiTheme="majorHAnsi"/>
          <w:color w:val="1F497D" w:themeColor="text2"/>
        </w:rPr>
        <w:t>, or purchase order)</w:t>
      </w:r>
    </w:p>
    <w:p w:rsidR="008E6D45" w:rsidRPr="009207BA" w:rsidRDefault="008E6D45" w:rsidP="008E6D45">
      <w:pPr>
        <w:rPr>
          <w:rFonts w:asciiTheme="majorHAnsi" w:hAnsiTheme="majorHAnsi"/>
          <w:b/>
          <w:color w:val="1F497D" w:themeColor="text2"/>
        </w:rPr>
      </w:pPr>
      <w:r w:rsidRPr="009207BA">
        <w:rPr>
          <w:rFonts w:asciiTheme="majorHAnsi" w:hAnsiTheme="majorHAnsi"/>
          <w:b/>
          <w:color w:val="1F497D" w:themeColor="text2"/>
        </w:rPr>
        <w:t xml:space="preserve">Process </w:t>
      </w:r>
      <w:r w:rsidR="006B2DA4" w:rsidRPr="009207BA">
        <w:rPr>
          <w:rFonts w:asciiTheme="majorHAnsi" w:hAnsiTheme="majorHAnsi"/>
          <w:b/>
          <w:color w:val="1F497D" w:themeColor="text2"/>
        </w:rPr>
        <w:t>Dependencies</w:t>
      </w:r>
    </w:p>
    <w:p w:rsidR="00183CB6" w:rsidRDefault="008E6D45" w:rsidP="008E6D45">
      <w:pPr>
        <w:pStyle w:val="ListParagraph"/>
        <w:numPr>
          <w:ilvl w:val="0"/>
          <w:numId w:val="29"/>
        </w:numPr>
        <w:rPr>
          <w:rFonts w:asciiTheme="majorHAnsi" w:hAnsiTheme="majorHAnsi"/>
          <w:color w:val="1F497D" w:themeColor="text2"/>
        </w:rPr>
      </w:pPr>
      <w:r>
        <w:rPr>
          <w:rFonts w:asciiTheme="majorHAnsi" w:hAnsiTheme="majorHAnsi"/>
          <w:color w:val="1F497D" w:themeColor="text2"/>
        </w:rPr>
        <w:t xml:space="preserve">The SE teams need to create Evaluation records </w:t>
      </w:r>
      <w:r w:rsidR="0091243E">
        <w:rPr>
          <w:rFonts w:asciiTheme="majorHAnsi" w:hAnsiTheme="majorHAnsi"/>
          <w:color w:val="1F497D" w:themeColor="text2"/>
        </w:rPr>
        <w:t xml:space="preserve">FOR EACH Product Eval on the correct Accounts and Opportunities in Salesforce </w:t>
      </w:r>
      <w:r>
        <w:rPr>
          <w:rFonts w:asciiTheme="majorHAnsi" w:hAnsiTheme="majorHAnsi"/>
          <w:color w:val="1F497D" w:themeColor="text2"/>
        </w:rPr>
        <w:t>since that will be the only identifying piece of informa</w:t>
      </w:r>
      <w:r w:rsidR="00736A51">
        <w:rPr>
          <w:rFonts w:asciiTheme="majorHAnsi" w:hAnsiTheme="majorHAnsi"/>
          <w:color w:val="1F497D" w:themeColor="text2"/>
        </w:rPr>
        <w:t xml:space="preserve">tion we have to distinguish customers. SE teams will need to ensure that customers have the </w:t>
      </w:r>
    </w:p>
    <w:p w:rsidR="00183CB6" w:rsidRDefault="00183CB6" w:rsidP="00183CB6">
      <w:pPr>
        <w:pStyle w:val="ListParagraph"/>
        <w:numPr>
          <w:ilvl w:val="0"/>
          <w:numId w:val="33"/>
        </w:numPr>
        <w:rPr>
          <w:rFonts w:asciiTheme="majorHAnsi" w:hAnsiTheme="majorHAnsi"/>
          <w:color w:val="1F497D" w:themeColor="text2"/>
        </w:rPr>
      </w:pPr>
      <w:r>
        <w:rPr>
          <w:rFonts w:asciiTheme="majorHAnsi" w:hAnsiTheme="majorHAnsi"/>
          <w:color w:val="1F497D" w:themeColor="text2"/>
        </w:rPr>
        <w:t xml:space="preserve">The Licensing from Eval Tracker is erased “whacked” for the particular Serial Number they have </w:t>
      </w:r>
      <w:r w:rsidR="000837C3">
        <w:rPr>
          <w:rFonts w:asciiTheme="majorHAnsi" w:hAnsiTheme="majorHAnsi"/>
          <w:color w:val="1F497D" w:themeColor="text2"/>
        </w:rPr>
        <w:t xml:space="preserve">before sending to customer </w:t>
      </w:r>
      <w:r>
        <w:rPr>
          <w:rFonts w:asciiTheme="majorHAnsi" w:hAnsiTheme="majorHAnsi"/>
          <w:color w:val="1F497D" w:themeColor="text2"/>
        </w:rPr>
        <w:t>(Happening already)</w:t>
      </w:r>
    </w:p>
    <w:p w:rsidR="008E6D45" w:rsidRDefault="00183CB6" w:rsidP="00183CB6">
      <w:pPr>
        <w:pStyle w:val="ListParagraph"/>
        <w:numPr>
          <w:ilvl w:val="0"/>
          <w:numId w:val="33"/>
        </w:numPr>
        <w:rPr>
          <w:rFonts w:asciiTheme="majorHAnsi" w:hAnsiTheme="majorHAnsi"/>
          <w:color w:val="1F497D" w:themeColor="text2"/>
        </w:rPr>
      </w:pPr>
      <w:r>
        <w:rPr>
          <w:rFonts w:asciiTheme="majorHAnsi" w:hAnsiTheme="majorHAnsi"/>
          <w:color w:val="1F497D" w:themeColor="text2"/>
        </w:rPr>
        <w:t>Provide the</w:t>
      </w:r>
      <w:r w:rsidR="00736A51">
        <w:rPr>
          <w:rFonts w:asciiTheme="majorHAnsi" w:hAnsiTheme="majorHAnsi"/>
          <w:color w:val="1F497D" w:themeColor="text2"/>
        </w:rPr>
        <w:t xml:space="preserve"> Serial Number</w:t>
      </w:r>
      <w:r w:rsidR="000837C3">
        <w:rPr>
          <w:rFonts w:asciiTheme="majorHAnsi" w:hAnsiTheme="majorHAnsi"/>
          <w:color w:val="1F497D" w:themeColor="text2"/>
        </w:rPr>
        <w:t>/Auth Code</w:t>
      </w:r>
      <w:r w:rsidR="00736A51">
        <w:rPr>
          <w:rFonts w:asciiTheme="majorHAnsi" w:hAnsiTheme="majorHAnsi"/>
          <w:color w:val="1F497D" w:themeColor="text2"/>
        </w:rPr>
        <w:t xml:space="preserve"> and Eval Id </w:t>
      </w:r>
      <w:r>
        <w:rPr>
          <w:rFonts w:asciiTheme="majorHAnsi" w:hAnsiTheme="majorHAnsi"/>
          <w:color w:val="1F497D" w:themeColor="text2"/>
        </w:rPr>
        <w:t xml:space="preserve">to the customer </w:t>
      </w:r>
      <w:r w:rsidR="00736A51">
        <w:rPr>
          <w:rFonts w:asciiTheme="majorHAnsi" w:hAnsiTheme="majorHAnsi"/>
          <w:color w:val="1F497D" w:themeColor="text2"/>
        </w:rPr>
        <w:t>so that they can successfully complete the rest of the process</w:t>
      </w:r>
      <w:r>
        <w:rPr>
          <w:rFonts w:asciiTheme="majorHAnsi" w:hAnsiTheme="majorHAnsi"/>
          <w:color w:val="1F497D" w:themeColor="text2"/>
        </w:rPr>
        <w:t>. (Happening already</w:t>
      </w:r>
      <w:r w:rsidR="000837C3">
        <w:rPr>
          <w:rFonts w:asciiTheme="majorHAnsi" w:hAnsiTheme="majorHAnsi"/>
          <w:color w:val="1F497D" w:themeColor="text2"/>
        </w:rPr>
        <w:t xml:space="preserve"> from Eval Tracker</w:t>
      </w:r>
      <w:r>
        <w:rPr>
          <w:rFonts w:asciiTheme="majorHAnsi" w:hAnsiTheme="majorHAnsi"/>
          <w:color w:val="1F497D" w:themeColor="text2"/>
        </w:rPr>
        <w:t>) If SEs choose to setup the devices, Devices will go into the Palo Alto Account unless SEs create a new user for themselves within CSP with that Eval ID</w:t>
      </w:r>
    </w:p>
    <w:p w:rsidR="00044330" w:rsidRPr="004413F0" w:rsidRDefault="00044330" w:rsidP="00044330">
      <w:pPr>
        <w:pStyle w:val="ListParagraph"/>
        <w:rPr>
          <w:rFonts w:asciiTheme="majorHAnsi" w:hAnsiTheme="majorHAnsi"/>
          <w:color w:val="00B050"/>
        </w:rPr>
      </w:pPr>
      <w:r w:rsidRPr="004413F0">
        <w:rPr>
          <w:rFonts w:asciiTheme="majorHAnsi" w:hAnsiTheme="majorHAnsi"/>
          <w:color w:val="00B050"/>
        </w:rPr>
        <w:t xml:space="preserve">NOTE: </w:t>
      </w:r>
      <w:r w:rsidR="00183CB6" w:rsidRPr="004413F0">
        <w:rPr>
          <w:rFonts w:asciiTheme="majorHAnsi" w:hAnsiTheme="majorHAnsi"/>
          <w:color w:val="00B050"/>
        </w:rPr>
        <w:t xml:space="preserve">EvalID is the same unique ID that is generated in Salesforce. By process SEs should be using this in Eval Tracker, but this is not entered accurately by SEs because Eval Tracker does not enforce “one time user” and tie this back to the actual Product Evaluation in SFDC. </w:t>
      </w:r>
    </w:p>
    <w:p w:rsidR="008E6D45" w:rsidRPr="008E6D45" w:rsidRDefault="008E6D45" w:rsidP="00183CB6">
      <w:pPr>
        <w:pStyle w:val="ListParagraph"/>
        <w:numPr>
          <w:ilvl w:val="0"/>
          <w:numId w:val="33"/>
        </w:numPr>
        <w:rPr>
          <w:rFonts w:asciiTheme="majorHAnsi" w:hAnsiTheme="majorHAnsi"/>
          <w:color w:val="1F497D" w:themeColor="text2"/>
        </w:rPr>
      </w:pPr>
      <w:r>
        <w:rPr>
          <w:rFonts w:asciiTheme="majorHAnsi" w:hAnsiTheme="majorHAnsi"/>
          <w:color w:val="1F497D" w:themeColor="text2"/>
        </w:rPr>
        <w:lastRenderedPageBreak/>
        <w:t>Logistics team should enter orders under the appropriate customer accounts in SAP, if they are all bulked under Palo Alto account then we cannot identify that one of the Eval customers has now become a paid customer.  In this case, CSP will send</w:t>
      </w:r>
      <w:r w:rsidR="009207BA">
        <w:rPr>
          <w:rFonts w:asciiTheme="majorHAnsi" w:hAnsiTheme="majorHAnsi"/>
          <w:color w:val="1F497D" w:themeColor="text2"/>
        </w:rPr>
        <w:t xml:space="preserve"> an exception report to the CSR team with Eval Account and SAP account IDs which look like a match. </w:t>
      </w:r>
    </w:p>
    <w:p w:rsidR="008E6D45" w:rsidRPr="0061093A" w:rsidRDefault="004413F0" w:rsidP="00172F0C">
      <w:pPr>
        <w:pStyle w:val="Heading1"/>
      </w:pPr>
      <w:bookmarkStart w:id="8" w:name="_Toc386465432"/>
      <w:r>
        <w:t xml:space="preserve">Detailed </w:t>
      </w:r>
      <w:r w:rsidR="00172F0C">
        <w:t>Requirements</w:t>
      </w:r>
      <w:bookmarkEnd w:id="8"/>
    </w:p>
    <w:p w:rsidR="00EE0A0E" w:rsidRDefault="00EE0A0E" w:rsidP="002F2CB6">
      <w:pPr>
        <w:pStyle w:val="Heading2"/>
      </w:pPr>
      <w:bookmarkStart w:id="9" w:name="_Toc386465433"/>
      <w:r>
        <w:t>DB Changes</w:t>
      </w:r>
      <w:bookmarkEnd w:id="9"/>
    </w:p>
    <w:p w:rsidR="00EE0A0E" w:rsidRDefault="00EE0A0E" w:rsidP="00EE0A0E">
      <w:r>
        <w:t xml:space="preserve">Create a new “Eval” AccountType.  </w:t>
      </w:r>
      <w:r w:rsidR="006E49B2">
        <w:t>Its</w:t>
      </w:r>
      <w:r>
        <w:t xml:space="preserve"> main function is to require 2 factor authentication during device registration – at which point an account will be converted to a “Customer” account.</w:t>
      </w:r>
    </w:p>
    <w:p w:rsidR="007A32FE" w:rsidRDefault="007A32FE" w:rsidP="007A32FE">
      <w:pPr>
        <w:pStyle w:val="Heading2"/>
      </w:pPr>
      <w:bookmarkStart w:id="10" w:name="_Toc386465434"/>
      <w:r>
        <w:t>SAP-&gt;CSP Import</w:t>
      </w:r>
      <w:bookmarkEnd w:id="10"/>
    </w:p>
    <w:p w:rsidR="007A32FE" w:rsidRDefault="007A32FE" w:rsidP="007A32FE">
      <w:r>
        <w:t>No changes will be made to this import.  If an Eval is generated for a new Support Account was created for an Eval, it won’t prevent a duplicate support account being created when the user purchases a device.  Instead we will rely on the device registration portion of the code to clean up these duplicate accounts as described below.</w:t>
      </w:r>
    </w:p>
    <w:p w:rsidR="007A1109" w:rsidRDefault="007A1109" w:rsidP="002F2CB6">
      <w:pPr>
        <w:pStyle w:val="Heading2"/>
      </w:pPr>
      <w:bookmarkStart w:id="11" w:name="_Toc386465435"/>
      <w:r>
        <w:t>Eval Tracker</w:t>
      </w:r>
      <w:bookmarkEnd w:id="11"/>
    </w:p>
    <w:p w:rsidR="002F2CB6" w:rsidRDefault="002F2CB6" w:rsidP="00172F0C">
      <w:pPr>
        <w:rPr>
          <w:rFonts w:asciiTheme="majorHAnsi" w:hAnsiTheme="majorHAnsi"/>
          <w:color w:val="1F497D" w:themeColor="text2"/>
        </w:rPr>
      </w:pPr>
      <w:r w:rsidRPr="00172F0C">
        <w:rPr>
          <w:rFonts w:asciiTheme="majorHAnsi" w:hAnsiTheme="majorHAnsi"/>
          <w:color w:val="1F497D" w:themeColor="text2"/>
        </w:rPr>
        <w:t>Eval Tracker needs to enforce a “one time” use for each Eval ID, such that we can always do a salesforce lookup from CSP to get the AccountID association. This will ensure that SEs have to create a fresh Product Evaluation request for each Eval. Eval ID in salesforce should already be unique.</w:t>
      </w:r>
    </w:p>
    <w:p w:rsidR="00172F0C" w:rsidRDefault="00172F0C" w:rsidP="00172F0C">
      <w:pPr>
        <w:pStyle w:val="ListParagraph"/>
        <w:numPr>
          <w:ilvl w:val="0"/>
          <w:numId w:val="34"/>
        </w:numPr>
        <w:rPr>
          <w:rFonts w:asciiTheme="majorHAnsi" w:hAnsiTheme="majorHAnsi"/>
          <w:color w:val="1F497D" w:themeColor="text2"/>
        </w:rPr>
      </w:pPr>
      <w:r>
        <w:rPr>
          <w:rFonts w:asciiTheme="majorHAnsi" w:hAnsiTheme="majorHAnsi"/>
          <w:color w:val="1F497D" w:themeColor="text2"/>
        </w:rPr>
        <w:t>Eval ID is required and must be unique</w:t>
      </w:r>
    </w:p>
    <w:p w:rsidR="00172F0C" w:rsidRDefault="00172F0C" w:rsidP="00172F0C">
      <w:pPr>
        <w:pStyle w:val="ListParagraph"/>
        <w:numPr>
          <w:ilvl w:val="0"/>
          <w:numId w:val="34"/>
        </w:numPr>
        <w:rPr>
          <w:rFonts w:asciiTheme="majorHAnsi" w:hAnsiTheme="majorHAnsi"/>
          <w:color w:val="1F497D" w:themeColor="text2"/>
        </w:rPr>
      </w:pPr>
      <w:r>
        <w:rPr>
          <w:rFonts w:asciiTheme="majorHAnsi" w:hAnsiTheme="majorHAnsi"/>
          <w:color w:val="1F497D" w:themeColor="text2"/>
        </w:rPr>
        <w:t xml:space="preserve">SF Account ID is also required and </w:t>
      </w:r>
      <w:r w:rsidR="0087623B">
        <w:rPr>
          <w:rFonts w:asciiTheme="majorHAnsi" w:hAnsiTheme="majorHAnsi"/>
          <w:color w:val="1F497D" w:themeColor="text2"/>
        </w:rPr>
        <w:t>will be used to grant access to case management</w:t>
      </w:r>
    </w:p>
    <w:p w:rsidR="009661BC" w:rsidRDefault="009661BC" w:rsidP="00172F0C">
      <w:pPr>
        <w:pStyle w:val="ListParagraph"/>
        <w:numPr>
          <w:ilvl w:val="0"/>
          <w:numId w:val="34"/>
        </w:numPr>
        <w:rPr>
          <w:rFonts w:asciiTheme="majorHAnsi" w:hAnsiTheme="majorHAnsi"/>
          <w:color w:val="1F497D" w:themeColor="text2"/>
        </w:rPr>
      </w:pPr>
      <w:r>
        <w:rPr>
          <w:rFonts w:asciiTheme="majorHAnsi" w:hAnsiTheme="majorHAnsi"/>
          <w:color w:val="1F497D" w:themeColor="text2"/>
        </w:rPr>
        <w:t>Add new radio button to form “Eval is for New Support Account or Eval is for Existing Support Account”</w:t>
      </w:r>
    </w:p>
    <w:p w:rsidR="009661BC" w:rsidRDefault="009661BC" w:rsidP="009661BC">
      <w:pPr>
        <w:pStyle w:val="ListParagraph"/>
        <w:numPr>
          <w:ilvl w:val="1"/>
          <w:numId w:val="34"/>
        </w:numPr>
        <w:rPr>
          <w:rFonts w:asciiTheme="majorHAnsi" w:hAnsiTheme="majorHAnsi"/>
          <w:color w:val="1F497D" w:themeColor="text2"/>
        </w:rPr>
      </w:pPr>
      <w:r>
        <w:rPr>
          <w:rFonts w:asciiTheme="majorHAnsi" w:hAnsiTheme="majorHAnsi"/>
          <w:color w:val="1F497D" w:themeColor="text2"/>
        </w:rPr>
        <w:t>If they pick “Eval is for Existing Support Account” show a support account picker (name – Supportaccountid) and force them to pick one.</w:t>
      </w:r>
      <w:r w:rsidR="0025472C">
        <w:rPr>
          <w:rFonts w:asciiTheme="majorHAnsi" w:hAnsiTheme="majorHAnsi"/>
          <w:color w:val="1F497D" w:themeColor="text2"/>
        </w:rPr>
        <w:t xml:space="preserve"> Save this </w:t>
      </w:r>
      <w:r w:rsidR="002B0B0D">
        <w:rPr>
          <w:rFonts w:asciiTheme="majorHAnsi" w:hAnsiTheme="majorHAnsi"/>
          <w:color w:val="1F497D" w:themeColor="text2"/>
        </w:rPr>
        <w:t>support account id to the eval record</w:t>
      </w:r>
      <w:r w:rsidR="0025472C">
        <w:rPr>
          <w:rFonts w:asciiTheme="majorHAnsi" w:hAnsiTheme="majorHAnsi"/>
          <w:color w:val="1F497D" w:themeColor="text2"/>
        </w:rPr>
        <w:t>, but don’t take further action</w:t>
      </w:r>
    </w:p>
    <w:p w:rsidR="0025472C" w:rsidRDefault="0025472C" w:rsidP="009661BC">
      <w:pPr>
        <w:pStyle w:val="ListParagraph"/>
        <w:numPr>
          <w:ilvl w:val="1"/>
          <w:numId w:val="34"/>
        </w:numPr>
        <w:rPr>
          <w:rFonts w:asciiTheme="majorHAnsi" w:hAnsiTheme="majorHAnsi"/>
          <w:color w:val="1F497D" w:themeColor="text2"/>
        </w:rPr>
      </w:pPr>
      <w:r>
        <w:rPr>
          <w:rFonts w:asciiTheme="majorHAnsi" w:hAnsiTheme="majorHAnsi"/>
          <w:color w:val="1F497D" w:themeColor="text2"/>
        </w:rPr>
        <w:t>If they pick “Eval is for New Support Account” then create that support account as an “Eval” account immediately</w:t>
      </w:r>
      <w:r w:rsidR="0076525E">
        <w:rPr>
          <w:rFonts w:asciiTheme="majorHAnsi" w:hAnsiTheme="majorHAnsi"/>
          <w:color w:val="1F497D" w:themeColor="text2"/>
        </w:rPr>
        <w:t xml:space="preserve"> and save the support account id to the eval record</w:t>
      </w:r>
      <w:r>
        <w:rPr>
          <w:rFonts w:asciiTheme="majorHAnsi" w:hAnsiTheme="majorHAnsi"/>
          <w:color w:val="1F497D" w:themeColor="text2"/>
        </w:rPr>
        <w:t>.</w:t>
      </w:r>
    </w:p>
    <w:p w:rsidR="00096E34" w:rsidRPr="00172F0C" w:rsidRDefault="00096E34" w:rsidP="00172F0C">
      <w:pPr>
        <w:pStyle w:val="ListParagraph"/>
        <w:numPr>
          <w:ilvl w:val="0"/>
          <w:numId w:val="34"/>
        </w:numPr>
        <w:rPr>
          <w:rFonts w:asciiTheme="majorHAnsi" w:hAnsiTheme="majorHAnsi"/>
          <w:color w:val="1F497D" w:themeColor="text2"/>
        </w:rPr>
      </w:pPr>
      <w:r>
        <w:rPr>
          <w:rFonts w:asciiTheme="majorHAnsi" w:hAnsiTheme="majorHAnsi"/>
          <w:color w:val="1F497D" w:themeColor="text2"/>
        </w:rPr>
        <w:t>Convert Eval Tracker to TFS/Git and add Build scripts</w:t>
      </w:r>
    </w:p>
    <w:p w:rsidR="002F2CB6" w:rsidRPr="002F2CB6" w:rsidRDefault="002F2CB6" w:rsidP="002F2CB6"/>
    <w:p w:rsidR="002F2CB6" w:rsidRPr="007A1109" w:rsidRDefault="002F2CB6" w:rsidP="002F2CB6">
      <w:pPr>
        <w:pStyle w:val="Heading2"/>
      </w:pPr>
      <w:bookmarkStart w:id="12" w:name="_Toc386465436"/>
      <w:r>
        <w:t>Customer Support Portal</w:t>
      </w:r>
      <w:bookmarkEnd w:id="12"/>
    </w:p>
    <w:p w:rsidR="007A1109" w:rsidRPr="004632AC" w:rsidRDefault="002E25ED" w:rsidP="002E25ED">
      <w:pPr>
        <w:rPr>
          <w:rFonts w:asciiTheme="majorHAnsi" w:hAnsiTheme="majorHAnsi"/>
          <w:b/>
          <w:color w:val="1F497D" w:themeColor="text2"/>
        </w:rPr>
      </w:pPr>
      <w:r w:rsidRPr="004632AC">
        <w:rPr>
          <w:rFonts w:asciiTheme="majorHAnsi" w:hAnsiTheme="majorHAnsi"/>
          <w:b/>
          <w:color w:val="1F497D" w:themeColor="text2"/>
        </w:rPr>
        <w:t>New User Self Service Registration</w:t>
      </w:r>
    </w:p>
    <w:p w:rsidR="004632AC" w:rsidRDefault="004632AC" w:rsidP="004632AC">
      <w:pPr>
        <w:rPr>
          <w:rFonts w:asciiTheme="majorHAnsi" w:hAnsiTheme="majorHAnsi"/>
          <w:color w:val="1F497D" w:themeColor="text2"/>
        </w:rPr>
      </w:pPr>
      <w:r>
        <w:rPr>
          <w:rFonts w:asciiTheme="majorHAnsi" w:hAnsiTheme="majorHAnsi"/>
          <w:color w:val="1F497D" w:themeColor="text2"/>
        </w:rPr>
        <w:t>During self-service registration, after the user enters the “Device Serial Number or Auth Code” dynamically change the text that reads “</w:t>
      </w:r>
      <w:r w:rsidRPr="004632AC">
        <w:rPr>
          <w:rFonts w:asciiTheme="majorHAnsi" w:hAnsiTheme="majorHAnsi"/>
          <w:color w:val="1F497D" w:themeColor="text2"/>
        </w:rPr>
        <w:t>Customer Id   or   Sales Order Number   or   Purchase Order Number:</w:t>
      </w:r>
      <w:r>
        <w:rPr>
          <w:rFonts w:asciiTheme="majorHAnsi" w:hAnsiTheme="majorHAnsi"/>
          <w:color w:val="1F497D" w:themeColor="text2"/>
        </w:rPr>
        <w:t>” to read “Eval ID:”  Users will not have SAP related data as those records don’t exist yet in the sales process.</w:t>
      </w:r>
    </w:p>
    <w:p w:rsidR="004632AC" w:rsidRDefault="004632AC" w:rsidP="004632AC">
      <w:pPr>
        <w:rPr>
          <w:rFonts w:asciiTheme="majorHAnsi" w:hAnsiTheme="majorHAnsi"/>
          <w:color w:val="1F497D" w:themeColor="text2"/>
        </w:rPr>
      </w:pPr>
      <w:r>
        <w:rPr>
          <w:rFonts w:asciiTheme="majorHAnsi" w:hAnsiTheme="majorHAnsi"/>
          <w:color w:val="1F497D" w:themeColor="text2"/>
        </w:rPr>
        <w:lastRenderedPageBreak/>
        <w:t>Match the Serial Number and Eval ID to our Eval tracker records to verify access</w:t>
      </w:r>
      <w:r w:rsidR="00206E0C">
        <w:rPr>
          <w:rFonts w:asciiTheme="majorHAnsi" w:hAnsiTheme="majorHAnsi"/>
          <w:color w:val="1F497D" w:themeColor="text2"/>
        </w:rPr>
        <w:t xml:space="preserve">.  Get the </w:t>
      </w:r>
      <w:r w:rsidR="00453A61">
        <w:rPr>
          <w:rFonts w:asciiTheme="majorHAnsi" w:hAnsiTheme="majorHAnsi"/>
          <w:color w:val="1F497D" w:themeColor="text2"/>
        </w:rPr>
        <w:t>Support</w:t>
      </w:r>
      <w:r w:rsidR="00206E0C">
        <w:rPr>
          <w:rFonts w:asciiTheme="majorHAnsi" w:hAnsiTheme="majorHAnsi"/>
          <w:color w:val="1F497D" w:themeColor="text2"/>
        </w:rPr>
        <w:t xml:space="preserve"> Account ID from Eval Tracker and use it to identify the proper support account.  Finally, </w:t>
      </w:r>
      <w:r>
        <w:rPr>
          <w:rFonts w:asciiTheme="majorHAnsi" w:hAnsiTheme="majorHAnsi"/>
          <w:color w:val="1F497D" w:themeColor="text2"/>
        </w:rPr>
        <w:t>create user using normal rules.  That is:</w:t>
      </w:r>
    </w:p>
    <w:p w:rsidR="004632AC" w:rsidRDefault="004632AC" w:rsidP="004632AC">
      <w:pPr>
        <w:pStyle w:val="ListParagraph"/>
        <w:numPr>
          <w:ilvl w:val="0"/>
          <w:numId w:val="36"/>
        </w:numPr>
        <w:rPr>
          <w:rFonts w:asciiTheme="majorHAnsi" w:hAnsiTheme="majorHAnsi"/>
          <w:color w:val="1F497D" w:themeColor="text2"/>
        </w:rPr>
      </w:pPr>
      <w:r>
        <w:rPr>
          <w:rFonts w:asciiTheme="majorHAnsi" w:hAnsiTheme="majorHAnsi"/>
          <w:color w:val="1F497D" w:themeColor="text2"/>
        </w:rPr>
        <w:t>If the account is inactive, add the user as Super User</w:t>
      </w:r>
    </w:p>
    <w:p w:rsidR="004632AC" w:rsidRDefault="004632AC" w:rsidP="004632AC">
      <w:pPr>
        <w:pStyle w:val="ListParagraph"/>
        <w:numPr>
          <w:ilvl w:val="0"/>
          <w:numId w:val="36"/>
        </w:numPr>
        <w:rPr>
          <w:rFonts w:asciiTheme="majorHAnsi" w:hAnsiTheme="majorHAnsi"/>
          <w:color w:val="1F497D" w:themeColor="text2"/>
        </w:rPr>
      </w:pPr>
      <w:r>
        <w:rPr>
          <w:rFonts w:asciiTheme="majorHAnsi" w:hAnsiTheme="majorHAnsi"/>
          <w:color w:val="1F497D" w:themeColor="text2"/>
        </w:rPr>
        <w:t>If the account is active, add the user as Default Role</w:t>
      </w:r>
      <w:r w:rsidR="00D52334">
        <w:rPr>
          <w:rFonts w:asciiTheme="majorHAnsi" w:hAnsiTheme="majorHAnsi"/>
          <w:color w:val="1F497D" w:themeColor="text2"/>
        </w:rPr>
        <w:t xml:space="preserve"> and email Super Users</w:t>
      </w:r>
    </w:p>
    <w:p w:rsidR="004632AC" w:rsidRDefault="004632AC" w:rsidP="004632AC">
      <w:pPr>
        <w:pStyle w:val="ListParagraph"/>
        <w:numPr>
          <w:ilvl w:val="0"/>
          <w:numId w:val="36"/>
        </w:numPr>
        <w:rPr>
          <w:rFonts w:asciiTheme="majorHAnsi" w:hAnsiTheme="majorHAnsi"/>
          <w:color w:val="1F497D" w:themeColor="text2"/>
        </w:rPr>
      </w:pPr>
      <w:r>
        <w:rPr>
          <w:rFonts w:asciiTheme="majorHAnsi" w:hAnsiTheme="majorHAnsi"/>
          <w:color w:val="1F497D" w:themeColor="text2"/>
        </w:rPr>
        <w:t>Grant access to Case Management as usual</w:t>
      </w:r>
    </w:p>
    <w:p w:rsidR="00D52334" w:rsidRDefault="004632AC" w:rsidP="00D52334">
      <w:pPr>
        <w:pStyle w:val="ListParagraph"/>
        <w:numPr>
          <w:ilvl w:val="0"/>
          <w:numId w:val="36"/>
        </w:numPr>
        <w:rPr>
          <w:rFonts w:asciiTheme="majorHAnsi" w:hAnsiTheme="majorHAnsi"/>
          <w:color w:val="1F497D" w:themeColor="text2"/>
        </w:rPr>
      </w:pPr>
      <w:r>
        <w:rPr>
          <w:rFonts w:asciiTheme="majorHAnsi" w:hAnsiTheme="majorHAnsi"/>
          <w:color w:val="1F497D" w:themeColor="text2"/>
        </w:rPr>
        <w:t>The Support Account must already exist</w:t>
      </w:r>
    </w:p>
    <w:p w:rsidR="0060693C" w:rsidRDefault="0060693C" w:rsidP="0060693C">
      <w:pPr>
        <w:rPr>
          <w:rFonts w:asciiTheme="majorHAnsi" w:hAnsiTheme="majorHAnsi"/>
          <w:color w:val="1F497D" w:themeColor="text2"/>
        </w:rPr>
      </w:pPr>
    </w:p>
    <w:p w:rsidR="0060693C" w:rsidRDefault="0060693C" w:rsidP="0060693C">
      <w:pPr>
        <w:rPr>
          <w:rFonts w:asciiTheme="majorHAnsi" w:hAnsiTheme="majorHAnsi"/>
          <w:color w:val="1F497D" w:themeColor="text2"/>
        </w:rPr>
      </w:pPr>
      <w:r>
        <w:rPr>
          <w:rFonts w:asciiTheme="majorHAnsi" w:hAnsiTheme="majorHAnsi"/>
          <w:color w:val="1F497D" w:themeColor="text2"/>
        </w:rPr>
        <w:t>Testing Cases:</w:t>
      </w:r>
    </w:p>
    <w:p w:rsidR="0060693C" w:rsidRDefault="0060693C" w:rsidP="0060693C">
      <w:pPr>
        <w:pStyle w:val="ListParagraph"/>
        <w:numPr>
          <w:ilvl w:val="0"/>
          <w:numId w:val="38"/>
        </w:numPr>
        <w:rPr>
          <w:rFonts w:asciiTheme="majorHAnsi" w:hAnsiTheme="majorHAnsi"/>
          <w:color w:val="1F497D" w:themeColor="text2"/>
        </w:rPr>
      </w:pPr>
      <w:r>
        <w:rPr>
          <w:rFonts w:asciiTheme="majorHAnsi" w:hAnsiTheme="majorHAnsi"/>
          <w:color w:val="1F497D" w:themeColor="text2"/>
        </w:rPr>
        <w:t>Self reg into an eval account using an eval SN w/ no members</w:t>
      </w:r>
    </w:p>
    <w:p w:rsidR="0060693C" w:rsidRDefault="0060693C" w:rsidP="0060693C">
      <w:pPr>
        <w:pStyle w:val="ListParagraph"/>
        <w:numPr>
          <w:ilvl w:val="0"/>
          <w:numId w:val="38"/>
        </w:numPr>
        <w:rPr>
          <w:rFonts w:asciiTheme="majorHAnsi" w:hAnsiTheme="majorHAnsi"/>
          <w:color w:val="1F497D" w:themeColor="text2"/>
        </w:rPr>
      </w:pPr>
      <w:r>
        <w:rPr>
          <w:rFonts w:asciiTheme="majorHAnsi" w:hAnsiTheme="majorHAnsi"/>
          <w:color w:val="1F497D" w:themeColor="text2"/>
        </w:rPr>
        <w:t>Self reg into an eval account w/ members</w:t>
      </w:r>
    </w:p>
    <w:p w:rsidR="0060693C" w:rsidRPr="0060693C" w:rsidRDefault="0060693C" w:rsidP="0060693C">
      <w:pPr>
        <w:pStyle w:val="ListParagraph"/>
        <w:numPr>
          <w:ilvl w:val="0"/>
          <w:numId w:val="38"/>
        </w:numPr>
        <w:rPr>
          <w:rFonts w:asciiTheme="majorHAnsi" w:hAnsiTheme="majorHAnsi"/>
          <w:color w:val="1F497D" w:themeColor="text2"/>
        </w:rPr>
      </w:pPr>
      <w:r>
        <w:rPr>
          <w:rFonts w:asciiTheme="majorHAnsi" w:hAnsiTheme="majorHAnsi"/>
          <w:color w:val="1F497D" w:themeColor="text2"/>
        </w:rPr>
        <w:t>Self reg into a</w:t>
      </w:r>
      <w:r w:rsidR="00CF594A">
        <w:rPr>
          <w:rFonts w:asciiTheme="majorHAnsi" w:hAnsiTheme="majorHAnsi"/>
          <w:color w:val="1F497D" w:themeColor="text2"/>
        </w:rPr>
        <w:t xml:space="preserve"> customer</w:t>
      </w:r>
      <w:bookmarkStart w:id="13" w:name="_GoBack"/>
      <w:bookmarkEnd w:id="13"/>
      <w:r>
        <w:rPr>
          <w:rFonts w:asciiTheme="majorHAnsi" w:hAnsiTheme="majorHAnsi"/>
          <w:color w:val="1F497D" w:themeColor="text2"/>
        </w:rPr>
        <w:t xml:space="preserve"> support account using an eval SN – should fail</w:t>
      </w:r>
    </w:p>
    <w:p w:rsidR="004632AC" w:rsidRDefault="004632AC" w:rsidP="002E25ED">
      <w:pPr>
        <w:rPr>
          <w:rFonts w:asciiTheme="majorHAnsi" w:hAnsiTheme="majorHAnsi"/>
          <w:color w:val="1F497D" w:themeColor="text2"/>
        </w:rPr>
      </w:pPr>
    </w:p>
    <w:p w:rsidR="00F85400" w:rsidRDefault="002E25ED" w:rsidP="002E25ED">
      <w:pPr>
        <w:rPr>
          <w:rFonts w:asciiTheme="majorHAnsi" w:hAnsiTheme="majorHAnsi"/>
          <w:b/>
          <w:color w:val="1F497D" w:themeColor="text2"/>
        </w:rPr>
      </w:pPr>
      <w:r w:rsidRPr="0060693C">
        <w:rPr>
          <w:rFonts w:asciiTheme="majorHAnsi" w:hAnsiTheme="majorHAnsi"/>
          <w:b/>
          <w:color w:val="1F497D" w:themeColor="text2"/>
        </w:rPr>
        <w:t>Device Registration</w:t>
      </w:r>
    </w:p>
    <w:p w:rsidR="00F85400" w:rsidRDefault="00F85400" w:rsidP="002E25ED">
      <w:pPr>
        <w:rPr>
          <w:rFonts w:asciiTheme="majorHAnsi" w:hAnsiTheme="majorHAnsi"/>
          <w:color w:val="1F497D" w:themeColor="text2"/>
        </w:rPr>
      </w:pPr>
      <w:r w:rsidRPr="00F85400">
        <w:rPr>
          <w:rFonts w:asciiTheme="majorHAnsi" w:hAnsiTheme="majorHAnsi"/>
          <w:color w:val="1F497D" w:themeColor="text2"/>
        </w:rPr>
        <w:t>Dur</w:t>
      </w:r>
      <w:r>
        <w:rPr>
          <w:rFonts w:asciiTheme="majorHAnsi" w:hAnsiTheme="majorHAnsi"/>
          <w:color w:val="1F497D" w:themeColor="text2"/>
        </w:rPr>
        <w:t>ing device registration, if the Account Type is Eval, then we need to add 2 factor authentication</w:t>
      </w:r>
      <w:r w:rsidR="0076525E">
        <w:rPr>
          <w:rFonts w:asciiTheme="majorHAnsi" w:hAnsiTheme="majorHAnsi"/>
          <w:color w:val="1F497D" w:themeColor="text2"/>
        </w:rPr>
        <w:t xml:space="preserve"> and then convert the account so they never have to do this again.  Additionally a merge will need to automatically take place to clean up the data.</w:t>
      </w:r>
    </w:p>
    <w:p w:rsidR="0076525E" w:rsidRDefault="0076525E" w:rsidP="002E25ED">
      <w:pPr>
        <w:rPr>
          <w:rFonts w:asciiTheme="majorHAnsi" w:hAnsiTheme="majorHAnsi"/>
          <w:color w:val="1F497D" w:themeColor="text2"/>
        </w:rPr>
      </w:pPr>
      <w:r>
        <w:rPr>
          <w:rFonts w:asciiTheme="majorHAnsi" w:hAnsiTheme="majorHAnsi"/>
          <w:color w:val="1F497D" w:themeColor="text2"/>
        </w:rPr>
        <w:t>The 2 factor authentication means that when they try to register another device that isn’t an eval, we’ll require a customer code (SAP ID, Sales Order Number or Purchase Order Number) – just like for self service registration.  If they enter the proper code</w:t>
      </w:r>
      <w:r w:rsidR="00FD6A5C">
        <w:rPr>
          <w:rFonts w:asciiTheme="majorHAnsi" w:hAnsiTheme="majorHAnsi"/>
          <w:color w:val="1F497D" w:themeColor="text2"/>
        </w:rPr>
        <w:t>, then register the device and change the account type from “Eval” to “Customer”.</w:t>
      </w:r>
    </w:p>
    <w:p w:rsidR="0076525E" w:rsidRDefault="0076525E" w:rsidP="002E25ED">
      <w:pPr>
        <w:rPr>
          <w:rFonts w:asciiTheme="majorHAnsi" w:hAnsiTheme="majorHAnsi"/>
          <w:color w:val="1F497D" w:themeColor="text2"/>
        </w:rPr>
      </w:pPr>
      <w:r>
        <w:rPr>
          <w:rFonts w:asciiTheme="majorHAnsi" w:hAnsiTheme="majorHAnsi"/>
          <w:color w:val="1F497D" w:themeColor="text2"/>
        </w:rPr>
        <w:t>The SAP-&gt;CSP process will create a duplicate account when the first purchase is made (as data problems prevent us from telling if an Eval account is related to a new purchase).  Instead we’ll allow that duplicate account to exist until the user registers their device to their eval account.  In that case</w:t>
      </w:r>
      <w:r w:rsidR="00FD6A5C">
        <w:rPr>
          <w:rFonts w:asciiTheme="majorHAnsi" w:hAnsiTheme="majorHAnsi"/>
          <w:color w:val="1F497D" w:themeColor="text2"/>
        </w:rPr>
        <w:t xml:space="preserve"> we’ll look at the SAP ID they enter and see if the duplicate account is inactive (has no assets or members).  If it is inactive, then we’ll delete that Support Account and associate it’s SAPID with the former Eval Account.</w:t>
      </w:r>
      <w:r w:rsidR="00AF529F">
        <w:rPr>
          <w:rFonts w:asciiTheme="majorHAnsi" w:hAnsiTheme="majorHAnsi"/>
          <w:color w:val="1F497D" w:themeColor="text2"/>
        </w:rPr>
        <w:t xml:space="preserve">  If it’s active, we’ll show an error and ask them to contact their CSR to have the accounts merged</w:t>
      </w:r>
      <w:r w:rsidR="00F13E55">
        <w:rPr>
          <w:rFonts w:asciiTheme="majorHAnsi" w:hAnsiTheme="majorHAnsi"/>
          <w:color w:val="1F497D" w:themeColor="text2"/>
        </w:rPr>
        <w:t>.</w:t>
      </w:r>
    </w:p>
    <w:p w:rsidR="00FD6A5C" w:rsidRDefault="00FD6A5C" w:rsidP="002E25ED">
      <w:pPr>
        <w:rPr>
          <w:rFonts w:asciiTheme="majorHAnsi" w:hAnsiTheme="majorHAnsi"/>
          <w:color w:val="1F497D" w:themeColor="text2"/>
        </w:rPr>
      </w:pPr>
      <w:r>
        <w:rPr>
          <w:rFonts w:asciiTheme="majorHAnsi" w:hAnsiTheme="majorHAnsi"/>
          <w:color w:val="1F497D" w:themeColor="text2"/>
        </w:rPr>
        <w:t>Alternatively, if the user wants to get rid of their eval account and start fresh, they can do a new self-service registration to the new account with the new device leaving their Eval Account S</w:t>
      </w:r>
      <w:r w:rsidR="00C40803">
        <w:rPr>
          <w:rFonts w:asciiTheme="majorHAnsi" w:hAnsiTheme="majorHAnsi"/>
          <w:color w:val="1F497D" w:themeColor="text2"/>
        </w:rPr>
        <w:t>t</w:t>
      </w:r>
      <w:r>
        <w:rPr>
          <w:rFonts w:asciiTheme="majorHAnsi" w:hAnsiTheme="majorHAnsi"/>
          <w:color w:val="1F497D" w:themeColor="text2"/>
        </w:rPr>
        <w:t>randed</w:t>
      </w:r>
      <w:r w:rsidR="00C40803">
        <w:rPr>
          <w:rFonts w:asciiTheme="majorHAnsi" w:hAnsiTheme="majorHAnsi"/>
          <w:color w:val="1F497D" w:themeColor="text2"/>
        </w:rPr>
        <w:t>.  This is ok, because once the eval device is whacked, that eval account will become eligible for data cleanup and removed</w:t>
      </w:r>
      <w:r w:rsidR="009F3E23">
        <w:rPr>
          <w:rFonts w:asciiTheme="majorHAnsi" w:hAnsiTheme="majorHAnsi"/>
          <w:color w:val="1F497D" w:themeColor="text2"/>
        </w:rPr>
        <w:t xml:space="preserve"> – in a later phase</w:t>
      </w:r>
      <w:r w:rsidR="00C40803">
        <w:rPr>
          <w:rFonts w:asciiTheme="majorHAnsi" w:hAnsiTheme="majorHAnsi"/>
          <w:color w:val="1F497D" w:themeColor="text2"/>
        </w:rPr>
        <w:t>.  If this is done by mistake, then a CSR will be required to manually merge the two accounts using the Admin Site.</w:t>
      </w:r>
    </w:p>
    <w:p w:rsidR="00C12D89" w:rsidRDefault="0094590C" w:rsidP="00C12D89">
      <w:pPr>
        <w:pStyle w:val="ListParagraph"/>
        <w:numPr>
          <w:ilvl w:val="0"/>
          <w:numId w:val="39"/>
        </w:numPr>
        <w:rPr>
          <w:rFonts w:asciiTheme="majorHAnsi" w:hAnsiTheme="majorHAnsi"/>
          <w:color w:val="1F497D" w:themeColor="text2"/>
        </w:rPr>
      </w:pPr>
      <w:r>
        <w:rPr>
          <w:rFonts w:asciiTheme="majorHAnsi" w:hAnsiTheme="majorHAnsi"/>
          <w:color w:val="1F497D" w:themeColor="text2"/>
        </w:rPr>
        <w:t>Device registration of Eval devices will remain unchanged</w:t>
      </w:r>
    </w:p>
    <w:p w:rsidR="0094590C" w:rsidRDefault="0094590C" w:rsidP="00C12D89">
      <w:pPr>
        <w:pStyle w:val="ListParagraph"/>
        <w:numPr>
          <w:ilvl w:val="0"/>
          <w:numId w:val="39"/>
        </w:numPr>
        <w:rPr>
          <w:rFonts w:asciiTheme="majorHAnsi" w:hAnsiTheme="majorHAnsi"/>
          <w:color w:val="1F497D" w:themeColor="text2"/>
        </w:rPr>
      </w:pPr>
      <w:r>
        <w:rPr>
          <w:rFonts w:asciiTheme="majorHAnsi" w:hAnsiTheme="majorHAnsi"/>
          <w:color w:val="1F497D" w:themeColor="text2"/>
        </w:rPr>
        <w:t>Device registration to non-Eval accounts will remain unchanged</w:t>
      </w:r>
    </w:p>
    <w:p w:rsidR="0094590C" w:rsidRDefault="0094590C" w:rsidP="00C12D89">
      <w:pPr>
        <w:pStyle w:val="ListParagraph"/>
        <w:numPr>
          <w:ilvl w:val="0"/>
          <w:numId w:val="39"/>
        </w:numPr>
        <w:rPr>
          <w:rFonts w:asciiTheme="majorHAnsi" w:hAnsiTheme="majorHAnsi"/>
          <w:color w:val="1F497D" w:themeColor="text2"/>
        </w:rPr>
      </w:pPr>
      <w:r>
        <w:rPr>
          <w:rFonts w:asciiTheme="majorHAnsi" w:hAnsiTheme="majorHAnsi"/>
          <w:color w:val="1F497D" w:themeColor="text2"/>
        </w:rPr>
        <w:t>Non-Eval device registration to an Eval account will require 2</w:t>
      </w:r>
      <w:r w:rsidRPr="0094590C">
        <w:rPr>
          <w:rFonts w:asciiTheme="majorHAnsi" w:hAnsiTheme="majorHAnsi"/>
          <w:color w:val="1F497D" w:themeColor="text2"/>
          <w:vertAlign w:val="superscript"/>
        </w:rPr>
        <w:t>nd</w:t>
      </w:r>
      <w:r>
        <w:rPr>
          <w:rFonts w:asciiTheme="majorHAnsi" w:hAnsiTheme="majorHAnsi"/>
          <w:color w:val="1F497D" w:themeColor="text2"/>
        </w:rPr>
        <w:t xml:space="preserve"> factor (customer code)</w:t>
      </w:r>
    </w:p>
    <w:p w:rsidR="0094590C" w:rsidRDefault="0094590C" w:rsidP="0094590C">
      <w:pPr>
        <w:pStyle w:val="ListParagraph"/>
        <w:numPr>
          <w:ilvl w:val="1"/>
          <w:numId w:val="39"/>
        </w:numPr>
        <w:rPr>
          <w:rFonts w:asciiTheme="majorHAnsi" w:hAnsiTheme="majorHAnsi"/>
          <w:color w:val="1F497D" w:themeColor="text2"/>
        </w:rPr>
      </w:pPr>
      <w:r>
        <w:rPr>
          <w:rFonts w:asciiTheme="majorHAnsi" w:hAnsiTheme="majorHAnsi"/>
          <w:color w:val="1F497D" w:themeColor="text2"/>
        </w:rPr>
        <w:lastRenderedPageBreak/>
        <w:t>Will attempt to remove duplicate account if that account is inactive</w:t>
      </w:r>
    </w:p>
    <w:p w:rsidR="00C00DA4" w:rsidRPr="00C12D89" w:rsidRDefault="00C00DA4" w:rsidP="0094590C">
      <w:pPr>
        <w:pStyle w:val="ListParagraph"/>
        <w:numPr>
          <w:ilvl w:val="1"/>
          <w:numId w:val="39"/>
        </w:numPr>
        <w:rPr>
          <w:rFonts w:asciiTheme="majorHAnsi" w:hAnsiTheme="majorHAnsi"/>
          <w:color w:val="1F497D" w:themeColor="text2"/>
        </w:rPr>
      </w:pPr>
      <w:r>
        <w:rPr>
          <w:rFonts w:asciiTheme="majorHAnsi" w:hAnsiTheme="majorHAnsi"/>
          <w:color w:val="1F497D" w:themeColor="text2"/>
        </w:rPr>
        <w:t>Otherwise will error out and alert to contact a CSR</w:t>
      </w:r>
    </w:p>
    <w:p w:rsidR="002E25ED" w:rsidRDefault="002E25ED" w:rsidP="002E25ED">
      <w:pPr>
        <w:rPr>
          <w:rFonts w:asciiTheme="majorHAnsi" w:hAnsiTheme="majorHAnsi"/>
          <w:b/>
          <w:color w:val="1F497D" w:themeColor="text2"/>
        </w:rPr>
      </w:pPr>
      <w:r w:rsidRPr="0060693C">
        <w:rPr>
          <w:rFonts w:asciiTheme="majorHAnsi" w:hAnsiTheme="majorHAnsi"/>
          <w:b/>
          <w:color w:val="1F497D" w:themeColor="text2"/>
        </w:rPr>
        <w:t>Data Transition Plan</w:t>
      </w:r>
    </w:p>
    <w:p w:rsidR="00016C01" w:rsidRPr="00016C01" w:rsidRDefault="00016C01" w:rsidP="002E25ED">
      <w:pPr>
        <w:rPr>
          <w:rFonts w:asciiTheme="majorHAnsi" w:hAnsiTheme="majorHAnsi"/>
          <w:color w:val="1F497D" w:themeColor="text2"/>
        </w:rPr>
      </w:pPr>
      <w:r>
        <w:rPr>
          <w:rFonts w:asciiTheme="majorHAnsi" w:hAnsiTheme="majorHAnsi"/>
          <w:color w:val="1F497D" w:themeColor="text2"/>
        </w:rPr>
        <w:t>We will not port past Eval accounts and they’ll need to be handled by CSRs according to present policy.  This change will only affect new Eval accounts going forward.</w:t>
      </w:r>
    </w:p>
    <w:p w:rsidR="002E25ED" w:rsidRPr="002E25ED" w:rsidRDefault="002E25ED" w:rsidP="002E25ED">
      <w:pPr>
        <w:rPr>
          <w:rFonts w:asciiTheme="majorHAnsi" w:hAnsiTheme="majorHAnsi"/>
          <w:color w:val="1F497D" w:themeColor="text2"/>
        </w:rPr>
      </w:pPr>
    </w:p>
    <w:p w:rsidR="0061093A" w:rsidRDefault="00AF52A0" w:rsidP="00AF52A0">
      <w:pPr>
        <w:pStyle w:val="Heading2"/>
      </w:pPr>
      <w:bookmarkStart w:id="14" w:name="_Toc386465437"/>
      <w:r>
        <w:t>Expiring Eval Accounts Service</w:t>
      </w:r>
      <w:r w:rsidR="003C4011">
        <w:t xml:space="preserve"> – </w:t>
      </w:r>
      <w:r w:rsidR="00563392">
        <w:t>Out of Scope</w:t>
      </w:r>
      <w:bookmarkEnd w:id="14"/>
    </w:p>
    <w:p w:rsidR="00AF52A0" w:rsidRDefault="00AF52A0" w:rsidP="00AF52A0">
      <w:r>
        <w:t>If eval accounts become stale (no devices in account) we will delete the account</w:t>
      </w:r>
      <w:r w:rsidR="00335857">
        <w:t xml:space="preserve"> after a certain time period</w:t>
      </w:r>
      <w:r>
        <w:t>.  This will clean up 2 use cases:</w:t>
      </w:r>
    </w:p>
    <w:p w:rsidR="00AF52A0" w:rsidRDefault="00AF52A0" w:rsidP="00AF52A0">
      <w:pPr>
        <w:pStyle w:val="ListParagraph"/>
        <w:numPr>
          <w:ilvl w:val="0"/>
          <w:numId w:val="37"/>
        </w:numPr>
      </w:pPr>
      <w:r>
        <w:t>Eval Accounts that don’t lead to sales. After their device is whacked we will be cleared to delete those accounts</w:t>
      </w:r>
    </w:p>
    <w:p w:rsidR="00AF52A0" w:rsidRDefault="00AF52A0" w:rsidP="00AF52A0">
      <w:pPr>
        <w:pStyle w:val="ListParagraph"/>
        <w:numPr>
          <w:ilvl w:val="0"/>
          <w:numId w:val="37"/>
        </w:numPr>
      </w:pPr>
      <w:r>
        <w:t>Eval Accounts that led to a sale, but the user self-registered into their duplicate account.  After their eval is whacked, we can delete this eval account leaving only the duplicate (which will no longer be a duplicate).</w:t>
      </w:r>
    </w:p>
    <w:p w:rsidR="00335857" w:rsidRPr="00AF52A0" w:rsidRDefault="00335857" w:rsidP="00335857">
      <w:r>
        <w:t>This is out of scope of this project, but will need to be done in a future phase (within the next 6 months)</w:t>
      </w:r>
      <w:r w:rsidR="00B34707">
        <w:t xml:space="preserve"> and possibly by the Salesforce team</w:t>
      </w:r>
      <w:r w:rsidR="001A3AE4">
        <w:t>.</w:t>
      </w:r>
    </w:p>
    <w:p w:rsidR="00AF52A0" w:rsidRPr="0061093A" w:rsidRDefault="00AF52A0" w:rsidP="0061093A">
      <w:pPr>
        <w:jc w:val="both"/>
        <w:rPr>
          <w:rFonts w:asciiTheme="majorHAnsi" w:hAnsiTheme="majorHAnsi"/>
          <w:color w:val="1F497D" w:themeColor="text2"/>
        </w:rPr>
      </w:pPr>
    </w:p>
    <w:p w:rsidR="008C476E" w:rsidRDefault="0008367C" w:rsidP="00C90FF8">
      <w:pPr>
        <w:pStyle w:val="Heading1"/>
      </w:pPr>
      <w:bookmarkStart w:id="15" w:name="_Toc386465438"/>
      <w:r>
        <w:t>A</w:t>
      </w:r>
      <w:r w:rsidR="00C90FF8">
        <w:t>ssumptions</w:t>
      </w:r>
      <w:bookmarkEnd w:id="15"/>
      <w:r w:rsidR="00C90FF8">
        <w:t xml:space="preserve"> </w:t>
      </w:r>
    </w:p>
    <w:p w:rsidR="00DF095E" w:rsidRDefault="00DF095E" w:rsidP="0008367C">
      <w:pPr>
        <w:pStyle w:val="ListParagraph"/>
        <w:numPr>
          <w:ilvl w:val="0"/>
          <w:numId w:val="18"/>
        </w:numPr>
        <w:rPr>
          <w:color w:val="1F497D" w:themeColor="text2"/>
        </w:rPr>
      </w:pPr>
      <w:r>
        <w:rPr>
          <w:color w:val="1F497D" w:themeColor="text2"/>
        </w:rPr>
        <w:t>Eval tracker is currently the system of record for Eval devices, tracking where ea</w:t>
      </w:r>
      <w:r w:rsidR="0086248B">
        <w:rPr>
          <w:color w:val="1F497D" w:themeColor="text2"/>
        </w:rPr>
        <w:t>ch device is at any given time.</w:t>
      </w:r>
    </w:p>
    <w:p w:rsidR="0074090B" w:rsidRDefault="00DF095E" w:rsidP="0008367C">
      <w:pPr>
        <w:pStyle w:val="ListParagraph"/>
        <w:numPr>
          <w:ilvl w:val="0"/>
          <w:numId w:val="18"/>
        </w:numPr>
        <w:rPr>
          <w:color w:val="1F497D" w:themeColor="text2"/>
        </w:rPr>
      </w:pPr>
      <w:r w:rsidRPr="0074090B">
        <w:rPr>
          <w:color w:val="1F497D" w:themeColor="text2"/>
        </w:rPr>
        <w:t>This design will work based on Eval Tracker pushing Serial number</w:t>
      </w:r>
      <w:r w:rsidR="0086248B">
        <w:rPr>
          <w:color w:val="1F497D" w:themeColor="text2"/>
        </w:rPr>
        <w:t xml:space="preserve">, </w:t>
      </w:r>
      <w:r w:rsidRPr="0074090B">
        <w:rPr>
          <w:color w:val="1F497D" w:themeColor="text2"/>
        </w:rPr>
        <w:t>Eval Id</w:t>
      </w:r>
      <w:r w:rsidR="0086248B">
        <w:rPr>
          <w:color w:val="1F497D" w:themeColor="text2"/>
        </w:rPr>
        <w:t>, SF Account ID</w:t>
      </w:r>
      <w:r w:rsidRPr="0074090B">
        <w:rPr>
          <w:color w:val="1F497D" w:themeColor="text2"/>
        </w:rPr>
        <w:t xml:space="preserve"> and other entitlement information to the Entitlement DB. </w:t>
      </w:r>
    </w:p>
    <w:p w:rsidR="007B23A7" w:rsidRPr="0074090B" w:rsidRDefault="007B23A7" w:rsidP="0008367C">
      <w:pPr>
        <w:pStyle w:val="ListParagraph"/>
        <w:numPr>
          <w:ilvl w:val="0"/>
          <w:numId w:val="18"/>
        </w:numPr>
        <w:rPr>
          <w:color w:val="1F497D" w:themeColor="text2"/>
        </w:rPr>
      </w:pPr>
      <w:r w:rsidRPr="0074090B">
        <w:rPr>
          <w:color w:val="1F497D" w:themeColor="text2"/>
        </w:rPr>
        <w:t xml:space="preserve">The assumption is that the SE teams will create an Evaluation object in salesforce associated to the correct </w:t>
      </w:r>
      <w:r w:rsidR="00736A51" w:rsidRPr="0074090B">
        <w:rPr>
          <w:color w:val="1F497D" w:themeColor="text2"/>
        </w:rPr>
        <w:t xml:space="preserve">account. This will determine if the CSP user is associated to the right account. </w:t>
      </w:r>
    </w:p>
    <w:p w:rsidR="00736A51" w:rsidRDefault="00736A51" w:rsidP="0008367C">
      <w:pPr>
        <w:pStyle w:val="ListParagraph"/>
        <w:numPr>
          <w:ilvl w:val="0"/>
          <w:numId w:val="18"/>
        </w:numPr>
        <w:rPr>
          <w:color w:val="1F497D" w:themeColor="text2"/>
        </w:rPr>
      </w:pPr>
      <w:r>
        <w:rPr>
          <w:color w:val="1F497D" w:themeColor="text2"/>
        </w:rPr>
        <w:t>Internal SE process to intake Eval requests, prioritize them and service them logistically will not be part of the scope of this project. But this can be a logical Phase II and all the correct tie ins will be available to do so at a later time.</w:t>
      </w:r>
      <w:r w:rsidR="00C528B7">
        <w:rPr>
          <w:color w:val="1F497D" w:themeColor="text2"/>
        </w:rPr>
        <w:t xml:space="preserve"> This may be subsumed by the parallel Salesforce project to replace Eval Tracker</w:t>
      </w:r>
    </w:p>
    <w:p w:rsidR="00914CD8" w:rsidRDefault="00914CD8" w:rsidP="0008367C">
      <w:pPr>
        <w:pStyle w:val="ListParagraph"/>
        <w:numPr>
          <w:ilvl w:val="0"/>
          <w:numId w:val="18"/>
        </w:numPr>
        <w:rPr>
          <w:color w:val="1F497D" w:themeColor="text2"/>
        </w:rPr>
      </w:pPr>
      <w:r>
        <w:rPr>
          <w:color w:val="1F497D" w:themeColor="text2"/>
        </w:rPr>
        <w:t xml:space="preserve">We have to scan existing account data to figure out if we differentiate Eval accounts, and if this notion needs to change in anyway or any </w:t>
      </w:r>
      <w:r w:rsidR="00521B0E">
        <w:rPr>
          <w:color w:val="1F497D" w:themeColor="text2"/>
        </w:rPr>
        <w:t>data clean up is required.</w:t>
      </w:r>
    </w:p>
    <w:p w:rsidR="007A1550" w:rsidRDefault="007A1550" w:rsidP="007A1550">
      <w:pPr>
        <w:pStyle w:val="ListParagraph"/>
        <w:numPr>
          <w:ilvl w:val="1"/>
          <w:numId w:val="18"/>
        </w:numPr>
        <w:rPr>
          <w:color w:val="1F497D" w:themeColor="text2"/>
        </w:rPr>
      </w:pPr>
      <w:r>
        <w:rPr>
          <w:color w:val="1F497D" w:themeColor="text2"/>
        </w:rPr>
        <w:t>We do not currently track eval account separately (though this project will change that)</w:t>
      </w:r>
    </w:p>
    <w:p w:rsidR="007A1550" w:rsidRDefault="007A1550" w:rsidP="007A1550">
      <w:pPr>
        <w:pStyle w:val="ListParagraph"/>
        <w:numPr>
          <w:ilvl w:val="1"/>
          <w:numId w:val="18"/>
        </w:numPr>
        <w:rPr>
          <w:color w:val="1F497D" w:themeColor="text2"/>
        </w:rPr>
      </w:pPr>
      <w:r>
        <w:rPr>
          <w:color w:val="1F497D" w:themeColor="text2"/>
        </w:rPr>
        <w:t>No data cleanup is necessary – we will ask CSRs to manually manage existing eval accounts as they currently do.  All this automation will only affect eval accounts going forward.</w:t>
      </w:r>
    </w:p>
    <w:p w:rsidR="00816DE8" w:rsidRDefault="00816DE8" w:rsidP="00816DE8">
      <w:pPr>
        <w:pStyle w:val="ListParagraph"/>
        <w:rPr>
          <w:color w:val="1F497D" w:themeColor="text2"/>
        </w:rPr>
      </w:pPr>
    </w:p>
    <w:p w:rsidR="00736A51" w:rsidRDefault="00736A51" w:rsidP="00736A51">
      <w:pPr>
        <w:pStyle w:val="ListParagraph"/>
        <w:rPr>
          <w:color w:val="1F497D" w:themeColor="text2"/>
        </w:rPr>
      </w:pPr>
    </w:p>
    <w:p w:rsidR="00610315" w:rsidRDefault="00610315" w:rsidP="005D4E31">
      <w:pPr>
        <w:pStyle w:val="Heading1"/>
      </w:pPr>
      <w:bookmarkStart w:id="16" w:name="_Toc386465439"/>
      <w:r>
        <w:t>Tentative schedules</w:t>
      </w:r>
      <w:bookmarkEnd w:id="16"/>
      <w:r>
        <w:t xml:space="preserve"> </w:t>
      </w:r>
    </w:p>
    <w:p w:rsidR="00610315" w:rsidRDefault="00610315" w:rsidP="005E0C72">
      <w:pPr>
        <w:pStyle w:val="ListParagraph"/>
        <w:jc w:val="both"/>
        <w:rPr>
          <w:rFonts w:asciiTheme="majorHAnsi" w:hAnsiTheme="majorHAnsi"/>
        </w:rPr>
      </w:pPr>
    </w:p>
    <w:tbl>
      <w:tblPr>
        <w:tblStyle w:val="TableGrid"/>
        <w:tblW w:w="0" w:type="auto"/>
        <w:tblInd w:w="720" w:type="dxa"/>
        <w:tblLook w:val="04A0" w:firstRow="1" w:lastRow="0" w:firstColumn="1" w:lastColumn="0" w:noHBand="0" w:noVBand="1"/>
      </w:tblPr>
      <w:tblGrid>
        <w:gridCol w:w="2993"/>
        <w:gridCol w:w="2245"/>
        <w:gridCol w:w="2970"/>
      </w:tblGrid>
      <w:tr w:rsidR="005D4E31" w:rsidRPr="005D4E31" w:rsidTr="005D4E31">
        <w:tc>
          <w:tcPr>
            <w:tcW w:w="2993" w:type="dxa"/>
          </w:tcPr>
          <w:p w:rsidR="00610315" w:rsidRPr="005D4E31" w:rsidRDefault="00610315" w:rsidP="005E0C72">
            <w:pPr>
              <w:pStyle w:val="ListParagraph"/>
              <w:ind w:left="0"/>
              <w:jc w:val="both"/>
              <w:rPr>
                <w:rFonts w:asciiTheme="minorHAnsi" w:hAnsiTheme="minorHAnsi" w:cstheme="minorHAnsi"/>
                <w:b/>
                <w:color w:val="1F497D" w:themeColor="text2"/>
                <w:sz w:val="22"/>
                <w:szCs w:val="22"/>
              </w:rPr>
            </w:pPr>
            <w:r w:rsidRPr="005D4E31">
              <w:rPr>
                <w:rFonts w:asciiTheme="minorHAnsi" w:hAnsiTheme="minorHAnsi" w:cstheme="minorHAnsi"/>
                <w:b/>
                <w:color w:val="1F497D" w:themeColor="text2"/>
                <w:sz w:val="22"/>
                <w:szCs w:val="22"/>
              </w:rPr>
              <w:t xml:space="preserve">Action item </w:t>
            </w:r>
          </w:p>
        </w:tc>
        <w:tc>
          <w:tcPr>
            <w:tcW w:w="2245" w:type="dxa"/>
          </w:tcPr>
          <w:p w:rsidR="00610315" w:rsidRPr="005D4E31" w:rsidRDefault="00610315" w:rsidP="005E0C72">
            <w:pPr>
              <w:pStyle w:val="ListParagraph"/>
              <w:ind w:left="0"/>
              <w:jc w:val="both"/>
              <w:rPr>
                <w:rFonts w:asciiTheme="minorHAnsi" w:hAnsiTheme="minorHAnsi" w:cstheme="minorHAnsi"/>
                <w:b/>
                <w:color w:val="1F497D" w:themeColor="text2"/>
                <w:sz w:val="22"/>
                <w:szCs w:val="22"/>
              </w:rPr>
            </w:pPr>
            <w:r w:rsidRPr="005D4E31">
              <w:rPr>
                <w:rFonts w:asciiTheme="minorHAnsi" w:hAnsiTheme="minorHAnsi" w:cstheme="minorHAnsi"/>
                <w:b/>
                <w:color w:val="1F497D" w:themeColor="text2"/>
                <w:sz w:val="22"/>
                <w:szCs w:val="22"/>
              </w:rPr>
              <w:t>Tentative schedule</w:t>
            </w:r>
          </w:p>
        </w:tc>
        <w:tc>
          <w:tcPr>
            <w:tcW w:w="2970" w:type="dxa"/>
          </w:tcPr>
          <w:p w:rsidR="00610315" w:rsidRPr="005D4E31" w:rsidRDefault="00610315" w:rsidP="005E0C72">
            <w:pPr>
              <w:pStyle w:val="ListParagraph"/>
              <w:ind w:left="0"/>
              <w:jc w:val="both"/>
              <w:rPr>
                <w:rFonts w:asciiTheme="minorHAnsi" w:hAnsiTheme="minorHAnsi" w:cstheme="minorHAnsi"/>
                <w:b/>
                <w:color w:val="1F497D" w:themeColor="text2"/>
                <w:sz w:val="22"/>
                <w:szCs w:val="22"/>
              </w:rPr>
            </w:pPr>
            <w:r w:rsidRPr="005D4E31">
              <w:rPr>
                <w:rFonts w:asciiTheme="minorHAnsi" w:hAnsiTheme="minorHAnsi" w:cstheme="minorHAnsi"/>
                <w:b/>
                <w:color w:val="1F497D" w:themeColor="text2"/>
                <w:sz w:val="22"/>
                <w:szCs w:val="22"/>
              </w:rPr>
              <w:t xml:space="preserve">Period – No of weeks </w:t>
            </w:r>
          </w:p>
        </w:tc>
      </w:tr>
      <w:tr w:rsidR="005D4E31" w:rsidRPr="005D4E31" w:rsidTr="005D4E31">
        <w:tc>
          <w:tcPr>
            <w:tcW w:w="2993" w:type="dxa"/>
          </w:tcPr>
          <w:p w:rsidR="00610315" w:rsidRPr="005D4E31" w:rsidRDefault="004413F0" w:rsidP="005E0C72">
            <w:pPr>
              <w:pStyle w:val="ListParagraph"/>
              <w:ind w:left="0"/>
              <w:jc w:val="both"/>
              <w:rPr>
                <w:rFonts w:asciiTheme="minorHAnsi" w:hAnsiTheme="minorHAnsi" w:cstheme="minorHAnsi"/>
                <w:color w:val="1F497D" w:themeColor="text2"/>
                <w:sz w:val="22"/>
                <w:szCs w:val="22"/>
              </w:rPr>
            </w:pPr>
            <w:r>
              <w:rPr>
                <w:rFonts w:asciiTheme="minorHAnsi" w:hAnsiTheme="minorHAnsi" w:cstheme="minorHAnsi"/>
                <w:color w:val="1F497D" w:themeColor="text2"/>
                <w:sz w:val="22"/>
                <w:szCs w:val="22"/>
              </w:rPr>
              <w:t>Garett, LOE</w:t>
            </w:r>
          </w:p>
        </w:tc>
        <w:tc>
          <w:tcPr>
            <w:tcW w:w="2245" w:type="dxa"/>
          </w:tcPr>
          <w:p w:rsidR="00610315" w:rsidRPr="005D4E31" w:rsidRDefault="004413F0" w:rsidP="009B44F3">
            <w:pPr>
              <w:pStyle w:val="ListParagraph"/>
              <w:ind w:left="0"/>
              <w:jc w:val="both"/>
              <w:rPr>
                <w:rFonts w:asciiTheme="minorHAnsi" w:hAnsiTheme="minorHAnsi" w:cstheme="minorHAnsi"/>
                <w:color w:val="1F497D" w:themeColor="text2"/>
                <w:sz w:val="22"/>
                <w:szCs w:val="22"/>
              </w:rPr>
            </w:pPr>
            <w:r>
              <w:rPr>
                <w:rFonts w:asciiTheme="minorHAnsi" w:hAnsiTheme="minorHAnsi" w:cstheme="minorHAnsi"/>
                <w:color w:val="1F497D" w:themeColor="text2"/>
                <w:sz w:val="22"/>
                <w:szCs w:val="22"/>
              </w:rPr>
              <w:t>4/10/2014</w:t>
            </w:r>
          </w:p>
        </w:tc>
        <w:tc>
          <w:tcPr>
            <w:tcW w:w="2970" w:type="dxa"/>
          </w:tcPr>
          <w:p w:rsidR="00610315" w:rsidRPr="005D4E31" w:rsidRDefault="00610315" w:rsidP="005E0C72">
            <w:pPr>
              <w:pStyle w:val="ListParagraph"/>
              <w:ind w:left="0"/>
              <w:jc w:val="both"/>
              <w:rPr>
                <w:rFonts w:asciiTheme="minorHAnsi" w:hAnsiTheme="minorHAnsi" w:cstheme="minorHAnsi"/>
                <w:color w:val="1F497D" w:themeColor="text2"/>
                <w:sz w:val="22"/>
                <w:szCs w:val="22"/>
              </w:rPr>
            </w:pPr>
          </w:p>
        </w:tc>
      </w:tr>
      <w:tr w:rsidR="005D4E31" w:rsidRPr="005D4E31" w:rsidTr="005D4E31">
        <w:tc>
          <w:tcPr>
            <w:tcW w:w="2993" w:type="dxa"/>
          </w:tcPr>
          <w:p w:rsidR="00610315" w:rsidRPr="005D4E31" w:rsidRDefault="00831833" w:rsidP="005E0C72">
            <w:pPr>
              <w:pStyle w:val="ListParagraph"/>
              <w:ind w:left="0"/>
              <w:jc w:val="both"/>
              <w:rPr>
                <w:rFonts w:asciiTheme="minorHAnsi" w:hAnsiTheme="minorHAnsi" w:cstheme="minorHAnsi"/>
                <w:color w:val="1F497D" w:themeColor="text2"/>
                <w:sz w:val="22"/>
                <w:szCs w:val="22"/>
              </w:rPr>
            </w:pPr>
            <w:r>
              <w:rPr>
                <w:rFonts w:asciiTheme="minorHAnsi" w:hAnsiTheme="minorHAnsi" w:cstheme="minorHAnsi"/>
                <w:color w:val="1F497D" w:themeColor="text2"/>
                <w:sz w:val="22"/>
                <w:szCs w:val="22"/>
              </w:rPr>
              <w:t>New Func Spec</w:t>
            </w:r>
          </w:p>
        </w:tc>
        <w:tc>
          <w:tcPr>
            <w:tcW w:w="2245" w:type="dxa"/>
          </w:tcPr>
          <w:p w:rsidR="00610315" w:rsidRPr="005D4E31" w:rsidRDefault="00831833" w:rsidP="005E0C72">
            <w:pPr>
              <w:pStyle w:val="ListParagraph"/>
              <w:ind w:left="0"/>
              <w:jc w:val="both"/>
              <w:rPr>
                <w:rFonts w:asciiTheme="minorHAnsi" w:hAnsiTheme="minorHAnsi" w:cstheme="minorHAnsi"/>
                <w:color w:val="1F497D" w:themeColor="text2"/>
                <w:sz w:val="22"/>
                <w:szCs w:val="22"/>
              </w:rPr>
            </w:pPr>
            <w:r>
              <w:rPr>
                <w:rFonts w:asciiTheme="minorHAnsi" w:hAnsiTheme="minorHAnsi" w:cstheme="minorHAnsi"/>
                <w:color w:val="1F497D" w:themeColor="text2"/>
                <w:sz w:val="22"/>
                <w:szCs w:val="22"/>
              </w:rPr>
              <w:t>4/28/2014</w:t>
            </w:r>
          </w:p>
        </w:tc>
        <w:tc>
          <w:tcPr>
            <w:tcW w:w="2970" w:type="dxa"/>
          </w:tcPr>
          <w:p w:rsidR="00610315" w:rsidRPr="005D4E31" w:rsidRDefault="00610315" w:rsidP="005E0C72">
            <w:pPr>
              <w:pStyle w:val="ListParagraph"/>
              <w:ind w:left="0"/>
              <w:jc w:val="both"/>
              <w:rPr>
                <w:rFonts w:asciiTheme="minorHAnsi" w:hAnsiTheme="minorHAnsi" w:cstheme="minorHAnsi"/>
                <w:color w:val="1F497D" w:themeColor="text2"/>
                <w:sz w:val="22"/>
                <w:szCs w:val="22"/>
              </w:rPr>
            </w:pPr>
          </w:p>
        </w:tc>
      </w:tr>
      <w:tr w:rsidR="005D4E31" w:rsidRPr="005D4E31" w:rsidTr="005D4E31">
        <w:tc>
          <w:tcPr>
            <w:tcW w:w="2993" w:type="dxa"/>
          </w:tcPr>
          <w:p w:rsidR="005D4E31" w:rsidRPr="005D4E31" w:rsidRDefault="005A26E9" w:rsidP="005E0C72">
            <w:pPr>
              <w:pStyle w:val="ListParagraph"/>
              <w:ind w:left="0"/>
              <w:jc w:val="both"/>
              <w:rPr>
                <w:rFonts w:asciiTheme="minorHAnsi" w:hAnsiTheme="minorHAnsi" w:cstheme="minorHAnsi"/>
                <w:color w:val="1F497D" w:themeColor="text2"/>
                <w:sz w:val="22"/>
                <w:szCs w:val="22"/>
              </w:rPr>
            </w:pPr>
            <w:r>
              <w:rPr>
                <w:rFonts w:asciiTheme="minorHAnsi" w:hAnsiTheme="minorHAnsi" w:cstheme="minorHAnsi"/>
                <w:color w:val="1F497D" w:themeColor="text2"/>
                <w:sz w:val="22"/>
                <w:szCs w:val="22"/>
              </w:rPr>
              <w:t>Code Complete</w:t>
            </w:r>
            <w:r w:rsidR="00831833">
              <w:rPr>
                <w:rFonts w:asciiTheme="minorHAnsi" w:hAnsiTheme="minorHAnsi" w:cstheme="minorHAnsi"/>
                <w:color w:val="1F497D" w:themeColor="text2"/>
                <w:sz w:val="22"/>
                <w:szCs w:val="22"/>
              </w:rPr>
              <w:t>/UAT</w:t>
            </w:r>
          </w:p>
        </w:tc>
        <w:tc>
          <w:tcPr>
            <w:tcW w:w="2245" w:type="dxa"/>
          </w:tcPr>
          <w:p w:rsidR="005D4E31" w:rsidRPr="005D4E31" w:rsidRDefault="00831833" w:rsidP="005E0C72">
            <w:pPr>
              <w:pStyle w:val="ListParagraph"/>
              <w:ind w:left="0"/>
              <w:jc w:val="both"/>
              <w:rPr>
                <w:rFonts w:asciiTheme="minorHAnsi" w:hAnsiTheme="minorHAnsi" w:cstheme="minorHAnsi"/>
                <w:color w:val="1F497D" w:themeColor="text2"/>
                <w:sz w:val="22"/>
                <w:szCs w:val="22"/>
              </w:rPr>
            </w:pPr>
            <w:r>
              <w:rPr>
                <w:rFonts w:asciiTheme="minorHAnsi" w:hAnsiTheme="minorHAnsi" w:cstheme="minorHAnsi"/>
                <w:color w:val="1F497D" w:themeColor="text2"/>
                <w:sz w:val="22"/>
                <w:szCs w:val="22"/>
              </w:rPr>
              <w:t>?</w:t>
            </w:r>
          </w:p>
        </w:tc>
        <w:tc>
          <w:tcPr>
            <w:tcW w:w="2970" w:type="dxa"/>
          </w:tcPr>
          <w:p w:rsidR="005D4E31" w:rsidRPr="005D4E31" w:rsidRDefault="005D4E31" w:rsidP="004203F6">
            <w:pPr>
              <w:pStyle w:val="ListParagraph"/>
              <w:ind w:left="0"/>
              <w:jc w:val="both"/>
              <w:rPr>
                <w:rFonts w:asciiTheme="minorHAnsi" w:hAnsiTheme="minorHAnsi" w:cstheme="minorHAnsi"/>
                <w:color w:val="1F497D" w:themeColor="text2"/>
                <w:sz w:val="22"/>
                <w:szCs w:val="22"/>
              </w:rPr>
            </w:pPr>
          </w:p>
        </w:tc>
      </w:tr>
      <w:tr w:rsidR="005D4E31" w:rsidRPr="005D4E31" w:rsidTr="005D4E31">
        <w:tc>
          <w:tcPr>
            <w:tcW w:w="2993" w:type="dxa"/>
          </w:tcPr>
          <w:p w:rsidR="005D4E31" w:rsidRPr="005D4E31" w:rsidRDefault="005D4E31" w:rsidP="005E0C72">
            <w:pPr>
              <w:pStyle w:val="ListParagraph"/>
              <w:ind w:left="0"/>
              <w:jc w:val="both"/>
              <w:rPr>
                <w:rFonts w:asciiTheme="minorHAnsi" w:hAnsiTheme="minorHAnsi" w:cstheme="minorHAnsi"/>
                <w:color w:val="1F497D" w:themeColor="text2"/>
                <w:sz w:val="22"/>
                <w:szCs w:val="22"/>
              </w:rPr>
            </w:pPr>
          </w:p>
        </w:tc>
        <w:tc>
          <w:tcPr>
            <w:tcW w:w="2245" w:type="dxa"/>
          </w:tcPr>
          <w:p w:rsidR="005D4E31" w:rsidRPr="005D4E31" w:rsidRDefault="005D4E31" w:rsidP="005E0C72">
            <w:pPr>
              <w:pStyle w:val="ListParagraph"/>
              <w:ind w:left="0"/>
              <w:jc w:val="both"/>
              <w:rPr>
                <w:rFonts w:asciiTheme="minorHAnsi" w:hAnsiTheme="minorHAnsi" w:cstheme="minorHAnsi"/>
                <w:color w:val="1F497D" w:themeColor="text2"/>
                <w:sz w:val="22"/>
                <w:szCs w:val="22"/>
              </w:rPr>
            </w:pPr>
          </w:p>
        </w:tc>
        <w:tc>
          <w:tcPr>
            <w:tcW w:w="2970" w:type="dxa"/>
          </w:tcPr>
          <w:p w:rsidR="005D4E31" w:rsidRPr="005D4E31" w:rsidRDefault="005D4E31" w:rsidP="005E0C72">
            <w:pPr>
              <w:pStyle w:val="ListParagraph"/>
              <w:ind w:left="0"/>
              <w:jc w:val="both"/>
              <w:rPr>
                <w:rFonts w:asciiTheme="minorHAnsi" w:hAnsiTheme="minorHAnsi" w:cstheme="minorHAnsi"/>
                <w:color w:val="1F497D" w:themeColor="text2"/>
                <w:sz w:val="22"/>
                <w:szCs w:val="22"/>
              </w:rPr>
            </w:pPr>
          </w:p>
        </w:tc>
      </w:tr>
      <w:tr w:rsidR="005D4E31" w:rsidRPr="005D4E31" w:rsidTr="005D4E31">
        <w:tc>
          <w:tcPr>
            <w:tcW w:w="2993" w:type="dxa"/>
          </w:tcPr>
          <w:p w:rsidR="005D4E31" w:rsidRPr="005D4E31" w:rsidRDefault="005D4E31" w:rsidP="005E0C72">
            <w:pPr>
              <w:pStyle w:val="ListParagraph"/>
              <w:ind w:left="0"/>
              <w:jc w:val="both"/>
              <w:rPr>
                <w:rFonts w:asciiTheme="minorHAnsi" w:hAnsiTheme="minorHAnsi" w:cstheme="minorHAnsi"/>
                <w:color w:val="1F497D" w:themeColor="text2"/>
                <w:sz w:val="22"/>
                <w:szCs w:val="22"/>
              </w:rPr>
            </w:pPr>
          </w:p>
        </w:tc>
        <w:tc>
          <w:tcPr>
            <w:tcW w:w="2245" w:type="dxa"/>
          </w:tcPr>
          <w:p w:rsidR="005D4E31" w:rsidRPr="005D4E31" w:rsidRDefault="005D4E31" w:rsidP="005E0C72">
            <w:pPr>
              <w:pStyle w:val="ListParagraph"/>
              <w:ind w:left="0"/>
              <w:jc w:val="both"/>
              <w:rPr>
                <w:rFonts w:asciiTheme="minorHAnsi" w:hAnsiTheme="minorHAnsi" w:cstheme="minorHAnsi"/>
                <w:color w:val="1F497D" w:themeColor="text2"/>
                <w:sz w:val="22"/>
                <w:szCs w:val="22"/>
              </w:rPr>
            </w:pPr>
          </w:p>
        </w:tc>
        <w:tc>
          <w:tcPr>
            <w:tcW w:w="2970" w:type="dxa"/>
          </w:tcPr>
          <w:p w:rsidR="005D4E31" w:rsidRPr="005D4E31" w:rsidRDefault="005D4E31" w:rsidP="005E0C72">
            <w:pPr>
              <w:pStyle w:val="ListParagraph"/>
              <w:ind w:left="0"/>
              <w:jc w:val="both"/>
              <w:rPr>
                <w:rFonts w:asciiTheme="minorHAnsi" w:hAnsiTheme="minorHAnsi" w:cstheme="minorHAnsi"/>
                <w:color w:val="1F497D" w:themeColor="text2"/>
                <w:sz w:val="22"/>
                <w:szCs w:val="22"/>
              </w:rPr>
            </w:pPr>
          </w:p>
        </w:tc>
      </w:tr>
    </w:tbl>
    <w:p w:rsidR="00610315" w:rsidRDefault="00610315" w:rsidP="005E0C72">
      <w:pPr>
        <w:pStyle w:val="ListParagraph"/>
        <w:jc w:val="both"/>
        <w:rPr>
          <w:rFonts w:asciiTheme="majorHAnsi" w:hAnsiTheme="majorHAnsi"/>
        </w:rPr>
      </w:pPr>
    </w:p>
    <w:p w:rsidR="001A3D29" w:rsidRDefault="001A3D29" w:rsidP="005E0C72">
      <w:pPr>
        <w:pStyle w:val="ListParagraph"/>
        <w:jc w:val="both"/>
        <w:rPr>
          <w:rFonts w:asciiTheme="majorHAnsi" w:hAnsiTheme="majorHAnsi"/>
        </w:rPr>
      </w:pPr>
    </w:p>
    <w:p w:rsidR="00833651" w:rsidRDefault="00833651" w:rsidP="00833651">
      <w:pPr>
        <w:rPr>
          <w:rFonts w:asciiTheme="majorHAnsi" w:hAnsiTheme="majorHAnsi"/>
        </w:rPr>
      </w:pPr>
    </w:p>
    <w:p w:rsidR="003D3FBB" w:rsidRDefault="003D3FBB" w:rsidP="00833651">
      <w:pPr>
        <w:rPr>
          <w:rFonts w:asciiTheme="majorHAnsi" w:hAnsiTheme="majorHAnsi"/>
        </w:rPr>
      </w:pPr>
    </w:p>
    <w:p w:rsidR="003D3FBB" w:rsidRPr="008C476E" w:rsidRDefault="003D3FBB" w:rsidP="00833651">
      <w:pPr>
        <w:rPr>
          <w:rFonts w:asciiTheme="majorHAnsi" w:hAnsiTheme="majorHAnsi"/>
        </w:rPr>
      </w:pPr>
    </w:p>
    <w:sectPr w:rsidR="003D3FBB" w:rsidRPr="008C476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77AB" w:rsidRDefault="00EF77AB" w:rsidP="007A5F04">
      <w:pPr>
        <w:spacing w:after="0" w:line="240" w:lineRule="auto"/>
      </w:pPr>
      <w:r>
        <w:separator/>
      </w:r>
    </w:p>
  </w:endnote>
  <w:endnote w:type="continuationSeparator" w:id="0">
    <w:p w:rsidR="00EF77AB" w:rsidRDefault="00EF77AB" w:rsidP="007A5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F04" w:rsidRDefault="007A5F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F04" w:rsidRDefault="007A5F0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F04" w:rsidRDefault="007A5F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77AB" w:rsidRDefault="00EF77AB" w:rsidP="007A5F04">
      <w:pPr>
        <w:spacing w:after="0" w:line="240" w:lineRule="auto"/>
      </w:pPr>
      <w:r>
        <w:separator/>
      </w:r>
    </w:p>
  </w:footnote>
  <w:footnote w:type="continuationSeparator" w:id="0">
    <w:p w:rsidR="00EF77AB" w:rsidRDefault="00EF77AB" w:rsidP="007A5F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F04" w:rsidRDefault="007A5F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216485"/>
      <w:docPartObj>
        <w:docPartGallery w:val="Watermarks"/>
        <w:docPartUnique/>
      </w:docPartObj>
    </w:sdtPr>
    <w:sdtEndPr/>
    <w:sdtContent>
      <w:p w:rsidR="007A5F04" w:rsidRDefault="00EF77AB">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F04" w:rsidRDefault="007A5F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6BCC"/>
    <w:multiLevelType w:val="hybridMultilevel"/>
    <w:tmpl w:val="7B502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7043F6"/>
    <w:multiLevelType w:val="hybridMultilevel"/>
    <w:tmpl w:val="4A3097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E75374"/>
    <w:multiLevelType w:val="hybridMultilevel"/>
    <w:tmpl w:val="B04871B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377B65"/>
    <w:multiLevelType w:val="hybridMultilevel"/>
    <w:tmpl w:val="7058539E"/>
    <w:lvl w:ilvl="0" w:tplc="4D4E3610">
      <w:start w:val="1"/>
      <w:numFmt w:val="lowerLetter"/>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4">
    <w:nsid w:val="118D0347"/>
    <w:multiLevelType w:val="hybridMultilevel"/>
    <w:tmpl w:val="C268B15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2270B09"/>
    <w:multiLevelType w:val="hybridMultilevel"/>
    <w:tmpl w:val="1E7E2514"/>
    <w:lvl w:ilvl="0" w:tplc="52FC1A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74621B"/>
    <w:multiLevelType w:val="hybridMultilevel"/>
    <w:tmpl w:val="36DCE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E15A3C"/>
    <w:multiLevelType w:val="hybridMultilevel"/>
    <w:tmpl w:val="1948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691CC0"/>
    <w:multiLevelType w:val="hybridMultilevel"/>
    <w:tmpl w:val="0E02D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E5296D"/>
    <w:multiLevelType w:val="hybridMultilevel"/>
    <w:tmpl w:val="0B46CDDE"/>
    <w:lvl w:ilvl="0" w:tplc="1318DBDC">
      <w:start w:val="1"/>
      <w:numFmt w:val="lowerLetter"/>
      <w:lvlText w:val="%1."/>
      <w:lvlJc w:val="left"/>
      <w:pPr>
        <w:ind w:left="1740" w:hanging="36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10">
    <w:nsid w:val="25B66AB4"/>
    <w:multiLevelType w:val="hybridMultilevel"/>
    <w:tmpl w:val="DFB60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CA1A2E"/>
    <w:multiLevelType w:val="multilevel"/>
    <w:tmpl w:val="0B1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EFB097A"/>
    <w:multiLevelType w:val="hybridMultilevel"/>
    <w:tmpl w:val="EA4E459A"/>
    <w:lvl w:ilvl="0" w:tplc="E0D83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0417911"/>
    <w:multiLevelType w:val="hybridMultilevel"/>
    <w:tmpl w:val="7C18249C"/>
    <w:lvl w:ilvl="0" w:tplc="4E2A32CE">
      <w:start w:val="1"/>
      <w:numFmt w:val="lowerLetter"/>
      <w:lvlText w:val="%1."/>
      <w:lvlJc w:val="left"/>
      <w:pPr>
        <w:ind w:left="1815" w:hanging="360"/>
      </w:pPr>
      <w:rPr>
        <w:rFonts w:hint="default"/>
      </w:rPr>
    </w:lvl>
    <w:lvl w:ilvl="1" w:tplc="04090019" w:tentative="1">
      <w:start w:val="1"/>
      <w:numFmt w:val="lowerLetter"/>
      <w:lvlText w:val="%2."/>
      <w:lvlJc w:val="left"/>
      <w:pPr>
        <w:ind w:left="2535" w:hanging="360"/>
      </w:pPr>
    </w:lvl>
    <w:lvl w:ilvl="2" w:tplc="0409001B" w:tentative="1">
      <w:start w:val="1"/>
      <w:numFmt w:val="lowerRoman"/>
      <w:lvlText w:val="%3."/>
      <w:lvlJc w:val="right"/>
      <w:pPr>
        <w:ind w:left="3255" w:hanging="180"/>
      </w:pPr>
    </w:lvl>
    <w:lvl w:ilvl="3" w:tplc="0409000F" w:tentative="1">
      <w:start w:val="1"/>
      <w:numFmt w:val="decimal"/>
      <w:lvlText w:val="%4."/>
      <w:lvlJc w:val="left"/>
      <w:pPr>
        <w:ind w:left="3975" w:hanging="360"/>
      </w:pPr>
    </w:lvl>
    <w:lvl w:ilvl="4" w:tplc="04090019" w:tentative="1">
      <w:start w:val="1"/>
      <w:numFmt w:val="lowerLetter"/>
      <w:lvlText w:val="%5."/>
      <w:lvlJc w:val="left"/>
      <w:pPr>
        <w:ind w:left="4695" w:hanging="360"/>
      </w:pPr>
    </w:lvl>
    <w:lvl w:ilvl="5" w:tplc="0409001B" w:tentative="1">
      <w:start w:val="1"/>
      <w:numFmt w:val="lowerRoman"/>
      <w:lvlText w:val="%6."/>
      <w:lvlJc w:val="right"/>
      <w:pPr>
        <w:ind w:left="5415" w:hanging="180"/>
      </w:pPr>
    </w:lvl>
    <w:lvl w:ilvl="6" w:tplc="0409000F" w:tentative="1">
      <w:start w:val="1"/>
      <w:numFmt w:val="decimal"/>
      <w:lvlText w:val="%7."/>
      <w:lvlJc w:val="left"/>
      <w:pPr>
        <w:ind w:left="6135" w:hanging="360"/>
      </w:pPr>
    </w:lvl>
    <w:lvl w:ilvl="7" w:tplc="04090019" w:tentative="1">
      <w:start w:val="1"/>
      <w:numFmt w:val="lowerLetter"/>
      <w:lvlText w:val="%8."/>
      <w:lvlJc w:val="left"/>
      <w:pPr>
        <w:ind w:left="6855" w:hanging="360"/>
      </w:pPr>
    </w:lvl>
    <w:lvl w:ilvl="8" w:tplc="0409001B" w:tentative="1">
      <w:start w:val="1"/>
      <w:numFmt w:val="lowerRoman"/>
      <w:lvlText w:val="%9."/>
      <w:lvlJc w:val="right"/>
      <w:pPr>
        <w:ind w:left="7575" w:hanging="180"/>
      </w:pPr>
    </w:lvl>
  </w:abstractNum>
  <w:abstractNum w:abstractNumId="14">
    <w:nsid w:val="304627CF"/>
    <w:multiLevelType w:val="hybridMultilevel"/>
    <w:tmpl w:val="036C9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26A5B04"/>
    <w:multiLevelType w:val="hybridMultilevel"/>
    <w:tmpl w:val="083A0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2E41361"/>
    <w:multiLevelType w:val="hybridMultilevel"/>
    <w:tmpl w:val="56B6E5D0"/>
    <w:lvl w:ilvl="0" w:tplc="9934C7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7C098D"/>
    <w:multiLevelType w:val="hybridMultilevel"/>
    <w:tmpl w:val="125C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495024"/>
    <w:multiLevelType w:val="hybridMultilevel"/>
    <w:tmpl w:val="F60013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6F3926"/>
    <w:multiLevelType w:val="multilevel"/>
    <w:tmpl w:val="4CD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E630E24"/>
    <w:multiLevelType w:val="hybridMultilevel"/>
    <w:tmpl w:val="5E463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805182"/>
    <w:multiLevelType w:val="hybridMultilevel"/>
    <w:tmpl w:val="43C2D926"/>
    <w:lvl w:ilvl="0" w:tplc="D0C6BA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450C20D2"/>
    <w:multiLevelType w:val="hybridMultilevel"/>
    <w:tmpl w:val="521EB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B37D48"/>
    <w:multiLevelType w:val="hybridMultilevel"/>
    <w:tmpl w:val="61603818"/>
    <w:lvl w:ilvl="0" w:tplc="1318DBDC">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4">
    <w:nsid w:val="4706077F"/>
    <w:multiLevelType w:val="hybridMultilevel"/>
    <w:tmpl w:val="A3068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710534"/>
    <w:multiLevelType w:val="hybridMultilevel"/>
    <w:tmpl w:val="BF6AF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A2C3EF9"/>
    <w:multiLevelType w:val="multilevel"/>
    <w:tmpl w:val="97506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A433E05"/>
    <w:multiLevelType w:val="hybridMultilevel"/>
    <w:tmpl w:val="07DCD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DC128A5"/>
    <w:multiLevelType w:val="multilevel"/>
    <w:tmpl w:val="97506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18C3A03"/>
    <w:multiLevelType w:val="hybridMultilevel"/>
    <w:tmpl w:val="1EC4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4F5E0A"/>
    <w:multiLevelType w:val="hybridMultilevel"/>
    <w:tmpl w:val="D984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DD7408"/>
    <w:multiLevelType w:val="hybridMultilevel"/>
    <w:tmpl w:val="476EAC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DC80354"/>
    <w:multiLevelType w:val="hybridMultilevel"/>
    <w:tmpl w:val="F148DA86"/>
    <w:lvl w:ilvl="0" w:tplc="4E22EF90">
      <w:start w:val="1"/>
      <w:numFmt w:val="lowerLetter"/>
      <w:lvlText w:val="%1."/>
      <w:lvlJc w:val="left"/>
      <w:pPr>
        <w:ind w:left="1515" w:hanging="360"/>
      </w:pPr>
      <w:rPr>
        <w:rFonts w:hint="default"/>
        <w:b w:val="0"/>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3">
    <w:nsid w:val="5F2E2D35"/>
    <w:multiLevelType w:val="hybridMultilevel"/>
    <w:tmpl w:val="EE66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9B74CF5"/>
    <w:multiLevelType w:val="hybridMultilevel"/>
    <w:tmpl w:val="73A2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5214E4"/>
    <w:multiLevelType w:val="hybridMultilevel"/>
    <w:tmpl w:val="5D68E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552EFB"/>
    <w:multiLevelType w:val="hybridMultilevel"/>
    <w:tmpl w:val="C7CED05E"/>
    <w:lvl w:ilvl="0" w:tplc="B202A6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B5D03BD"/>
    <w:multiLevelType w:val="hybridMultilevel"/>
    <w:tmpl w:val="0DA8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F3033A9"/>
    <w:multiLevelType w:val="hybridMultilevel"/>
    <w:tmpl w:val="E1506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9"/>
  </w:num>
  <w:num w:numId="3">
    <w:abstractNumId w:val="26"/>
  </w:num>
  <w:num w:numId="4">
    <w:abstractNumId w:val="17"/>
  </w:num>
  <w:num w:numId="5">
    <w:abstractNumId w:val="6"/>
  </w:num>
  <w:num w:numId="6">
    <w:abstractNumId w:val="24"/>
  </w:num>
  <w:num w:numId="7">
    <w:abstractNumId w:val="0"/>
  </w:num>
  <w:num w:numId="8">
    <w:abstractNumId w:val="33"/>
  </w:num>
  <w:num w:numId="9">
    <w:abstractNumId w:val="15"/>
  </w:num>
  <w:num w:numId="10">
    <w:abstractNumId w:val="14"/>
  </w:num>
  <w:num w:numId="11">
    <w:abstractNumId w:val="29"/>
  </w:num>
  <w:num w:numId="12">
    <w:abstractNumId w:val="9"/>
  </w:num>
  <w:num w:numId="13">
    <w:abstractNumId w:val="32"/>
  </w:num>
  <w:num w:numId="14">
    <w:abstractNumId w:val="38"/>
  </w:num>
  <w:num w:numId="15">
    <w:abstractNumId w:val="34"/>
  </w:num>
  <w:num w:numId="16">
    <w:abstractNumId w:val="28"/>
  </w:num>
  <w:num w:numId="17">
    <w:abstractNumId w:val="25"/>
  </w:num>
  <w:num w:numId="18">
    <w:abstractNumId w:val="20"/>
  </w:num>
  <w:num w:numId="19">
    <w:abstractNumId w:val="27"/>
  </w:num>
  <w:num w:numId="20">
    <w:abstractNumId w:val="30"/>
  </w:num>
  <w:num w:numId="21">
    <w:abstractNumId w:val="31"/>
  </w:num>
  <w:num w:numId="22">
    <w:abstractNumId w:val="36"/>
  </w:num>
  <w:num w:numId="23">
    <w:abstractNumId w:val="13"/>
  </w:num>
  <w:num w:numId="24">
    <w:abstractNumId w:val="35"/>
  </w:num>
  <w:num w:numId="25">
    <w:abstractNumId w:val="16"/>
  </w:num>
  <w:num w:numId="26">
    <w:abstractNumId w:val="3"/>
  </w:num>
  <w:num w:numId="27">
    <w:abstractNumId w:val="4"/>
  </w:num>
  <w:num w:numId="28">
    <w:abstractNumId w:val="12"/>
  </w:num>
  <w:num w:numId="29">
    <w:abstractNumId w:val="7"/>
  </w:num>
  <w:num w:numId="30">
    <w:abstractNumId w:val="5"/>
  </w:num>
  <w:num w:numId="31">
    <w:abstractNumId w:val="23"/>
  </w:num>
  <w:num w:numId="32">
    <w:abstractNumId w:val="22"/>
  </w:num>
  <w:num w:numId="33">
    <w:abstractNumId w:val="21"/>
  </w:num>
  <w:num w:numId="34">
    <w:abstractNumId w:val="18"/>
  </w:num>
  <w:num w:numId="35">
    <w:abstractNumId w:val="1"/>
  </w:num>
  <w:num w:numId="36">
    <w:abstractNumId w:val="10"/>
  </w:num>
  <w:num w:numId="37">
    <w:abstractNumId w:val="8"/>
  </w:num>
  <w:num w:numId="38">
    <w:abstractNumId w:val="37"/>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61C"/>
    <w:rsid w:val="000151C4"/>
    <w:rsid w:val="00016C01"/>
    <w:rsid w:val="000201C7"/>
    <w:rsid w:val="000240DB"/>
    <w:rsid w:val="0004080B"/>
    <w:rsid w:val="00044330"/>
    <w:rsid w:val="00057749"/>
    <w:rsid w:val="00064B6D"/>
    <w:rsid w:val="000820CD"/>
    <w:rsid w:val="0008367C"/>
    <w:rsid w:val="000837C3"/>
    <w:rsid w:val="00096E34"/>
    <w:rsid w:val="00097F16"/>
    <w:rsid w:val="000A041F"/>
    <w:rsid w:val="000A13D3"/>
    <w:rsid w:val="000E76FD"/>
    <w:rsid w:val="000F21AB"/>
    <w:rsid w:val="00103A51"/>
    <w:rsid w:val="00104BDE"/>
    <w:rsid w:val="001116C2"/>
    <w:rsid w:val="00127247"/>
    <w:rsid w:val="0013093A"/>
    <w:rsid w:val="00140A25"/>
    <w:rsid w:val="001468AA"/>
    <w:rsid w:val="001548CD"/>
    <w:rsid w:val="00171B5A"/>
    <w:rsid w:val="00172F0C"/>
    <w:rsid w:val="00180391"/>
    <w:rsid w:val="00183A4D"/>
    <w:rsid w:val="00183CB6"/>
    <w:rsid w:val="001910AF"/>
    <w:rsid w:val="001A3AE4"/>
    <w:rsid w:val="001A3D29"/>
    <w:rsid w:val="001B00FD"/>
    <w:rsid w:val="001B27A8"/>
    <w:rsid w:val="001C683D"/>
    <w:rsid w:val="001C7252"/>
    <w:rsid w:val="001E0F56"/>
    <w:rsid w:val="001F464D"/>
    <w:rsid w:val="00203B8D"/>
    <w:rsid w:val="002050F0"/>
    <w:rsid w:val="00206E0C"/>
    <w:rsid w:val="002179A7"/>
    <w:rsid w:val="0023233A"/>
    <w:rsid w:val="00233D38"/>
    <w:rsid w:val="0025472C"/>
    <w:rsid w:val="0026025D"/>
    <w:rsid w:val="00265C5C"/>
    <w:rsid w:val="002767E0"/>
    <w:rsid w:val="00282A04"/>
    <w:rsid w:val="00296C8D"/>
    <w:rsid w:val="002B0B0D"/>
    <w:rsid w:val="002B23D5"/>
    <w:rsid w:val="002D1717"/>
    <w:rsid w:val="002E25ED"/>
    <w:rsid w:val="002F1F7E"/>
    <w:rsid w:val="002F2CB6"/>
    <w:rsid w:val="002F3AC3"/>
    <w:rsid w:val="002F77E5"/>
    <w:rsid w:val="0030005C"/>
    <w:rsid w:val="003102E0"/>
    <w:rsid w:val="003105CE"/>
    <w:rsid w:val="00317461"/>
    <w:rsid w:val="00335857"/>
    <w:rsid w:val="00351697"/>
    <w:rsid w:val="00364BB3"/>
    <w:rsid w:val="00370BC6"/>
    <w:rsid w:val="003A349F"/>
    <w:rsid w:val="003A34EF"/>
    <w:rsid w:val="003C4011"/>
    <w:rsid w:val="003D3CDB"/>
    <w:rsid w:val="003D3FBB"/>
    <w:rsid w:val="00417B69"/>
    <w:rsid w:val="004203F6"/>
    <w:rsid w:val="00434D41"/>
    <w:rsid w:val="004413F0"/>
    <w:rsid w:val="00453A61"/>
    <w:rsid w:val="004632AC"/>
    <w:rsid w:val="004A1323"/>
    <w:rsid w:val="004A4253"/>
    <w:rsid w:val="004C2D54"/>
    <w:rsid w:val="004C4C27"/>
    <w:rsid w:val="004C4D03"/>
    <w:rsid w:val="004D2BA0"/>
    <w:rsid w:val="004E30C5"/>
    <w:rsid w:val="00515AFD"/>
    <w:rsid w:val="005167E2"/>
    <w:rsid w:val="00521B0E"/>
    <w:rsid w:val="005306A4"/>
    <w:rsid w:val="005435B2"/>
    <w:rsid w:val="005546B9"/>
    <w:rsid w:val="00563392"/>
    <w:rsid w:val="00573EBF"/>
    <w:rsid w:val="00595A9C"/>
    <w:rsid w:val="005A26E9"/>
    <w:rsid w:val="005A4E7B"/>
    <w:rsid w:val="005D4E31"/>
    <w:rsid w:val="005E0C72"/>
    <w:rsid w:val="005E436A"/>
    <w:rsid w:val="005F7D5B"/>
    <w:rsid w:val="0060693C"/>
    <w:rsid w:val="00610315"/>
    <w:rsid w:val="0061093A"/>
    <w:rsid w:val="00616CA5"/>
    <w:rsid w:val="00637070"/>
    <w:rsid w:val="00653269"/>
    <w:rsid w:val="00655F2A"/>
    <w:rsid w:val="00665730"/>
    <w:rsid w:val="00665909"/>
    <w:rsid w:val="0067365B"/>
    <w:rsid w:val="006923CB"/>
    <w:rsid w:val="006B2DA4"/>
    <w:rsid w:val="006B68A7"/>
    <w:rsid w:val="006C03F6"/>
    <w:rsid w:val="006E49B2"/>
    <w:rsid w:val="006F0759"/>
    <w:rsid w:val="006F4AF6"/>
    <w:rsid w:val="00732643"/>
    <w:rsid w:val="00736A51"/>
    <w:rsid w:val="0074090B"/>
    <w:rsid w:val="00750EF8"/>
    <w:rsid w:val="00755A0C"/>
    <w:rsid w:val="007619A3"/>
    <w:rsid w:val="00763C36"/>
    <w:rsid w:val="0076525E"/>
    <w:rsid w:val="00773B77"/>
    <w:rsid w:val="007850CE"/>
    <w:rsid w:val="007A1109"/>
    <w:rsid w:val="007A1550"/>
    <w:rsid w:val="007A32FE"/>
    <w:rsid w:val="007A5A01"/>
    <w:rsid w:val="007A5F04"/>
    <w:rsid w:val="007B0B46"/>
    <w:rsid w:val="007B23A7"/>
    <w:rsid w:val="007C3CF0"/>
    <w:rsid w:val="007C576B"/>
    <w:rsid w:val="007C6D4D"/>
    <w:rsid w:val="007F4473"/>
    <w:rsid w:val="007F4FAB"/>
    <w:rsid w:val="007F787A"/>
    <w:rsid w:val="008163AD"/>
    <w:rsid w:val="00816DE8"/>
    <w:rsid w:val="00831833"/>
    <w:rsid w:val="00833651"/>
    <w:rsid w:val="00846F07"/>
    <w:rsid w:val="0086248B"/>
    <w:rsid w:val="00863A79"/>
    <w:rsid w:val="008700E8"/>
    <w:rsid w:val="0087623B"/>
    <w:rsid w:val="00880564"/>
    <w:rsid w:val="00892759"/>
    <w:rsid w:val="008A440E"/>
    <w:rsid w:val="008C476E"/>
    <w:rsid w:val="008E6D45"/>
    <w:rsid w:val="0091243E"/>
    <w:rsid w:val="00914CD8"/>
    <w:rsid w:val="009207BA"/>
    <w:rsid w:val="009226B3"/>
    <w:rsid w:val="00933B90"/>
    <w:rsid w:val="00942E78"/>
    <w:rsid w:val="0094590C"/>
    <w:rsid w:val="00947F68"/>
    <w:rsid w:val="009661BC"/>
    <w:rsid w:val="009711DF"/>
    <w:rsid w:val="0097691C"/>
    <w:rsid w:val="009B44F3"/>
    <w:rsid w:val="009B7419"/>
    <w:rsid w:val="009D2B63"/>
    <w:rsid w:val="009E006E"/>
    <w:rsid w:val="009F3E23"/>
    <w:rsid w:val="00A25690"/>
    <w:rsid w:val="00A25D85"/>
    <w:rsid w:val="00A26143"/>
    <w:rsid w:val="00A26F85"/>
    <w:rsid w:val="00A34A17"/>
    <w:rsid w:val="00A3760D"/>
    <w:rsid w:val="00A40999"/>
    <w:rsid w:val="00A70000"/>
    <w:rsid w:val="00A7764B"/>
    <w:rsid w:val="00A81112"/>
    <w:rsid w:val="00AC24B2"/>
    <w:rsid w:val="00AD4F20"/>
    <w:rsid w:val="00AF529F"/>
    <w:rsid w:val="00AF52A0"/>
    <w:rsid w:val="00AF552B"/>
    <w:rsid w:val="00B34707"/>
    <w:rsid w:val="00B376D6"/>
    <w:rsid w:val="00BA090A"/>
    <w:rsid w:val="00BB140E"/>
    <w:rsid w:val="00BC6D83"/>
    <w:rsid w:val="00BC7F53"/>
    <w:rsid w:val="00BD1BCC"/>
    <w:rsid w:val="00BD46AC"/>
    <w:rsid w:val="00BE4DDE"/>
    <w:rsid w:val="00BF013B"/>
    <w:rsid w:val="00C00DA4"/>
    <w:rsid w:val="00C02F93"/>
    <w:rsid w:val="00C0634F"/>
    <w:rsid w:val="00C12D89"/>
    <w:rsid w:val="00C40803"/>
    <w:rsid w:val="00C50C65"/>
    <w:rsid w:val="00C528B7"/>
    <w:rsid w:val="00C73505"/>
    <w:rsid w:val="00C73C1A"/>
    <w:rsid w:val="00C8792E"/>
    <w:rsid w:val="00C90FF8"/>
    <w:rsid w:val="00CA361C"/>
    <w:rsid w:val="00CC16D6"/>
    <w:rsid w:val="00CD2AE1"/>
    <w:rsid w:val="00CD6799"/>
    <w:rsid w:val="00CE2457"/>
    <w:rsid w:val="00CF4975"/>
    <w:rsid w:val="00CF594A"/>
    <w:rsid w:val="00D2183C"/>
    <w:rsid w:val="00D23B2E"/>
    <w:rsid w:val="00D317E0"/>
    <w:rsid w:val="00D52334"/>
    <w:rsid w:val="00D810B2"/>
    <w:rsid w:val="00D8167C"/>
    <w:rsid w:val="00D85246"/>
    <w:rsid w:val="00D91457"/>
    <w:rsid w:val="00DA15EF"/>
    <w:rsid w:val="00DB13DA"/>
    <w:rsid w:val="00DC4735"/>
    <w:rsid w:val="00DD6C10"/>
    <w:rsid w:val="00DF095E"/>
    <w:rsid w:val="00E02185"/>
    <w:rsid w:val="00E11D26"/>
    <w:rsid w:val="00E15BD3"/>
    <w:rsid w:val="00E26B7D"/>
    <w:rsid w:val="00E32267"/>
    <w:rsid w:val="00E37578"/>
    <w:rsid w:val="00E37A4F"/>
    <w:rsid w:val="00E43A8F"/>
    <w:rsid w:val="00E470DC"/>
    <w:rsid w:val="00E51F92"/>
    <w:rsid w:val="00E71AD1"/>
    <w:rsid w:val="00E72082"/>
    <w:rsid w:val="00E720A6"/>
    <w:rsid w:val="00E76698"/>
    <w:rsid w:val="00E862B9"/>
    <w:rsid w:val="00EB7437"/>
    <w:rsid w:val="00EC185C"/>
    <w:rsid w:val="00EC4794"/>
    <w:rsid w:val="00EC7A85"/>
    <w:rsid w:val="00EE0A0E"/>
    <w:rsid w:val="00EF77AB"/>
    <w:rsid w:val="00F02F0D"/>
    <w:rsid w:val="00F04BCF"/>
    <w:rsid w:val="00F10978"/>
    <w:rsid w:val="00F13663"/>
    <w:rsid w:val="00F13E55"/>
    <w:rsid w:val="00F26B24"/>
    <w:rsid w:val="00F614E3"/>
    <w:rsid w:val="00F615CF"/>
    <w:rsid w:val="00F74057"/>
    <w:rsid w:val="00F7501C"/>
    <w:rsid w:val="00F85400"/>
    <w:rsid w:val="00FB19F9"/>
    <w:rsid w:val="00FD5C7F"/>
    <w:rsid w:val="00FD6A5C"/>
    <w:rsid w:val="00FE5904"/>
    <w:rsid w:val="00FF453C"/>
    <w:rsid w:val="00FF5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4545D47-A25D-42F2-894B-42ED664E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36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226B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226B3"/>
    <w:pPr>
      <w:keepNext/>
      <w:keepLines/>
      <w:spacing w:before="200" w:after="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uiPriority w:val="9"/>
    <w:semiHidden/>
    <w:unhideWhenUsed/>
    <w:qFormat/>
    <w:rsid w:val="00863A79"/>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361C"/>
    <w:pPr>
      <w:spacing w:after="0" w:line="240" w:lineRule="auto"/>
    </w:pPr>
  </w:style>
  <w:style w:type="character" w:customStyle="1" w:styleId="Heading1Char">
    <w:name w:val="Heading 1 Char"/>
    <w:basedOn w:val="DefaultParagraphFont"/>
    <w:link w:val="Heading1"/>
    <w:uiPriority w:val="9"/>
    <w:rsid w:val="00CA36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226B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226B3"/>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9226B3"/>
  </w:style>
  <w:style w:type="paragraph" w:styleId="NormalWeb">
    <w:name w:val="Normal (Web)"/>
    <w:basedOn w:val="Normal"/>
    <w:uiPriority w:val="99"/>
    <w:unhideWhenUsed/>
    <w:rsid w:val="009226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226B3"/>
  </w:style>
  <w:style w:type="paragraph" w:styleId="BalloonText">
    <w:name w:val="Balloon Text"/>
    <w:basedOn w:val="Normal"/>
    <w:link w:val="BalloonTextChar"/>
    <w:uiPriority w:val="99"/>
    <w:semiHidden/>
    <w:unhideWhenUsed/>
    <w:rsid w:val="00922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6B3"/>
    <w:rPr>
      <w:rFonts w:ascii="Tahoma" w:hAnsi="Tahoma" w:cs="Tahoma"/>
      <w:sz w:val="16"/>
      <w:szCs w:val="16"/>
    </w:rPr>
  </w:style>
  <w:style w:type="paragraph" w:styleId="ListParagraph">
    <w:name w:val="List Paragraph"/>
    <w:basedOn w:val="Normal"/>
    <w:uiPriority w:val="34"/>
    <w:qFormat/>
    <w:rsid w:val="00833651"/>
    <w:pPr>
      <w:ind w:left="720"/>
      <w:contextualSpacing/>
    </w:pPr>
  </w:style>
  <w:style w:type="paragraph" w:styleId="BodyText">
    <w:name w:val="Body Text"/>
    <w:basedOn w:val="Normal"/>
    <w:link w:val="BodyTextChar"/>
    <w:rsid w:val="00863A79"/>
    <w:pPr>
      <w:autoSpaceDE w:val="0"/>
      <w:autoSpaceDN w:val="0"/>
      <w:spacing w:before="60" w:after="60" w:line="300" w:lineRule="auto"/>
      <w:jc w:val="both"/>
    </w:pPr>
    <w:rPr>
      <w:rFonts w:ascii="Arial" w:eastAsia="MS Mincho" w:hAnsi="Arial" w:cs="Times New Roman"/>
      <w:sz w:val="20"/>
      <w:szCs w:val="20"/>
      <w:lang w:bidi="he-IL"/>
    </w:rPr>
  </w:style>
  <w:style w:type="character" w:customStyle="1" w:styleId="BodyTextChar">
    <w:name w:val="Body Text Char"/>
    <w:basedOn w:val="DefaultParagraphFont"/>
    <w:link w:val="BodyText"/>
    <w:rsid w:val="00863A79"/>
    <w:rPr>
      <w:rFonts w:ascii="Arial" w:eastAsia="MS Mincho" w:hAnsi="Arial" w:cs="Times New Roman"/>
      <w:sz w:val="20"/>
      <w:szCs w:val="20"/>
      <w:lang w:bidi="he-IL"/>
    </w:rPr>
  </w:style>
  <w:style w:type="table" w:styleId="TableGrid">
    <w:name w:val="Table Grid"/>
    <w:basedOn w:val="TableNormal"/>
    <w:rsid w:val="00863A79"/>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Italized Normal"/>
    <w:basedOn w:val="Normal"/>
    <w:link w:val="HeaderChar"/>
    <w:rsid w:val="00863A79"/>
    <w:pPr>
      <w:tabs>
        <w:tab w:val="right" w:pos="9360"/>
      </w:tabs>
      <w:autoSpaceDE w:val="0"/>
      <w:autoSpaceDN w:val="0"/>
      <w:spacing w:before="60" w:after="60" w:line="300" w:lineRule="auto"/>
      <w:ind w:left="-1440"/>
      <w:jc w:val="both"/>
    </w:pPr>
    <w:rPr>
      <w:rFonts w:ascii="Arial" w:eastAsia="MS Mincho" w:hAnsi="Arial" w:cs="Times New Roman"/>
      <w:sz w:val="20"/>
      <w:szCs w:val="20"/>
      <w:lang w:bidi="he-IL"/>
    </w:rPr>
  </w:style>
  <w:style w:type="character" w:customStyle="1" w:styleId="HeaderChar">
    <w:name w:val="Header Char"/>
    <w:aliases w:val="Italized Normal Char"/>
    <w:basedOn w:val="DefaultParagraphFont"/>
    <w:link w:val="Header"/>
    <w:rsid w:val="00863A79"/>
    <w:rPr>
      <w:rFonts w:ascii="Arial" w:eastAsia="MS Mincho" w:hAnsi="Arial" w:cs="Times New Roman"/>
      <w:sz w:val="20"/>
      <w:szCs w:val="20"/>
      <w:lang w:bidi="he-IL"/>
    </w:rPr>
  </w:style>
  <w:style w:type="character" w:customStyle="1" w:styleId="Heading8Char">
    <w:name w:val="Heading 8 Char"/>
    <w:basedOn w:val="DefaultParagraphFont"/>
    <w:link w:val="Heading8"/>
    <w:uiPriority w:val="9"/>
    <w:semiHidden/>
    <w:rsid w:val="00863A79"/>
    <w:rPr>
      <w:rFonts w:asciiTheme="majorHAnsi" w:eastAsiaTheme="majorEastAsia" w:hAnsiTheme="majorHAnsi" w:cstheme="majorBidi"/>
      <w:color w:val="404040" w:themeColor="text1" w:themeTint="BF"/>
      <w:sz w:val="20"/>
      <w:szCs w:val="20"/>
    </w:rPr>
  </w:style>
  <w:style w:type="paragraph" w:styleId="TOC2">
    <w:name w:val="toc 2"/>
    <w:basedOn w:val="TOC1"/>
    <w:next w:val="Normal"/>
    <w:autoRedefine/>
    <w:uiPriority w:val="39"/>
    <w:rsid w:val="00127247"/>
    <w:pPr>
      <w:spacing w:before="0" w:after="0"/>
      <w:ind w:left="200"/>
    </w:pPr>
    <w:rPr>
      <w:b w:val="0"/>
      <w:bCs w:val="0"/>
      <w:caps w:val="0"/>
      <w:smallCaps/>
    </w:rPr>
  </w:style>
  <w:style w:type="paragraph" w:styleId="TOC1">
    <w:name w:val="toc 1"/>
    <w:basedOn w:val="Normal"/>
    <w:next w:val="Normal"/>
    <w:autoRedefine/>
    <w:uiPriority w:val="39"/>
    <w:rsid w:val="00127247"/>
    <w:pPr>
      <w:tabs>
        <w:tab w:val="right" w:leader="dot" w:pos="7920"/>
      </w:tabs>
      <w:spacing w:before="120" w:after="60" w:line="240" w:lineRule="auto"/>
    </w:pPr>
    <w:rPr>
      <w:rFonts w:ascii="Arial" w:eastAsia="MS Mincho" w:hAnsi="Arial" w:cs="Times New Roman"/>
      <w:b/>
      <w:bCs/>
      <w:caps/>
      <w:noProof/>
      <w:sz w:val="20"/>
      <w:szCs w:val="21"/>
      <w:lang w:bidi="he-IL"/>
    </w:rPr>
  </w:style>
  <w:style w:type="paragraph" w:styleId="TOC3">
    <w:name w:val="toc 3"/>
    <w:basedOn w:val="TOC2"/>
    <w:next w:val="Normal"/>
    <w:autoRedefine/>
    <w:uiPriority w:val="39"/>
    <w:rsid w:val="00127247"/>
    <w:pPr>
      <w:ind w:left="400"/>
    </w:pPr>
    <w:rPr>
      <w:i/>
      <w:iCs/>
      <w:smallCaps w:val="0"/>
    </w:rPr>
  </w:style>
  <w:style w:type="character" w:styleId="Hyperlink">
    <w:name w:val="Hyperlink"/>
    <w:uiPriority w:val="99"/>
    <w:rsid w:val="00127247"/>
    <w:rPr>
      <w:color w:val="0000FF"/>
      <w:u w:val="single"/>
    </w:rPr>
  </w:style>
  <w:style w:type="paragraph" w:styleId="Subtitle">
    <w:name w:val="Subtitle"/>
    <w:basedOn w:val="Normal"/>
    <w:next w:val="Normal"/>
    <w:link w:val="SubtitleChar"/>
    <w:uiPriority w:val="11"/>
    <w:qFormat/>
    <w:rsid w:val="006923C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923CB"/>
    <w:rPr>
      <w:rFonts w:asciiTheme="majorHAnsi" w:eastAsiaTheme="majorEastAsia" w:hAnsiTheme="majorHAnsi" w:cstheme="majorBidi"/>
      <w:i/>
      <w:iCs/>
      <w:color w:val="4F81BD" w:themeColor="accent1"/>
      <w:spacing w:val="15"/>
      <w:sz w:val="24"/>
      <w:szCs w:val="24"/>
    </w:rPr>
  </w:style>
  <w:style w:type="paragraph" w:styleId="Footer">
    <w:name w:val="footer"/>
    <w:basedOn w:val="Normal"/>
    <w:link w:val="FooterChar"/>
    <w:uiPriority w:val="99"/>
    <w:unhideWhenUsed/>
    <w:rsid w:val="007A5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F04"/>
  </w:style>
  <w:style w:type="character" w:customStyle="1" w:styleId="notecontent">
    <w:name w:val="note_content"/>
    <w:basedOn w:val="DefaultParagraphFont"/>
    <w:rsid w:val="00637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85632">
      <w:bodyDiv w:val="1"/>
      <w:marLeft w:val="0"/>
      <w:marRight w:val="0"/>
      <w:marTop w:val="0"/>
      <w:marBottom w:val="0"/>
      <w:divBdr>
        <w:top w:val="none" w:sz="0" w:space="0" w:color="auto"/>
        <w:left w:val="none" w:sz="0" w:space="0" w:color="auto"/>
        <w:bottom w:val="none" w:sz="0" w:space="0" w:color="auto"/>
        <w:right w:val="none" w:sz="0" w:space="0" w:color="auto"/>
      </w:divBdr>
    </w:div>
    <w:div w:id="316343838">
      <w:bodyDiv w:val="1"/>
      <w:marLeft w:val="0"/>
      <w:marRight w:val="0"/>
      <w:marTop w:val="0"/>
      <w:marBottom w:val="0"/>
      <w:divBdr>
        <w:top w:val="none" w:sz="0" w:space="0" w:color="auto"/>
        <w:left w:val="none" w:sz="0" w:space="0" w:color="auto"/>
        <w:bottom w:val="none" w:sz="0" w:space="0" w:color="auto"/>
        <w:right w:val="none" w:sz="0" w:space="0" w:color="auto"/>
      </w:divBdr>
    </w:div>
    <w:div w:id="341394944">
      <w:bodyDiv w:val="1"/>
      <w:marLeft w:val="0"/>
      <w:marRight w:val="0"/>
      <w:marTop w:val="0"/>
      <w:marBottom w:val="0"/>
      <w:divBdr>
        <w:top w:val="none" w:sz="0" w:space="0" w:color="auto"/>
        <w:left w:val="none" w:sz="0" w:space="0" w:color="auto"/>
        <w:bottom w:val="none" w:sz="0" w:space="0" w:color="auto"/>
        <w:right w:val="none" w:sz="0" w:space="0" w:color="auto"/>
      </w:divBdr>
    </w:div>
    <w:div w:id="608053136">
      <w:bodyDiv w:val="1"/>
      <w:marLeft w:val="0"/>
      <w:marRight w:val="0"/>
      <w:marTop w:val="0"/>
      <w:marBottom w:val="0"/>
      <w:divBdr>
        <w:top w:val="none" w:sz="0" w:space="0" w:color="auto"/>
        <w:left w:val="none" w:sz="0" w:space="0" w:color="auto"/>
        <w:bottom w:val="none" w:sz="0" w:space="0" w:color="auto"/>
        <w:right w:val="none" w:sz="0" w:space="0" w:color="auto"/>
      </w:divBdr>
    </w:div>
    <w:div w:id="680620462">
      <w:bodyDiv w:val="1"/>
      <w:marLeft w:val="0"/>
      <w:marRight w:val="0"/>
      <w:marTop w:val="0"/>
      <w:marBottom w:val="0"/>
      <w:divBdr>
        <w:top w:val="none" w:sz="0" w:space="0" w:color="auto"/>
        <w:left w:val="none" w:sz="0" w:space="0" w:color="auto"/>
        <w:bottom w:val="none" w:sz="0" w:space="0" w:color="auto"/>
        <w:right w:val="none" w:sz="0" w:space="0" w:color="auto"/>
      </w:divBdr>
    </w:div>
    <w:div w:id="1019234698">
      <w:bodyDiv w:val="1"/>
      <w:marLeft w:val="0"/>
      <w:marRight w:val="0"/>
      <w:marTop w:val="0"/>
      <w:marBottom w:val="0"/>
      <w:divBdr>
        <w:top w:val="none" w:sz="0" w:space="0" w:color="auto"/>
        <w:left w:val="none" w:sz="0" w:space="0" w:color="auto"/>
        <w:bottom w:val="none" w:sz="0" w:space="0" w:color="auto"/>
        <w:right w:val="none" w:sz="0" w:space="0" w:color="auto"/>
      </w:divBdr>
    </w:div>
    <w:div w:id="1098141257">
      <w:bodyDiv w:val="1"/>
      <w:marLeft w:val="0"/>
      <w:marRight w:val="0"/>
      <w:marTop w:val="0"/>
      <w:marBottom w:val="0"/>
      <w:divBdr>
        <w:top w:val="none" w:sz="0" w:space="0" w:color="auto"/>
        <w:left w:val="none" w:sz="0" w:space="0" w:color="auto"/>
        <w:bottom w:val="none" w:sz="0" w:space="0" w:color="auto"/>
        <w:right w:val="none" w:sz="0" w:space="0" w:color="auto"/>
      </w:divBdr>
    </w:div>
    <w:div w:id="1108624775">
      <w:bodyDiv w:val="1"/>
      <w:marLeft w:val="0"/>
      <w:marRight w:val="0"/>
      <w:marTop w:val="0"/>
      <w:marBottom w:val="0"/>
      <w:divBdr>
        <w:top w:val="none" w:sz="0" w:space="0" w:color="auto"/>
        <w:left w:val="none" w:sz="0" w:space="0" w:color="auto"/>
        <w:bottom w:val="none" w:sz="0" w:space="0" w:color="auto"/>
        <w:right w:val="none" w:sz="0" w:space="0" w:color="auto"/>
      </w:divBdr>
    </w:div>
    <w:div w:id="1138648204">
      <w:bodyDiv w:val="1"/>
      <w:marLeft w:val="0"/>
      <w:marRight w:val="0"/>
      <w:marTop w:val="0"/>
      <w:marBottom w:val="0"/>
      <w:divBdr>
        <w:top w:val="none" w:sz="0" w:space="0" w:color="auto"/>
        <w:left w:val="none" w:sz="0" w:space="0" w:color="auto"/>
        <w:bottom w:val="none" w:sz="0" w:space="0" w:color="auto"/>
        <w:right w:val="none" w:sz="0" w:space="0" w:color="auto"/>
      </w:divBdr>
    </w:div>
    <w:div w:id="1492141188">
      <w:bodyDiv w:val="1"/>
      <w:marLeft w:val="0"/>
      <w:marRight w:val="0"/>
      <w:marTop w:val="0"/>
      <w:marBottom w:val="0"/>
      <w:divBdr>
        <w:top w:val="none" w:sz="0" w:space="0" w:color="auto"/>
        <w:left w:val="none" w:sz="0" w:space="0" w:color="auto"/>
        <w:bottom w:val="none" w:sz="0" w:space="0" w:color="auto"/>
        <w:right w:val="none" w:sz="0" w:space="0" w:color="auto"/>
      </w:divBdr>
    </w:div>
    <w:div w:id="1945455358">
      <w:bodyDiv w:val="1"/>
      <w:marLeft w:val="0"/>
      <w:marRight w:val="0"/>
      <w:marTop w:val="0"/>
      <w:marBottom w:val="0"/>
      <w:divBdr>
        <w:top w:val="none" w:sz="0" w:space="0" w:color="auto"/>
        <w:left w:val="none" w:sz="0" w:space="0" w:color="auto"/>
        <w:bottom w:val="none" w:sz="0" w:space="0" w:color="auto"/>
        <w:right w:val="none" w:sz="0" w:space="0" w:color="auto"/>
      </w:divBdr>
    </w:div>
    <w:div w:id="2074310168">
      <w:bodyDiv w:val="1"/>
      <w:marLeft w:val="0"/>
      <w:marRight w:val="0"/>
      <w:marTop w:val="0"/>
      <w:marBottom w:val="0"/>
      <w:divBdr>
        <w:top w:val="none" w:sz="0" w:space="0" w:color="auto"/>
        <w:left w:val="none" w:sz="0" w:space="0" w:color="auto"/>
        <w:bottom w:val="none" w:sz="0" w:space="0" w:color="auto"/>
        <w:right w:val="none" w:sz="0" w:space="0" w:color="auto"/>
      </w:divBdr>
      <w:divsChild>
        <w:div w:id="744231266">
          <w:marLeft w:val="0"/>
          <w:marRight w:val="0"/>
          <w:marTop w:val="0"/>
          <w:marBottom w:val="0"/>
          <w:divBdr>
            <w:top w:val="none" w:sz="0" w:space="0" w:color="auto"/>
            <w:left w:val="none" w:sz="0" w:space="0" w:color="auto"/>
            <w:bottom w:val="none" w:sz="0" w:space="0" w:color="auto"/>
            <w:right w:val="none" w:sz="0" w:space="0" w:color="auto"/>
          </w:divBdr>
        </w:div>
        <w:div w:id="1876576821">
          <w:marLeft w:val="0"/>
          <w:marRight w:val="0"/>
          <w:marTop w:val="0"/>
          <w:marBottom w:val="0"/>
          <w:divBdr>
            <w:top w:val="none" w:sz="0" w:space="0" w:color="auto"/>
            <w:left w:val="none" w:sz="0" w:space="0" w:color="auto"/>
            <w:bottom w:val="none" w:sz="0" w:space="0" w:color="auto"/>
            <w:right w:val="none" w:sz="0" w:space="0" w:color="auto"/>
          </w:divBdr>
        </w:div>
      </w:divsChild>
    </w:div>
    <w:div w:id="210561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30A727-7EB5-4143-AD14-EC7FC6EC6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9</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Palo Alto Networks</Company>
  <LinksUpToDate>false</LinksUpToDate>
  <CharactersWithSpaces>12950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 Vegesna</dc:creator>
  <cp:lastModifiedBy>Michael La Voie</cp:lastModifiedBy>
  <cp:revision>48</cp:revision>
  <cp:lastPrinted>2014-04-28T22:54:00Z</cp:lastPrinted>
  <dcterms:created xsi:type="dcterms:W3CDTF">2014-04-28T20:12:00Z</dcterms:created>
  <dcterms:modified xsi:type="dcterms:W3CDTF">2014-05-01T02:29:00Z</dcterms:modified>
</cp:coreProperties>
</file>