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BD40D" w14:textId="77777777" w:rsidR="00012DD0" w:rsidRPr="00012DD0" w:rsidRDefault="00012DD0" w:rsidP="0001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bouton Imprimer de la page Facture ne marchait pas parce qu'il manquait deux imports dans votre fichier. J'ai aussi changé l'aspect des PDF et masqué les montants pour le « Porter ». Je n'ai pas pu tester la création des PDF ici, car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jsPDF</w:t>
      </w:r>
      <w:proofErr w:type="spellEnd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n'est pas installé dans mon environnement. J'ai seulement vérifié la syntaxe, donc téléchargez un PDF de chaque type et dites-moi ce que vous voyez.</w:t>
      </w:r>
    </w:p>
    <w:p w14:paraId="0522D297" w14:textId="77777777" w:rsidR="00012DD0" w:rsidRPr="00012DD0" w:rsidRDefault="00012DD0" w:rsidP="0001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2DD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Pourquoi Imprimer ne marchait pas</w:t>
      </w:r>
    </w:p>
    <w:p w14:paraId="23F5927F" w14:textId="77777777" w:rsidR="00012DD0" w:rsidRPr="00012DD0" w:rsidRDefault="00012DD0" w:rsidP="0001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Facture.jsx</w:t>
      </w:r>
      <w:proofErr w:type="spellEnd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vous m'avez envoyé, il manque :</w:t>
      </w:r>
    </w:p>
    <w:p w14:paraId="1F01C8FD" w14:textId="77777777" w:rsidR="00012DD0" w:rsidRPr="0056495E" w:rsidRDefault="00012DD0" w:rsidP="0001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6495E">
        <w:rPr>
          <w:rFonts w:ascii="Courier New" w:eastAsia="Times New Roman" w:hAnsi="Courier New" w:cs="Courier New"/>
          <w:sz w:val="20"/>
          <w:szCs w:val="20"/>
          <w:lang w:val="en-US" w:eastAsia="fr-FR"/>
        </w:rPr>
        <w:t>import toast from "react-hot-toast";</w:t>
      </w:r>
    </w:p>
    <w:p w14:paraId="228843E4" w14:textId="77777777" w:rsidR="00012DD0" w:rsidRPr="00012DD0" w:rsidRDefault="00012DD0" w:rsidP="00012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Fcelogo</w:t>
      </w:r>
      <w:proofErr w:type="spellEnd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"../../../Image/logo.png";</w:t>
      </w:r>
    </w:p>
    <w:p w14:paraId="60A13B39" w14:textId="77777777" w:rsidR="00012DD0" w:rsidRPr="00012DD0" w:rsidRDefault="00012DD0" w:rsidP="0001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clic lançait bien la fonction, mais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Fcelogo</w:t>
      </w:r>
      <w:proofErr w:type="spellEnd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n'existait pas. Le message d'erreur utilisait ensuite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toast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>, qui n'existait pas non plus, donc il ne se passait rien à l'écran. Vous auriez vu les deux erreurs dans la console du navigateur (F12).</w:t>
      </w:r>
    </w:p>
    <w:p w14:paraId="2469D8CB" w14:textId="77777777" w:rsidR="00012DD0" w:rsidRPr="00012DD0" w:rsidRDefault="00012DD0" w:rsidP="0001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fichier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Facture.jsx</w:t>
      </w:r>
      <w:proofErr w:type="spellEnd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corrigé, écrit pour votre arborescence, est dans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pages-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corrigees</w:t>
      </w:r>
      <w:proofErr w:type="spellEnd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>. Il contient les deux imports manquants.</w:t>
      </w:r>
    </w:p>
    <w:p w14:paraId="0BAEAA7B" w14:textId="77777777" w:rsidR="00012DD0" w:rsidRPr="00012DD0" w:rsidRDefault="00012DD0" w:rsidP="0001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Où placer les fichiers PDF :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pdfFacture.js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pdfStatistique.js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pdfOutils.js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importent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gramEnd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calculsFacture</w:t>
      </w:r>
      <w:proofErr w:type="spellEnd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./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calculsStats</w:t>
      </w:r>
      <w:proofErr w:type="spellEnd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./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pdfOutils</w:t>
      </w:r>
      <w:proofErr w:type="spellEnd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Mettez-les donc dans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Simple composants/Outils/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ces fichiers. Dans le fichier corrigé, l'import devient :</w:t>
      </w:r>
    </w:p>
    <w:p w14:paraId="46CEF624" w14:textId="77777777" w:rsidR="00012DD0" w:rsidRPr="00012DD0" w:rsidRDefault="00012DD0" w:rsidP="00012D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import</w:t>
      </w:r>
      <w:proofErr w:type="gramEnd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genererPdfFacture</w:t>
      </w:r>
      <w:proofErr w:type="spellEnd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"../../../Simple composants/Outils/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pdfFacture</w:t>
      </w:r>
      <w:proofErr w:type="spellEnd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</w:p>
    <w:p w14:paraId="0CC5AB88" w14:textId="77777777" w:rsidR="00012DD0" w:rsidRPr="00012DD0" w:rsidRDefault="00012DD0" w:rsidP="0001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Faites pareil dans votre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Statistique.jsx</w:t>
      </w:r>
      <w:proofErr w:type="spellEnd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</w:t>
      </w:r>
      <w:proofErr w:type="gram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{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genererPdfStatistique</w:t>
      </w:r>
      <w:proofErr w:type="spellEnd"/>
      <w:proofErr w:type="gramEnd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"../../../Simple composants/Outils/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pdfStatistique</w:t>
      </w:r>
      <w:proofErr w:type="spellEnd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";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vérifiez qu'il importe aussi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Fcelogo</w:t>
      </w:r>
      <w:proofErr w:type="spellEnd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toast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6523BD4" w14:textId="77777777" w:rsidR="00012DD0" w:rsidRPr="00012DD0" w:rsidRDefault="00012DD0" w:rsidP="0001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2DD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Nouvel aspect des PDF</w:t>
      </w:r>
    </w:p>
    <w:p w14:paraId="6BCDE910" w14:textId="77777777" w:rsidR="00012DD0" w:rsidRPr="00012DD0" w:rsidRDefault="00012DD0" w:rsidP="0001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Cadres :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facture, le bloc Destination, Wagon, Client, Tél et Adresse est dans un cadre à bordure noire, avec un fond gris très clair. Dans les statistiques, c'est le cas de l'en-tête et du bloc de chaque facture (zone, client, numéro, wagon). Les totaux de la facture sont aussi dans un cadre.</w:t>
      </w:r>
    </w:p>
    <w:p w14:paraId="5572FBBA" w14:textId="77777777" w:rsidR="00012DD0" w:rsidRPr="00012DD0" w:rsidRDefault="00012DD0" w:rsidP="0001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Couleurs :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de bleu. Le texte est noir, les tableaux ont des bordures noires et leurs titres de colonnes un fond gris clair.</w:t>
      </w:r>
    </w:p>
    <w:p w14:paraId="37300495" w14:textId="77777777" w:rsidR="00012DD0" w:rsidRPr="00012DD0" w:rsidRDefault="00012DD0" w:rsidP="0001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Texte gras :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jsPDF</w:t>
      </w:r>
      <w:proofErr w:type="spellEnd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n'a que « normal » et « gras », pas de </w:t>
      </w:r>
      <w:proofErr w:type="spellStart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>demi-gras</w:t>
      </w:r>
      <w:proofErr w:type="spellEnd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>. J'ai donc mis le texte en gras, dans les cadres comme dans les tableaux.</w:t>
      </w:r>
    </w:p>
    <w:p w14:paraId="482CA531" w14:textId="77777777" w:rsidR="00012DD0" w:rsidRPr="00012DD0" w:rsidRDefault="00012DD0" w:rsidP="00012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 changer l'aspect :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est dans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pdfOutils.js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GRIS_CADRE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donne le fond des cadres (mettez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[255, 255, 255]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du blanc pur), et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STYLE_TEXTE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donne le style du texte des tableaux (mettez </w:t>
      </w:r>
      <w:r w:rsidRPr="00012DD0">
        <w:rPr>
          <w:rFonts w:ascii="Courier New" w:eastAsia="Times New Roman" w:hAnsi="Courier New" w:cs="Courier New"/>
          <w:sz w:val="20"/>
          <w:szCs w:val="20"/>
          <w:lang w:eastAsia="fr-FR"/>
        </w:rPr>
        <w:t>"normal"</w:t>
      </w: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s'ils sont trop lourds).</w:t>
      </w:r>
    </w:p>
    <w:p w14:paraId="73CA1334" w14:textId="77777777" w:rsidR="00012DD0" w:rsidRPr="00012DD0" w:rsidRDefault="00012DD0" w:rsidP="00012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012DD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PDF destiné au « Porter »</w:t>
      </w:r>
    </w:p>
    <w:p w14:paraId="2A4F99E5" w14:textId="77777777" w:rsidR="00012DD0" w:rsidRPr="00012DD0" w:rsidRDefault="00012DD0" w:rsidP="0001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>Seules les marchandises et les poids apparaissent :</w:t>
      </w:r>
    </w:p>
    <w:p w14:paraId="4ACF9E2A" w14:textId="77777777" w:rsidR="00012DD0" w:rsidRPr="00012DD0" w:rsidRDefault="00012DD0" w:rsidP="00012D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tableau de chaque facture n'a que Désignation, Qt et Poids.</w:t>
      </w:r>
    </w:p>
    <w:p w14:paraId="19F37F09" w14:textId="77777777" w:rsidR="00012DD0" w:rsidRPr="00012DD0" w:rsidRDefault="00012DD0" w:rsidP="00012D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lignes HT, TVA, </w:t>
      </w:r>
      <w:proofErr w:type="spellStart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>Piquire</w:t>
      </w:r>
      <w:proofErr w:type="spellEnd"/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TTC sont retirées.</w:t>
      </w:r>
    </w:p>
    <w:p w14:paraId="2D5D4494" w14:textId="77777777" w:rsidR="00012DD0" w:rsidRPr="00012DD0" w:rsidRDefault="00012DD0" w:rsidP="00012D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>La dernière ligne affiche le poids total, au lieu du total TTC.</w:t>
      </w:r>
    </w:p>
    <w:p w14:paraId="6E1CA01A" w14:textId="77777777" w:rsidR="00012DD0" w:rsidRPr="00012DD0" w:rsidRDefault="00012DD0" w:rsidP="00012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12DD0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règle s'applique seulement aux PDF des statistiques, où l'on choisit le destinataire. Le PDF d'une facture depuis la page Facture montre toujours tous les montants.</w:t>
      </w:r>
    </w:p>
    <w:p w14:paraId="39D15CBF" w14:textId="770AD3E7" w:rsidR="0066340D" w:rsidRDefault="0066340D"/>
    <w:p w14:paraId="75703130" w14:textId="6C1BEA68" w:rsidR="0056495E" w:rsidRDefault="0056495E"/>
    <w:p w14:paraId="68590EEE" w14:textId="77777777" w:rsidR="0056495E" w:rsidRDefault="0056495E" w:rsidP="0056495E">
      <w:r>
        <w:t>Semaine 1</w:t>
      </w:r>
    </w:p>
    <w:p w14:paraId="3B9EC010" w14:textId="77777777" w:rsidR="0056495E" w:rsidRDefault="0056495E" w:rsidP="0056495E">
      <w:r>
        <w:t>Analyse du projet</w:t>
      </w:r>
    </w:p>
    <w:p w14:paraId="543B0C77" w14:textId="1A09DE5A" w:rsidR="0056495E" w:rsidRDefault="0056495E" w:rsidP="0056495E">
      <w:r>
        <w:t>Objectifs et périmètre définis</w:t>
      </w:r>
    </w:p>
    <w:p w14:paraId="07A3DE1E" w14:textId="77777777" w:rsidR="00EA778C" w:rsidRDefault="00EA778C" w:rsidP="0056495E"/>
    <w:p w14:paraId="785A0539" w14:textId="77777777" w:rsidR="0056495E" w:rsidRDefault="0056495E" w:rsidP="0056495E">
      <w:r>
        <w:t>Semaine 2</w:t>
      </w:r>
    </w:p>
    <w:p w14:paraId="30874D4D" w14:textId="77777777" w:rsidR="0056495E" w:rsidRDefault="0056495E" w:rsidP="0056495E">
      <w:r>
        <w:t>Spécification</w:t>
      </w:r>
    </w:p>
    <w:p w14:paraId="51AD4489" w14:textId="348CD9F3" w:rsidR="0056495E" w:rsidRDefault="0056495E" w:rsidP="0056495E">
      <w:r>
        <w:t xml:space="preserve">Cahier des charges et </w:t>
      </w:r>
      <w:proofErr w:type="spellStart"/>
      <w:r>
        <w:t>backlog</w:t>
      </w:r>
      <w:proofErr w:type="spellEnd"/>
    </w:p>
    <w:p w14:paraId="1A9209D5" w14:textId="77777777" w:rsidR="00EA778C" w:rsidRDefault="00EA778C" w:rsidP="0056495E"/>
    <w:p w14:paraId="7F2B1322" w14:textId="77777777" w:rsidR="0056495E" w:rsidRDefault="0056495E" w:rsidP="0056495E">
      <w:r>
        <w:t>Semaine 3</w:t>
      </w:r>
    </w:p>
    <w:p w14:paraId="025B09BD" w14:textId="79913FE5" w:rsidR="00EA778C" w:rsidRDefault="0056495E" w:rsidP="00EA778C">
      <w:r>
        <w:t>Conception UML et Agile</w:t>
      </w:r>
    </w:p>
    <w:p w14:paraId="71ED0A0A" w14:textId="544D22C9" w:rsidR="0056495E" w:rsidRDefault="0056495E" w:rsidP="0056495E">
      <w:r>
        <w:t>Architecture et modèles validés</w:t>
      </w:r>
    </w:p>
    <w:p w14:paraId="2E3C6DD6" w14:textId="77777777" w:rsidR="00EA778C" w:rsidRDefault="00EA778C" w:rsidP="0056495E"/>
    <w:p w14:paraId="2DA710D4" w14:textId="77777777" w:rsidR="0056495E" w:rsidRDefault="0056495E" w:rsidP="0056495E">
      <w:r>
        <w:t>Semaines 4–6</w:t>
      </w:r>
    </w:p>
    <w:p w14:paraId="7D3D5DC5" w14:textId="77777777" w:rsidR="0056495E" w:rsidRDefault="0056495E" w:rsidP="0056495E">
      <w:r>
        <w:t>Conception UI/UX</w:t>
      </w:r>
    </w:p>
    <w:p w14:paraId="364336B8" w14:textId="77777777" w:rsidR="0056495E" w:rsidRDefault="0056495E" w:rsidP="0056495E">
      <w:r>
        <w:t>Maquettes et prototype</w:t>
      </w:r>
    </w:p>
    <w:p w14:paraId="4B96F6E7" w14:textId="77777777" w:rsidR="0056495E" w:rsidRDefault="0056495E" w:rsidP="0056495E">
      <w:r>
        <w:t>Semaines 7–8</w:t>
      </w:r>
    </w:p>
    <w:p w14:paraId="798ACF63" w14:textId="77777777" w:rsidR="0056495E" w:rsidRDefault="0056495E" w:rsidP="0056495E">
      <w:r>
        <w:t>Backend</w:t>
      </w:r>
    </w:p>
    <w:p w14:paraId="5D42F024" w14:textId="5F4E6509" w:rsidR="0056495E" w:rsidRDefault="0056495E" w:rsidP="0056495E">
      <w:r>
        <w:t>API et base de données</w:t>
      </w:r>
    </w:p>
    <w:p w14:paraId="5D86F03F" w14:textId="77777777" w:rsidR="00EA778C" w:rsidRDefault="00EA778C" w:rsidP="0056495E"/>
    <w:p w14:paraId="6C03738F" w14:textId="77777777" w:rsidR="0056495E" w:rsidRDefault="0056495E" w:rsidP="0056495E">
      <w:r>
        <w:t>Semaines 9–10</w:t>
      </w:r>
    </w:p>
    <w:p w14:paraId="5B753706" w14:textId="77777777" w:rsidR="0056495E" w:rsidRDefault="0056495E" w:rsidP="0056495E">
      <w:r>
        <w:t>Frontend</w:t>
      </w:r>
    </w:p>
    <w:p w14:paraId="3ACCC79B" w14:textId="1CBB82E5" w:rsidR="0056495E" w:rsidRDefault="0056495E" w:rsidP="0056495E">
      <w:r>
        <w:t>Interfaces fonctionnelles</w:t>
      </w:r>
    </w:p>
    <w:p w14:paraId="60995525" w14:textId="77777777" w:rsidR="00EA778C" w:rsidRDefault="00EA778C" w:rsidP="0056495E"/>
    <w:p w14:paraId="5D126AC3" w14:textId="77777777" w:rsidR="0056495E" w:rsidRDefault="0056495E" w:rsidP="0056495E">
      <w:r>
        <w:t>Semaines 11–12</w:t>
      </w:r>
    </w:p>
    <w:p w14:paraId="2696926F" w14:textId="77777777" w:rsidR="0056495E" w:rsidRDefault="0056495E" w:rsidP="0056495E">
      <w:r>
        <w:t>Intégration</w:t>
      </w:r>
    </w:p>
    <w:p w14:paraId="797C6CC2" w14:textId="756450FE" w:rsidR="0056495E" w:rsidRDefault="0056495E" w:rsidP="0056495E">
      <w:r>
        <w:lastRenderedPageBreak/>
        <w:t>Application connectée</w:t>
      </w:r>
    </w:p>
    <w:p w14:paraId="24841756" w14:textId="77777777" w:rsidR="00EA778C" w:rsidRDefault="00EA778C" w:rsidP="0056495E"/>
    <w:p w14:paraId="356556C6" w14:textId="77777777" w:rsidR="0056495E" w:rsidRDefault="0056495E" w:rsidP="0056495E">
      <w:r>
        <w:t>Semaine 13</w:t>
      </w:r>
    </w:p>
    <w:p w14:paraId="0BBEACFE" w14:textId="77777777" w:rsidR="0056495E" w:rsidRDefault="0056495E" w:rsidP="0056495E">
      <w:r>
        <w:t>Tests et validation</w:t>
      </w:r>
    </w:p>
    <w:p w14:paraId="2CFF558E" w14:textId="7A8009D7" w:rsidR="0056495E" w:rsidRDefault="0056495E" w:rsidP="0056495E">
      <w:r>
        <w:t>Version candidate validée</w:t>
      </w:r>
    </w:p>
    <w:p w14:paraId="1D0687E0" w14:textId="77777777" w:rsidR="00EA778C" w:rsidRDefault="00EA778C" w:rsidP="0056495E"/>
    <w:p w14:paraId="5A81F4C9" w14:textId="77777777" w:rsidR="0056495E" w:rsidRDefault="0056495E" w:rsidP="0056495E">
      <w:r>
        <w:t>Semaine 14</w:t>
      </w:r>
    </w:p>
    <w:p w14:paraId="4698B8CF" w14:textId="77777777" w:rsidR="0056495E" w:rsidRDefault="0056495E" w:rsidP="0056495E">
      <w:r>
        <w:t>Optimisation</w:t>
      </w:r>
    </w:p>
    <w:p w14:paraId="6BF6A55A" w14:textId="1E975F23" w:rsidR="0056495E" w:rsidRDefault="0056495E" w:rsidP="0056495E">
      <w:r>
        <w:t>Version améliorée</w:t>
      </w:r>
    </w:p>
    <w:p w14:paraId="3029957C" w14:textId="77777777" w:rsidR="00EA778C" w:rsidRDefault="00EA778C" w:rsidP="0056495E"/>
    <w:p w14:paraId="70326AD3" w14:textId="77777777" w:rsidR="0056495E" w:rsidRDefault="0056495E" w:rsidP="0056495E">
      <w:r>
        <w:t>Semaine 15</w:t>
      </w:r>
    </w:p>
    <w:p w14:paraId="593907AD" w14:textId="77777777" w:rsidR="0056495E" w:rsidRDefault="0056495E" w:rsidP="0056495E">
      <w:r>
        <w:t>Documentation</w:t>
      </w:r>
    </w:p>
    <w:p w14:paraId="7BE86EC1" w14:textId="465892BC" w:rsidR="0056495E" w:rsidRDefault="0056495E" w:rsidP="0056495E">
      <w:r>
        <w:t>Guides et documentation technique</w:t>
      </w:r>
    </w:p>
    <w:p w14:paraId="4F020439" w14:textId="77777777" w:rsidR="00EA778C" w:rsidRDefault="00EA778C" w:rsidP="0056495E"/>
    <w:p w14:paraId="1EEDEC6F" w14:textId="77777777" w:rsidR="0056495E" w:rsidRDefault="0056495E" w:rsidP="0056495E">
      <w:r>
        <w:t>Semaine 16</w:t>
      </w:r>
    </w:p>
    <w:p w14:paraId="28941DCA" w14:textId="77777777" w:rsidR="0056495E" w:rsidRDefault="0056495E" w:rsidP="0056495E">
      <w:r>
        <w:t>Bilan et soutenance</w:t>
      </w:r>
    </w:p>
    <w:p w14:paraId="05FC8E3F" w14:textId="5547A274" w:rsidR="0056495E" w:rsidRDefault="0056495E" w:rsidP="0056495E">
      <w:r>
        <w:t>Livraison et présentation finale JE VEUX QUE LE DATE COMMANCE E DEBUT DE JUILLET</w:t>
      </w:r>
    </w:p>
    <w:sectPr w:rsidR="00564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A091C"/>
    <w:multiLevelType w:val="multilevel"/>
    <w:tmpl w:val="5AE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81A95"/>
    <w:multiLevelType w:val="multilevel"/>
    <w:tmpl w:val="ED40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F31FD"/>
    <w:multiLevelType w:val="multilevel"/>
    <w:tmpl w:val="D418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24"/>
    <w:rsid w:val="00012DD0"/>
    <w:rsid w:val="0045357B"/>
    <w:rsid w:val="0056495E"/>
    <w:rsid w:val="0066340D"/>
    <w:rsid w:val="00851B6A"/>
    <w:rsid w:val="00DF3C24"/>
    <w:rsid w:val="00EA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EA97A"/>
  <w15:chartTrackingRefBased/>
  <w15:docId w15:val="{F9647B4F-4C9A-4BBC-9B58-EA0DA286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012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012DD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12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012DD0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012DD0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12D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12DD0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3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516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2026-10-17T07:03:00Z</dcterms:created>
  <dcterms:modified xsi:type="dcterms:W3CDTF">2026-10-17T16:49:00Z</dcterms:modified>
</cp:coreProperties>
</file>