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360" w:lineRule="auto"/>
        <w:rPr>
          <w:sz w:val="30"/>
          <w:szCs w:val="30"/>
        </w:rPr>
      </w:pPr>
      <w:r w:rsidDel="00000000" w:rsidR="00000000" w:rsidRPr="00000000">
        <w:rPr>
          <w:sz w:val="30"/>
          <w:szCs w:val="30"/>
          <w:rtl w:val="0"/>
        </w:rPr>
        <w:t xml:space="preserve">Project Proposal: InnovestAI by Mior Sufian</w:t>
      </w:r>
    </w:p>
    <w:p w:rsidR="00000000" w:rsidDel="00000000" w:rsidP="00000000" w:rsidRDefault="00000000" w:rsidRPr="00000000" w14:paraId="00000002">
      <w:pPr>
        <w:spacing w:after="180" w:before="360" w:lineRule="auto"/>
        <w:rPr>
          <w:sz w:val="30"/>
          <w:szCs w:val="30"/>
        </w:rPr>
      </w:pPr>
      <w:r w:rsidDel="00000000" w:rsidR="00000000" w:rsidRPr="00000000">
        <w:rPr>
          <w:sz w:val="30"/>
          <w:szCs w:val="30"/>
          <w:rtl w:val="0"/>
        </w:rPr>
        <w:t xml:space="preserve">📈 1. Business Concept &amp; Target Users</w:t>
      </w:r>
    </w:p>
    <w:p w:rsidR="00000000" w:rsidDel="00000000" w:rsidP="00000000" w:rsidRDefault="00000000" w:rsidRPr="00000000" w14:paraId="00000003">
      <w:pPr>
        <w:spacing w:after="180" w:before="360" w:lineRule="auto"/>
        <w:rPr>
          <w:sz w:val="30"/>
          <w:szCs w:val="30"/>
        </w:rPr>
      </w:pPr>
      <w:r w:rsidDel="00000000" w:rsidR="00000000" w:rsidRPr="00000000">
        <w:rPr>
          <w:sz w:val="30"/>
          <w:szCs w:val="30"/>
          <w:rtl w:val="0"/>
        </w:rPr>
        <w:t xml:space="preserve">Real Business Idea</w:t>
      </w:r>
    </w:p>
    <w:p w:rsidR="00000000" w:rsidDel="00000000" w:rsidP="00000000" w:rsidRDefault="00000000" w:rsidRPr="00000000" w14:paraId="00000004">
      <w:pPr>
        <w:spacing w:after="240" w:before="180" w:lineRule="auto"/>
        <w:rPr>
          <w:sz w:val="24"/>
          <w:szCs w:val="24"/>
        </w:rPr>
      </w:pPr>
      <w:r w:rsidDel="00000000" w:rsidR="00000000" w:rsidRPr="00000000">
        <w:rPr>
          <w:b w:val="1"/>
          <w:bCs w:val="1"/>
          <w:sz w:val="24"/>
          <w:szCs w:val="24"/>
          <w:rtl w:val="0"/>
        </w:rPr>
        <w:t xml:space="preserve">InnovestAI</w:t>
      </w:r>
      <w:r w:rsidDel="00000000" w:rsidR="00000000" w:rsidRPr="00000000">
        <w:rPr>
          <w:sz w:val="24"/>
          <w:szCs w:val="24"/>
          <w:rtl w:val="0"/>
        </w:rPr>
        <w:t xml:space="preserve"> is a retail-focused financial data analytics SaaS platform designed to bridge the gap between complex algorithmic metrics and everyday retail investors. The platform solves the problem of "information overload" by turning volatile live market data streams into clear, digestible, and personalized strategies. It offers institutional-grade data tracking alongside user-managed tracking portfolios augmented with semantic AI models.</w:t>
      </w:r>
    </w:p>
    <w:p w:rsidR="00000000" w:rsidDel="00000000" w:rsidP="00000000" w:rsidRDefault="00000000" w:rsidRPr="00000000" w14:paraId="00000005">
      <w:pPr>
        <w:spacing w:after="180" w:before="360" w:lineRule="auto"/>
        <w:rPr>
          <w:sz w:val="30"/>
          <w:szCs w:val="30"/>
        </w:rPr>
      </w:pPr>
      <w:r w:rsidDel="00000000" w:rsidR="00000000" w:rsidRPr="00000000">
        <w:rPr>
          <w:sz w:val="30"/>
          <w:szCs w:val="30"/>
          <w:rtl w:val="0"/>
        </w:rPr>
        <w:t xml:space="preserve">Target Users</w:t>
      </w:r>
    </w:p>
    <w:p w:rsidR="00000000" w:rsidDel="00000000" w:rsidP="00000000" w:rsidRDefault="00000000" w:rsidRPr="00000000" w14:paraId="00000006">
      <w:pPr>
        <w:numPr>
          <w:ilvl w:val="0"/>
          <w:numId w:val="13"/>
        </w:numPr>
        <w:spacing w:after="0" w:afterAutospacing="0" w:before="180" w:lineRule="auto"/>
        <w:ind w:left="720" w:hanging="360"/>
      </w:pPr>
      <w:r w:rsidDel="00000000" w:rsidR="00000000" w:rsidRPr="00000000">
        <w:rPr>
          <w:b w:val="1"/>
          <w:bCs w:val="1"/>
          <w:sz w:val="24"/>
          <w:szCs w:val="24"/>
          <w:rtl w:val="0"/>
        </w:rPr>
        <w:t xml:space="preserve">The Intermediate Retail Trader:</w:t>
      </w:r>
      <w:r w:rsidDel="00000000" w:rsidR="00000000" w:rsidRPr="00000000">
        <w:rPr>
          <w:sz w:val="24"/>
          <w:szCs w:val="24"/>
          <w:rtl w:val="0"/>
        </w:rPr>
        <w:t xml:space="preserve"> Individuals who actively trade equities or crypto but lack the time or tools to write python parsing scripts, pull data from terminal interfaces, or review lengthy financial disclosures.</w:t>
      </w:r>
    </w:p>
    <w:p w:rsidR="00000000" w:rsidDel="00000000" w:rsidP="00000000" w:rsidRDefault="00000000" w:rsidRPr="00000000" w14:paraId="00000007">
      <w:pPr>
        <w:numPr>
          <w:ilvl w:val="0"/>
          <w:numId w:val="13"/>
        </w:numPr>
        <w:spacing w:after="420" w:before="0" w:beforeAutospacing="0" w:lineRule="auto"/>
        <w:ind w:left="720" w:hanging="360"/>
      </w:pPr>
      <w:r w:rsidDel="00000000" w:rsidR="00000000" w:rsidRPr="00000000">
        <w:rPr>
          <w:b w:val="1"/>
          <w:bCs w:val="1"/>
          <w:sz w:val="24"/>
          <w:szCs w:val="24"/>
          <w:rtl w:val="0"/>
        </w:rPr>
        <w:t xml:space="preserve">The Concept-Driven Long-Term Investor:</w:t>
      </w:r>
      <w:r w:rsidDel="00000000" w:rsidR="00000000" w:rsidRPr="00000000">
        <w:rPr>
          <w:sz w:val="24"/>
          <w:szCs w:val="24"/>
          <w:rtl w:val="0"/>
        </w:rPr>
        <w:t xml:space="preserve"> Long-term macro-strategy investors who manage custom thematic asset bundles and want to attach strategic, goal-oriented conditions (e.g., "</w:t>
      </w:r>
      <w:r w:rsidDel="00000000" w:rsidR="00000000" w:rsidRPr="00000000">
        <w:rPr>
          <w:i w:val="1"/>
          <w:iCs w:val="1"/>
          <w:sz w:val="24"/>
          <w:szCs w:val="24"/>
          <w:rtl w:val="0"/>
        </w:rPr>
        <w:t xml:space="preserve">accumulate below target intrinsic calculation</w:t>
      </w:r>
      <w:r w:rsidDel="00000000" w:rsidR="00000000" w:rsidRPr="00000000">
        <w:rPr>
          <w:sz w:val="24"/>
          <w:szCs w:val="24"/>
          <w:rtl w:val="0"/>
        </w:rPr>
        <w:t xml:space="preserve">") that can be automatically cross-examined by an AI engine based on current market states.</w:t>
      </w:r>
    </w:p>
    <w:p w:rsidR="00000000" w:rsidDel="00000000" w:rsidP="00000000" w:rsidRDefault="00000000" w:rsidRPr="00000000" w14:paraId="00000008">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180" w:before="360" w:lineRule="auto"/>
        <w:rPr>
          <w:sz w:val="30"/>
          <w:szCs w:val="30"/>
        </w:rPr>
      </w:pPr>
      <w:r w:rsidDel="00000000" w:rsidR="00000000" w:rsidRPr="00000000">
        <w:rPr>
          <w:sz w:val="30"/>
          <w:szCs w:val="30"/>
          <w:rtl w:val="0"/>
        </w:rPr>
        <w:t xml:space="preserve">🎨 2. Brand Identity &amp; Visual System</w:t>
      </w:r>
    </w:p>
    <w:p w:rsidR="00000000" w:rsidDel="00000000" w:rsidP="00000000" w:rsidRDefault="00000000" w:rsidRPr="00000000" w14:paraId="0000000A">
      <w:pPr>
        <w:spacing w:after="180" w:before="360" w:lineRule="auto"/>
        <w:rPr>
          <w:sz w:val="30"/>
          <w:szCs w:val="30"/>
        </w:rPr>
      </w:pPr>
      <w:r w:rsidDel="00000000" w:rsidR="00000000" w:rsidRPr="00000000">
        <w:rPr>
          <w:sz w:val="30"/>
          <w:szCs w:val="30"/>
          <w:rtl w:val="0"/>
        </w:rPr>
        <w:t xml:space="preserve">Business Name &amp; Core Identity</w:t>
      </w:r>
    </w:p>
    <w:p w:rsidR="00000000" w:rsidDel="00000000" w:rsidP="00000000" w:rsidRDefault="00000000" w:rsidRPr="00000000" w14:paraId="0000000B">
      <w:pPr>
        <w:numPr>
          <w:ilvl w:val="0"/>
          <w:numId w:val="6"/>
        </w:numPr>
        <w:spacing w:after="0" w:afterAutospacing="0" w:before="180" w:lineRule="auto"/>
        <w:ind w:left="720" w:hanging="360"/>
      </w:pPr>
      <w:r w:rsidDel="00000000" w:rsidR="00000000" w:rsidRPr="00000000">
        <w:rPr>
          <w:b w:val="1"/>
          <w:bCs w:val="1"/>
          <w:sz w:val="24"/>
          <w:szCs w:val="24"/>
          <w:rtl w:val="0"/>
        </w:rPr>
        <w:t xml:space="preserve">Name:</w:t>
      </w:r>
      <w:r w:rsidDel="00000000" w:rsidR="00000000" w:rsidRPr="00000000">
        <w:rPr>
          <w:sz w:val="24"/>
          <w:szCs w:val="24"/>
          <w:rtl w:val="0"/>
        </w:rPr>
        <w:t xml:space="preserve"> </w:t>
      </w:r>
      <w:r w:rsidDel="00000000" w:rsidR="00000000" w:rsidRPr="00000000">
        <w:rPr>
          <w:b w:val="1"/>
          <w:bCs w:val="1"/>
          <w:sz w:val="24"/>
          <w:szCs w:val="24"/>
          <w:rtl w:val="0"/>
        </w:rPr>
        <w:t xml:space="preserve">InnovestAI</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b w:val="1"/>
          <w:bCs w:val="1"/>
          <w:sz w:val="24"/>
          <w:szCs w:val="24"/>
          <w:rtl w:val="0"/>
        </w:rPr>
        <w:t xml:space="preserve">Tagline:</w:t>
      </w:r>
      <w:r w:rsidDel="00000000" w:rsidR="00000000" w:rsidRPr="00000000">
        <w:rPr>
          <w:sz w:val="24"/>
          <w:szCs w:val="24"/>
          <w:rtl w:val="0"/>
        </w:rPr>
        <w:t xml:space="preserve"> </w:t>
      </w:r>
      <w:r w:rsidDel="00000000" w:rsidR="00000000" w:rsidRPr="00000000">
        <w:rPr>
          <w:i w:val="1"/>
          <w:iCs w:val="1"/>
          <w:sz w:val="24"/>
          <w:szCs w:val="24"/>
          <w:rtl w:val="0"/>
        </w:rPr>
        <w:t xml:space="preserve">Clear market vectors. Smarter portfolio paths.</w:t>
      </w:r>
    </w:p>
    <w:p w:rsidR="00000000" w:rsidDel="00000000" w:rsidP="00000000" w:rsidRDefault="00000000" w:rsidRPr="00000000" w14:paraId="0000000D">
      <w:pPr>
        <w:numPr>
          <w:ilvl w:val="0"/>
          <w:numId w:val="6"/>
        </w:numPr>
        <w:spacing w:after="420" w:before="0" w:beforeAutospacing="0" w:lineRule="auto"/>
        <w:ind w:left="720" w:hanging="360"/>
      </w:pPr>
      <w:r w:rsidDel="00000000" w:rsidR="00000000" w:rsidRPr="00000000">
        <w:rPr>
          <w:b w:val="1"/>
          <w:bCs w:val="1"/>
          <w:sz w:val="24"/>
          <w:szCs w:val="24"/>
          <w:rtl w:val="0"/>
        </w:rPr>
        <w:t xml:space="preserve">Tone:</w:t>
      </w:r>
      <w:r w:rsidDel="00000000" w:rsidR="00000000" w:rsidRPr="00000000">
        <w:rPr>
          <w:sz w:val="24"/>
          <w:szCs w:val="24"/>
          <w:rtl w:val="0"/>
        </w:rPr>
        <w:t xml:space="preserve"> Trustworthy, professional, highly technical yet completely accessible, devoid of flashy hyper-speculative gaming jargon.</w:t>
      </w:r>
    </w:p>
    <w:p w:rsidR="00000000" w:rsidDel="00000000" w:rsidP="00000000" w:rsidRDefault="00000000" w:rsidRPr="00000000" w14:paraId="0000000E">
      <w:pPr>
        <w:spacing w:after="180" w:before="360" w:lineRule="auto"/>
        <w:rPr>
          <w:sz w:val="30"/>
          <w:szCs w:val="30"/>
        </w:rPr>
      </w:pPr>
      <w:r w:rsidDel="00000000" w:rsidR="00000000" w:rsidRPr="00000000">
        <w:rPr>
          <w:sz w:val="30"/>
          <w:szCs w:val="30"/>
          <w:rtl w:val="0"/>
        </w:rPr>
        <w:t xml:space="preserve">Brand Palette &amp; Typography</w:t>
      </w:r>
    </w:p>
    <w:p w:rsidR="00000000" w:rsidDel="00000000" w:rsidP="00000000" w:rsidRDefault="00000000" w:rsidRPr="00000000" w14:paraId="0000000F">
      <w:pPr>
        <w:numPr>
          <w:ilvl w:val="0"/>
          <w:numId w:val="1"/>
        </w:numPr>
        <w:spacing w:after="0" w:afterAutospacing="0" w:before="180" w:lineRule="auto"/>
        <w:ind w:left="720" w:hanging="360"/>
      </w:pPr>
      <w:r w:rsidDel="00000000" w:rsidR="00000000" w:rsidRPr="00000000">
        <w:rPr>
          <w:b w:val="1"/>
          <w:bCs w:val="1"/>
          <w:sz w:val="24"/>
          <w:szCs w:val="24"/>
          <w:rtl w:val="0"/>
        </w:rPr>
        <w:t xml:space="preserve">Primary Navy:</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#0F172A</w:t>
      </w:r>
      <w:r w:rsidDel="00000000" w:rsidR="00000000" w:rsidRPr="00000000">
        <w:rPr>
          <w:sz w:val="24"/>
          <w:szCs w:val="24"/>
          <w:rtl w:val="0"/>
        </w:rPr>
        <w:t xml:space="preserve"> (Establishes depth and premium security)</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Vibrant Emerald:</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#10B981</w:t>
      </w:r>
      <w:r w:rsidDel="00000000" w:rsidR="00000000" w:rsidRPr="00000000">
        <w:rPr>
          <w:sz w:val="24"/>
          <w:szCs w:val="24"/>
          <w:rtl w:val="0"/>
        </w:rPr>
        <w:t xml:space="preserve"> (Represents positive yield and growth analytics)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Electric Cyan:</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#06B6D4</w:t>
      </w:r>
      <w:r w:rsidDel="00000000" w:rsidR="00000000" w:rsidRPr="00000000">
        <w:rPr>
          <w:sz w:val="24"/>
          <w:szCs w:val="24"/>
          <w:rtl w:val="0"/>
        </w:rPr>
        <w:t xml:space="preserve"> (Highlights AI activity metrics and interactive controls)</w:t>
      </w:r>
    </w:p>
    <w:p w:rsidR="00000000" w:rsidDel="00000000" w:rsidP="00000000" w:rsidRDefault="00000000" w:rsidRPr="00000000" w14:paraId="00000012">
      <w:pPr>
        <w:numPr>
          <w:ilvl w:val="0"/>
          <w:numId w:val="1"/>
        </w:numPr>
        <w:spacing w:after="420" w:before="0" w:beforeAutospacing="0" w:lineRule="auto"/>
        <w:ind w:left="720" w:hanging="360"/>
      </w:pPr>
      <w:r w:rsidDel="00000000" w:rsidR="00000000" w:rsidRPr="00000000">
        <w:rPr>
          <w:b w:val="1"/>
          <w:bCs w:val="1"/>
          <w:sz w:val="24"/>
          <w:szCs w:val="24"/>
          <w:rtl w:val="0"/>
        </w:rPr>
        <w:t xml:space="preserve">Font System:</w:t>
      </w:r>
      <w:r w:rsidDel="00000000" w:rsidR="00000000" w:rsidRPr="00000000">
        <w:rPr>
          <w:sz w:val="24"/>
          <w:szCs w:val="24"/>
          <w:rtl w:val="0"/>
        </w:rPr>
        <w:t xml:space="preserve"> Inter (Clean, highly legible for high-density tabular financial data arrays)</w:t>
      </w:r>
    </w:p>
    <w:p w:rsidR="00000000" w:rsidDel="00000000" w:rsidP="00000000" w:rsidRDefault="00000000" w:rsidRPr="00000000" w14:paraId="00000013">
      <w:pPr>
        <w:spacing w:after="180" w:before="360" w:lineRule="auto"/>
        <w:rPr>
          <w:sz w:val="30"/>
          <w:szCs w:val="30"/>
        </w:rPr>
      </w:pPr>
      <w:r w:rsidDel="00000000" w:rsidR="00000000" w:rsidRPr="00000000">
        <w:rPr>
          <w:sz w:val="30"/>
          <w:szCs w:val="30"/>
          <w:rtl w:val="0"/>
        </w:rPr>
        <w:t xml:space="preserve">Brand Logo Visual Representation</w:t>
      </w:r>
    </w:p>
    <w:p w:rsidR="00000000" w:rsidDel="00000000" w:rsidP="00000000" w:rsidRDefault="00000000" w:rsidRPr="00000000" w14:paraId="00000014">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180" w:before="360" w:lineRule="auto"/>
        <w:rPr>
          <w:sz w:val="30"/>
          <w:szCs w:val="30"/>
        </w:rPr>
      </w:pPr>
      <w:r w:rsidDel="00000000" w:rsidR="00000000" w:rsidRPr="00000000">
        <w:rPr>
          <w:sz w:val="30"/>
          <w:szCs w:val="30"/>
          <w:rtl w:val="0"/>
        </w:rPr>
        <w:t xml:space="preserve">⚙️ 3. Core Feature Specifications</w:t>
      </w:r>
    </w:p>
    <w:p w:rsidR="00000000" w:rsidDel="00000000" w:rsidP="00000000" w:rsidRDefault="00000000" w:rsidRPr="00000000" w14:paraId="00000016">
      <w:pPr>
        <w:spacing w:after="240" w:before="180" w:lineRule="auto"/>
        <w:rPr>
          <w:sz w:val="24"/>
          <w:szCs w:val="24"/>
        </w:rPr>
      </w:pPr>
      <w:r w:rsidDel="00000000" w:rsidR="00000000" w:rsidRPr="00000000">
        <w:rPr>
          <w:sz w:val="24"/>
          <w:szCs w:val="24"/>
          <w:rtl w:val="0"/>
        </w:rPr>
        <w:t xml:space="preserve">The application focuses on </w:t>
      </w:r>
      <w:r w:rsidDel="00000000" w:rsidR="00000000" w:rsidRPr="00000000">
        <w:rPr>
          <w:b w:val="1"/>
          <w:bCs w:val="1"/>
          <w:sz w:val="24"/>
          <w:szCs w:val="24"/>
          <w:rtl w:val="0"/>
        </w:rPr>
        <w:t xml:space="preserve">five deeply integrated features</w:t>
      </w:r>
      <w:r w:rsidDel="00000000" w:rsidR="00000000" w:rsidRPr="00000000">
        <w:rPr>
          <w:sz w:val="24"/>
          <w:szCs w:val="24"/>
          <w:rtl w:val="0"/>
        </w:rPr>
        <w:t xml:space="preserve"> that ensure a continuous data flow between the user interface, backend storage infrastructure, external systems, and semantic processing modules.</w:t>
      </w:r>
    </w:p>
    <w:p w:rsidR="00000000" w:rsidDel="00000000" w:rsidP="00000000" w:rsidRDefault="00000000" w:rsidRPr="00000000" w14:paraId="00000017">
      <w:pPr>
        <w:spacing w:after="180" w:before="360" w:lineRule="auto"/>
        <w:rPr>
          <w:sz w:val="30"/>
          <w:szCs w:val="30"/>
        </w:rPr>
      </w:pPr>
      <w:r w:rsidDel="00000000" w:rsidR="00000000" w:rsidRPr="00000000">
        <w:rPr>
          <w:sz w:val="30"/>
          <w:szCs w:val="30"/>
          <w:rtl w:val="0"/>
        </w:rPr>
        <w:t xml:space="preserve">Feature 1: Real-Time Cross-Asset Polling Sync</w:t>
      </w:r>
    </w:p>
    <w:p w:rsidR="00000000" w:rsidDel="00000000" w:rsidP="00000000" w:rsidRDefault="00000000" w:rsidRPr="00000000" w14:paraId="00000018">
      <w:pPr>
        <w:spacing w:after="240" w:before="180" w:lineRule="auto"/>
        <w:rPr>
          <w:sz w:val="24"/>
          <w:szCs w:val="24"/>
        </w:rPr>
      </w:pPr>
      <w:r w:rsidDel="00000000" w:rsidR="00000000" w:rsidRPr="00000000">
        <w:rPr>
          <w:sz w:val="24"/>
          <w:szCs w:val="24"/>
          <w:rtl w:val="0"/>
        </w:rPr>
        <w:t xml:space="preserve">The client platform hooks directly into third-party financial data providers to feed live updates directly to UI components.</w:t>
      </w:r>
    </w:p>
    <w:p w:rsidR="00000000" w:rsidDel="00000000" w:rsidP="00000000" w:rsidRDefault="00000000" w:rsidRPr="00000000" w14:paraId="00000019">
      <w:pPr>
        <w:numPr>
          <w:ilvl w:val="0"/>
          <w:numId w:val="15"/>
        </w:numPr>
        <w:spacing w:after="0" w:afterAutospacing="0" w:before="180" w:lineRule="auto"/>
        <w:ind w:left="720" w:hanging="360"/>
      </w:pPr>
      <w:r w:rsidDel="00000000" w:rsidR="00000000" w:rsidRPr="00000000">
        <w:rPr>
          <w:b w:val="1"/>
          <w:bCs w:val="1"/>
          <w:sz w:val="24"/>
          <w:szCs w:val="24"/>
          <w:rtl w:val="0"/>
        </w:rPr>
        <w:t xml:space="preserve">Crypto Layer:</w:t>
      </w:r>
      <w:r w:rsidDel="00000000" w:rsidR="00000000" w:rsidRPr="00000000">
        <w:rPr>
          <w:sz w:val="24"/>
          <w:szCs w:val="24"/>
          <w:rtl w:val="0"/>
        </w:rPr>
        <w:t xml:space="preserve"> Fetches real-time price tickers  via </w:t>
      </w:r>
      <w:hyperlink r:id="rId6">
        <w:r w:rsidDel="00000000" w:rsidR="00000000" w:rsidRPr="00000000">
          <w:rPr>
            <w:color w:val="1155cc"/>
            <w:sz w:val="24"/>
            <w:szCs w:val="24"/>
            <w:u w:val="single"/>
            <w:rtl w:val="0"/>
          </w:rPr>
          <w:t xml:space="preserve">Polygon.io</w:t>
        </w:r>
      </w:hyperlink>
      <w:r w:rsidDel="00000000" w:rsidR="00000000" w:rsidRPr="00000000">
        <w:rPr>
          <w:rtl w:val="0"/>
        </w:rPr>
      </w:r>
    </w:p>
    <w:p w:rsidR="00000000" w:rsidDel="00000000" w:rsidP="00000000" w:rsidRDefault="00000000" w:rsidRPr="00000000" w14:paraId="0000001A">
      <w:pPr>
        <w:numPr>
          <w:ilvl w:val="0"/>
          <w:numId w:val="15"/>
        </w:numPr>
        <w:spacing w:after="0" w:afterAutospacing="0" w:before="0" w:beforeAutospacing="0" w:lineRule="auto"/>
        <w:ind w:left="720" w:hanging="360"/>
      </w:pPr>
      <w:r w:rsidDel="00000000" w:rsidR="00000000" w:rsidRPr="00000000">
        <w:rPr>
          <w:b w:val="1"/>
          <w:bCs w:val="1"/>
          <w:sz w:val="24"/>
          <w:szCs w:val="24"/>
          <w:rtl w:val="0"/>
        </w:rPr>
        <w:t xml:space="preserve">Stock Layer:</w:t>
      </w:r>
      <w:r w:rsidDel="00000000" w:rsidR="00000000" w:rsidRPr="00000000">
        <w:rPr>
          <w:sz w:val="24"/>
          <w:szCs w:val="24"/>
          <w:rtl w:val="0"/>
        </w:rPr>
        <w:t xml:space="preserve"> Polls active equities data streams via</w:t>
      </w:r>
      <w:hyperlink r:id="rId7">
        <w:r w:rsidDel="00000000" w:rsidR="00000000" w:rsidRPr="00000000">
          <w:rPr>
            <w:sz w:val="24"/>
            <w:szCs w:val="24"/>
            <w:rtl w:val="0"/>
          </w:rPr>
          <w:t xml:space="preserve"> </w:t>
        </w:r>
      </w:hyperlink>
      <w:hyperlink r:id="rId8">
        <w:r w:rsidDel="00000000" w:rsidR="00000000" w:rsidRPr="00000000">
          <w:rPr>
            <w:color w:val="1155cc"/>
            <w:sz w:val="24"/>
            <w:szCs w:val="24"/>
            <w:u w:val="single"/>
            <w:rtl w:val="0"/>
          </w:rPr>
          <w:t xml:space="preserve">Polygon.io</w:t>
        </w:r>
      </w:hyperlink>
      <w:r w:rsidDel="00000000" w:rsidR="00000000" w:rsidRPr="00000000">
        <w:rPr>
          <w:sz w:val="24"/>
          <w:szCs w:val="24"/>
          <w:rtl w:val="0"/>
        </w:rPr>
        <w:t xml:space="preserve"> or</w:t>
      </w:r>
      <w:hyperlink r:id="rId9">
        <w:r w:rsidDel="00000000" w:rsidR="00000000" w:rsidRPr="00000000">
          <w:rPr>
            <w:sz w:val="24"/>
            <w:szCs w:val="24"/>
            <w:rtl w:val="0"/>
          </w:rPr>
          <w:t xml:space="preserve"> </w:t>
        </w:r>
      </w:hyperlink>
      <w:hyperlink r:id="rId10">
        <w:r w:rsidDel="00000000" w:rsidR="00000000" w:rsidRPr="00000000">
          <w:rPr>
            <w:color w:val="1155cc"/>
            <w:sz w:val="24"/>
            <w:szCs w:val="24"/>
            <w:u w:val="single"/>
            <w:rtl w:val="0"/>
          </w:rPr>
          <w:t xml:space="preserve">Alpha Vantage</w:t>
        </w:r>
      </w:hyperlink>
      <w:r w:rsidDel="00000000" w:rsidR="00000000" w:rsidRPr="00000000">
        <w:rPr>
          <w:sz w:val="24"/>
          <w:szCs w:val="24"/>
          <w:rtl w:val="0"/>
        </w:rPr>
        <w:t xml:space="preserve">.</w:t>
      </w:r>
    </w:p>
    <w:p w:rsidR="00000000" w:rsidDel="00000000" w:rsidP="00000000" w:rsidRDefault="00000000" w:rsidRPr="00000000" w14:paraId="0000001B">
      <w:pPr>
        <w:numPr>
          <w:ilvl w:val="0"/>
          <w:numId w:val="15"/>
        </w:numPr>
        <w:spacing w:after="420" w:before="0" w:beforeAutospacing="0" w:lineRule="auto"/>
        <w:ind w:left="720" w:hanging="360"/>
      </w:pPr>
      <w:r w:rsidDel="00000000" w:rsidR="00000000" w:rsidRPr="00000000">
        <w:rPr>
          <w:b w:val="1"/>
          <w:bCs w:val="1"/>
          <w:sz w:val="24"/>
          <w:szCs w:val="24"/>
          <w:rtl w:val="0"/>
        </w:rPr>
        <w:t xml:space="preserve">Implementation:</w:t>
      </w:r>
      <w:r w:rsidDel="00000000" w:rsidR="00000000" w:rsidRPr="00000000">
        <w:rPr>
          <w:sz w:val="24"/>
          <w:szCs w:val="24"/>
          <w:rtl w:val="0"/>
        </w:rPr>
        <w:t xml:space="preserve"> Handled via local component state intervals combined with structured client-side layout grids to isolate rerendering.</w:t>
      </w:r>
    </w:p>
    <w:p w:rsidR="00000000" w:rsidDel="00000000" w:rsidP="00000000" w:rsidRDefault="00000000" w:rsidRPr="00000000" w14:paraId="0000001C">
      <w:pPr>
        <w:spacing w:after="180" w:before="360" w:lineRule="auto"/>
        <w:rPr>
          <w:sz w:val="30"/>
          <w:szCs w:val="30"/>
        </w:rPr>
      </w:pPr>
      <w:r w:rsidDel="00000000" w:rsidR="00000000" w:rsidRPr="00000000">
        <w:rPr>
          <w:sz w:val="30"/>
          <w:szCs w:val="30"/>
          <w:rtl w:val="0"/>
        </w:rPr>
        <w:t xml:space="preserve">Feature 2: Immutable Session Access Configuration (Auth)</w:t>
      </w:r>
    </w:p>
    <w:p w:rsidR="00000000" w:rsidDel="00000000" w:rsidP="00000000" w:rsidRDefault="00000000" w:rsidRPr="00000000" w14:paraId="0000001D">
      <w:pPr>
        <w:numPr>
          <w:ilvl w:val="0"/>
          <w:numId w:val="3"/>
        </w:numPr>
        <w:spacing w:after="0" w:afterAutospacing="0" w:before="180" w:lineRule="auto"/>
        <w:ind w:left="720" w:hanging="360"/>
      </w:pPr>
      <w:r w:rsidDel="00000000" w:rsidR="00000000" w:rsidRPr="00000000">
        <w:rPr>
          <w:sz w:val="24"/>
          <w:szCs w:val="24"/>
          <w:rtl w:val="0"/>
        </w:rPr>
        <w:t xml:space="preserve">Secures access control policies through </w:t>
      </w:r>
      <w:r w:rsidDel="00000000" w:rsidR="00000000" w:rsidRPr="00000000">
        <w:rPr>
          <w:b w:val="1"/>
          <w:bCs w:val="1"/>
          <w:sz w:val="24"/>
          <w:szCs w:val="24"/>
          <w:rtl w:val="0"/>
        </w:rPr>
        <w:t xml:space="preserve">Supabase Auth</w:t>
      </w:r>
      <w:r w:rsidDel="00000000" w:rsidR="00000000" w:rsidRPr="00000000">
        <w:rPr>
          <w:sz w:val="24"/>
          <w:szCs w:val="24"/>
          <w:rtl w:val="0"/>
        </w:rPr>
        <w:t xml:space="preserve">.</w:t>
      </w:r>
    </w:p>
    <w:p w:rsidR="00000000" w:rsidDel="00000000" w:rsidP="00000000" w:rsidRDefault="00000000" w:rsidRPr="00000000" w14:paraId="0000001E">
      <w:pPr>
        <w:numPr>
          <w:ilvl w:val="0"/>
          <w:numId w:val="3"/>
        </w:numPr>
        <w:spacing w:after="420" w:before="0" w:beforeAutospacing="0" w:lineRule="auto"/>
        <w:ind w:left="720" w:hanging="360"/>
      </w:pPr>
      <w:r w:rsidDel="00000000" w:rsidR="00000000" w:rsidRPr="00000000">
        <w:rPr>
          <w:sz w:val="24"/>
          <w:szCs w:val="24"/>
          <w:rtl w:val="0"/>
        </w:rPr>
        <w:t xml:space="preserve">Restricts custom route access, token parsing, and transactional database requests until the backend decodes a valid JSON Web Token (JWT).</w:t>
      </w:r>
    </w:p>
    <w:p w:rsidR="00000000" w:rsidDel="00000000" w:rsidP="00000000" w:rsidRDefault="00000000" w:rsidRPr="00000000" w14:paraId="0000001F">
      <w:pPr>
        <w:spacing w:after="180" w:before="360" w:lineRule="auto"/>
        <w:rPr>
          <w:sz w:val="30"/>
          <w:szCs w:val="30"/>
        </w:rPr>
      </w:pPr>
      <w:r w:rsidDel="00000000" w:rsidR="00000000" w:rsidRPr="00000000">
        <w:rPr>
          <w:sz w:val="30"/>
          <w:szCs w:val="30"/>
          <w:rtl w:val="0"/>
        </w:rPr>
        <w:t xml:space="preserve">Feature 3: Portfolio Asset Life-Cycle Management (Full CRUD)</w:t>
      </w:r>
    </w:p>
    <w:p w:rsidR="00000000" w:rsidDel="00000000" w:rsidP="00000000" w:rsidRDefault="00000000" w:rsidRPr="00000000" w14:paraId="00000020">
      <w:pPr>
        <w:spacing w:after="240" w:before="180" w:lineRule="auto"/>
        <w:rPr>
          <w:sz w:val="24"/>
          <w:szCs w:val="24"/>
        </w:rPr>
      </w:pPr>
      <w:r w:rsidDel="00000000" w:rsidR="00000000" w:rsidRPr="00000000">
        <w:rPr>
          <w:sz w:val="24"/>
          <w:szCs w:val="24"/>
          <w:rtl w:val="0"/>
        </w:rPr>
        <w:t xml:space="preserve">Allows complete creation, retrieval, modification, and destruction workflows via relational database tables:</w:t>
      </w:r>
    </w:p>
    <w:p w:rsidR="00000000" w:rsidDel="00000000" w:rsidP="00000000" w:rsidRDefault="00000000" w:rsidRPr="00000000" w14:paraId="00000021">
      <w:pPr>
        <w:numPr>
          <w:ilvl w:val="0"/>
          <w:numId w:val="14"/>
        </w:numPr>
        <w:spacing w:after="0" w:afterAutospacing="0" w:before="180" w:lineRule="auto"/>
        <w:ind w:left="720" w:hanging="360"/>
      </w:pPr>
      <w:r w:rsidDel="00000000" w:rsidR="00000000" w:rsidRPr="00000000">
        <w:rPr>
          <w:b w:val="1"/>
          <w:bCs w:val="1"/>
          <w:sz w:val="24"/>
          <w:szCs w:val="24"/>
          <w:rtl w:val="0"/>
        </w:rPr>
        <w:t xml:space="preserve">Create (POST):</w:t>
      </w:r>
      <w:r w:rsidDel="00000000" w:rsidR="00000000" w:rsidRPr="00000000">
        <w:rPr>
          <w:sz w:val="24"/>
          <w:szCs w:val="24"/>
          <w:rtl w:val="0"/>
        </w:rPr>
        <w:t xml:space="preserve"> Instantiates a target asset asset vector inside the operational user context layout.</w:t>
      </w:r>
    </w:p>
    <w:p w:rsidR="00000000" w:rsidDel="00000000" w:rsidP="00000000" w:rsidRDefault="00000000" w:rsidRPr="00000000" w14:paraId="00000022">
      <w:pPr>
        <w:numPr>
          <w:ilvl w:val="0"/>
          <w:numId w:val="14"/>
        </w:numPr>
        <w:spacing w:after="0" w:afterAutospacing="0" w:before="0" w:beforeAutospacing="0" w:lineRule="auto"/>
        <w:ind w:left="720" w:hanging="360"/>
      </w:pPr>
      <w:r w:rsidDel="00000000" w:rsidR="00000000" w:rsidRPr="00000000">
        <w:rPr>
          <w:b w:val="1"/>
          <w:bCs w:val="1"/>
          <w:sz w:val="24"/>
          <w:szCs w:val="24"/>
          <w:rtl w:val="0"/>
        </w:rPr>
        <w:t xml:space="preserve">Read (GET):</w:t>
      </w:r>
      <w:r w:rsidDel="00000000" w:rsidR="00000000" w:rsidRPr="00000000">
        <w:rPr>
          <w:sz w:val="24"/>
          <w:szCs w:val="24"/>
          <w:rtl w:val="0"/>
        </w:rPr>
        <w:t xml:space="preserve"> Pulls active state logs and user selections directly from relational records.</w:t>
      </w:r>
    </w:p>
    <w:p w:rsidR="00000000" w:rsidDel="00000000" w:rsidP="00000000" w:rsidRDefault="00000000" w:rsidRPr="00000000" w14:paraId="00000023">
      <w:pPr>
        <w:numPr>
          <w:ilvl w:val="0"/>
          <w:numId w:val="14"/>
        </w:numPr>
        <w:spacing w:after="0" w:afterAutospacing="0" w:before="0" w:beforeAutospacing="0" w:lineRule="auto"/>
        <w:ind w:left="720" w:hanging="360"/>
      </w:pPr>
      <w:r w:rsidDel="00000000" w:rsidR="00000000" w:rsidRPr="00000000">
        <w:rPr>
          <w:b w:val="1"/>
          <w:bCs w:val="1"/>
          <w:sz w:val="24"/>
          <w:szCs w:val="24"/>
          <w:rtl w:val="0"/>
        </w:rPr>
        <w:t xml:space="preserve">Update (PUT):</w:t>
      </w:r>
      <w:r w:rsidDel="00000000" w:rsidR="00000000" w:rsidRPr="00000000">
        <w:rPr>
          <w:sz w:val="24"/>
          <w:szCs w:val="24"/>
          <w:rtl w:val="0"/>
        </w:rPr>
        <w:t xml:space="preserve"> Connects user-defined transactional entries or narrative notes to a dedicated table structure.</w:t>
      </w:r>
    </w:p>
    <w:p w:rsidR="00000000" w:rsidDel="00000000" w:rsidP="00000000" w:rsidRDefault="00000000" w:rsidRPr="00000000" w14:paraId="00000024">
      <w:pPr>
        <w:numPr>
          <w:ilvl w:val="0"/>
          <w:numId w:val="14"/>
        </w:numPr>
        <w:spacing w:after="420" w:before="0" w:beforeAutospacing="0" w:lineRule="auto"/>
        <w:ind w:left="720" w:hanging="360"/>
      </w:pPr>
      <w:r w:rsidDel="00000000" w:rsidR="00000000" w:rsidRPr="00000000">
        <w:rPr>
          <w:b w:val="1"/>
          <w:bCs w:val="1"/>
          <w:sz w:val="24"/>
          <w:szCs w:val="24"/>
          <w:rtl w:val="0"/>
        </w:rPr>
        <w:t xml:space="preserve">Delete (DELETE):</w:t>
      </w:r>
      <w:r w:rsidDel="00000000" w:rsidR="00000000" w:rsidRPr="00000000">
        <w:rPr>
          <w:sz w:val="24"/>
          <w:szCs w:val="24"/>
          <w:rtl w:val="0"/>
        </w:rPr>
        <w:t xml:space="preserve"> Clears target rows safely while utilizing automated structural database cascading behaviors.</w:t>
      </w:r>
    </w:p>
    <w:p w:rsidR="00000000" w:rsidDel="00000000" w:rsidP="00000000" w:rsidRDefault="00000000" w:rsidRPr="00000000" w14:paraId="00000025">
      <w:pPr>
        <w:spacing w:after="180" w:before="360" w:lineRule="auto"/>
        <w:rPr>
          <w:sz w:val="30"/>
          <w:szCs w:val="30"/>
        </w:rPr>
      </w:pPr>
      <w:r w:rsidDel="00000000" w:rsidR="00000000" w:rsidRPr="00000000">
        <w:rPr>
          <w:sz w:val="30"/>
          <w:szCs w:val="30"/>
          <w:rtl w:val="0"/>
        </w:rPr>
        <w:t xml:space="preserve">Feature 4: Contextual AI Semantic Risk Analyst</w:t>
      </w:r>
    </w:p>
    <w:p w:rsidR="00000000" w:rsidDel="00000000" w:rsidP="00000000" w:rsidRDefault="00000000" w:rsidRPr="00000000" w14:paraId="00000026">
      <w:pPr>
        <w:numPr>
          <w:ilvl w:val="0"/>
          <w:numId w:val="7"/>
        </w:numPr>
        <w:spacing w:after="0" w:afterAutospacing="0" w:before="180" w:lineRule="auto"/>
        <w:ind w:left="720" w:hanging="360"/>
      </w:pPr>
      <w:r w:rsidDel="00000000" w:rsidR="00000000" w:rsidRPr="00000000">
        <w:rPr>
          <w:sz w:val="24"/>
          <w:szCs w:val="24"/>
          <w:rtl w:val="0"/>
        </w:rPr>
        <w:t xml:space="preserve">Packages live cross-referenced pricing maps alongside stored user strategy notes.</w:t>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sz w:val="24"/>
          <w:szCs w:val="24"/>
          <w:rtl w:val="0"/>
        </w:rPr>
        <w:t xml:space="preserve">Asynchronously routes context-rich prompt bodies to high-performance parsing layers using the official </w:t>
      </w:r>
      <w:r w:rsidDel="00000000" w:rsidR="00000000" w:rsidRPr="00000000">
        <w:rPr>
          <w:b w:val="1"/>
          <w:bCs w:val="1"/>
          <w:sz w:val="24"/>
          <w:szCs w:val="24"/>
          <w:rtl w:val="0"/>
        </w:rPr>
        <w:t xml:space="preserve">OpenAI Node SDK</w:t>
      </w:r>
      <w:r w:rsidDel="00000000" w:rsidR="00000000" w:rsidRPr="00000000">
        <w:rPr>
          <w:sz w:val="24"/>
          <w:szCs w:val="24"/>
          <w:rtl w:val="0"/>
        </w:rPr>
        <w:t xml:space="preserve">.</w:t>
      </w:r>
    </w:p>
    <w:p w:rsidR="00000000" w:rsidDel="00000000" w:rsidP="00000000" w:rsidRDefault="00000000" w:rsidRPr="00000000" w14:paraId="00000028">
      <w:pPr>
        <w:numPr>
          <w:ilvl w:val="0"/>
          <w:numId w:val="7"/>
        </w:numPr>
        <w:spacing w:after="420" w:before="0" w:beforeAutospacing="0" w:lineRule="auto"/>
        <w:ind w:left="720" w:hanging="360"/>
      </w:pPr>
      <w:r w:rsidDel="00000000" w:rsidR="00000000" w:rsidRPr="00000000">
        <w:rPr>
          <w:sz w:val="24"/>
          <w:szCs w:val="24"/>
          <w:rtl w:val="0"/>
        </w:rPr>
        <w:t xml:space="preserve">Outputs structured, actionable thematic responses via clean UI typography.</w:t>
      </w:r>
    </w:p>
    <w:p w:rsidR="00000000" w:rsidDel="00000000" w:rsidP="00000000" w:rsidRDefault="00000000" w:rsidRPr="00000000" w14:paraId="00000029">
      <w:pPr>
        <w:spacing w:after="180" w:before="360" w:lineRule="auto"/>
        <w:rPr>
          <w:sz w:val="30"/>
          <w:szCs w:val="30"/>
        </w:rPr>
      </w:pPr>
      <w:r w:rsidDel="00000000" w:rsidR="00000000" w:rsidRPr="00000000">
        <w:rPr>
          <w:sz w:val="30"/>
          <w:szCs w:val="30"/>
          <w:rtl w:val="0"/>
        </w:rPr>
        <w:t xml:space="preserve">Feature 5: Interactive Trend Synthesis Engine</w:t>
      </w:r>
    </w:p>
    <w:p w:rsidR="00000000" w:rsidDel="00000000" w:rsidP="00000000" w:rsidRDefault="00000000" w:rsidRPr="00000000" w14:paraId="0000002A">
      <w:pPr>
        <w:numPr>
          <w:ilvl w:val="0"/>
          <w:numId w:val="10"/>
        </w:numPr>
        <w:spacing w:after="0" w:afterAutospacing="0" w:before="180" w:lineRule="auto"/>
        <w:ind w:left="720" w:hanging="360"/>
      </w:pPr>
      <w:r w:rsidDel="00000000" w:rsidR="00000000" w:rsidRPr="00000000">
        <w:rPr>
          <w:sz w:val="24"/>
          <w:szCs w:val="24"/>
          <w:rtl w:val="0"/>
        </w:rPr>
        <w:t xml:space="preserve">Implements the light</w:t>
      </w:r>
      <w:hyperlink r:id="rId11">
        <w:r w:rsidDel="00000000" w:rsidR="00000000" w:rsidRPr="00000000">
          <w:rPr>
            <w:sz w:val="24"/>
            <w:szCs w:val="24"/>
            <w:rtl w:val="0"/>
          </w:rPr>
          <w:t xml:space="preserve"> </w:t>
        </w:r>
      </w:hyperlink>
      <w:hyperlink r:id="rId12">
        <w:r w:rsidDel="00000000" w:rsidR="00000000" w:rsidRPr="00000000">
          <w:rPr>
            <w:color w:val="1155cc"/>
            <w:sz w:val="24"/>
            <w:szCs w:val="24"/>
            <w:u w:val="single"/>
            <w:rtl w:val="0"/>
          </w:rPr>
          <w:t xml:space="preserve">Recharts Library</w:t>
        </w:r>
      </w:hyperlink>
      <w:r w:rsidDel="00000000" w:rsidR="00000000" w:rsidRPr="00000000">
        <w:rPr>
          <w:sz w:val="24"/>
          <w:szCs w:val="24"/>
          <w:rtl w:val="0"/>
        </w:rPr>
        <w:t xml:space="preserve"> directly inside client dashboard modules.</w:t>
      </w:r>
    </w:p>
    <w:p w:rsidR="00000000" w:rsidDel="00000000" w:rsidP="00000000" w:rsidRDefault="00000000" w:rsidRPr="00000000" w14:paraId="0000002B">
      <w:pPr>
        <w:numPr>
          <w:ilvl w:val="0"/>
          <w:numId w:val="10"/>
        </w:numPr>
        <w:spacing w:after="420" w:before="0" w:beforeAutospacing="0" w:lineRule="auto"/>
        <w:ind w:left="720" w:hanging="360"/>
      </w:pPr>
      <w:r w:rsidDel="00000000" w:rsidR="00000000" w:rsidRPr="00000000">
        <w:rPr>
          <w:sz w:val="24"/>
          <w:szCs w:val="24"/>
          <w:rtl w:val="0"/>
        </w:rPr>
        <w:t xml:space="preserve">Renders raw chronological price arrays inside optimized, interactive line charts that display distinct performance attributes upon interactive user mouse hover events.</w:t>
      </w:r>
    </w:p>
    <w:p w:rsidR="00000000" w:rsidDel="00000000" w:rsidP="00000000" w:rsidRDefault="00000000" w:rsidRPr="00000000" w14:paraId="0000002C">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180" w:before="360" w:lineRule="auto"/>
        <w:rPr>
          <w:sz w:val="30"/>
          <w:szCs w:val="30"/>
        </w:rPr>
      </w:pPr>
      <w:r w:rsidDel="00000000" w:rsidR="00000000" w:rsidRPr="00000000">
        <w:rPr>
          <w:sz w:val="30"/>
          <w:szCs w:val="30"/>
          <w:rtl w:val="0"/>
        </w:rPr>
        <w:t xml:space="preserve">🗄️ 4. Relational Database Schema Design</w:t>
      </w:r>
    </w:p>
    <w:p w:rsidR="00000000" w:rsidDel="00000000" w:rsidP="00000000" w:rsidRDefault="00000000" w:rsidRPr="00000000" w14:paraId="0000002E">
      <w:pPr>
        <w:spacing w:after="240" w:before="180" w:lineRule="auto"/>
        <w:rPr>
          <w:sz w:val="24"/>
          <w:szCs w:val="24"/>
        </w:rPr>
      </w:pPr>
      <w:r w:rsidDel="00000000" w:rsidR="00000000" w:rsidRPr="00000000">
        <w:rPr>
          <w:sz w:val="24"/>
          <w:szCs w:val="24"/>
          <w:rtl w:val="0"/>
        </w:rPr>
        <w:t xml:space="preserve">The operational platform architecture structures data elements into standard relational entities with strict field types, foreign keys, constraints, and cascading integrity behaviors.</w:t>
      </w:r>
    </w:p>
    <w:p w:rsidR="00000000" w:rsidDel="00000000" w:rsidP="00000000" w:rsidRDefault="00000000" w:rsidRPr="00000000" w14:paraId="0000002F">
      <w:pPr>
        <w:spacing w:before="60" w:lineRule="auto"/>
        <w:rPr>
          <w:sz w:val="30"/>
          <w:szCs w:val="30"/>
        </w:rPr>
      </w:pPr>
      <w:r w:rsidDel="00000000" w:rsidR="00000000" w:rsidRPr="00000000">
        <w:rPr>
          <w:sz w:val="30"/>
          <w:szCs w:val="30"/>
          <w:rtl w:val="0"/>
        </w:rPr>
        <w:t xml:space="preserve">sql</w:t>
      </w:r>
    </w:p>
    <w:p w:rsidR="00000000" w:rsidDel="00000000" w:rsidP="00000000" w:rsidRDefault="00000000" w:rsidRPr="00000000" w14:paraId="0000003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-- 1. Create User Profiles extending Supabase Identity Core</w:t>
      </w:r>
    </w:p>
    <w:p w:rsidR="00000000" w:rsidDel="00000000" w:rsidP="00000000" w:rsidRDefault="00000000" w:rsidRPr="00000000" w14:paraId="0000003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CREATE TABLE public.user_profiles (</w:t>
      </w:r>
    </w:p>
    <w:p w:rsidR="00000000" w:rsidDel="00000000" w:rsidP="00000000" w:rsidRDefault="00000000" w:rsidRPr="00000000" w14:paraId="0000003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UUID PRIMARY KEY REFERENCES auth.users(id) ON DELETE CASCADE,</w:t>
      </w:r>
    </w:p>
    <w:p w:rsidR="00000000" w:rsidDel="00000000" w:rsidP="00000000" w:rsidRDefault="00000000" w:rsidRPr="00000000" w14:paraId="0000003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display_name VARCHAR(50),</w:t>
      </w:r>
    </w:p>
    <w:p w:rsidR="00000000" w:rsidDel="00000000" w:rsidP="00000000" w:rsidRDefault="00000000" w:rsidRPr="00000000" w14:paraId="0000003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tier VARCHAR(15) DEFAULT 'free' CHECK (tier IN ('free', 'premium')),</w:t>
      </w:r>
    </w:p>
    <w:p w:rsidR="00000000" w:rsidDel="00000000" w:rsidP="00000000" w:rsidRDefault="00000000" w:rsidRPr="00000000" w14:paraId="0000003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updated_at TIMESTAMP WITH TIME ZONE DEFAULT TIMEZONE('utc'::text, NOW()) NOT NULL</w:t>
      </w:r>
    </w:p>
    <w:p w:rsidR="00000000" w:rsidDel="00000000" w:rsidP="00000000" w:rsidRDefault="00000000" w:rsidRPr="00000000" w14:paraId="0000003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7">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-- 2. Core Watchlists Identity Structure (Supports CREATE, READ, DELETE)</w:t>
      </w:r>
    </w:p>
    <w:p w:rsidR="00000000" w:rsidDel="00000000" w:rsidP="00000000" w:rsidRDefault="00000000" w:rsidRPr="00000000" w14:paraId="0000003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CREATE TABLE public.watchlists (</w:t>
      </w:r>
    </w:p>
    <w:p w:rsidR="00000000" w:rsidDel="00000000" w:rsidP="00000000" w:rsidRDefault="00000000" w:rsidRPr="00000000" w14:paraId="0000003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UUID PRIMARY KEY DEFAULT gen_random_uuid(),</w:t>
      </w:r>
    </w:p>
    <w:p w:rsidR="00000000" w:rsidDel="00000000" w:rsidP="00000000" w:rsidRDefault="00000000" w:rsidRPr="00000000" w14:paraId="0000003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user_id UUID NOT NULL REFERENCES public.user_profiles(id) ON DELETE CASCADE,</w:t>
      </w:r>
    </w:p>
    <w:p w:rsidR="00000000" w:rsidDel="00000000" w:rsidP="00000000" w:rsidRDefault="00000000" w:rsidRPr="00000000" w14:paraId="0000003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symbol VARCHAR(10) NOT NULL,</w:t>
      </w:r>
    </w:p>
    <w:p w:rsidR="00000000" w:rsidDel="00000000" w:rsidP="00000000" w:rsidRDefault="00000000" w:rsidRPr="00000000" w14:paraId="0000003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asset_type VARCHAR(10) NOT NULL CHECK (asset_type IN ('crypto', 'stock')),</w:t>
      </w:r>
    </w:p>
    <w:p w:rsidR="00000000" w:rsidDel="00000000" w:rsidP="00000000" w:rsidRDefault="00000000" w:rsidRPr="00000000" w14:paraId="0000003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created_at TIMESTAMP WITH TIME ZONE DEFAULT TIMEZONE('utc'::text, NOW()) NOT NULL,</w:t>
      </w:r>
    </w:p>
    <w:p w:rsidR="00000000" w:rsidDel="00000000" w:rsidP="00000000" w:rsidRDefault="00000000" w:rsidRPr="00000000" w14:paraId="0000003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quantity INT,</w:t>
      </w:r>
    </w:p>
    <w:p w:rsidR="00000000" w:rsidDel="00000000" w:rsidP="00000000" w:rsidRDefault="00000000" w:rsidRPr="00000000" w14:paraId="0000004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buy_price NUMERIC(10, 2),</w:t>
      </w:r>
    </w:p>
    <w:p w:rsidR="00000000" w:rsidDel="00000000" w:rsidP="00000000" w:rsidRDefault="00000000" w:rsidRPr="00000000" w14:paraId="00000041">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UNIQUE (user_id, symbol)</w:t>
      </w:r>
    </w:p>
    <w:p w:rsidR="00000000" w:rsidDel="00000000" w:rsidP="00000000" w:rsidRDefault="00000000" w:rsidRPr="00000000" w14:paraId="0000004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4">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-- 3. Granular Strategy Notes Mapping (Supports UPDATE / Structural Modifiers)</w:t>
      </w:r>
    </w:p>
    <w:p w:rsidR="00000000" w:rsidDel="00000000" w:rsidP="00000000" w:rsidRDefault="00000000" w:rsidRPr="00000000" w14:paraId="0000004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CREATE TABLE public.asset_notes (</w:t>
      </w:r>
    </w:p>
    <w:p w:rsidR="00000000" w:rsidDel="00000000" w:rsidP="00000000" w:rsidRDefault="00000000" w:rsidRPr="00000000" w14:paraId="0000004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UUID PRIMARY KEY DEFAULT gen_random_uuid(),</w:t>
      </w:r>
    </w:p>
    <w:p w:rsidR="00000000" w:rsidDel="00000000" w:rsidP="00000000" w:rsidRDefault="00000000" w:rsidRPr="00000000" w14:paraId="0000004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watchlist_id UUID NOT NULL REFERENCES public.watchlists(id) ON DELETE CASCADE,</w:t>
      </w:r>
    </w:p>
    <w:p w:rsidR="00000000" w:rsidDel="00000000" w:rsidP="00000000" w:rsidRDefault="00000000" w:rsidRPr="00000000" w14:paraId="0000004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notes_content TEXT NOT NULL,</w:t>
      </w:r>
    </w:p>
    <w:p w:rsidR="00000000" w:rsidDel="00000000" w:rsidP="00000000" w:rsidRDefault="00000000" w:rsidRPr="00000000" w14:paraId="0000004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updated_at TIMESTAMP WITH TIME ZONE DEFAULT TIMEZONE('utc'::text, NOW()) NOT NULL,</w:t>
      </w:r>
    </w:p>
    <w:p w:rsidR="00000000" w:rsidDel="00000000" w:rsidP="00000000" w:rsidRDefault="00000000" w:rsidRPr="00000000" w14:paraId="0000004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UNIQUE (watchlist_id)</w:t>
      </w:r>
    </w:p>
    <w:p w:rsidR="00000000" w:rsidDel="00000000" w:rsidP="00000000" w:rsidRDefault="00000000" w:rsidRPr="00000000" w14:paraId="0000004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D">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E">
      <w:pPr>
        <w:spacing w:before="100" w:lineRule="auto"/>
        <w:rPr>
          <w:sz w:val="18"/>
          <w:szCs w:val="18"/>
        </w:rPr>
      </w:pPr>
      <w:r w:rsidDel="00000000" w:rsidR="00000000" w:rsidRPr="00000000">
        <w:rPr>
          <w:sz w:val="18"/>
          <w:szCs w:val="18"/>
          <w:rtl w:val="0"/>
        </w:rPr>
        <w:t xml:space="preserve">Use code with caution.</w:t>
      </w:r>
    </w:p>
    <w:p w:rsidR="00000000" w:rsidDel="00000000" w:rsidP="00000000" w:rsidRDefault="00000000" w:rsidRPr="00000000" w14:paraId="0000004F">
      <w:pPr>
        <w:spacing w:after="180" w:before="360" w:lineRule="auto"/>
        <w:rPr>
          <w:sz w:val="30"/>
          <w:szCs w:val="30"/>
        </w:rPr>
      </w:pPr>
      <w:r w:rsidDel="00000000" w:rsidR="00000000" w:rsidRPr="00000000">
        <w:rPr>
          <w:sz w:val="30"/>
          <w:szCs w:val="30"/>
          <w:rtl w:val="0"/>
        </w:rPr>
        <w:t xml:space="preserve">Schema Relationship Architecture Overview</w:t>
      </w:r>
    </w:p>
    <w:p w:rsidR="00000000" w:rsidDel="00000000" w:rsidP="00000000" w:rsidRDefault="00000000" w:rsidRPr="00000000" w14:paraId="00000050">
      <w:pPr>
        <w:numPr>
          <w:ilvl w:val="0"/>
          <w:numId w:val="5"/>
        </w:numPr>
        <w:spacing w:after="0" w:afterAutospacing="0" w:before="180" w:lineRule="auto"/>
        <w:ind w:left="720" w:hanging="360"/>
      </w:pPr>
      <w:r w:rsidDel="00000000" w:rsidR="00000000" w:rsidRPr="00000000">
        <w:rPr>
          <w:rFonts w:ascii="Courier New" w:cs="Courier New" w:eastAsia="Courier New" w:hAnsi="Courier New"/>
          <w:color w:val="188038"/>
          <w:sz w:val="21"/>
          <w:szCs w:val="21"/>
          <w:rtl w:val="0"/>
        </w:rPr>
        <w:t xml:space="preserve">auth.users</w:t>
      </w:r>
      <w:r w:rsidDel="00000000" w:rsidR="00000000" w:rsidRPr="00000000">
        <w:rPr>
          <w:sz w:val="24"/>
          <w:szCs w:val="24"/>
          <w:rtl w:val="0"/>
        </w:rPr>
        <w:t xml:space="preserve"> (Supabase Managed Identity Table) </w:t>
      </w:r>
      <w:r w:rsidDel="00000000" w:rsidR="00000000" w:rsidRPr="00000000">
        <w:rPr>
          <w:b w:val="1"/>
          <w:bCs w:val="1"/>
          <w:sz w:val="24"/>
          <w:szCs w:val="24"/>
          <w:rtl w:val="0"/>
        </w:rPr>
        <w:t xml:space="preserve">1 ── 1</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public.user_profiles</w:t>
      </w:r>
    </w:p>
    <w:p w:rsidR="00000000" w:rsidDel="00000000" w:rsidP="00000000" w:rsidRDefault="00000000" w:rsidRPr="00000000" w14:paraId="00000051">
      <w:pPr>
        <w:numPr>
          <w:ilvl w:val="0"/>
          <w:numId w:val="5"/>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public.user_profiles</w:t>
      </w:r>
      <w:r w:rsidDel="00000000" w:rsidR="00000000" w:rsidRPr="00000000">
        <w:rPr>
          <w:sz w:val="24"/>
          <w:szCs w:val="24"/>
          <w:rtl w:val="0"/>
        </w:rPr>
        <w:t xml:space="preserve"> </w:t>
      </w:r>
      <w:r w:rsidDel="00000000" w:rsidR="00000000" w:rsidRPr="00000000">
        <w:rPr>
          <w:b w:val="1"/>
          <w:bCs w:val="1"/>
          <w:sz w:val="24"/>
          <w:szCs w:val="24"/>
          <w:rtl w:val="0"/>
        </w:rPr>
        <w:t xml:space="preserve">1 ── 🌍 Many</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public.watchlists</w:t>
      </w:r>
      <w:r w:rsidDel="00000000" w:rsidR="00000000" w:rsidRPr="00000000">
        <w:rPr>
          <w:sz w:val="24"/>
          <w:szCs w:val="24"/>
          <w:rtl w:val="0"/>
        </w:rPr>
        <w:t xml:space="preserve"> (A single user tracks multiple distinct assets)</w:t>
      </w:r>
    </w:p>
    <w:p w:rsidR="00000000" w:rsidDel="00000000" w:rsidP="00000000" w:rsidRDefault="00000000" w:rsidRPr="00000000" w14:paraId="00000052">
      <w:pPr>
        <w:numPr>
          <w:ilvl w:val="0"/>
          <w:numId w:val="5"/>
        </w:numPr>
        <w:spacing w:after="42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public.watchlists</w:t>
      </w:r>
      <w:r w:rsidDel="00000000" w:rsidR="00000000" w:rsidRPr="00000000">
        <w:rPr>
          <w:sz w:val="24"/>
          <w:szCs w:val="24"/>
          <w:rtl w:val="0"/>
        </w:rPr>
        <w:t xml:space="preserve"> </w:t>
      </w:r>
      <w:r w:rsidDel="00000000" w:rsidR="00000000" w:rsidRPr="00000000">
        <w:rPr>
          <w:b w:val="1"/>
          <w:bCs w:val="1"/>
          <w:sz w:val="24"/>
          <w:szCs w:val="24"/>
          <w:rtl w:val="0"/>
        </w:rPr>
        <w:t xml:space="preserve">1 ── 1</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public.asset_notes</w:t>
      </w:r>
      <w:r w:rsidDel="00000000" w:rsidR="00000000" w:rsidRPr="00000000">
        <w:rPr>
          <w:sz w:val="24"/>
          <w:szCs w:val="24"/>
          <w:rtl w:val="0"/>
        </w:rPr>
        <w:t xml:space="preserve"> (Each tracking entry has exactly one strategy notes log block)</w:t>
      </w:r>
    </w:p>
    <w:p w:rsidR="00000000" w:rsidDel="00000000" w:rsidP="00000000" w:rsidRDefault="00000000" w:rsidRPr="00000000" w14:paraId="00000053">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after="180" w:before="360" w:lineRule="auto"/>
        <w:rPr>
          <w:sz w:val="30"/>
          <w:szCs w:val="30"/>
        </w:rPr>
      </w:pPr>
      <w:r w:rsidDel="00000000" w:rsidR="00000000" w:rsidRPr="00000000">
        <w:rPr>
          <w:sz w:val="30"/>
          <w:szCs w:val="30"/>
          <w:rtl w:val="0"/>
        </w:rPr>
        <w:t xml:space="preserve">📐 5. Wireframes &amp; Strategic User Flows</w:t>
      </w:r>
    </w:p>
    <w:p w:rsidR="00000000" w:rsidDel="00000000" w:rsidP="00000000" w:rsidRDefault="00000000" w:rsidRPr="00000000" w14:paraId="00000055">
      <w:pPr>
        <w:spacing w:after="180" w:before="360" w:lineRule="auto"/>
        <w:rPr>
          <w:sz w:val="30"/>
          <w:szCs w:val="30"/>
        </w:rPr>
      </w:pPr>
      <w:r w:rsidDel="00000000" w:rsidR="00000000" w:rsidRPr="00000000">
        <w:rPr>
          <w:sz w:val="30"/>
          <w:szCs w:val="30"/>
          <w:rtl w:val="0"/>
        </w:rPr>
        <w:t xml:space="preserve">UI Interface Layout Inspirations (Dark Mode Systems)</w:t>
      </w:r>
    </w:p>
    <w:p w:rsidR="00000000" w:rsidDel="00000000" w:rsidP="00000000" w:rsidRDefault="00000000" w:rsidRPr="00000000" w14:paraId="00000056">
      <w:pPr>
        <w:spacing w:after="180" w:before="360" w:lineRule="auto"/>
        <w:rPr>
          <w:sz w:val="30"/>
          <w:szCs w:val="30"/>
        </w:rPr>
      </w:pPr>
      <w:r w:rsidDel="00000000" w:rsidR="00000000" w:rsidRPr="00000000">
        <w:rPr>
          <w:sz w:val="30"/>
          <w:szCs w:val="30"/>
          <w:rtl w:val="0"/>
        </w:rPr>
        <w:t xml:space="preserve">Architectural Page Layout Wireframes</w:t>
      </w:r>
    </w:p>
    <w:p w:rsidR="00000000" w:rsidDel="00000000" w:rsidP="00000000" w:rsidRDefault="00000000" w:rsidRPr="00000000" w14:paraId="00000057">
      <w:pPr>
        <w:numPr>
          <w:ilvl w:val="0"/>
          <w:numId w:val="2"/>
        </w:numPr>
        <w:spacing w:after="0" w:afterAutospacing="0" w:before="180" w:lineRule="auto"/>
        <w:ind w:left="720" w:hanging="360"/>
      </w:pPr>
      <w:r w:rsidDel="00000000" w:rsidR="00000000" w:rsidRPr="00000000">
        <w:rPr>
          <w:rFonts w:ascii="Courier New" w:cs="Courier New" w:eastAsia="Courier New" w:hAnsi="Courier New"/>
          <w:b w:val="1"/>
          <w:bCs w:val="1"/>
          <w:color w:val="188038"/>
          <w:sz w:val="21"/>
          <w:szCs w:val="21"/>
          <w:rtl w:val="0"/>
        </w:rPr>
        <w:t xml:space="preserve">/auth</w:t>
      </w:r>
      <w:r w:rsidDel="00000000" w:rsidR="00000000" w:rsidRPr="00000000">
        <w:rPr>
          <w:b w:val="1"/>
          <w:bCs w:val="1"/>
          <w:sz w:val="24"/>
          <w:szCs w:val="24"/>
          <w:rtl w:val="0"/>
        </w:rPr>
        <w:t xml:space="preserve"> (Entry Layout):</w:t>
      </w:r>
      <w:r w:rsidDel="00000000" w:rsidR="00000000" w:rsidRPr="00000000">
        <w:rPr>
          <w:sz w:val="24"/>
          <w:szCs w:val="24"/>
          <w:rtl w:val="0"/>
        </w:rPr>
        <w:t xml:space="preserve"> Clean, centered split-card layout block. One side contains the clean minimalist visual brand mark logo, the other exposes email/password input blocks alongside simple contextual state routing buttons.</w:t>
      </w:r>
    </w:p>
    <w:p w:rsidR="00000000" w:rsidDel="00000000" w:rsidP="00000000" w:rsidRDefault="00000000" w:rsidRPr="00000000" w14:paraId="00000058">
      <w:pPr>
        <w:numPr>
          <w:ilvl w:val="0"/>
          <w:numId w:val="2"/>
        </w:numP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188038"/>
          <w:sz w:val="21"/>
          <w:szCs w:val="21"/>
          <w:rtl w:val="0"/>
        </w:rPr>
        <w:t xml:space="preserve">/dashboard</w:t>
      </w:r>
      <w:r w:rsidDel="00000000" w:rsidR="00000000" w:rsidRPr="00000000">
        <w:rPr>
          <w:b w:val="1"/>
          <w:bCs w:val="1"/>
          <w:sz w:val="24"/>
          <w:szCs w:val="24"/>
          <w:rtl w:val="0"/>
        </w:rPr>
        <w:t xml:space="preserve"> (Core Market View):</w:t>
      </w:r>
      <w:r w:rsidDel="00000000" w:rsidR="00000000" w:rsidRPr="00000000">
        <w:rPr>
          <w:sz w:val="24"/>
          <w:szCs w:val="24"/>
          <w:rtl w:val="0"/>
        </w:rPr>
        <w:t xml:space="preserve"> Uses a structural three-column grid layout pattern.</w:t>
      </w:r>
    </w:p>
    <w:p w:rsidR="00000000" w:rsidDel="00000000" w:rsidP="00000000" w:rsidRDefault="00000000" w:rsidRPr="00000000" w14:paraId="00000059">
      <w:pPr>
        <w:numPr>
          <w:ilvl w:val="1"/>
          <w:numId w:val="2"/>
        </w:numPr>
        <w:spacing w:after="0" w:afterAutospacing="0" w:before="0" w:beforeAutospacing="0" w:lineRule="auto"/>
        <w:ind w:left="1440" w:hanging="360"/>
      </w:pPr>
      <w:r w:rsidDel="00000000" w:rsidR="00000000" w:rsidRPr="00000000">
        <w:rPr>
          <w:i w:val="1"/>
          <w:iCs w:val="1"/>
          <w:sz w:val="24"/>
          <w:szCs w:val="24"/>
          <w:rtl w:val="0"/>
        </w:rPr>
        <w:t xml:space="preserve">Top:</w:t>
      </w:r>
      <w:r w:rsidDel="00000000" w:rsidR="00000000" w:rsidRPr="00000000">
        <w:rPr>
          <w:sz w:val="24"/>
          <w:szCs w:val="24"/>
          <w:rtl w:val="0"/>
        </w:rPr>
        <w:t xml:space="preserve"> A marquee horizontal live asset ticker element.</w:t>
      </w:r>
    </w:p>
    <w:p w:rsidR="00000000" w:rsidDel="00000000" w:rsidP="00000000" w:rsidRDefault="00000000" w:rsidRPr="00000000" w14:paraId="0000005A">
      <w:pPr>
        <w:numPr>
          <w:ilvl w:val="1"/>
          <w:numId w:val="2"/>
        </w:numPr>
        <w:spacing w:after="0" w:afterAutospacing="0" w:before="0" w:beforeAutospacing="0" w:lineRule="auto"/>
        <w:ind w:left="1440" w:hanging="360"/>
      </w:pPr>
      <w:r w:rsidDel="00000000" w:rsidR="00000000" w:rsidRPr="00000000">
        <w:rPr>
          <w:i w:val="1"/>
          <w:iCs w:val="1"/>
          <w:sz w:val="24"/>
          <w:szCs w:val="24"/>
          <w:rtl w:val="0"/>
        </w:rPr>
        <w:t xml:space="preserve">Left (Narrow):</w:t>
      </w:r>
      <w:r w:rsidDel="00000000" w:rsidR="00000000" w:rsidRPr="00000000">
        <w:rPr>
          <w:sz w:val="24"/>
          <w:szCs w:val="24"/>
          <w:rtl w:val="0"/>
        </w:rPr>
        <w:t xml:space="preserve"> Asset panel displaying watched assets.</w:t>
      </w:r>
    </w:p>
    <w:p w:rsidR="00000000" w:rsidDel="00000000" w:rsidP="00000000" w:rsidRDefault="00000000" w:rsidRPr="00000000" w14:paraId="0000005B">
      <w:pPr>
        <w:numPr>
          <w:ilvl w:val="1"/>
          <w:numId w:val="2"/>
        </w:numPr>
        <w:spacing w:after="0" w:afterAutospacing="0" w:before="0" w:beforeAutospacing="0" w:lineRule="auto"/>
        <w:ind w:left="1440" w:hanging="360"/>
      </w:pPr>
      <w:r w:rsidDel="00000000" w:rsidR="00000000" w:rsidRPr="00000000">
        <w:rPr>
          <w:i w:val="1"/>
          <w:iCs w:val="1"/>
          <w:sz w:val="24"/>
          <w:szCs w:val="24"/>
          <w:rtl w:val="0"/>
        </w:rPr>
        <w:t xml:space="preserve">Center (Wide):</w:t>
      </w:r>
      <w:r w:rsidDel="00000000" w:rsidR="00000000" w:rsidRPr="00000000">
        <w:rPr>
          <w:sz w:val="24"/>
          <w:szCs w:val="24"/>
          <w:rtl w:val="0"/>
        </w:rPr>
        <w:t xml:space="preserve"> Interactive line charts featuring simple temporal granularity buttons (1D, 1W, 1M).t.</w:t>
      </w:r>
    </w:p>
    <w:p w:rsidR="00000000" w:rsidDel="00000000" w:rsidP="00000000" w:rsidRDefault="00000000" w:rsidRPr="00000000" w14:paraId="0000005C">
      <w:pPr>
        <w:numPr>
          <w:ilvl w:val="1"/>
          <w:numId w:val="2"/>
        </w:numPr>
        <w:spacing w:after="0" w:afterAutospacing="0" w:before="0" w:beforeAutospacing="0" w:lineRule="auto"/>
        <w:ind w:left="1440" w:hanging="360"/>
      </w:pPr>
      <w:r w:rsidDel="00000000" w:rsidR="00000000" w:rsidRPr="00000000">
        <w:rPr>
          <w:i w:val="1"/>
          <w:iCs w:val="1"/>
          <w:sz w:val="24"/>
          <w:szCs w:val="24"/>
          <w:rtl w:val="0"/>
        </w:rPr>
        <w:t xml:space="preserve">Right (Standard):</w:t>
      </w:r>
      <w:r w:rsidDel="00000000" w:rsidR="00000000" w:rsidRPr="00000000">
        <w:rPr>
          <w:sz w:val="24"/>
          <w:szCs w:val="24"/>
          <w:rtl w:val="0"/>
        </w:rPr>
        <w:t xml:space="preserve"> An interactive form container exposing text-area controls for updating strategic notes alongside an "Analyze My Portfolio via AI Agent" interactive call-to-action button.</w:t>
      </w:r>
      <w:r w:rsidDel="00000000" w:rsidR="00000000" w:rsidRPr="00000000">
        <w:rPr>
          <w:rtl w:val="0"/>
        </w:rPr>
      </w:r>
    </w:p>
    <w:p w:rsidR="00000000" w:rsidDel="00000000" w:rsidP="00000000" w:rsidRDefault="00000000" w:rsidRPr="00000000" w14:paraId="0000005D">
      <w:pPr>
        <w:numPr>
          <w:ilvl w:val="1"/>
          <w:numId w:val="2"/>
        </w:numPr>
        <w:spacing w:after="0" w:afterAutospacing="0" w:before="0" w:beforeAutospacing="0" w:lineRule="auto"/>
        <w:ind w:left="1440" w:hanging="360"/>
      </w:pPr>
      <w:r w:rsidDel="00000000" w:rsidR="00000000" w:rsidRPr="00000000">
        <w:rPr>
          <w:rFonts w:ascii="Courier New" w:cs="Courier New" w:eastAsia="Courier New" w:hAnsi="Courier New"/>
          <w:b w:val="1"/>
          <w:bCs w:val="1"/>
          <w:color w:val="188038"/>
          <w:sz w:val="21"/>
          <w:szCs w:val="21"/>
          <w:rtl w:val="0"/>
        </w:rPr>
        <w:t xml:space="preserve">/portfolio</w:t>
      </w:r>
      <w:r w:rsidDel="00000000" w:rsidR="00000000" w:rsidRPr="00000000">
        <w:rPr>
          <w:b w:val="1"/>
          <w:bCs w:val="1"/>
          <w:sz w:val="24"/>
          <w:szCs w:val="24"/>
          <w:rtl w:val="0"/>
        </w:rPr>
        <w:t xml:space="preserve"> (The User CRUD Panel):</w:t>
      </w:r>
    </w:p>
    <w:p w:rsidR="00000000" w:rsidDel="00000000" w:rsidP="00000000" w:rsidRDefault="00000000" w:rsidRPr="00000000" w14:paraId="0000005E">
      <w:pPr>
        <w:numPr>
          <w:ilvl w:val="1"/>
          <w:numId w:val="2"/>
        </w:numPr>
        <w:spacing w:after="840" w:before="0" w:beforeAutospacing="0" w:lineRule="auto"/>
        <w:ind w:left="1440" w:hanging="360"/>
      </w:pPr>
      <w:r w:rsidDel="00000000" w:rsidR="00000000" w:rsidRPr="00000000">
        <w:rPr>
          <w:i w:val="1"/>
          <w:iCs w:val="1"/>
          <w:sz w:val="24"/>
          <w:szCs w:val="24"/>
          <w:rtl w:val="0"/>
        </w:rPr>
        <w:t xml:space="preserve">Main Content Panel:</w:t>
      </w:r>
      <w:r w:rsidDel="00000000" w:rsidR="00000000" w:rsidRPr="00000000">
        <w:rPr>
          <w:sz w:val="24"/>
          <w:szCs w:val="24"/>
          <w:rtl w:val="0"/>
        </w:rPr>
        <w:t xml:space="preserve"> Active personal asset tracking grid displaying asset cards. Each card displays live pricing parsed from external API networks alongside a structural trash trigger element.</w:t>
      </w:r>
    </w:p>
    <w:p w:rsidR="00000000" w:rsidDel="00000000" w:rsidP="00000000" w:rsidRDefault="00000000" w:rsidRPr="00000000" w14:paraId="0000005F">
      <w:pPr>
        <w:spacing w:after="180" w:before="360" w:lineRule="auto"/>
        <w:rPr>
          <w:sz w:val="30"/>
          <w:szCs w:val="30"/>
        </w:rPr>
      </w:pPr>
      <w:r w:rsidDel="00000000" w:rsidR="00000000" w:rsidRPr="00000000">
        <w:rPr>
          <w:sz w:val="30"/>
          <w:szCs w:val="30"/>
          <w:rtl w:val="0"/>
        </w:rPr>
        <w:t xml:space="preserve">Operational User Flow Diagram</w:t>
      </w:r>
    </w:p>
    <w:p w:rsidR="00000000" w:rsidDel="00000000" w:rsidP="00000000" w:rsidRDefault="00000000" w:rsidRPr="00000000" w14:paraId="0000006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[Landing/Login Screen] ──(Valid Auth Token)──&gt; [Watchlist Dashboard View]──&gt; [PersonalPortfolio Page]</w:t>
      </w:r>
    </w:p>
    <w:p w:rsidR="00000000" w:rsidDel="00000000" w:rsidP="00000000" w:rsidRDefault="00000000" w:rsidRPr="00000000" w14:paraId="0000006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6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(Select Asset / Trigger Add /Trigger Graph)</w:t>
      </w:r>
    </w:p>
    <w:p w:rsidR="00000000" w:rsidDel="00000000" w:rsidP="00000000" w:rsidRDefault="00000000" w:rsidRPr="00000000" w14:paraId="0000006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6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6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[AI Assistant Result Readout] &lt;──(Run Analyst)</w:t>
      </w:r>
    </w:p>
    <w:p w:rsidR="00000000" w:rsidDel="00000000" w:rsidP="00000000" w:rsidRDefault="00000000" w:rsidRPr="00000000" w14:paraId="0000006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6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(Modify Strategy Note)</w:t>
      </w:r>
    </w:p>
    <w:p w:rsidR="00000000" w:rsidDel="00000000" w:rsidP="00000000" w:rsidRDefault="00000000" w:rsidRPr="00000000" w14:paraId="0000006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6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6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[Execute Database UPDATE]</w:t>
      </w:r>
    </w:p>
    <w:p w:rsidR="00000000" w:rsidDel="00000000" w:rsidP="00000000" w:rsidRDefault="00000000" w:rsidRPr="00000000" w14:paraId="0000006B">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C">
      <w:pPr>
        <w:spacing w:before="100" w:lineRule="auto"/>
        <w:rPr>
          <w:sz w:val="18"/>
          <w:szCs w:val="18"/>
        </w:rPr>
      </w:pPr>
      <w:r w:rsidDel="00000000" w:rsidR="00000000" w:rsidRPr="00000000">
        <w:rPr>
          <w:rtl w:val="0"/>
        </w:rPr>
      </w:r>
    </w:p>
    <w:p w:rsidR="00000000" w:rsidDel="00000000" w:rsidP="00000000" w:rsidRDefault="00000000" w:rsidRPr="00000000" w14:paraId="0000006D">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after="180" w:before="360" w:lineRule="auto"/>
        <w:rPr>
          <w:sz w:val="30"/>
          <w:szCs w:val="30"/>
        </w:rPr>
      </w:pPr>
      <w:r w:rsidDel="00000000" w:rsidR="00000000" w:rsidRPr="00000000">
        <w:rPr>
          <w:sz w:val="30"/>
          <w:szCs w:val="30"/>
          <w:rtl w:val="0"/>
        </w:rPr>
        <w:t xml:space="preserve">⚡ 6. Full-Stack Architecture Proposal</w:t>
      </w:r>
    </w:p>
    <w:p w:rsidR="00000000" w:rsidDel="00000000" w:rsidP="00000000" w:rsidRDefault="00000000" w:rsidRPr="00000000" w14:paraId="0000006F">
      <w:pPr>
        <w:spacing w:after="180" w:before="360" w:lineRule="auto"/>
        <w:rPr>
          <w:sz w:val="30"/>
          <w:szCs w:val="30"/>
        </w:rPr>
      </w:pPr>
      <w:r w:rsidDel="00000000" w:rsidR="00000000" w:rsidRPr="00000000">
        <w:rPr>
          <w:sz w:val="30"/>
          <w:szCs w:val="30"/>
          <w:rtl w:val="0"/>
        </w:rPr>
        <w:t xml:space="preserve">Complete Framework Architecture Stacking</w:t>
      </w:r>
    </w:p>
    <w:p w:rsidR="00000000" w:rsidDel="00000000" w:rsidP="00000000" w:rsidRDefault="00000000" w:rsidRPr="00000000" w14:paraId="00000070">
      <w:pPr>
        <w:numPr>
          <w:ilvl w:val="0"/>
          <w:numId w:val="9"/>
        </w:numPr>
        <w:spacing w:after="0" w:afterAutospacing="0" w:before="180" w:lineRule="auto"/>
        <w:ind w:left="720" w:hanging="360"/>
      </w:pPr>
      <w:r w:rsidDel="00000000" w:rsidR="00000000" w:rsidRPr="00000000">
        <w:rPr>
          <w:b w:val="1"/>
          <w:bCs w:val="1"/>
          <w:sz w:val="24"/>
          <w:szCs w:val="24"/>
          <w:rtl w:val="0"/>
        </w:rPr>
        <w:t xml:space="preserve">Client Core Engine Layout Layer:</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React.js</w:t>
      </w:r>
      <w:r w:rsidDel="00000000" w:rsidR="00000000" w:rsidRPr="00000000">
        <w:rPr>
          <w:sz w:val="24"/>
          <w:szCs w:val="24"/>
          <w:rtl w:val="0"/>
        </w:rPr>
        <w:t xml:space="preserve"> (Vite Environment Setup). Handles declarative template compilation and interactive states.</w:t>
      </w:r>
    </w:p>
    <w:p w:rsidR="00000000" w:rsidDel="00000000" w:rsidP="00000000" w:rsidRDefault="00000000" w:rsidRPr="00000000" w14:paraId="00000071">
      <w:pPr>
        <w:numPr>
          <w:ilvl w:val="0"/>
          <w:numId w:val="9"/>
        </w:numPr>
        <w:spacing w:after="0" w:afterAutospacing="0" w:before="0" w:beforeAutospacing="0" w:lineRule="auto"/>
        <w:ind w:left="720" w:hanging="360"/>
      </w:pPr>
      <w:r w:rsidDel="00000000" w:rsidR="00000000" w:rsidRPr="00000000">
        <w:rPr>
          <w:b w:val="1"/>
          <w:bCs w:val="1"/>
          <w:sz w:val="24"/>
          <w:szCs w:val="24"/>
          <w:rtl w:val="0"/>
        </w:rPr>
        <w:t xml:space="preserve">Client State Router Logic Config:</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React Router Dom</w:t>
      </w:r>
      <w:r w:rsidDel="00000000" w:rsidR="00000000" w:rsidRPr="00000000">
        <w:rPr>
          <w:sz w:val="24"/>
          <w:szCs w:val="24"/>
          <w:rtl w:val="0"/>
        </w:rPr>
        <w:t xml:space="preserve"> (v6+ Browser Route Controller engines).</w:t>
      </w:r>
    </w:p>
    <w:p w:rsidR="00000000" w:rsidDel="00000000" w:rsidP="00000000" w:rsidRDefault="00000000" w:rsidRPr="00000000" w14:paraId="00000072">
      <w:pPr>
        <w:numPr>
          <w:ilvl w:val="0"/>
          <w:numId w:val="9"/>
        </w:numPr>
        <w:spacing w:after="0" w:afterAutospacing="0" w:before="0" w:beforeAutospacing="0" w:lineRule="auto"/>
        <w:ind w:left="720" w:hanging="360"/>
      </w:pPr>
      <w:r w:rsidDel="00000000" w:rsidR="00000000" w:rsidRPr="00000000">
        <w:rPr>
          <w:b w:val="1"/>
          <w:bCs w:val="1"/>
          <w:sz w:val="24"/>
          <w:szCs w:val="24"/>
          <w:rtl w:val="0"/>
        </w:rPr>
        <w:t xml:space="preserve">Application Server Middleware Proxy:</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Express.js</w:t>
      </w:r>
      <w:r w:rsidDel="00000000" w:rsidR="00000000" w:rsidRPr="00000000">
        <w:rPr>
          <w:sz w:val="24"/>
          <w:szCs w:val="24"/>
          <w:rtl w:val="0"/>
        </w:rPr>
        <w:t xml:space="preserve"> hosted inside an accessible </w:t>
      </w:r>
      <w:r w:rsidDel="00000000" w:rsidR="00000000" w:rsidRPr="00000000">
        <w:rPr>
          <w:rFonts w:ascii="Courier New" w:cs="Courier New" w:eastAsia="Courier New" w:hAnsi="Courier New"/>
          <w:color w:val="188038"/>
          <w:sz w:val="21"/>
          <w:szCs w:val="21"/>
          <w:rtl w:val="0"/>
        </w:rPr>
        <w:t xml:space="preserve">Node.js</w:t>
      </w:r>
      <w:r w:rsidDel="00000000" w:rsidR="00000000" w:rsidRPr="00000000">
        <w:rPr>
          <w:sz w:val="24"/>
          <w:szCs w:val="24"/>
          <w:rtl w:val="0"/>
        </w:rPr>
        <w:t xml:space="preserve"> runtime platform container.</w:t>
      </w:r>
    </w:p>
    <w:p w:rsidR="00000000" w:rsidDel="00000000" w:rsidP="00000000" w:rsidRDefault="00000000" w:rsidRPr="00000000" w14:paraId="00000073">
      <w:pPr>
        <w:numPr>
          <w:ilvl w:val="0"/>
          <w:numId w:val="9"/>
        </w:numPr>
        <w:spacing w:after="0" w:afterAutospacing="0" w:before="0" w:beforeAutospacing="0" w:lineRule="auto"/>
        <w:ind w:left="720" w:hanging="360"/>
      </w:pPr>
      <w:r w:rsidDel="00000000" w:rsidR="00000000" w:rsidRPr="00000000">
        <w:rPr>
          <w:b w:val="1"/>
          <w:bCs w:val="1"/>
          <w:sz w:val="24"/>
          <w:szCs w:val="24"/>
          <w:rtl w:val="0"/>
        </w:rPr>
        <w:t xml:space="preserve">Database Management System Pool:</w:t>
      </w:r>
      <w:r w:rsidDel="00000000" w:rsidR="00000000" w:rsidRPr="00000000">
        <w:rPr>
          <w:sz w:val="24"/>
          <w:szCs w:val="24"/>
          <w:rtl w:val="0"/>
        </w:rPr>
        <w:t xml:space="preserve"> Managed </w:t>
      </w:r>
      <w:r w:rsidDel="00000000" w:rsidR="00000000" w:rsidRPr="00000000">
        <w:rPr>
          <w:rFonts w:ascii="Courier New" w:cs="Courier New" w:eastAsia="Courier New" w:hAnsi="Courier New"/>
          <w:color w:val="188038"/>
          <w:sz w:val="21"/>
          <w:szCs w:val="21"/>
          <w:rtl w:val="0"/>
        </w:rPr>
        <w:t xml:space="preserve">PostgreSQL</w:t>
      </w:r>
      <w:r w:rsidDel="00000000" w:rsidR="00000000" w:rsidRPr="00000000">
        <w:rPr>
          <w:sz w:val="24"/>
          <w:szCs w:val="24"/>
          <w:rtl w:val="0"/>
        </w:rPr>
        <w:t xml:space="preserve"> instance handled via the cloud infrastructure layers of the </w:t>
      </w:r>
      <w:r w:rsidDel="00000000" w:rsidR="00000000" w:rsidRPr="00000000">
        <w:rPr>
          <w:rFonts w:ascii="Courier New" w:cs="Courier New" w:eastAsia="Courier New" w:hAnsi="Courier New"/>
          <w:color w:val="188038"/>
          <w:sz w:val="21"/>
          <w:szCs w:val="21"/>
          <w:rtl w:val="0"/>
        </w:rPr>
        <w:t xml:space="preserve">Supabase</w:t>
      </w:r>
      <w:r w:rsidDel="00000000" w:rsidR="00000000" w:rsidRPr="00000000">
        <w:rPr>
          <w:sz w:val="24"/>
          <w:szCs w:val="24"/>
          <w:rtl w:val="0"/>
        </w:rPr>
        <w:t xml:space="preserve"> environment.</w:t>
      </w:r>
    </w:p>
    <w:p w:rsidR="00000000" w:rsidDel="00000000" w:rsidP="00000000" w:rsidRDefault="00000000" w:rsidRPr="00000000" w14:paraId="00000074">
      <w:pPr>
        <w:numPr>
          <w:ilvl w:val="0"/>
          <w:numId w:val="9"/>
        </w:numPr>
        <w:spacing w:after="420" w:before="0" w:beforeAutospacing="0" w:lineRule="auto"/>
        <w:ind w:left="720" w:hanging="360"/>
      </w:pPr>
      <w:r w:rsidDel="00000000" w:rsidR="00000000" w:rsidRPr="00000000">
        <w:rPr>
          <w:b w:val="1"/>
          <w:bCs w:val="1"/>
          <w:sz w:val="24"/>
          <w:szCs w:val="24"/>
          <w:rtl w:val="0"/>
        </w:rPr>
        <w:t xml:space="preserve">Client Style Composition System:</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Tailwind CSS</w:t>
      </w:r>
      <w:r w:rsidDel="00000000" w:rsidR="00000000" w:rsidRPr="00000000">
        <w:rPr>
          <w:sz w:val="24"/>
          <w:szCs w:val="24"/>
          <w:rtl w:val="0"/>
        </w:rPr>
        <w:t xml:space="preserve"> coupled with simple components to enable rapid UI design and consistent layouts.</w:t>
      </w:r>
    </w:p>
    <w:p w:rsidR="00000000" w:rsidDel="00000000" w:rsidP="00000000" w:rsidRDefault="00000000" w:rsidRPr="00000000" w14:paraId="00000075">
      <w:pPr>
        <w:spacing w:after="180" w:before="360" w:lineRule="auto"/>
        <w:rPr>
          <w:sz w:val="30"/>
          <w:szCs w:val="30"/>
        </w:rPr>
      </w:pPr>
      <w:r w:rsidDel="00000000" w:rsidR="00000000" w:rsidRPr="00000000">
        <w:rPr>
          <w:sz w:val="30"/>
          <w:szCs w:val="30"/>
          <w:rtl w:val="0"/>
        </w:rPr>
        <w:t xml:space="preserve">Selected Deployment Plan</w:t>
      </w:r>
    </w:p>
    <w:p w:rsidR="00000000" w:rsidDel="00000000" w:rsidP="00000000" w:rsidRDefault="00000000" w:rsidRPr="00000000" w14:paraId="00000076">
      <w:pPr>
        <w:numPr>
          <w:ilvl w:val="0"/>
          <w:numId w:val="8"/>
        </w:numPr>
        <w:spacing w:after="0" w:afterAutospacing="0" w:before="180" w:lineRule="auto"/>
        <w:ind w:left="720" w:hanging="360"/>
      </w:pPr>
      <w:r w:rsidDel="00000000" w:rsidR="00000000" w:rsidRPr="00000000">
        <w:rPr>
          <w:b w:val="1"/>
          <w:bCs w:val="1"/>
          <w:sz w:val="24"/>
          <w:szCs w:val="24"/>
          <w:rtl w:val="0"/>
        </w:rPr>
        <w:t xml:space="preserve">Frontend Distribution Strategy:</w:t>
      </w:r>
      <w:r w:rsidDel="00000000" w:rsidR="00000000" w:rsidRPr="00000000">
        <w:rPr>
          <w:sz w:val="24"/>
          <w:szCs w:val="24"/>
          <w:rtl w:val="0"/>
        </w:rPr>
        <w:t xml:space="preserve"> Client build scripts export static assets mapped directly into high-availability </w:t>
      </w:r>
      <w:r w:rsidDel="00000000" w:rsidR="00000000" w:rsidRPr="00000000">
        <w:rPr>
          <w:b w:val="1"/>
          <w:bCs w:val="1"/>
          <w:sz w:val="24"/>
          <w:szCs w:val="24"/>
          <w:rtl w:val="0"/>
        </w:rPr>
        <w:t xml:space="preserve">Vercel</w:t>
      </w:r>
      <w:r w:rsidDel="00000000" w:rsidR="00000000" w:rsidRPr="00000000">
        <w:rPr>
          <w:sz w:val="24"/>
          <w:szCs w:val="24"/>
          <w:rtl w:val="0"/>
        </w:rPr>
        <w:t xml:space="preserve"> global edge network architectures.</w:t>
      </w:r>
    </w:p>
    <w:p w:rsidR="00000000" w:rsidDel="00000000" w:rsidP="00000000" w:rsidRDefault="00000000" w:rsidRPr="00000000" w14:paraId="00000077">
      <w:pPr>
        <w:numPr>
          <w:ilvl w:val="0"/>
          <w:numId w:val="8"/>
        </w:numPr>
        <w:spacing w:after="420" w:before="0" w:beforeAutospacing="0" w:lineRule="auto"/>
        <w:ind w:left="720" w:hanging="360"/>
      </w:pPr>
      <w:r w:rsidDel="00000000" w:rsidR="00000000" w:rsidRPr="00000000">
        <w:rPr>
          <w:b w:val="1"/>
          <w:bCs w:val="1"/>
          <w:sz w:val="24"/>
          <w:szCs w:val="24"/>
          <w:rtl w:val="0"/>
        </w:rPr>
        <w:t xml:space="preserve">Backend Server Runtime Deployment:</w:t>
      </w:r>
      <w:r w:rsidDel="00000000" w:rsidR="00000000" w:rsidRPr="00000000">
        <w:rPr>
          <w:sz w:val="24"/>
          <w:szCs w:val="24"/>
          <w:rtl w:val="0"/>
        </w:rPr>
        <w:t xml:space="preserve"> The isolated Express engine is containerized using basic environments and continuously deployed through automated infrastructure platforms like </w:t>
      </w:r>
      <w:r w:rsidDel="00000000" w:rsidR="00000000" w:rsidRPr="00000000">
        <w:rPr>
          <w:b w:val="1"/>
          <w:bCs w:val="1"/>
          <w:sz w:val="24"/>
          <w:szCs w:val="24"/>
          <w:rtl w:val="0"/>
        </w:rPr>
        <w:t xml:space="preserve">Render</w:t>
      </w:r>
      <w:r w:rsidDel="00000000" w:rsidR="00000000" w:rsidRPr="00000000">
        <w:rPr>
          <w:sz w:val="24"/>
          <w:szCs w:val="24"/>
          <w:rtl w:val="0"/>
        </w:rPr>
        <w:t xml:space="preserve"> or </w:t>
      </w:r>
      <w:r w:rsidDel="00000000" w:rsidR="00000000" w:rsidRPr="00000000">
        <w:rPr>
          <w:b w:val="1"/>
          <w:bCs w:val="1"/>
          <w:sz w:val="24"/>
          <w:szCs w:val="24"/>
          <w:rtl w:val="0"/>
        </w:rPr>
        <w:t xml:space="preserve">Railway</w:t>
      </w:r>
      <w:r w:rsidDel="00000000" w:rsidR="00000000" w:rsidRPr="00000000">
        <w:rPr>
          <w:sz w:val="24"/>
          <w:szCs w:val="24"/>
          <w:rtl w:val="0"/>
        </w:rPr>
        <w:t xml:space="preserve">.</w:t>
      </w:r>
    </w:p>
    <w:p w:rsidR="00000000" w:rsidDel="00000000" w:rsidP="00000000" w:rsidRDefault="00000000" w:rsidRPr="00000000" w14:paraId="00000078">
      <w:pPr>
        <w:spacing w:after="180" w:before="360" w:lineRule="auto"/>
        <w:rPr>
          <w:sz w:val="30"/>
          <w:szCs w:val="30"/>
        </w:rPr>
      </w:pPr>
      <w:r w:rsidDel="00000000" w:rsidR="00000000" w:rsidRPr="00000000">
        <w:rPr>
          <w:sz w:val="30"/>
          <w:szCs w:val="30"/>
          <w:rtl w:val="0"/>
        </w:rPr>
        <w:t xml:space="preserve">Implementation Trade-offs &amp; Structural Decisions</w:t>
      </w:r>
    </w:p>
    <w:p w:rsidR="00000000" w:rsidDel="00000000" w:rsidP="00000000" w:rsidRDefault="00000000" w:rsidRPr="00000000" w14:paraId="00000079">
      <w:pPr>
        <w:spacing w:after="180" w:before="360" w:lineRule="auto"/>
        <w:rPr>
          <w:b w:val="1"/>
          <w:bCs w:val="1"/>
          <w:sz w:val="24"/>
          <w:szCs w:val="24"/>
        </w:rPr>
      </w:pPr>
      <w:r w:rsidDel="00000000" w:rsidR="00000000" w:rsidRPr="00000000">
        <w:rPr>
          <w:b w:val="1"/>
          <w:bCs w:val="1"/>
          <w:sz w:val="24"/>
          <w:szCs w:val="24"/>
          <w:rtl w:val="0"/>
        </w:rPr>
        <w:t xml:space="preserve">1. Decoupled Express Backend vs. Serverless API Edge Middleware</w:t>
      </w:r>
    </w:p>
    <w:p w:rsidR="00000000" w:rsidDel="00000000" w:rsidP="00000000" w:rsidRDefault="00000000" w:rsidRPr="00000000" w14:paraId="0000007A">
      <w:pPr>
        <w:numPr>
          <w:ilvl w:val="0"/>
          <w:numId w:val="4"/>
        </w:numPr>
        <w:spacing w:after="0" w:afterAutospacing="0" w:before="180" w:lineRule="auto"/>
        <w:ind w:left="720" w:hanging="360"/>
      </w:pPr>
      <w:r w:rsidDel="00000000" w:rsidR="00000000" w:rsidRPr="00000000">
        <w:rPr>
          <w:i w:val="1"/>
          <w:iCs w:val="1"/>
          <w:sz w:val="24"/>
          <w:szCs w:val="24"/>
          <w:rtl w:val="0"/>
        </w:rPr>
        <w:t xml:space="preserve">Decision Selected:</w:t>
      </w:r>
      <w:r w:rsidDel="00000000" w:rsidR="00000000" w:rsidRPr="00000000">
        <w:rPr>
          <w:sz w:val="24"/>
          <w:szCs w:val="24"/>
          <w:rtl w:val="0"/>
        </w:rPr>
        <w:t xml:space="preserve"> Decoupled Express Server Engine.</w:t>
      </w:r>
    </w:p>
    <w:p w:rsidR="00000000" w:rsidDel="00000000" w:rsidP="00000000" w:rsidRDefault="00000000" w:rsidRPr="00000000" w14:paraId="0000007B">
      <w:pPr>
        <w:numPr>
          <w:ilvl w:val="0"/>
          <w:numId w:val="4"/>
        </w:numPr>
        <w:spacing w:after="420" w:before="0" w:beforeAutospacing="0" w:lineRule="auto"/>
        <w:ind w:left="720" w:hanging="360"/>
      </w:pPr>
      <w:r w:rsidDel="00000000" w:rsidR="00000000" w:rsidRPr="00000000">
        <w:rPr>
          <w:i w:val="1"/>
          <w:iCs w:val="1"/>
          <w:sz w:val="24"/>
          <w:szCs w:val="24"/>
          <w:rtl w:val="0"/>
        </w:rPr>
        <w:t xml:space="preserve">Reasoning Strategy:</w:t>
      </w:r>
      <w:r w:rsidDel="00000000" w:rsidR="00000000" w:rsidRPr="00000000">
        <w:rPr>
          <w:sz w:val="24"/>
          <w:szCs w:val="24"/>
          <w:rtl w:val="0"/>
        </w:rPr>
        <w:t xml:space="preserve"> Utilizing a standalone server gives us fine-grained control over API connection lifecycles when talking to the OpenAI SDK. It avoids cold-start issues common with serverless environments and makes it easier to implement system-wide route rate-limiting later on.</w:t>
      </w:r>
    </w:p>
    <w:p w:rsidR="00000000" w:rsidDel="00000000" w:rsidP="00000000" w:rsidRDefault="00000000" w:rsidRPr="00000000" w14:paraId="0000007C">
      <w:pPr>
        <w:spacing w:after="180" w:before="360" w:lineRule="auto"/>
        <w:rPr>
          <w:b w:val="1"/>
          <w:bCs w:val="1"/>
          <w:sz w:val="24"/>
          <w:szCs w:val="24"/>
        </w:rPr>
      </w:pPr>
      <w:r w:rsidDel="00000000" w:rsidR="00000000" w:rsidRPr="00000000">
        <w:rPr>
          <w:b w:val="1"/>
          <w:bCs w:val="1"/>
          <w:sz w:val="24"/>
          <w:szCs w:val="24"/>
          <w:rtl w:val="0"/>
        </w:rPr>
        <w:t xml:space="preserve">2. Local State Management vs. Global Redux Toolkit Store Configurations</w:t>
      </w:r>
    </w:p>
    <w:p w:rsidR="00000000" w:rsidDel="00000000" w:rsidP="00000000" w:rsidRDefault="00000000" w:rsidRPr="00000000" w14:paraId="0000007D">
      <w:pPr>
        <w:numPr>
          <w:ilvl w:val="0"/>
          <w:numId w:val="11"/>
        </w:numPr>
        <w:spacing w:after="0" w:afterAutospacing="0" w:before="180" w:lineRule="auto"/>
        <w:ind w:left="720" w:hanging="360"/>
      </w:pPr>
      <w:r w:rsidDel="00000000" w:rsidR="00000000" w:rsidRPr="00000000">
        <w:rPr>
          <w:i w:val="1"/>
          <w:iCs w:val="1"/>
          <w:sz w:val="24"/>
          <w:szCs w:val="24"/>
          <w:rtl w:val="0"/>
        </w:rPr>
        <w:t xml:space="preserve">Decision Selected:</w:t>
      </w:r>
      <w:r w:rsidDel="00000000" w:rsidR="00000000" w:rsidRPr="00000000">
        <w:rPr>
          <w:sz w:val="24"/>
          <w:szCs w:val="24"/>
          <w:rtl w:val="0"/>
        </w:rPr>
        <w:t xml:space="preserve"> React Context Provider Engine + Component Local States.</w:t>
      </w:r>
    </w:p>
    <w:p w:rsidR="00000000" w:rsidDel="00000000" w:rsidP="00000000" w:rsidRDefault="00000000" w:rsidRPr="00000000" w14:paraId="0000007E">
      <w:pPr>
        <w:numPr>
          <w:ilvl w:val="0"/>
          <w:numId w:val="11"/>
        </w:numPr>
        <w:spacing w:after="420" w:before="0" w:beforeAutospacing="0" w:lineRule="auto"/>
        <w:ind w:left="720" w:hanging="360"/>
      </w:pPr>
      <w:r w:rsidDel="00000000" w:rsidR="00000000" w:rsidRPr="00000000">
        <w:rPr>
          <w:i w:val="1"/>
          <w:iCs w:val="1"/>
          <w:sz w:val="24"/>
          <w:szCs w:val="24"/>
          <w:rtl w:val="0"/>
        </w:rPr>
        <w:t xml:space="preserve">Reasoning Strategy:</w:t>
      </w:r>
      <w:r w:rsidDel="00000000" w:rsidR="00000000" w:rsidRPr="00000000">
        <w:rPr>
          <w:sz w:val="24"/>
          <w:szCs w:val="24"/>
          <w:rtl w:val="0"/>
        </w:rPr>
        <w:t xml:space="preserve"> Since our live data flows directly from dedicated individual component fetch operations and user scopes are isolated by authentication layouts, relying on React Context to distribute session details eliminates unnecessary state overhead and keeps the frontend simple.</w:t>
      </w:r>
    </w:p>
    <w:p w:rsidR="00000000" w:rsidDel="00000000" w:rsidP="00000000" w:rsidRDefault="00000000" w:rsidRPr="00000000" w14:paraId="0000007F">
      <w:pPr>
        <w:spacing w:after="180" w:before="360" w:lineRule="auto"/>
        <w:rPr>
          <w:b w:val="1"/>
          <w:bCs w:val="1"/>
          <w:sz w:val="24"/>
          <w:szCs w:val="24"/>
        </w:rPr>
      </w:pPr>
      <w:r w:rsidDel="00000000" w:rsidR="00000000" w:rsidRPr="00000000">
        <w:rPr>
          <w:b w:val="1"/>
          <w:bCs w:val="1"/>
          <w:sz w:val="24"/>
          <w:szCs w:val="24"/>
          <w:rtl w:val="0"/>
        </w:rPr>
        <w:t xml:space="preserve">3. Client Data-Fetching Engine Choice</w:t>
      </w:r>
    </w:p>
    <w:p w:rsidR="00000000" w:rsidDel="00000000" w:rsidP="00000000" w:rsidRDefault="00000000" w:rsidRPr="00000000" w14:paraId="00000080">
      <w:pPr>
        <w:numPr>
          <w:ilvl w:val="0"/>
          <w:numId w:val="12"/>
        </w:numPr>
        <w:spacing w:after="420" w:before="180" w:lineRule="auto"/>
        <w:ind w:left="720" w:hanging="360"/>
      </w:pPr>
      <w:r w:rsidDel="00000000" w:rsidR="00000000" w:rsidRPr="00000000">
        <w:rPr>
          <w:i w:val="1"/>
          <w:iCs w:val="1"/>
          <w:sz w:val="24"/>
          <w:szCs w:val="24"/>
          <w:rtl w:val="0"/>
        </w:rPr>
        <w:t xml:space="preserve">Decision Selected:</w:t>
      </w:r>
      <w:r w:rsidDel="00000000" w:rsidR="00000000" w:rsidRPr="00000000">
        <w:rPr>
          <w:sz w:val="24"/>
          <w:szCs w:val="24"/>
          <w:rtl w:val="0"/>
        </w:rPr>
        <w:t xml:space="preserve"> Axios with in-memory caching implementation to minimise API free-tier usage limits.</w:t>
      </w:r>
    </w:p>
    <w:p w:rsidR="00000000" w:rsidDel="00000000" w:rsidP="00000000" w:rsidRDefault="00000000" w:rsidRPr="00000000" w14:paraId="00000081">
      <w:pPr>
        <w:spacing w:after="240" w:before="180" w:lineRule="auto"/>
        <w:rPr>
          <w:b w:val="1"/>
          <w:bCs w:val="1"/>
          <w:sz w:val="24"/>
          <w:szCs w:val="24"/>
        </w:rPr>
      </w:pPr>
      <w:r w:rsidDel="00000000" w:rsidR="00000000" w:rsidRPr="00000000">
        <w:rPr>
          <w:rtl w:val="0"/>
        </w:rPr>
      </w:r>
    </w:p>
    <w:p w:rsidR="00000000" w:rsidDel="00000000" w:rsidP="00000000" w:rsidRDefault="00000000" w:rsidRPr="00000000" w14:paraId="00000082">
      <w:pPr>
        <w:spacing w:after="180" w:before="360" w:lineRule="auto"/>
        <w:rPr>
          <w:b w:val="1"/>
          <w:bCs w:val="1"/>
          <w:sz w:val="24"/>
          <w:szCs w:val="24"/>
        </w:rPr>
      </w:pPr>
      <w:r w:rsidDel="00000000" w:rsidR="00000000" w:rsidRPr="00000000">
        <w:rPr>
          <w:sz w:val="30"/>
          <w:szCs w:val="30"/>
          <w:rtl w:val="0"/>
        </w:rPr>
        <w:t xml:space="preserve">⚡ 7. Proposed wireframe diagrams</w:t>
      </w:r>
      <w:r w:rsidDel="00000000" w:rsidR="00000000" w:rsidRPr="00000000">
        <w:rPr>
          <w:rtl w:val="0"/>
        </w:rPr>
      </w:r>
    </w:p>
    <w:p w:rsidR="00000000" w:rsidDel="00000000" w:rsidP="00000000" w:rsidRDefault="00000000" w:rsidRPr="00000000" w14:paraId="00000083">
      <w:pPr>
        <w:spacing w:after="180" w:before="360" w:lineRule="auto"/>
        <w:rPr>
          <w:sz w:val="30"/>
          <w:szCs w:val="30"/>
        </w:rPr>
      </w:pPr>
      <w:r w:rsidDel="00000000" w:rsidR="00000000" w:rsidRPr="00000000">
        <w:rPr>
          <w:sz w:val="30"/>
          <w:szCs w:val="30"/>
          <w:rtl w:val="0"/>
        </w:rPr>
        <w:t xml:space="preserve">1. </w:t>
      </w:r>
      <w:r w:rsidDel="00000000" w:rsidR="00000000" w:rsidRPr="00000000">
        <w:rPr>
          <w:rFonts w:ascii="Courier New" w:cs="Courier New" w:eastAsia="Courier New" w:hAnsi="Courier New"/>
          <w:color w:val="188038"/>
          <w:sz w:val="21"/>
          <w:szCs w:val="21"/>
          <w:rtl w:val="0"/>
        </w:rPr>
        <w:t xml:space="preserve">/auth</w:t>
      </w:r>
      <w:r w:rsidDel="00000000" w:rsidR="00000000" w:rsidRPr="00000000">
        <w:rPr>
          <w:sz w:val="30"/>
          <w:szCs w:val="30"/>
          <w:rtl w:val="0"/>
        </w:rPr>
        <w:t xml:space="preserve"> (Entry Layout)</w:t>
      </w:r>
    </w:p>
    <w:p w:rsidR="00000000" w:rsidDel="00000000" w:rsidP="00000000" w:rsidRDefault="00000000" w:rsidRPr="00000000" w14:paraId="00000084">
      <w:pPr>
        <w:spacing w:after="240" w:before="180" w:lineRule="auto"/>
        <w:rPr>
          <w:sz w:val="24"/>
          <w:szCs w:val="24"/>
        </w:rPr>
      </w:pPr>
      <w:r w:rsidDel="00000000" w:rsidR="00000000" w:rsidRPr="00000000">
        <w:rPr>
          <w:sz w:val="24"/>
          <w:szCs w:val="24"/>
          <w:rtl w:val="0"/>
        </w:rPr>
        <w:t xml:space="preserve">A clean, balanced split-card structure centered on the viewport.</w:t>
      </w:r>
    </w:p>
    <w:p w:rsidR="00000000" w:rsidDel="00000000" w:rsidP="00000000" w:rsidRDefault="00000000" w:rsidRPr="00000000" w14:paraId="00000085">
      <w:pPr>
        <w:spacing w:before="60" w:lineRule="auto"/>
        <w:rPr>
          <w:sz w:val="30"/>
          <w:szCs w:val="30"/>
        </w:rPr>
      </w:pPr>
      <w:r w:rsidDel="00000000" w:rsidR="00000000" w:rsidRPr="00000000">
        <w:rPr>
          <w:rtl w:val="0"/>
        </w:rPr>
      </w:r>
    </w:p>
    <w:p w:rsidR="00000000" w:rsidDel="00000000" w:rsidP="00000000" w:rsidRDefault="00000000" w:rsidRPr="00000000" w14:paraId="0000008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7">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8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8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p>
    <w:p w:rsidR="00000000" w:rsidDel="00000000" w:rsidP="00000000" w:rsidRDefault="00000000" w:rsidRPr="00000000" w14:paraId="0000008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InnovestAI        |                      |</w:t>
      </w:r>
    </w:p>
    <w:p w:rsidR="00000000" w:rsidDel="00000000" w:rsidP="00000000" w:rsidRDefault="00000000" w:rsidRPr="00000000" w14:paraId="0000008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p>
    <w:p w:rsidR="00000000" w:rsidDel="00000000" w:rsidP="00000000" w:rsidRDefault="00000000" w:rsidRPr="00000000" w14:paraId="0000008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08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p>
    <w:p w:rsidR="00000000" w:rsidDel="00000000" w:rsidP="00000000" w:rsidRDefault="00000000" w:rsidRPr="00000000" w14:paraId="0000008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    |</w:t>
      </w:r>
    </w:p>
    <w:p w:rsidR="00000000" w:rsidDel="00000000" w:rsidP="00000000" w:rsidRDefault="00000000" w:rsidRPr="00000000" w14:paraId="0000008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LOGO ZONE ]               |   WELCOME BACK  |    |</w:t>
      </w:r>
    </w:p>
    <w:p w:rsidR="00000000" w:rsidDel="00000000" w:rsidP="00000000" w:rsidRDefault="00000000" w:rsidRPr="00000000" w14:paraId="0000009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    |</w:t>
      </w:r>
    </w:p>
    <w:p w:rsidR="00000000" w:rsidDel="00000000" w:rsidP="00000000" w:rsidRDefault="00000000" w:rsidRPr="00000000" w14:paraId="0000009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InnovestAI Vector             |   Email         |    |</w:t>
      </w:r>
    </w:p>
    <w:p w:rsidR="00000000" w:rsidDel="00000000" w:rsidP="00000000" w:rsidRDefault="00000000" w:rsidRPr="00000000" w14:paraId="0000009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[___________] |    |</w:t>
      </w:r>
    </w:p>
    <w:p w:rsidR="00000000" w:rsidDel="00000000" w:rsidP="00000000" w:rsidRDefault="00000000" w:rsidRPr="00000000" w14:paraId="0000009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"Clear market vectors.          |                 |    |</w:t>
      </w:r>
    </w:p>
    <w:p w:rsidR="00000000" w:rsidDel="00000000" w:rsidP="00000000" w:rsidRDefault="00000000" w:rsidRPr="00000000" w14:paraId="0000009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Smarter portfolio paths."      |   Password      |    |</w:t>
      </w:r>
    </w:p>
    <w:p w:rsidR="00000000" w:rsidDel="00000000" w:rsidP="00000000" w:rsidRDefault="00000000" w:rsidRPr="00000000" w14:paraId="0000009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[___________] |    |</w:t>
      </w:r>
    </w:p>
    <w:p w:rsidR="00000000" w:rsidDel="00000000" w:rsidP="00000000" w:rsidRDefault="00000000" w:rsidRPr="00000000" w14:paraId="0000009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    |</w:t>
      </w:r>
    </w:p>
    <w:p w:rsidR="00000000" w:rsidDel="00000000" w:rsidP="00000000" w:rsidRDefault="00000000" w:rsidRPr="00000000" w14:paraId="0000009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 LOGIN BTN ) |    |</w:t>
      </w:r>
    </w:p>
    <w:p w:rsidR="00000000" w:rsidDel="00000000" w:rsidP="00000000" w:rsidRDefault="00000000" w:rsidRPr="00000000" w14:paraId="0000009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    |</w:t>
      </w:r>
    </w:p>
    <w:p w:rsidR="00000000" w:rsidDel="00000000" w:rsidP="00000000" w:rsidRDefault="00000000" w:rsidRPr="00000000" w14:paraId="0000009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Need account? |    |</w:t>
      </w:r>
    </w:p>
    <w:p w:rsidR="00000000" w:rsidDel="00000000" w:rsidP="00000000" w:rsidRDefault="00000000" w:rsidRPr="00000000" w14:paraId="0000009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&gt; Sign Up &lt;   |    |</w:t>
      </w:r>
    </w:p>
    <w:p w:rsidR="00000000" w:rsidDel="00000000" w:rsidP="00000000" w:rsidRDefault="00000000" w:rsidRPr="00000000" w14:paraId="0000009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    |</w:t>
      </w:r>
    </w:p>
    <w:p w:rsidR="00000000" w:rsidDel="00000000" w:rsidP="00000000" w:rsidRDefault="00000000" w:rsidRPr="00000000" w14:paraId="0000009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p>
    <w:p w:rsidR="00000000" w:rsidDel="00000000" w:rsidP="00000000" w:rsidRDefault="00000000" w:rsidRPr="00000000" w14:paraId="0000009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9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F">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0">
      <w:pPr>
        <w:spacing w:before="100" w:lineRule="auto"/>
        <w:rPr>
          <w:sz w:val="18"/>
          <w:szCs w:val="18"/>
        </w:rPr>
      </w:pPr>
      <w:r w:rsidDel="00000000" w:rsidR="00000000" w:rsidRPr="00000000">
        <w:rPr>
          <w:rtl w:val="0"/>
        </w:rPr>
      </w:r>
    </w:p>
    <w:p w:rsidR="00000000" w:rsidDel="00000000" w:rsidP="00000000" w:rsidRDefault="00000000" w:rsidRPr="00000000" w14:paraId="000000A1">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spacing w:after="180" w:before="360" w:lineRule="auto"/>
        <w:rPr>
          <w:sz w:val="30"/>
          <w:szCs w:val="30"/>
        </w:rPr>
      </w:pPr>
      <w:r w:rsidDel="00000000" w:rsidR="00000000" w:rsidRPr="00000000">
        <w:rPr>
          <w:sz w:val="30"/>
          <w:szCs w:val="30"/>
          <w:rtl w:val="0"/>
        </w:rPr>
        <w:t xml:space="preserve">2. </w:t>
      </w:r>
      <w:r w:rsidDel="00000000" w:rsidR="00000000" w:rsidRPr="00000000">
        <w:rPr>
          <w:rFonts w:ascii="Courier New" w:cs="Courier New" w:eastAsia="Courier New" w:hAnsi="Courier New"/>
          <w:color w:val="188038"/>
          <w:sz w:val="21"/>
          <w:szCs w:val="21"/>
          <w:rtl w:val="0"/>
        </w:rPr>
        <w:t xml:space="preserve">/dashboard</w:t>
      </w:r>
      <w:r w:rsidDel="00000000" w:rsidR="00000000" w:rsidRPr="00000000">
        <w:rPr>
          <w:sz w:val="30"/>
          <w:szCs w:val="30"/>
          <w:rtl w:val="0"/>
        </w:rPr>
        <w:t xml:space="preserve"> (Core Market View)</w:t>
      </w:r>
    </w:p>
    <w:p w:rsidR="00000000" w:rsidDel="00000000" w:rsidP="00000000" w:rsidRDefault="00000000" w:rsidRPr="00000000" w14:paraId="000000A3">
      <w:pPr>
        <w:spacing w:after="240" w:before="180" w:lineRule="auto"/>
        <w:rPr>
          <w:sz w:val="30"/>
          <w:szCs w:val="30"/>
        </w:rPr>
      </w:pPr>
      <w:r w:rsidDel="00000000" w:rsidR="00000000" w:rsidRPr="00000000">
        <w:rPr>
          <w:sz w:val="24"/>
          <w:szCs w:val="24"/>
          <w:rtl w:val="0"/>
        </w:rPr>
        <w:t xml:space="preserve">A structured 3-column workspace with a fixed top asset marquee ticker.</w:t>
      </w:r>
      <w:r w:rsidDel="00000000" w:rsidR="00000000" w:rsidRPr="00000000">
        <w:rPr>
          <w:rtl w:val="0"/>
        </w:rPr>
      </w:r>
    </w:p>
    <w:p w:rsidR="00000000" w:rsidDel="00000000" w:rsidP="00000000" w:rsidRDefault="00000000" w:rsidRPr="00000000" w14:paraId="000000A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5">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[TICKER]  BTC $94.2k ▲ 2.1%  |  ETH $2.9k ▼ 0.4%  |  AAPL $242 ▲ 1.1%  |</w:t>
      </w:r>
    </w:p>
    <w:p w:rsidR="00000000" w:rsidDel="00000000" w:rsidP="00000000" w:rsidRDefault="00000000" w:rsidRPr="00000000" w14:paraId="000000A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8">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NAVBAR   | CENTER (WIDE)                             | RIGHT          |</w:t>
      </w:r>
    </w:p>
    <w:p w:rsidR="00000000" w:rsidDel="00000000" w:rsidP="00000000" w:rsidRDefault="00000000" w:rsidRPr="00000000" w14:paraId="000000A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0A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   |  Search Asset: [ Search symbols...     ]  | MARKET TREND   |</w:t>
      </w:r>
    </w:p>
    <w:p w:rsidR="00000000" w:rsidDel="00000000" w:rsidP="00000000" w:rsidRDefault="00000000" w:rsidRPr="00000000" w14:paraId="000000A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0A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(Dash)  |  +-------------------------------------+  | +------------+ |</w:t>
      </w:r>
    </w:p>
    <w:p w:rsidR="00000000" w:rsidDel="00000000" w:rsidP="00000000" w:rsidRDefault="00000000" w:rsidRPr="00000000" w14:paraId="000000A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GLOBAL MARKET OVERVIEW              |  | |   /\    /\ | |</w:t>
      </w:r>
    </w:p>
    <w:p w:rsidR="00000000" w:rsidDel="00000000" w:rsidP="00000000" w:rsidRDefault="00000000" w:rsidRPr="00000000" w14:paraId="000000A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(Port)  |  | Volatility Index: Stable            |  | |  /  \  /   | |</w:t>
      </w:r>
    </w:p>
    <w:p w:rsidR="00000000" w:rsidDel="00000000" w:rsidP="00000000" w:rsidRDefault="00000000" w:rsidRPr="00000000" w14:paraId="000000B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Fear &amp; Greed: 62 (Greed)            |  | | /    \/    | |</w:t>
      </w:r>
    </w:p>
    <w:p w:rsidR="00000000" w:rsidDel="00000000" w:rsidP="00000000" w:rsidRDefault="00000000" w:rsidRPr="00000000" w14:paraId="000000B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(Set)   |  +-------------------------------------+  | +------------+ |</w:t>
      </w:r>
    </w:p>
    <w:p w:rsidR="00000000" w:rsidDel="00000000" w:rsidP="00000000" w:rsidRDefault="00000000" w:rsidRPr="00000000" w14:paraId="000000B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[1D] [1W] [1M] |</w:t>
      </w:r>
    </w:p>
    <w:p w:rsidR="00000000" w:rsidDel="00000000" w:rsidP="00000000" w:rsidRDefault="00000000" w:rsidRPr="00000000" w14:paraId="000000B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                |</w:t>
      </w:r>
    </w:p>
    <w:p w:rsidR="00000000" w:rsidDel="00000000" w:rsidP="00000000" w:rsidRDefault="00000000" w:rsidRPr="00000000" w14:paraId="000000B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TOP GAINERS / LOSERS                |  | ASSET STATS    |</w:t>
      </w:r>
    </w:p>
    <w:p w:rsidR="00000000" w:rsidDel="00000000" w:rsidP="00000000" w:rsidRDefault="00000000" w:rsidRPr="00000000" w14:paraId="000000B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1. NVDA   +4.2%                     |  | Vol: 14.2B     |</w:t>
      </w:r>
    </w:p>
    <w:p w:rsidR="00000000" w:rsidDel="00000000" w:rsidP="00000000" w:rsidRDefault="00000000" w:rsidRPr="00000000" w14:paraId="000000B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2. SOL    +3.8%                     |  | PE: 28.4       |</w:t>
      </w:r>
    </w:p>
    <w:p w:rsidR="00000000" w:rsidDel="00000000" w:rsidP="00000000" w:rsidRDefault="00000000" w:rsidRPr="00000000" w14:paraId="000000B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3. TSLA   -2.1%                     |  |                |</w:t>
      </w:r>
    </w:p>
    <w:p w:rsidR="00000000" w:rsidDel="00000000" w:rsidP="00000000" w:rsidRDefault="00000000" w:rsidRPr="00000000" w14:paraId="000000B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                |</w:t>
      </w:r>
    </w:p>
    <w:p w:rsidR="00000000" w:rsidDel="00000000" w:rsidP="00000000" w:rsidRDefault="00000000" w:rsidRPr="00000000" w14:paraId="000000B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A">
      <w:pPr>
        <w:spacing w:before="10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BB">
      <w:pPr>
        <w:spacing w:before="10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BC">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spacing w:after="180" w:before="360" w:lineRule="auto"/>
        <w:rPr>
          <w:sz w:val="30"/>
          <w:szCs w:val="30"/>
        </w:rPr>
      </w:pPr>
      <w:r w:rsidDel="00000000" w:rsidR="00000000" w:rsidRPr="00000000">
        <w:rPr>
          <w:sz w:val="30"/>
          <w:szCs w:val="30"/>
          <w:rtl w:val="0"/>
        </w:rPr>
        <w:t xml:space="preserve">3. </w:t>
      </w:r>
      <w:r w:rsidDel="00000000" w:rsidR="00000000" w:rsidRPr="00000000">
        <w:rPr>
          <w:rFonts w:ascii="Courier New" w:cs="Courier New" w:eastAsia="Courier New" w:hAnsi="Courier New"/>
          <w:color w:val="188038"/>
          <w:sz w:val="21"/>
          <w:szCs w:val="21"/>
          <w:rtl w:val="0"/>
        </w:rPr>
        <w:t xml:space="preserve">/portfolio</w:t>
      </w:r>
      <w:r w:rsidDel="00000000" w:rsidR="00000000" w:rsidRPr="00000000">
        <w:rPr>
          <w:sz w:val="30"/>
          <w:szCs w:val="30"/>
          <w:rtl w:val="0"/>
        </w:rPr>
        <w:t xml:space="preserve"> (The User CRUD Panel)</w:t>
      </w:r>
    </w:p>
    <w:p w:rsidR="00000000" w:rsidDel="00000000" w:rsidP="00000000" w:rsidRDefault="00000000" w:rsidRPr="00000000" w14:paraId="000000BE">
      <w:pPr>
        <w:spacing w:after="240" w:before="180" w:lineRule="auto"/>
        <w:rPr>
          <w:sz w:val="30"/>
          <w:szCs w:val="30"/>
        </w:rPr>
      </w:pPr>
      <w:r w:rsidDel="00000000" w:rsidR="00000000" w:rsidRPr="00000000">
        <w:rPr>
          <w:sz w:val="24"/>
          <w:szCs w:val="24"/>
          <w:rtl w:val="0"/>
        </w:rPr>
        <w:t xml:space="preserve">Your primary interactive user control hub housing your CRUD actions and AI triggers.</w:t>
      </w:r>
      <w:r w:rsidDel="00000000" w:rsidR="00000000" w:rsidRPr="00000000">
        <w:rPr>
          <w:rtl w:val="0"/>
        </w:rPr>
      </w:r>
    </w:p>
    <w:p w:rsidR="00000000" w:rsidDel="00000000" w:rsidP="00000000" w:rsidRDefault="00000000" w:rsidRPr="00000000" w14:paraId="000000B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0">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C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[TICKER]  BTC $94.2k ▲ 2.1%  |  ETH $2.9k ▼ 0.4%  |  AAPL $242 ▲ 1.1%  |</w:t>
      </w:r>
    </w:p>
    <w:p w:rsidR="00000000" w:rsidDel="00000000" w:rsidP="00000000" w:rsidRDefault="00000000" w:rsidRPr="00000000" w14:paraId="000000C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3">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C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NAVBAR   | MAIN PORTFOLIO CONTENT PANEL                               |</w:t>
      </w:r>
    </w:p>
    <w:p w:rsidR="00000000" w:rsidDel="00000000" w:rsidP="00000000" w:rsidRDefault="00000000" w:rsidRPr="00000000" w14:paraId="000000C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p>
    <w:p w:rsidR="00000000" w:rsidDel="00000000" w:rsidP="00000000" w:rsidRDefault="00000000" w:rsidRPr="00000000" w14:paraId="000000C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   |  +------------------+  +------------------+  +-----------+  |</w:t>
      </w:r>
    </w:p>
    <w:p w:rsidR="00000000" w:rsidDel="00000000" w:rsidP="00000000" w:rsidRDefault="00000000" w:rsidRPr="00000000" w14:paraId="000000C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BTC - Bitcoin    |  | AAPL - Apple     |  | ( + ADD ) |  |</w:t>
      </w:r>
    </w:p>
    <w:p w:rsidR="00000000" w:rsidDel="00000000" w:rsidP="00000000" w:rsidRDefault="00000000" w:rsidRPr="00000000" w14:paraId="000000C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(Dash)  |  | $94,210.00       |  | $242.15          |  |           |  |</w:t>
      </w:r>
    </w:p>
    <w:p w:rsidR="00000000" w:rsidDel="00000000" w:rsidP="00000000" w:rsidRDefault="00000000" w:rsidRPr="00000000" w14:paraId="000000C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 2.1%           |  | ▲ 1.1%           |  | New Asset |  |</w:t>
      </w:r>
    </w:p>
    <w:p w:rsidR="00000000" w:rsidDel="00000000" w:rsidP="00000000" w:rsidRDefault="00000000" w:rsidRPr="00000000" w14:paraId="000000C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(Port)  |  | [🗑️ Delete]      |  | [🗑️ Delete]      |  |           |  |</w:t>
      </w:r>
    </w:p>
    <w:p w:rsidR="00000000" w:rsidDel="00000000" w:rsidP="00000000" w:rsidRDefault="00000000" w:rsidRPr="00000000" w14:paraId="000000C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  +-----------+  |</w:t>
      </w:r>
    </w:p>
    <w:p w:rsidR="00000000" w:rsidDel="00000000" w:rsidP="00000000" w:rsidRDefault="00000000" w:rsidRPr="00000000" w14:paraId="000000C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(Set)   |                                                            |</w:t>
      </w:r>
    </w:p>
    <w:p w:rsidR="00000000" w:rsidDel="00000000" w:rsidP="00000000" w:rsidRDefault="00000000" w:rsidRPr="00000000" w14:paraId="000000C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0C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LOWER PANEL SPLIT VIEW: STRATEGY &amp; AI INSIGHTS         | |</w:t>
      </w:r>
    </w:p>
    <w:p w:rsidR="00000000" w:rsidDel="00000000" w:rsidP="00000000" w:rsidRDefault="00000000" w:rsidRPr="00000000" w14:paraId="000000C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 |</w:t>
      </w:r>
    </w:p>
    <w:p w:rsidR="00000000" w:rsidDel="00000000" w:rsidP="00000000" w:rsidRDefault="00000000" w:rsidRPr="00000000" w14:paraId="000000D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Selected Asset Strategy Notes (UPDATE):               | |</w:t>
      </w:r>
    </w:p>
    <w:p w:rsidR="00000000" w:rsidDel="00000000" w:rsidP="00000000" w:rsidRDefault="00000000" w:rsidRPr="00000000" w14:paraId="000000D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 Accumulate more BTC if pricing drops below $90k... ]| |</w:t>
      </w:r>
    </w:p>
    <w:p w:rsidR="00000000" w:rsidDel="00000000" w:rsidP="00000000" w:rsidRDefault="00000000" w:rsidRPr="00000000" w14:paraId="000000D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 (SAVE NOTES CHANGED) ]                              | |</w:t>
      </w:r>
    </w:p>
    <w:p w:rsidR="00000000" w:rsidDel="00000000" w:rsidP="00000000" w:rsidRDefault="00000000" w:rsidRPr="00000000" w14:paraId="000000D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 |</w:t>
      </w:r>
    </w:p>
    <w:p w:rsidR="00000000" w:rsidDel="00000000" w:rsidP="00000000" w:rsidRDefault="00000000" w:rsidRPr="00000000" w14:paraId="000000D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 AI Portfolio Analysis                              | |</w:t>
      </w:r>
    </w:p>
    <w:p w:rsidR="00000000" w:rsidDel="00000000" w:rsidP="00000000" w:rsidRDefault="00000000" w:rsidRPr="00000000" w14:paraId="000000D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 ANALYZE PORTFOLIO WITH InnovestAI AGENT )            | |</w:t>
      </w:r>
    </w:p>
    <w:p w:rsidR="00000000" w:rsidDel="00000000" w:rsidP="00000000" w:rsidRDefault="00000000" w:rsidRPr="00000000" w14:paraId="000000D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0D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8">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recharts.org/" TargetMode="External"/><Relationship Id="rId10" Type="http://schemas.openxmlformats.org/officeDocument/2006/relationships/hyperlink" Target="https://www.alphavantage.co/" TargetMode="External"/><Relationship Id="rId12" Type="http://schemas.openxmlformats.org/officeDocument/2006/relationships/hyperlink" Target="https://recharts.org/" TargetMode="External"/><Relationship Id="rId9" Type="http://schemas.openxmlformats.org/officeDocument/2006/relationships/hyperlink" Target="https://www.alphavantage.co/" TargetMode="External"/><Relationship Id="rId5" Type="http://schemas.openxmlformats.org/officeDocument/2006/relationships/styles" Target="styles.xml"/><Relationship Id="rId6" Type="http://schemas.openxmlformats.org/officeDocument/2006/relationships/hyperlink" Target="https://polygon.io/" TargetMode="External"/><Relationship Id="rId7" Type="http://schemas.openxmlformats.org/officeDocument/2006/relationships/hyperlink" Target="https://polygon.io/" TargetMode="External"/><Relationship Id="rId8" Type="http://schemas.openxmlformats.org/officeDocument/2006/relationships/hyperlink" Target="https://polygon.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