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52E91" w14:textId="77777777" w:rsidR="00B836F5" w:rsidRDefault="00000000">
      <w:pPr>
        <w:spacing w:after="80"/>
        <w:jc w:val="center"/>
      </w:pPr>
      <w:r>
        <w:rPr>
          <w:b/>
          <w:bCs/>
          <w:color w:val="1F3A6E"/>
          <w:sz w:val="32"/>
          <w:szCs w:val="32"/>
        </w:rPr>
        <w:t>CHƯƠNG 3</w:t>
      </w:r>
    </w:p>
    <w:p w14:paraId="1EC82BA6" w14:textId="77777777" w:rsidR="00B836F5" w:rsidRDefault="00000000">
      <w:pPr>
        <w:spacing w:after="500"/>
        <w:jc w:val="center"/>
      </w:pPr>
      <w:r>
        <w:rPr>
          <w:b/>
          <w:bCs/>
          <w:color w:val="1F3A6E"/>
          <w:sz w:val="30"/>
          <w:szCs w:val="30"/>
        </w:rPr>
        <w:t>PHƯƠNG PHÁP NGHIÊN CỨU</w:t>
      </w:r>
    </w:p>
    <w:p w14:paraId="003F30EA" w14:textId="77777777" w:rsidR="00B836F5" w:rsidRDefault="00000000">
      <w:pPr>
        <w:pStyle w:val="Heading1"/>
      </w:pPr>
      <w:r>
        <w:t>3.1. Tổng quan phương pháp nghiên cứu</w:t>
      </w:r>
    </w:p>
    <w:p w14:paraId="13442E91" w14:textId="77777777" w:rsidR="00B836F5" w:rsidRDefault="00000000">
      <w:pPr>
        <w:spacing w:after="160"/>
        <w:ind w:firstLine="720"/>
        <w:jc w:val="both"/>
      </w:pPr>
      <w:r>
        <w:t>Chương này trình bày chi tiết toàn bộ phương pháp luận được áp dụng trong nghiên cứu, bao gồm: mô tả tập dữ liệu, quy trình tiền xử lý, chiến lược vector hóa đặc trưng, các mô hình học máy được huấn luyện, tiêu chí đánh giá hiệu suất, và phương pháp tích hợp Trí tuệ nhân tạo có thể giải thích được (Explainable Artificial Intelligence – XAI). Mục tiêu của chương là đảm bảo tính minh bạch và khả năng tái lập (reproducibility) hoàn toàn của các thí nghiệm.</w:t>
      </w:r>
    </w:p>
    <w:p w14:paraId="39BB34F0" w14:textId="77777777" w:rsidR="00B836F5" w:rsidRDefault="00000000">
      <w:pPr>
        <w:spacing w:after="160"/>
        <w:ind w:firstLine="720"/>
        <w:jc w:val="both"/>
      </w:pPr>
      <w:r>
        <w:t>Phương pháp nghiên cứu tổng thể thuộc nhóm nghiên cứu thực nghiệm (empirical research) theo hướng học máy có giám sát (supervised machine learning). Quy trình được thiết kế theo nguyên tắc mô-đun hóa, trong đó mỗi giai đoạn có đầu vào, đầu ra và tiêu chí chất lượng được xác định rõ ràng, cho phép từng thành phần được kiểm thử và cải thiện một cách độc lập mà không ảnh hưởng đến các thành phần khác trong hệ thống.</w:t>
      </w:r>
    </w:p>
    <w:p w14:paraId="5DEAAF3D" w14:textId="77777777" w:rsidR="00B836F5" w:rsidRDefault="00000000">
      <w:pPr>
        <w:spacing w:after="160"/>
        <w:ind w:firstLine="720"/>
        <w:jc w:val="both"/>
      </w:pPr>
      <w:r>
        <w:t>Toàn bộ quy trình nghiên cứu được chia thành bốn giai đoạn lớn theo trình tự logic: Giai đoạn 1 (Tuần 1) tập trung vào thu thập và xử lý dữ liệu, bao gồm tải dữ liệu, làm sạch, phân tích thăm dò và vector hóa đặc trưng. Giai đoạn 2 (Tuần 2) thực hiện huấn luyện và đánh giá các mô hình phân loại học máy trên tập đặc trưng đã được chuẩn hóa. Giai đoạn 3 (Tuần 3) tích hợp các kỹ thuật XAI để tạo ra khả năng giải thích cho từng quyết định phân loại của mô hình. Giai đoạn 4 (Tuần 4) hoàn thiện ứng dụng demo và tổng hợp báo cáo cuối cùng. Chương 3 tập trung làm rõ nền tảng lý luận và kỹ thuật cho cả bốn giai đoạn này.</w:t>
      </w:r>
    </w:p>
    <w:p w14:paraId="0F51913A" w14:textId="77777777" w:rsidR="00B836F5" w:rsidRDefault="00000000">
      <w:pPr>
        <w:spacing w:after="160"/>
        <w:ind w:firstLine="720"/>
        <w:jc w:val="both"/>
      </w:pPr>
      <w:r>
        <w:t>Một điểm quan trọng cần nhấn mạnh là sự lựa chọn bài toán phát hiện spam không chỉ xuất phát từ tính phổ biến và tầm quan trọng thực tiễn của bài toán, mà còn vì đây là miền ứng dụng lý tưởng để minh họa sức mạnh của XAI trong bối cảnh phân loại văn bản. Người dùng cuối – khi nhận được phán quyết "Spam" từ hệ thống – hoàn toàn có lý do chính đáng để muốn biết: "Tại sao hệ thống lại cho rằng đây là spam?". Câu trả lời cho câu hỏi này chính là giá trị cốt lõi mà nghiên cứu này hướng đến.</w:t>
      </w:r>
    </w:p>
    <w:p w14:paraId="473D1E49" w14:textId="77777777" w:rsidR="00B836F5" w:rsidRDefault="00B836F5">
      <w:pPr>
        <w:spacing w:after="80"/>
      </w:pPr>
    </w:p>
    <w:p w14:paraId="0EBFA38D" w14:textId="77777777" w:rsidR="00B836F5" w:rsidRDefault="00000000">
      <w:pPr>
        <w:pStyle w:val="Heading1"/>
      </w:pPr>
      <w:r>
        <w:t>3.2. Mô tả tập dữ liệu</w:t>
      </w:r>
    </w:p>
    <w:p w14:paraId="68F20135" w14:textId="77777777" w:rsidR="00B836F5" w:rsidRDefault="00000000">
      <w:pPr>
        <w:pStyle w:val="Heading2"/>
      </w:pPr>
      <w:r>
        <w:t>3.2.1. Nguồn gốc và lịch sử tập dữ liệu</w:t>
      </w:r>
    </w:p>
    <w:p w14:paraId="272535CF" w14:textId="77777777" w:rsidR="00B836F5" w:rsidRDefault="00000000">
      <w:pPr>
        <w:spacing w:after="160"/>
        <w:ind w:firstLine="720"/>
        <w:jc w:val="both"/>
      </w:pPr>
      <w:r>
        <w:t>Nghiên cứu sử dụng tập dữ liệu SMS Spam Collection Dataset, một trong những tập dữ liệu chuẩn và được trích dẫn rộng rãi nhất trong lĩnh vực phát hiện spam và phân loại văn bản. Tập dữ liệu này được thu thập và công bố lần đầu bởi Almeida và cộng sự (2011), hiện có thể truy cập công khai trên nền tảng Kaggle và kho lưu trữ UCI Machine Learning Repository.</w:t>
      </w:r>
    </w:p>
    <w:p w14:paraId="598DFAB9" w14:textId="77777777" w:rsidR="00B836F5" w:rsidRDefault="00000000">
      <w:pPr>
        <w:spacing w:after="160"/>
        <w:ind w:firstLine="720"/>
        <w:jc w:val="both"/>
      </w:pPr>
      <w:r>
        <w:t>Điểm nổi bật của tập dữ liệu này so với các nguồn dữ liệu khác là tính đa dạng về nguồn gốc: các tin nhắn ham (hợp lệ) được thu thập từ nhiều nguồn khác nhau bao gồm NUS SMS Corpus (corpus tin nhắn tự nhiên từ sinh viên Đại học Quốc gia Singapore) và Caroline Tag's PhD Thesis, trong khi các tin nhắn spam được thu thập từ nhiều diễn đàn chia sẻ tin nhắn rác và trang web lưu trữ spam. Sự đa dạng về nguồn gốc này giúp tập dữ liệu phản ánh tương đối trung thực phân phối thực tế của tin nhắn trong thực tiễn, đồng thời tăng tính tổng quát hóa (generalizability) của mô hình được huấn luyện trên đó.</w:t>
      </w:r>
    </w:p>
    <w:p w14:paraId="36D871B6" w14:textId="77777777" w:rsidR="00B836F5" w:rsidRDefault="00000000">
      <w:pPr>
        <w:spacing w:after="160"/>
        <w:ind w:firstLine="720"/>
        <w:jc w:val="both"/>
      </w:pPr>
      <w:r>
        <w:lastRenderedPageBreak/>
        <w:t>Tập dữ liệu đã được sử dụng trong hàng trăm công trình nghiên cứu học thuật, là chuẩn mực để so sánh hiệu suất giữa các thuật toán phân loại văn bản khác nhau. Điều này có nghĩa là các kết quả thực nghiệm trong nghiên cứu này có thể được đặt trong bối cảnh so sánh với một hệ sinh thái nghiên cứu rộng lớn, từ đó đánh giá được vị trí tương đối của phương pháp đề xuất.</w:t>
      </w:r>
    </w:p>
    <w:p w14:paraId="288F192D" w14:textId="77777777" w:rsidR="00B836F5" w:rsidRDefault="00B836F5">
      <w:pPr>
        <w:spacing w:after="80"/>
      </w:pPr>
    </w:p>
    <w:p w14:paraId="14C5A6D2" w14:textId="77777777" w:rsidR="00B836F5" w:rsidRDefault="00000000">
      <w:pPr>
        <w:pStyle w:val="Heading2"/>
      </w:pPr>
      <w:r>
        <w:t>3.2.2. Cấu trúc và phân phối dữ liệu</w:t>
      </w:r>
    </w:p>
    <w:p w14:paraId="7D9D8719" w14:textId="77777777" w:rsidR="00B836F5" w:rsidRDefault="00000000">
      <w:pPr>
        <w:spacing w:after="160"/>
        <w:ind w:firstLine="720"/>
        <w:jc w:val="both"/>
      </w:pPr>
      <w:r>
        <w:t>Tập dữ liệu gồm 5.574 mẫu tin nhắn SMS bằng tiếng Anh. Mỗi mẫu bao gồm hai trường thông tin: trường nhãn (label) nhận một trong hai giá trị 'ham' hoặc 'spam', và trường nội dung (message) chứa toàn bộ văn bản thô của tin nhắn. Không có trường siêu dữ liệu bổ sung nào khác như thời gian, số điện thoại người gửi, hay thông tin người nhận, điều này đặt ra yêu cầu rằng mô hình phân loại chỉ được phép dựa hoàn toàn vào nội dung ngôn ngữ của tin nhắn.</w:t>
      </w:r>
    </w:p>
    <w:p w14:paraId="1F54CEDB" w14:textId="77777777" w:rsidR="00B836F5" w:rsidRDefault="00000000">
      <w:pPr>
        <w:spacing w:after="160"/>
        <w:ind w:firstLine="720"/>
        <w:jc w:val="both"/>
      </w:pPr>
      <w:r>
        <w:t>Phân phối nhãn trong tập dữ liệu thể hiện sự mất cân bằng rõ rệt: có 4.827 tin nhắn ham (chiếm 86,6%) và 747 tin nhắn spam (chiếm 13,4%). Tỷ lệ mất cân bằng xấp xỉ 6,5:1 này phản ánh đúng thực tế trong các hộp thư thông thường, nơi phần lớn tin nhắn là hợp lệ. Tuy nhiên, sự mất cân bằng này đặt ra thách thức đáng kể cho việc huấn luyện mô hình học máy, vì một mô hình đơn thuần dự đoán tất cả mọi tin nhắn là ham cũng có thể đạt accuracy xấp xỉ 86,6% – một con số nghe có vẻ cao nhưng hoàn toàn vô dụng trong thực tế. Đây chính là lý do nghiên cứu ưu tiên F1-Score làm chỉ số đánh giá chính thay vì Accuracy.</w:t>
      </w:r>
    </w:p>
    <w:p w14:paraId="13907C4E" w14:textId="77777777" w:rsidR="00B836F5" w:rsidRDefault="00B836F5">
      <w:pPr>
        <w:spacing w:after="80"/>
      </w:pPr>
    </w:p>
    <w:p w14:paraId="28FD8086" w14:textId="77777777" w:rsidR="00B836F5" w:rsidRDefault="00000000">
      <w:pPr>
        <w:spacing w:before="80" w:after="200"/>
        <w:jc w:val="center"/>
      </w:pPr>
      <w:r>
        <w:rPr>
          <w:i/>
          <w:iCs/>
          <w:sz w:val="22"/>
          <w:szCs w:val="22"/>
        </w:rPr>
        <w:t>Bảng 3.1. Phân phối nhãn trong tập dữ liệu SMS Spam Collection</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tblGrid>
      <w:tr w:rsidR="00B836F5" w14:paraId="3754E2CC" w14:textId="77777777">
        <w:tblPrEx>
          <w:tblCellMar>
            <w:top w:w="0" w:type="dxa"/>
            <w:bottom w:w="0" w:type="dxa"/>
          </w:tblCellMar>
        </w:tblPrEx>
        <w:trPr>
          <w:jc w:val="center"/>
        </w:trPr>
        <w:tc>
          <w:tcPr>
            <w:tcW w:w="24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0385366" w14:textId="77777777" w:rsidR="00B836F5" w:rsidRDefault="00000000">
            <w:pPr>
              <w:jc w:val="center"/>
            </w:pPr>
            <w:r>
              <w:rPr>
                <w:b/>
                <w:bCs/>
                <w:color w:val="FFFFFF"/>
                <w:sz w:val="22"/>
                <w:szCs w:val="22"/>
              </w:rPr>
              <w:t>Nhãn</w:t>
            </w:r>
          </w:p>
        </w:tc>
        <w:tc>
          <w:tcPr>
            <w:tcW w:w="24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BE424CE" w14:textId="77777777" w:rsidR="00B836F5" w:rsidRDefault="00000000">
            <w:pPr>
              <w:jc w:val="center"/>
            </w:pPr>
            <w:r>
              <w:rPr>
                <w:b/>
                <w:bCs/>
                <w:color w:val="FFFFFF"/>
                <w:sz w:val="22"/>
                <w:szCs w:val="22"/>
              </w:rPr>
              <w:t>Số lượng mẫu</w:t>
            </w:r>
          </w:p>
        </w:tc>
        <w:tc>
          <w:tcPr>
            <w:tcW w:w="24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A64C7E1" w14:textId="77777777" w:rsidR="00B836F5" w:rsidRDefault="00000000">
            <w:pPr>
              <w:jc w:val="center"/>
            </w:pPr>
            <w:r>
              <w:rPr>
                <w:b/>
                <w:bCs/>
                <w:color w:val="FFFFFF"/>
                <w:sz w:val="22"/>
                <w:szCs w:val="22"/>
              </w:rPr>
              <w:t>Tỷ lệ (%)</w:t>
            </w:r>
          </w:p>
        </w:tc>
      </w:tr>
      <w:tr w:rsidR="00B836F5" w14:paraId="5401C327"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D80B4" w14:textId="77777777" w:rsidR="00B836F5" w:rsidRDefault="00000000">
            <w:r>
              <w:rPr>
                <w:sz w:val="22"/>
                <w:szCs w:val="22"/>
              </w:rPr>
              <w:t>Ham (tin nhắn hợp lệ)</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F5601" w14:textId="77777777" w:rsidR="00B836F5" w:rsidRDefault="00000000">
            <w:pPr>
              <w:jc w:val="center"/>
            </w:pPr>
            <w:r>
              <w:rPr>
                <w:sz w:val="22"/>
                <w:szCs w:val="22"/>
              </w:rPr>
              <w:t>4.827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32B53" w14:textId="77777777" w:rsidR="00B836F5" w:rsidRDefault="00000000">
            <w:pPr>
              <w:jc w:val="center"/>
            </w:pPr>
            <w:r>
              <w:rPr>
                <w:sz w:val="22"/>
                <w:szCs w:val="22"/>
              </w:rPr>
              <w:t>86,6%</w:t>
            </w:r>
          </w:p>
        </w:tc>
      </w:tr>
      <w:tr w:rsidR="00B836F5" w14:paraId="5618DECC"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88B41" w14:textId="77777777" w:rsidR="00B836F5" w:rsidRDefault="00000000">
            <w:r>
              <w:rPr>
                <w:sz w:val="22"/>
                <w:szCs w:val="22"/>
              </w:rPr>
              <w:t>Spam (tin nhắn rác)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31F84" w14:textId="77777777" w:rsidR="00B836F5" w:rsidRDefault="00000000">
            <w:pPr>
              <w:jc w:val="center"/>
            </w:pPr>
            <w:r>
              <w:rPr>
                <w:sz w:val="22"/>
                <w:szCs w:val="22"/>
              </w:rPr>
              <w:t>747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D0229" w14:textId="77777777" w:rsidR="00B836F5" w:rsidRDefault="00000000">
            <w:pPr>
              <w:jc w:val="center"/>
            </w:pPr>
            <w:r>
              <w:rPr>
                <w:sz w:val="22"/>
                <w:szCs w:val="22"/>
              </w:rPr>
              <w:t>13,4%</w:t>
            </w:r>
          </w:p>
        </w:tc>
      </w:tr>
      <w:tr w:rsidR="00B836F5" w14:paraId="198223A2"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3281446" w14:textId="77777777" w:rsidR="00B836F5" w:rsidRDefault="00000000">
            <w:r>
              <w:rPr>
                <w:b/>
                <w:bCs/>
                <w:sz w:val="22"/>
                <w:szCs w:val="22"/>
              </w:rPr>
              <w:t>Tổng cộng</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39E84F2" w14:textId="77777777" w:rsidR="00B836F5" w:rsidRDefault="00000000">
            <w:r>
              <w:rPr>
                <w:b/>
                <w:bCs/>
                <w:sz w:val="22"/>
                <w:szCs w:val="22"/>
              </w:rPr>
              <w:t>5.574</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35EDE46" w14:textId="77777777" w:rsidR="00B836F5" w:rsidRDefault="00000000">
            <w:r>
              <w:rPr>
                <w:b/>
                <w:bCs/>
                <w:sz w:val="22"/>
                <w:szCs w:val="22"/>
              </w:rPr>
              <w:t>100,0%</w:t>
            </w:r>
          </w:p>
        </w:tc>
      </w:tr>
    </w:tbl>
    <w:p w14:paraId="309DCF99" w14:textId="77777777" w:rsidR="00B836F5" w:rsidRDefault="00B836F5">
      <w:pPr>
        <w:spacing w:after="80"/>
      </w:pPr>
    </w:p>
    <w:p w14:paraId="313200F1" w14:textId="77777777" w:rsidR="00B836F5" w:rsidRDefault="00000000">
      <w:pPr>
        <w:pStyle w:val="Heading2"/>
      </w:pPr>
      <w:r>
        <w:t>3.2.3. Đặc điểm ngôn ngữ của dữ liệu</w:t>
      </w:r>
    </w:p>
    <w:p w14:paraId="665AE7A7" w14:textId="77777777" w:rsidR="00B836F5" w:rsidRDefault="00000000">
      <w:pPr>
        <w:spacing w:after="160"/>
        <w:ind w:firstLine="720"/>
        <w:jc w:val="both"/>
      </w:pPr>
      <w:r>
        <w:t>Phân tích thăm dò dữ liệu (Exploratory Data Analysis – EDA) cho thấy sự khác biệt rõ rệt về đặc trưng ngôn ngữ giữa hai lớp. Tin nhắn spam có độ dài trung bình khoảng 138 ký tự, gần gấp đôi so với tin nhắn ham (trung bình khoảng 71 ký tự). Điều này phản ánh xu hướng của các tin nhắn rác thường cố gắng truyền tải nhiều thông tin quảng cáo, kêu gọi hành động và thông tin liên hệ trong một tin nhắn duy nhất.</w:t>
      </w:r>
    </w:p>
    <w:p w14:paraId="4875E429" w14:textId="77777777" w:rsidR="00B836F5" w:rsidRDefault="00000000">
      <w:pPr>
        <w:spacing w:after="160"/>
        <w:ind w:firstLine="720"/>
        <w:jc w:val="both"/>
      </w:pPr>
      <w:r>
        <w:t>Về mặt từ vựng, tin nhắn spam có xu hướng sử dụng đặc trưng các nhóm từ sau: (1) từ khoá tạo cảm giác khẩn cấp và kích thích hành động như "FREE", "WIN", "WINNER", "CLAIM", "URGENT", "CONGRATULATIONS"; (2) từ ngữ liên quan đến tài chính và phần thưởng như "PRIZE", "CASH", "POUNDS", "AWARD"; (3) thông tin liên hệ trực tiếp như số điện thoại dạng 07xxx, URL rút gọn, và mã code đặc biệt; (4) chữ hoa toàn bộ từ để nhấn mạnh – đây là đặc trưng thị giác quan trọng nhưng sẽ bị mất sau bước chuyển về chữ thường, điều cần cân nhắc trong thiết kế đặc trưng. Ngược lại, tin nhắn ham thường chứa ngôn ngữ hội thoại tự nhiên, từ viết tắt thân mật, đề cập đến tên riêng và địa điểm cụ thể.</w:t>
      </w:r>
    </w:p>
    <w:p w14:paraId="6DBEC159" w14:textId="77777777" w:rsidR="00B836F5" w:rsidRDefault="00000000">
      <w:pPr>
        <w:spacing w:after="160"/>
        <w:ind w:firstLine="720"/>
        <w:jc w:val="both"/>
      </w:pPr>
      <w:r>
        <w:t xml:space="preserve">Đây là cơ sở quan trọng để giải thích tại sao các mô hình dựa trên đặc trưng tần suất từ như TF-IDF có thể phân biệt hiệu quả hai lớp này: các từ khoá đặc trưng của spam xuất hiện với tần </w:t>
      </w:r>
      <w:r>
        <w:lastRenderedPageBreak/>
        <w:t>suất cao trong các tin nhắn rác nhưng rất hiếm trong corpus ham tổng thể, tạo ra trọng số TF-IDF lớn – tín hiệu phân loại mạnh cho mô hình.</w:t>
      </w:r>
    </w:p>
    <w:p w14:paraId="4A0C65F9" w14:textId="77777777" w:rsidR="00B836F5" w:rsidRDefault="00000000">
      <w:pPr>
        <w:spacing w:after="160"/>
        <w:ind w:firstLine="720"/>
        <w:jc w:val="both"/>
      </w:pPr>
      <w:r>
        <w:t>Ngoài ra, phân tích từ phổ biến nhất (top-20 words) và biểu đồ đám mây từ (WordCloud) tách biệt cho từng lớp cho phép trực quan hóa rõ ràng sự khác biệt này. Các từ như "call", "free", "txt", "mobile", "claim", "stop", "reply" xuất hiện nổi bật trong spam, trong khi "ok", "go", "know", "good", "time", "will" lại phổ biến hơn trong ham.</w:t>
      </w:r>
    </w:p>
    <w:p w14:paraId="58B0D7FF" w14:textId="77777777" w:rsidR="00B836F5" w:rsidRDefault="00B836F5">
      <w:pPr>
        <w:spacing w:after="80"/>
      </w:pPr>
    </w:p>
    <w:p w14:paraId="135B49F9" w14:textId="77777777" w:rsidR="00B836F5" w:rsidRDefault="00000000">
      <w:pPr>
        <w:pStyle w:val="Heading2"/>
      </w:pPr>
      <w:r>
        <w:t>3.2.4. Chất lượng và tiền kiểm tra dữ liệu</w:t>
      </w:r>
    </w:p>
    <w:p w14:paraId="3031A45C" w14:textId="77777777" w:rsidR="00B836F5" w:rsidRDefault="00000000">
      <w:pPr>
        <w:spacing w:after="160"/>
        <w:ind w:firstLine="720"/>
        <w:jc w:val="both"/>
      </w:pPr>
      <w:r>
        <w:t>Trước khi đưa vào quy trình xử lý chính, tập dữ liệu được kiểm tra sơ bộ về chất lượng theo các tiêu chí sau: (1) Kiểm tra giá trị thiếu (missing values): Không phát hiện ô dữ liệu trống trong trường nhãn hoặc nội dung tin nhắn. (2) Kiểm tra bản ghi trùng lặp (duplicate records): Phát hiện một số bản ghi có nội dung giống hệt nhau – những bản ghi này cần được xử lý để tránh mô hình học "thuộc lòng" các mẫu cụ thể. (3) Kiểm tra mã hóa ký tự: Một số tin nhắn chứa ký tự đặc biệt ngoài bảng ASCII chuẩn (ký tự nhắn tin, biểu tượng cảm xúc dạng text cũ) cần được xử lý trong bước làm sạch văn bản.</w:t>
      </w:r>
    </w:p>
    <w:p w14:paraId="7B7B1B29" w14:textId="77777777" w:rsidR="00B836F5" w:rsidRDefault="00000000">
      <w:pPr>
        <w:spacing w:after="160"/>
        <w:ind w:firstLine="720"/>
        <w:jc w:val="both"/>
      </w:pPr>
      <w:r>
        <w:t>Sau khi loại bỏ các bản ghi trùng lặp, tập dữ liệu sạch còn lại khoảng 5.169 mẫu duy nhất với tỷ lệ phân phối nhãn không thay đổi đáng kể, đảm bảo tính đại diện của mẫu huấn luyện cho phân phối thực tế.</w:t>
      </w:r>
    </w:p>
    <w:p w14:paraId="3CCDE782" w14:textId="77777777" w:rsidR="00B836F5" w:rsidRDefault="00B836F5">
      <w:pPr>
        <w:spacing w:after="80"/>
      </w:pPr>
    </w:p>
    <w:p w14:paraId="42374A8E" w14:textId="77777777" w:rsidR="00B836F5" w:rsidRDefault="00000000">
      <w:pPr>
        <w:pStyle w:val="Heading1"/>
      </w:pPr>
      <w:r>
        <w:t>3.3. Quy trình tiền xử lý dữ liệu</w:t>
      </w:r>
    </w:p>
    <w:p w14:paraId="5E340BBE" w14:textId="77777777" w:rsidR="00B836F5" w:rsidRDefault="00000000">
      <w:pPr>
        <w:spacing w:after="160"/>
        <w:ind w:firstLine="720"/>
        <w:jc w:val="both"/>
      </w:pPr>
      <w:r>
        <w:t>Tiền xử lý dữ liệu là bước nền tảng quyết định chất lượng đặc trưng đầu vào của mô hình học máy. Trong lĩnh vực xử lý ngôn ngữ tự nhiên (Natural Language Processing – NLP), dữ liệu văn bản thô thường chứa nhiều dạng nhiễu khác nhau như sự không nhất quán về viết hoa, ký tự đặc biệt không mang nghĩa, và các biến thể ngữ pháp cần được chuẩn hóa. Mục tiêu của bước tiền xử lý là biến văn bản thô trở thành dạng chuẩn hóa, có thể được vector hóa một cách nhất quán và hiệu quả.</w:t>
      </w:r>
    </w:p>
    <w:p w14:paraId="0DB34FEB" w14:textId="77777777" w:rsidR="00B836F5" w:rsidRDefault="00000000">
      <w:pPr>
        <w:spacing w:after="160"/>
        <w:ind w:firstLine="720"/>
        <w:jc w:val="both"/>
      </w:pPr>
      <w:r>
        <w:t>Một yêu cầu thiết kế quan trọng là toàn bộ quy trình tiền xử lý phải được đóng gói dưới dạng một hàm Python độc lập – hàm preprocess(text) – có thể được gọi một cách nhất quán trong cả ba ngữ cảnh: (1) khi tiền xử lý tập huấn luyện để xây dựng vectorizer TF-IDF, (2) khi tiền xử lý tập test để đánh giá mô hình, và (3) khi tiền xử lý tin nhắn đầu vào từ người dùng trong ứng dụng Streamlit. Sự nhất quán này là điều kiện cần để đảm bảo mô hình nhận được đặc trưng có cùng phân phối thống kê trong mọi hoàn cảnh, tránh các lỗi ngầm (silent bugs) do sự không đồng nhất trong tiền xử lý.</w:t>
      </w:r>
    </w:p>
    <w:p w14:paraId="330DA052" w14:textId="77777777" w:rsidR="00B836F5" w:rsidRDefault="00B836F5">
      <w:pPr>
        <w:spacing w:after="80"/>
      </w:pPr>
    </w:p>
    <w:p w14:paraId="2CCC3B3D" w14:textId="77777777" w:rsidR="00B836F5" w:rsidRDefault="00000000">
      <w:pPr>
        <w:pStyle w:val="Heading2"/>
      </w:pPr>
      <w:r>
        <w:t>3.3.1. Chi tiết các bước tiền xử lý văn bản</w:t>
      </w:r>
    </w:p>
    <w:p w14:paraId="320957A5" w14:textId="77777777" w:rsidR="00B836F5" w:rsidRDefault="00000000">
      <w:pPr>
        <w:pStyle w:val="Heading3"/>
      </w:pPr>
      <w:r>
        <w:t>Bước 1: Chuyển về chữ thường (Text Lowercasing)</w:t>
      </w:r>
    </w:p>
    <w:p w14:paraId="2B742F88" w14:textId="77777777" w:rsidR="00B836F5" w:rsidRDefault="00000000">
      <w:pPr>
        <w:spacing w:after="160"/>
        <w:ind w:firstLine="720"/>
        <w:jc w:val="both"/>
      </w:pPr>
      <w:r>
        <w:t>Toàn bộ nội dung văn bản được chuyển về dạng chữ thường bằng phương thức str.lower() của Python. Bước này đảm bảo rằng các biến thể viết hoa của cùng một từ được ánh xạ về cùng một token thống nhất. Ví dụ: "FREE", "Free", "free", "fReE" đều được chuẩn hóa thành "free" và được đếm cùng nhau trong quá trình tính TF-IDF.</w:t>
      </w:r>
    </w:p>
    <w:p w14:paraId="23503F09" w14:textId="77777777" w:rsidR="00B836F5" w:rsidRDefault="00000000">
      <w:pPr>
        <w:spacing w:after="160"/>
        <w:ind w:firstLine="720"/>
        <w:jc w:val="both"/>
      </w:pPr>
      <w:r>
        <w:lastRenderedPageBreak/>
        <w:t>Tuy nhiên cần lưu ý một đánh đổi quan trọng: như đã đề cập ở mục 3.2.3, việc viết toàn bộ chữ hoa (ALL CAPS) là một đặc trưng đặc thù của spam. Sau bước lowercase, thông tin về sự hiện diện của ALL CAPS bị mất đi. Trong phạm vi nghiên cứu này, quyết định vẫn áp dụng lowercase được đưa ra dựa trên ưu tiên đơn giản hóa không gian đặc trưng, nhưng đây là một hướng cải thiện tiềm năng: có thể bổ sung đặc trưng nhị phân "có ALL CAPS hay không" trước khi thực hiện lowercase để bảo toàn thông tin này.</w:t>
      </w:r>
    </w:p>
    <w:p w14:paraId="588F12CF" w14:textId="77777777" w:rsidR="00B836F5" w:rsidRDefault="00B836F5">
      <w:pPr>
        <w:spacing w:after="80"/>
      </w:pPr>
    </w:p>
    <w:p w14:paraId="03D1878A" w14:textId="77777777" w:rsidR="00B836F5" w:rsidRDefault="00000000">
      <w:pPr>
        <w:pStyle w:val="Heading3"/>
      </w:pPr>
      <w:r>
        <w:t>Bước 2: Loại bỏ ký tự đặc biệt (Special Character Removal)</w:t>
      </w:r>
    </w:p>
    <w:p w14:paraId="184961AC" w14:textId="77777777" w:rsidR="00B836F5" w:rsidRDefault="00000000">
      <w:pPr>
        <w:spacing w:after="160"/>
        <w:ind w:firstLine="720"/>
        <w:jc w:val="both"/>
      </w:pPr>
      <w:r>
        <w:t>Sau bước lowercase, văn bản được lọc bằng biểu thức chính quy (regular expression) để loại bỏ tất cả các ký tự không phải chữ cái và chữ số. Cụ thể, pattern [^a-z0-9\s] được áp dụng để giữ lại chỉ các ký tự ASCII thường (a-z), chữ số (0-9) và khoảng trắng (\s), trong khi loại bỏ dấu chấm câu, ký hiệu tiền tệ, dấu ngoặc, dấu gạch ngang, và các ký tự Unicode đặc biệt.</w:t>
      </w:r>
    </w:p>
    <w:p w14:paraId="5234C139" w14:textId="77777777" w:rsidR="00B836F5" w:rsidRDefault="00000000">
      <w:pPr>
        <w:spacing w:after="160"/>
        <w:ind w:firstLine="720"/>
        <w:jc w:val="both"/>
      </w:pPr>
      <w:r>
        <w:t>Tiếp theo, các chuỗi khoảng trắng thừa (nhiều dấu cách liên tiếp, tab, hoặc xuống dòng) được chuẩn hóa thành một khoảng trắng đơn bằng phương thức str.strip() và re.sub(r'\s+', ' ', text). Bước này đảm bảo tokenizer của TF-IDF không tạo ra các token rỗng hay token chứa khoảng trắng do chuỗi văn bản không đồng đều.</w:t>
      </w:r>
    </w:p>
    <w:p w14:paraId="4CE59B52" w14:textId="77777777" w:rsidR="00B836F5" w:rsidRDefault="00000000">
      <w:pPr>
        <w:spacing w:after="160"/>
        <w:ind w:firstLine="720"/>
        <w:jc w:val="both"/>
      </w:pPr>
      <w:r>
        <w:t>Quyết định loại bỏ số (digits) hay giữ lại là một điểm cần cân nhắc: số điện thoại và mã số là đặc trưng quan trọng của spam, nhưng việc giữ nguyên số thô sẽ tạo ra hàng nghìn token số duy nhất (mỗi số điện thoại là một token riêng) làm phình to không gian đặc trưng mà không mang lại thông tin tổng quát hóa. Trong nghiên cứu này, số được giữ lại như một lớp token tổng quát; nếu muốn cải thiện, có thể thay thế mọi chuỗi số bằng một placeholder duy nhất như "PHONENUMBER" hoặc "DIGIT".</w:t>
      </w:r>
    </w:p>
    <w:p w14:paraId="1F847D0C" w14:textId="77777777" w:rsidR="00B836F5" w:rsidRDefault="00B836F5">
      <w:pPr>
        <w:spacing w:after="80"/>
      </w:pPr>
    </w:p>
    <w:p w14:paraId="38BDEA2F" w14:textId="77777777" w:rsidR="00B836F5" w:rsidRDefault="00000000">
      <w:pPr>
        <w:pStyle w:val="Heading3"/>
      </w:pPr>
      <w:r>
        <w:t>Bước 3: Xử lý giá trị thiếu và bản ghi trùng lặp</w:t>
      </w:r>
    </w:p>
    <w:p w14:paraId="68CDE916" w14:textId="77777777" w:rsidR="00B836F5" w:rsidRDefault="00000000">
      <w:pPr>
        <w:spacing w:after="160"/>
        <w:ind w:firstLine="720"/>
        <w:jc w:val="both"/>
      </w:pPr>
      <w:r>
        <w:t>Trước khi áp dụng hàm tiền xử lý lên toàn bộ dữ liệu, cần thực hiện kiểm tra và xử lý chất lượng dữ liệu bằng thư viện Pandas. Giá trị thiếu (NaN) trong cột nội dung được phát hiện bằng df.isnull().sum() và xử lý bằng cách loại bỏ dòng (df.dropna()) hoặc thay thế bằng chuỗi rỗng. Bản ghi trùng lặp được phát hiện bằng df.duplicated().sum() và loại bỏ bằng df.drop_duplicates(), chỉ giữ lại lần xuất hiện đầu tiên của mỗi bản ghi.</w:t>
      </w:r>
    </w:p>
    <w:p w14:paraId="3E73CCEE" w14:textId="77777777" w:rsidR="00B836F5" w:rsidRDefault="00000000">
      <w:pPr>
        <w:spacing w:after="160"/>
        <w:ind w:firstLine="720"/>
        <w:jc w:val="both"/>
      </w:pPr>
      <w:r>
        <w:t>Sau bước làm sạch này, cần in ra thống kê kiểm tra: số dòng trước và sau khi loại bỏ trùng lặp, phân phối nhãn (df['label'].value_counts()), và một số mẫu đại diện (df.sample(10)) để xác nhận bằng mắt rằng dữ liệu trông hợp lý. Đây là bước kiểm tra thực tế (sanity check) không thể bỏ qua trong bất kỳ pipeline xử lý dữ liệu nghiêm túc nào.</w:t>
      </w:r>
    </w:p>
    <w:p w14:paraId="7B899B6D" w14:textId="77777777" w:rsidR="00B836F5" w:rsidRDefault="00B836F5">
      <w:pPr>
        <w:spacing w:after="80"/>
      </w:pPr>
    </w:p>
    <w:p w14:paraId="691CA40C" w14:textId="77777777" w:rsidR="00B836F5" w:rsidRDefault="00000000">
      <w:pPr>
        <w:pStyle w:val="Heading2"/>
      </w:pPr>
      <w:r>
        <w:t>3.3.2. Vector hóa đặc trưng bằng TF-IDF</w:t>
      </w:r>
    </w:p>
    <w:p w14:paraId="0ACE5F84" w14:textId="77777777" w:rsidR="00B836F5" w:rsidRDefault="00000000">
      <w:pPr>
        <w:pStyle w:val="Heading3"/>
      </w:pPr>
      <w:r>
        <w:t>Cơ sở lý thuyết của TF-IDF</w:t>
      </w:r>
    </w:p>
    <w:p w14:paraId="2A3307CC" w14:textId="77777777" w:rsidR="00B836F5" w:rsidRDefault="00000000">
      <w:pPr>
        <w:spacing w:after="160"/>
        <w:ind w:firstLine="720"/>
        <w:jc w:val="both"/>
      </w:pPr>
      <w:r>
        <w:t>TF-IDF (Term Frequency – Inverse Document Frequency) là phương pháp biểu diễn văn bản dưới dạng vector số học, trong đó mỗi chiều của vector tương ứng với một từ (term) trong từ điển (vocabulary) và giá trị của chiều đó phản ánh mức độ quan trọng của từ đó trong văn bản đang xét so với toàn bộ corpus.</w:t>
      </w:r>
    </w:p>
    <w:p w14:paraId="02BEE379" w14:textId="77777777" w:rsidR="00B836F5" w:rsidRDefault="00000000">
      <w:pPr>
        <w:spacing w:after="160"/>
        <w:ind w:firstLine="720"/>
        <w:jc w:val="both"/>
      </w:pPr>
      <w:r>
        <w:lastRenderedPageBreak/>
        <w:t>Thành phần đầu tiên, TF (Term Frequency), đo lường tần suất xuất hiện của từ t trong văn bản d. Để tránh thiên vị đối với các văn bản dài hơn, TF thường được chuẩn hóa theo độ dài văn bản:</w:t>
      </w:r>
    </w:p>
    <w:p w14:paraId="70293B92" w14:textId="77777777" w:rsidR="00B836F5" w:rsidRDefault="00000000">
      <w:pPr>
        <w:spacing w:before="120" w:after="120"/>
        <w:jc w:val="center"/>
      </w:pPr>
      <w:r>
        <w:rPr>
          <w:b/>
          <w:bCs/>
          <w:i/>
          <w:iCs/>
        </w:rPr>
        <w:t>TF(t, d) = f(t, d) / Σ f(t', d)</w:t>
      </w:r>
    </w:p>
    <w:p w14:paraId="78DF4D18" w14:textId="77777777" w:rsidR="00B836F5" w:rsidRDefault="00000000">
      <w:pPr>
        <w:spacing w:after="160"/>
        <w:ind w:firstLine="720"/>
        <w:jc w:val="both"/>
      </w:pPr>
      <w:r>
        <w:t>trong đó f(t, d) là số lần từ t xuất hiện trong d, và tổng ở mẫu là tổng tần suất của mọi từ trong văn bản d.</w:t>
      </w:r>
    </w:p>
    <w:p w14:paraId="299D88A2" w14:textId="77777777" w:rsidR="00B836F5" w:rsidRDefault="00000000">
      <w:pPr>
        <w:spacing w:after="160"/>
        <w:ind w:firstLine="720"/>
        <w:jc w:val="both"/>
      </w:pPr>
      <w:r>
        <w:t>Thành phần thứ hai, IDF (Inverse Document Frequency), đo lường mức độ hiếm (rarity) của từ t trong toàn bộ corpus D. Các từ xuất hiện trong hầu hết mọi văn bản (như các từ dừng – stop words: "the", "a", "is") sẽ có IDF thấp, trong khi các từ đặc thù chỉ xuất hiện trong một số ít văn bản sẽ có IDF cao:</w:t>
      </w:r>
    </w:p>
    <w:p w14:paraId="1B8F6C85" w14:textId="77777777" w:rsidR="00B836F5" w:rsidRDefault="00000000">
      <w:pPr>
        <w:spacing w:before="120" w:after="120"/>
        <w:jc w:val="center"/>
      </w:pPr>
      <w:r>
        <w:rPr>
          <w:b/>
          <w:bCs/>
          <w:i/>
          <w:iCs/>
        </w:rPr>
        <w:t>IDF(t, D) = log [ (|D| + 1) / (|{d ∈ D : t ∈ d}| + 1) ] + 1</w:t>
      </w:r>
    </w:p>
    <w:p w14:paraId="6842F099" w14:textId="77777777" w:rsidR="00B836F5" w:rsidRDefault="00000000">
      <w:pPr>
        <w:spacing w:after="160"/>
        <w:ind w:firstLine="720"/>
        <w:jc w:val="both"/>
      </w:pPr>
      <w:r>
        <w:t>trong đó |D| là tổng số văn bản trong corpus và |{d ∈ D : t ∈ d}| là số văn bản chứa từ t. Phép cộng +1 trong log (Laplace smoothing) ngăn tử số hoặc mẫu số bằng 0. Phép cộng +1 ngoài log đảm bảo IDF không bao giờ bằng 0 ngay cả khi từ xuất hiện trong tất cả văn bản.</w:t>
      </w:r>
    </w:p>
    <w:p w14:paraId="6B1505F4" w14:textId="77777777" w:rsidR="00B836F5" w:rsidRDefault="00000000">
      <w:pPr>
        <w:spacing w:after="160"/>
        <w:ind w:firstLine="720"/>
        <w:jc w:val="both"/>
      </w:pPr>
      <w:r>
        <w:t>Trọng số TF-IDF cuối cùng của từ t trong văn bản d là:</w:t>
      </w:r>
    </w:p>
    <w:p w14:paraId="209262D2" w14:textId="77777777" w:rsidR="00B836F5" w:rsidRDefault="00000000">
      <w:pPr>
        <w:spacing w:before="120" w:after="120"/>
        <w:jc w:val="center"/>
      </w:pPr>
      <w:r>
        <w:rPr>
          <w:b/>
          <w:bCs/>
          <w:i/>
          <w:iCs/>
        </w:rPr>
        <w:t>TF-IDF(t, d, D) = TF(t, d) × IDF(t, D)</w:t>
      </w:r>
    </w:p>
    <w:p w14:paraId="2AE5CB76" w14:textId="77777777" w:rsidR="00B836F5" w:rsidRDefault="00000000">
      <w:pPr>
        <w:spacing w:after="160"/>
        <w:ind w:firstLine="720"/>
        <w:jc w:val="both"/>
      </w:pPr>
      <w:r>
        <w:t>Trong thực tế, scikit-learn áp dụng thêm bước chuẩn hóa L2 (norm='l2') lên vector TF-IDF của mỗi văn bản sau khi tính toán, đưa mỗi vector về độ dài đơn vị. Bước chuẩn hóa này giúp các mô hình tuyến tính như Logistic Regression hoạt động ổn định hơn bằng cách loại bỏ ảnh hưởng của độ dài văn bản.</w:t>
      </w:r>
    </w:p>
    <w:p w14:paraId="4CBB380C" w14:textId="77777777" w:rsidR="00B836F5" w:rsidRDefault="00B836F5">
      <w:pPr>
        <w:spacing w:after="80"/>
      </w:pPr>
    </w:p>
    <w:p w14:paraId="4561F774" w14:textId="77777777" w:rsidR="00B836F5" w:rsidRDefault="00000000">
      <w:pPr>
        <w:pStyle w:val="Heading3"/>
      </w:pPr>
      <w:r>
        <w:t>Thiết kế tham số TfidfVectorizer</w:t>
      </w:r>
    </w:p>
    <w:p w14:paraId="5A5F07D6" w14:textId="77777777" w:rsidR="00B836F5" w:rsidRDefault="00000000">
      <w:pPr>
        <w:spacing w:after="160"/>
        <w:ind w:firstLine="720"/>
        <w:jc w:val="both"/>
      </w:pPr>
      <w:r>
        <w:t>Trong nghiên cứu này, TfidfVectorizer được cấu hình với các tham số sau: max_features=5000 (giới hạn từ điển tối đa 5.000 từ phổ biến nhất, cân bằng giữa độ phong phú thông tin và chiều không gian đặc trưng hợp lý); min_df=2 (loại bỏ các từ chỉ xuất hiện trong 1 văn bản, đây thường là typo hoặc từ quá đặc thù không có khả năng tổng quát hóa); max_df=0.95 (loại bỏ các từ xuất hiện trong hơn 95% văn bản, thực chất là stop words không cần khai báo tường minh); ngram_range=(1, 1) (sử dụng unigram – từng từ đơn lẻ). Có thể cân nhắc mở rộng sang (1, 2) để bắt các cụm bigram như "win prize" hay "free call" nhưng điều này sẽ tăng đáng kể kích thước không gian đặc trưng.</w:t>
      </w:r>
    </w:p>
    <w:p w14:paraId="0ABC8FC3" w14:textId="77777777" w:rsidR="00B836F5" w:rsidRDefault="00000000">
      <w:pPr>
        <w:spacing w:after="160"/>
        <w:ind w:firstLine="720"/>
        <w:jc w:val="both"/>
      </w:pPr>
      <w:r>
        <w:t>Sau khi huấn luyện vectorizer trên tập train, đối tượng TfidfVectorizer được lưu xuống đĩa bằng joblib.dump() với tên vectorizer.pkl. Điều này là bắt buộc vì vectorizer chứa toàn bộ từ điển đã học và các thống kê IDF tương ứng – thiếu đối tượng này, không thể áp dụng nhất quán phép biến đổi cho dữ liệu mới trong tương lai.</w:t>
      </w:r>
    </w:p>
    <w:p w14:paraId="7EE3D858" w14:textId="77777777" w:rsidR="00B836F5" w:rsidRDefault="00B836F5">
      <w:pPr>
        <w:spacing w:after="80"/>
      </w:pPr>
    </w:p>
    <w:p w14:paraId="05EFA421" w14:textId="77777777" w:rsidR="00B836F5" w:rsidRDefault="00000000">
      <w:pPr>
        <w:pStyle w:val="Heading1"/>
      </w:pPr>
      <w:r>
        <w:t>3.4. Sơ đồ pipeline tổng thể của hệ thống</w:t>
      </w:r>
    </w:p>
    <w:p w14:paraId="557838B7" w14:textId="77777777" w:rsidR="00B836F5" w:rsidRDefault="00000000">
      <w:pPr>
        <w:spacing w:after="160"/>
        <w:ind w:firstLine="720"/>
        <w:jc w:val="both"/>
      </w:pPr>
      <w:r>
        <w:t>Hình 3.1 dưới đây trình bày toàn bộ sơ đồ pipeline của hệ thống phát hiện spam kết hợp XAI. Pipeline được tổ chức theo luồng tuyến tính từ trên xuống với 8 khối chức năng chính. Mỗi khối có đầu vào và đầu ra được xác định rõ ràng, cho phép kiểm thử và gỡ lỗi từng bước một cách độc lập.</w:t>
      </w:r>
    </w:p>
    <w:p w14:paraId="5A8A5349" w14:textId="217A0712" w:rsidR="00DB6A7D" w:rsidRDefault="00DB6A7D">
      <w:pPr>
        <w:spacing w:after="160"/>
        <w:ind w:firstLine="720"/>
        <w:jc w:val="both"/>
      </w:pPr>
      <w:r>
        <w:rPr>
          <w:noProof/>
        </w:rPr>
        <w:lastRenderedPageBreak/>
        <w:drawing>
          <wp:inline distT="0" distB="0" distL="0" distR="0" wp14:anchorId="616E10B5" wp14:editId="14B557FB">
            <wp:extent cx="5486400" cy="7566660"/>
            <wp:effectExtent l="0" t="0" r="19050" b="15240"/>
            <wp:docPr id="327397379"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17660322" w14:textId="77777777" w:rsidR="00B836F5" w:rsidRDefault="00000000">
      <w:pPr>
        <w:spacing w:before="80" w:after="200"/>
        <w:jc w:val="center"/>
      </w:pPr>
      <w:r>
        <w:rPr>
          <w:i/>
          <w:iCs/>
          <w:sz w:val="22"/>
          <w:szCs w:val="22"/>
        </w:rPr>
        <w:t>Hình 3.1. Sơ đồ pipeline tổng thể của hệ thống phát hiện spam kết hợp XAI</w:t>
      </w:r>
    </w:p>
    <w:p w14:paraId="3F92DC89" w14:textId="77777777" w:rsidR="00B836F5" w:rsidRDefault="00000000">
      <w:pPr>
        <w:spacing w:after="160"/>
        <w:ind w:firstLine="720"/>
        <w:jc w:val="both"/>
      </w:pPr>
      <w:r>
        <w:t>Sơ đồ pipeline thể hiện tính mô-đun rõ ràng của hệ thống. Khối [3] (TF-IDF) và khối [5] (Huấn luyện mô hình) là hai khối cốt lõi sản sinh ra các artifact (vectorizer.pkl và best_model.pkl) được tái sử dụng ở tất cả các khối hạ nguồn. Khối [7] (XAI) phụ thuộc vào cả vectorizer và mô hình đã huấn luyện nhưng không thay đổi chúng. Khối [8] (Streamlit) là điểm hội tụ tất cả các thành phần, đóng vai trò giao diện người dùng cuối cùng.</w:t>
      </w:r>
    </w:p>
    <w:p w14:paraId="00233B8E" w14:textId="77777777" w:rsidR="00B836F5" w:rsidRDefault="00B836F5">
      <w:pPr>
        <w:spacing w:after="80"/>
      </w:pPr>
    </w:p>
    <w:p w14:paraId="62B06A82" w14:textId="77777777" w:rsidR="00B836F5" w:rsidRDefault="00000000">
      <w:pPr>
        <w:pStyle w:val="Heading1"/>
      </w:pPr>
      <w:r>
        <w:t>3.5. Các mô hình học máy được áp dụng</w:t>
      </w:r>
    </w:p>
    <w:p w14:paraId="24F2F8B6" w14:textId="77777777" w:rsidR="00B836F5" w:rsidRDefault="00000000">
      <w:pPr>
        <w:spacing w:after="160"/>
        <w:ind w:firstLine="720"/>
        <w:jc w:val="both"/>
      </w:pPr>
      <w:r>
        <w:t>Nghiên cứu áp dụng và so sánh hai thuật toán học máy có giám sát phổ biến trong phân loại văn bản: Naive Bayes đa thức và Hồi quy Logistic. Cả hai đều được lựa chọn không chỉ vì hiệu suất được chứng minh tốt trên bài toán phân loại spam, mà còn vì khả năng tích hợp tự nhiên với các công cụ XAI sẽ được sử dụng ở giai đoạn sau. Nếu cần thiết (trường hợp F1-Score chưa đạt ngưỡng 80%), SVM với nhân tuyến tính (LinearSVC) sẽ được bổ sung như phương án dự phòng.</w:t>
      </w:r>
    </w:p>
    <w:p w14:paraId="183C2D2B" w14:textId="77777777" w:rsidR="00B836F5" w:rsidRDefault="00B836F5">
      <w:pPr>
        <w:spacing w:after="80"/>
      </w:pPr>
    </w:p>
    <w:p w14:paraId="579D964C" w14:textId="77777777" w:rsidR="00B836F5" w:rsidRDefault="00000000">
      <w:pPr>
        <w:pStyle w:val="Heading2"/>
      </w:pPr>
      <w:r>
        <w:t>3.5.1. Naive Bayes đa thức (Multinomial Naive Bayes – MNB)</w:t>
      </w:r>
    </w:p>
    <w:p w14:paraId="539BCCFB" w14:textId="77777777" w:rsidR="00B836F5" w:rsidRDefault="00000000">
      <w:pPr>
        <w:pStyle w:val="Heading3"/>
      </w:pPr>
      <w:r>
        <w:t>Nền tảng lý thuyết</w:t>
      </w:r>
    </w:p>
    <w:p w14:paraId="1B139E31" w14:textId="77777777" w:rsidR="00B836F5" w:rsidRDefault="00000000">
      <w:pPr>
        <w:spacing w:after="160"/>
        <w:ind w:firstLine="720"/>
        <w:jc w:val="both"/>
      </w:pPr>
      <w:r>
        <w:t>Naive Bayes là nhóm thuật toán phân loại xác suất dựa trên Định lý Bayes với giả định "naive" (ngây thơ) rằng các đặc trưng là độc lập có điều kiện với nhau khi biết nhãn của văn bản. Mặc dù giả định này hiếm khi đúng trong thực tế ngôn ngữ tự nhiên (các từ trong văn bản rõ ràng không độc lập với nhau về mặt ngữ nghĩa và ngữ pháp), thuật toán vẫn cho kết quả phân loại tốt đáng ngạc nhiên do tính bền vững (robustness) của phương pháp ước lượng xác suất.</w:t>
      </w:r>
    </w:p>
    <w:p w14:paraId="5AA86B95" w14:textId="77777777" w:rsidR="00B836F5" w:rsidRDefault="00000000">
      <w:pPr>
        <w:spacing w:after="160"/>
        <w:ind w:firstLine="720"/>
        <w:jc w:val="both"/>
      </w:pPr>
      <w:r>
        <w:t>Quy tắc phân loại của Naive Bayes tính xác suất hậu nghiệm P(nhãn | văn bản) theo công thức Bayes và chọn nhãn có xác suất cao nhất:</w:t>
      </w:r>
    </w:p>
    <w:p w14:paraId="0A340C4C" w14:textId="77777777" w:rsidR="00B836F5" w:rsidRDefault="00000000">
      <w:pPr>
        <w:spacing w:before="120" w:after="120"/>
        <w:jc w:val="center"/>
      </w:pPr>
      <w:r>
        <w:rPr>
          <w:b/>
          <w:bCs/>
          <w:i/>
          <w:iCs/>
        </w:rPr>
        <w:t>y* = argmax_{c} [ log P(c) + Σ_{i} n_i · log P(t_i | c) ]</w:t>
      </w:r>
    </w:p>
    <w:p w14:paraId="09C878EF" w14:textId="77777777" w:rsidR="00B836F5" w:rsidRDefault="00000000">
      <w:pPr>
        <w:spacing w:after="160"/>
        <w:ind w:firstLine="720"/>
        <w:jc w:val="both"/>
      </w:pPr>
      <w:r>
        <w:t>trong đó c là nhãn lớp (ham hoặc spam), P(c) là xác suất tiên nghiệm (prior) của lớp c, n_i là số lần từ t_i xuất hiện trong văn bản cần phân loại, và P(t_i | c) là xác suất có điều kiện của từ t_i xuất hiện trong lớp c, được ước lượng từ tập huấn luyện với Laplace smoothing để tránh xác suất bằng không cho các từ chưa gặp trong tập train.</w:t>
      </w:r>
    </w:p>
    <w:p w14:paraId="6AD41A93" w14:textId="77777777" w:rsidR="00B836F5" w:rsidRDefault="00000000">
      <w:pPr>
        <w:spacing w:after="160"/>
        <w:ind w:firstLine="720"/>
        <w:jc w:val="both"/>
      </w:pPr>
      <w:r>
        <w:t>Biến thể Multinomial NB được chọn thay vì các biến thể khác (Bernoulli NB, Gaussian NB) vì nó phù hợp nhất với dữ liệu tần suất đếm số lần xuất hiện của từ – đúng với bản chất của đặc trưng TF-IDF sau khi chuẩn hóa.</w:t>
      </w:r>
    </w:p>
    <w:p w14:paraId="660C6A9E" w14:textId="77777777" w:rsidR="00B836F5" w:rsidRDefault="00000000">
      <w:pPr>
        <w:pStyle w:val="Heading3"/>
      </w:pPr>
      <w:r>
        <w:t>Ưu và nhược điểm trong bối cảnh nghiên cứu</w:t>
      </w:r>
    </w:p>
    <w:p w14:paraId="05631AED" w14:textId="77777777" w:rsidR="00B836F5" w:rsidRDefault="00000000">
      <w:pPr>
        <w:spacing w:after="160"/>
        <w:ind w:firstLine="720"/>
        <w:jc w:val="both"/>
      </w:pPr>
      <w:r>
        <w:t>Ưu điểm nổi bật của Multinomial NB bao gồm: tốc độ huấn luyện và dự đoán cực nhanh (O(n) theo số đặc trưng); hoạt động tốt với không gian đặc trưng thưa (sparse features) – điều tất yếu khi dùng TF-IDF; ít nhạy cảm với số lượng đặc trưng không liên quan; và hiệu suất tốt ngay cả với tập huấn luyện nhỏ. Nhược điểm chính là giả định độc lập đặc trưng không thực tế, dẫn đến ước lượng xác suất có thể sai lệch đáng kể, và không học được các mối quan hệ phi tuyến giữa các đặc trưng.</w:t>
      </w:r>
    </w:p>
    <w:p w14:paraId="460C9C50" w14:textId="77777777" w:rsidR="00B836F5" w:rsidRDefault="00B836F5">
      <w:pPr>
        <w:spacing w:after="80"/>
      </w:pPr>
    </w:p>
    <w:p w14:paraId="6CD574F6" w14:textId="77777777" w:rsidR="00B836F5" w:rsidRDefault="00000000">
      <w:pPr>
        <w:pStyle w:val="Heading2"/>
      </w:pPr>
      <w:r>
        <w:t>3.5.2. Hồi quy Logistic (Logistic Regression – LR)</w:t>
      </w:r>
    </w:p>
    <w:p w14:paraId="53F501A5" w14:textId="77777777" w:rsidR="00B836F5" w:rsidRDefault="00000000">
      <w:pPr>
        <w:pStyle w:val="Heading3"/>
      </w:pPr>
      <w:r>
        <w:t>Nền tảng lý thuyết</w:t>
      </w:r>
    </w:p>
    <w:p w14:paraId="794CEF94" w14:textId="77777777" w:rsidR="00B836F5" w:rsidRDefault="00000000">
      <w:pPr>
        <w:spacing w:after="160"/>
        <w:ind w:firstLine="720"/>
        <w:jc w:val="both"/>
      </w:pPr>
      <w:r>
        <w:t>Hồi quy Logistic là mô hình phân loại nhị phân học máy kinh điển, mô hình hóa xác suất thuộc lớp dương (spam) thông qua hàm sigmoid (logistic) của tổ hợp tuyến tính các đặc trưng:</w:t>
      </w:r>
    </w:p>
    <w:p w14:paraId="178FFC66" w14:textId="77777777" w:rsidR="00B836F5" w:rsidRDefault="00000000">
      <w:pPr>
        <w:spacing w:before="120" w:after="120"/>
        <w:jc w:val="center"/>
      </w:pPr>
      <w:r>
        <w:rPr>
          <w:b/>
          <w:bCs/>
          <w:i/>
          <w:iCs/>
        </w:rPr>
        <w:lastRenderedPageBreak/>
        <w:t>P(y=spam | x) = σ(w^T x + b) = 1 / (1 + e^{-(w^T x + b)})</w:t>
      </w:r>
    </w:p>
    <w:p w14:paraId="09D2A3CF" w14:textId="77777777" w:rsidR="00B836F5" w:rsidRDefault="00000000">
      <w:pPr>
        <w:spacing w:after="160"/>
        <w:ind w:firstLine="720"/>
        <w:jc w:val="both"/>
      </w:pPr>
      <w:r>
        <w:t>trong đó x là vector đặc trưng TF-IDF của văn bản, w là vector trọng số (weights) học được từ tập huấn luyện, b là hệ số chệch (bias), và σ là hàm sigmoid ánh xạ mọi giá trị thực vào khoảng (0, 1) để biểu diễn xác suất.</w:t>
      </w:r>
    </w:p>
    <w:p w14:paraId="70E2EC00" w14:textId="77777777" w:rsidR="00B836F5" w:rsidRDefault="00000000">
      <w:pPr>
        <w:spacing w:after="160"/>
        <w:ind w:firstLine="720"/>
        <w:jc w:val="both"/>
      </w:pPr>
      <w:r>
        <w:t>Tham số w và b được tối ưu hóa thông qua tối thiểu hóa hàm mất mát cross-entropy (log loss) trên tập huấn luyện, có thể thêm số hạng chính quy hóa L1 hoặc L2 để kiểm soát overfitting. Trong nghiên cứu này, chính quy hóa L2 (ridge regularization) mặc định của scikit-learn được sử dụng, với siêu tham số C kiểm soát cường độ chính quy hóa (C càng nhỏ, chính quy hóa càng mạnh).</w:t>
      </w:r>
    </w:p>
    <w:p w14:paraId="4C84B7DB" w14:textId="77777777" w:rsidR="00B836F5" w:rsidRDefault="00000000">
      <w:pPr>
        <w:pStyle w:val="Heading3"/>
      </w:pPr>
      <w:r>
        <w:t>Lý do lựa chọn Logistic Regression</w:t>
      </w:r>
    </w:p>
    <w:p w14:paraId="1A8E3024" w14:textId="77777777" w:rsidR="00B836F5" w:rsidRDefault="00000000">
      <w:pPr>
        <w:spacing w:after="160"/>
        <w:ind w:firstLine="720"/>
        <w:jc w:val="both"/>
      </w:pPr>
      <w:r>
        <w:t>Bên cạnh hiệu suất phân loại tốt được chứng minh rộng rãi, một lý do quan trọng để lựa chọn Logistic Regression trong nghiên cứu này là khả năng tích hợp hoàn hảo với SHAP LinearExplainer. Vì Logistic Regression là mô hình tuyến tính, SHAP có thể tính toán chính xác các Shapley value – thang đo đóng góp của từng đặc trưng – một cách hiệu quả tính toán (efficient computation) thay vì phải sử dụng phương pháp xấp xỉ Monte Carlo tốn kém hơn. Điều này cho phép tạo ra các giải thích XAI chính xác và nhanh chóng ngay cả trên tập test toàn bộ.</w:t>
      </w:r>
    </w:p>
    <w:p w14:paraId="5BD997EA" w14:textId="77777777" w:rsidR="00B836F5" w:rsidRDefault="00000000">
      <w:pPr>
        <w:spacing w:after="160"/>
        <w:ind w:firstLine="720"/>
        <w:jc w:val="both"/>
      </w:pPr>
      <w:r>
        <w:t>Ngoài ra, trọng số w học được của Logistic Regression có ý nghĩa trực quan: trọng số dương lớn (w_i &gt;&gt; 0) cho từ t_i có nghĩa là sự hiện diện của t_i tăng xác suất spam, trong khi trọng số âm (w_i &lt;&lt; 0) nghĩa là từ đó giảm xác suất spam (tức là gợi ý tin nhắn là ham). Điều này tạo ra sự nhất quán khái niệm giữa cấu trúc nội tại của mô hình và cách giải thích XAI cung cấp cho người dùng.</w:t>
      </w:r>
    </w:p>
    <w:p w14:paraId="45A5C6BF" w14:textId="77777777" w:rsidR="00B836F5" w:rsidRDefault="00B836F5">
      <w:pPr>
        <w:spacing w:after="80"/>
      </w:pPr>
    </w:p>
    <w:p w14:paraId="03C665F5" w14:textId="77777777" w:rsidR="00B836F5" w:rsidRDefault="00000000">
      <w:pPr>
        <w:pStyle w:val="Heading2"/>
      </w:pPr>
      <w:r>
        <w:t>3.5.3. SVM tuyến tính (LinearSVC) – Phương án dự phòng</w:t>
      </w:r>
    </w:p>
    <w:p w14:paraId="6D420FF0" w14:textId="77777777" w:rsidR="00B836F5" w:rsidRDefault="00000000">
      <w:pPr>
        <w:spacing w:after="160"/>
        <w:ind w:firstLine="720"/>
        <w:jc w:val="both"/>
      </w:pPr>
      <w:r>
        <w:t>Support Vector Machine (SVM) với kernel tuyến tính được chuẩn bị như phương án dự phòng trong trường hợp cả Naive Bayes và Logistic Regression đều không đạt ngưỡng F1-Score 80% trên tập test. LinearSVC tìm siêu phẳng (hyperplane) tối ưu phân tách hai lớp bằng cách tối đa hóa lề (margin) giữa các mẫu gần nhất của hai lớp (support vectors).</w:t>
      </w:r>
    </w:p>
    <w:p w14:paraId="1A6A6346" w14:textId="77777777" w:rsidR="00B836F5" w:rsidRDefault="00000000">
      <w:pPr>
        <w:spacing w:after="160"/>
        <w:ind w:firstLine="720"/>
        <w:jc w:val="both"/>
      </w:pPr>
      <w:r>
        <w:t>Trong không gian đặc trưng TF-IDF thưa và chiều cao, SVM tuyến tính thường hoạt động rất tốt và đôi khi vượt trội so với Logistic Regression. Tuy nhiên, SVM cần được kết hợp với một bước calibration xác suất bổ sung (Platt scaling thông qua CalibratedClassifierCV) nếu muốn tích hợp với LIME, vì LIME yêu cầu mô hình có khả năng xuất ra xác suất dự đoán (predict_proba), trong khi LinearSVC gốc không hỗ trợ điều này.</w:t>
      </w:r>
    </w:p>
    <w:p w14:paraId="7E6F3C48" w14:textId="77777777" w:rsidR="00B836F5" w:rsidRDefault="00B836F5">
      <w:pPr>
        <w:spacing w:after="80"/>
      </w:pPr>
    </w:p>
    <w:p w14:paraId="0C689DC8" w14:textId="77777777" w:rsidR="00B836F5" w:rsidRDefault="00000000">
      <w:pPr>
        <w:pStyle w:val="Heading1"/>
      </w:pPr>
      <w:r>
        <w:t>3.6. Chiến lược đánh giá và lựa chọn mô hình</w:t>
      </w:r>
    </w:p>
    <w:p w14:paraId="2479AC71" w14:textId="77777777" w:rsidR="00B836F5" w:rsidRDefault="00000000">
      <w:pPr>
        <w:pStyle w:val="Heading2"/>
      </w:pPr>
      <w:r>
        <w:t>3.6.1. Phân chia tập dữ liệu</w:t>
      </w:r>
    </w:p>
    <w:p w14:paraId="6AD93A06" w14:textId="77777777" w:rsidR="00B836F5" w:rsidRDefault="00000000">
      <w:pPr>
        <w:spacing w:after="160"/>
        <w:ind w:firstLine="720"/>
        <w:jc w:val="both"/>
      </w:pPr>
      <w:r>
        <w:t>Tập dữ liệu đã qua tiền xử lý và vector hóa được chia theo tỷ lệ 80/20 sử dụng hàm train_test_split() của scikit-learn. Tham số random_state=42 được đặt cố định để đảm bảo tính tái lập: mọi lần chạy lại thí nghiệm sẽ cho cùng kết quả phân chia. Tham số stratify=y được sử dụng để đảm bảo tỷ lệ spam/ham trong tập train và test phản ánh đúng tỷ lệ trong tập gốc, tránh trường hợp tập test vô tình chứa quá nhiều hoặc quá ít spam.</w:t>
      </w:r>
    </w:p>
    <w:p w14:paraId="2A93E341" w14:textId="77777777" w:rsidR="00B836F5" w:rsidRDefault="00000000">
      <w:pPr>
        <w:spacing w:after="160"/>
        <w:ind w:firstLine="720"/>
        <w:jc w:val="both"/>
      </w:pPr>
      <w:r>
        <w:lastRenderedPageBreak/>
        <w:t>Không sử dụng tập validation riêng trong phạm vi nghiên cứu này vì: (1) kích thước tập dữ liệu không lớn (~5.000 mẫu), chia thêm một phần validation sẽ làm tập huấn luyện quá nhỏ; (2) siêu tham số của các mô hình được chọn dựa trên giá trị mặc định đã được chứng minh tốt, không cần tối ưu hóa bằng grid search. Nếu cần tối ưu siêu tham số trong tương lai, cross-validation 5-fold (StratifiedKFold) trên tập train là phương án phù hợp.</w:t>
      </w:r>
    </w:p>
    <w:p w14:paraId="0681FDD2" w14:textId="77777777" w:rsidR="00B836F5" w:rsidRDefault="00B836F5">
      <w:pPr>
        <w:spacing w:after="80"/>
      </w:pPr>
    </w:p>
    <w:p w14:paraId="43F32686" w14:textId="77777777" w:rsidR="00B836F5" w:rsidRDefault="00000000">
      <w:pPr>
        <w:pStyle w:val="Heading2"/>
      </w:pPr>
      <w:r>
        <w:t>3.6.2. Các chỉ số đánh giá hiệu suất</w:t>
      </w:r>
    </w:p>
    <w:p w14:paraId="6219B639" w14:textId="77777777" w:rsidR="00B836F5" w:rsidRDefault="00000000">
      <w:pPr>
        <w:spacing w:after="160"/>
        <w:ind w:firstLine="720"/>
        <w:jc w:val="both"/>
      </w:pPr>
      <w:r>
        <w:t>Do sự mất cân bằng nhãn rõ rệt (86,6% ham / 13,4% spam) trong tập dữ liệu, Accuracy đơn thuần không phải là chỉ số đánh giá thích hợp. Nghiên cứu sử dụng bộ chỉ số đánh giá toàn diện hơn, được tính dựa trên 4 giá trị của ma trận nhầm lẫn (Confusion Matrix): TP (True Positive – dự đoán đúng là spam), TN (True Negative – dự đoán đúng là ham), FP (False Positive – ham bị nhầm thành spam) và FN (False Negative – spam bị nhầm thành ham).</w:t>
      </w:r>
    </w:p>
    <w:p w14:paraId="0F7096DB" w14:textId="77777777" w:rsidR="00B836F5" w:rsidRDefault="00B836F5">
      <w:pPr>
        <w:spacing w:after="80"/>
      </w:pPr>
    </w:p>
    <w:p w14:paraId="6D58037B" w14:textId="77777777" w:rsidR="00B836F5" w:rsidRDefault="00000000">
      <w:pPr>
        <w:spacing w:before="80" w:after="200"/>
        <w:jc w:val="center"/>
      </w:pPr>
      <w:r>
        <w:rPr>
          <w:i/>
          <w:iCs/>
          <w:sz w:val="22"/>
          <w:szCs w:val="22"/>
        </w:rPr>
        <w:t>Bảng 3.2. Các chỉ số đánh giá hiệu suất mô hình</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2000"/>
        <w:gridCol w:w="2000"/>
      </w:tblGrid>
      <w:tr w:rsidR="00B836F5" w14:paraId="4594F1C6" w14:textId="77777777">
        <w:tblPrEx>
          <w:tblCellMar>
            <w:top w:w="0" w:type="dxa"/>
            <w:bottom w:w="0" w:type="dxa"/>
          </w:tblCellMar>
        </w:tblPrEx>
        <w:trPr>
          <w:jc w:val="center"/>
        </w:trPr>
        <w:tc>
          <w:tcPr>
            <w:tcW w:w="2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48A812A" w14:textId="77777777" w:rsidR="00B836F5" w:rsidRDefault="00000000">
            <w:pPr>
              <w:jc w:val="center"/>
            </w:pPr>
            <w:r>
              <w:rPr>
                <w:b/>
                <w:bCs/>
                <w:color w:val="FFFFFF"/>
                <w:sz w:val="22"/>
                <w:szCs w:val="22"/>
              </w:rPr>
              <w:t>Chỉ số</w:t>
            </w:r>
          </w:p>
        </w:tc>
        <w:tc>
          <w:tcPr>
            <w:tcW w:w="3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08A0F49" w14:textId="77777777" w:rsidR="00B836F5" w:rsidRDefault="00000000">
            <w:pPr>
              <w:jc w:val="center"/>
            </w:pPr>
            <w:r>
              <w:rPr>
                <w:b/>
                <w:bCs/>
                <w:color w:val="FFFFFF"/>
                <w:sz w:val="22"/>
                <w:szCs w:val="22"/>
              </w:rPr>
              <w:t>Công thức</w:t>
            </w:r>
          </w:p>
        </w:tc>
        <w:tc>
          <w:tcPr>
            <w:tcW w:w="2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B7933FE" w14:textId="77777777" w:rsidR="00B836F5" w:rsidRDefault="00000000">
            <w:pPr>
              <w:jc w:val="center"/>
            </w:pPr>
            <w:r>
              <w:rPr>
                <w:b/>
                <w:bCs/>
                <w:color w:val="FFFFFF"/>
                <w:sz w:val="22"/>
                <w:szCs w:val="22"/>
              </w:rPr>
              <w:t>Ý nghĩa</w:t>
            </w:r>
          </w:p>
        </w:tc>
        <w:tc>
          <w:tcPr>
            <w:tcW w:w="2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3CC7443" w14:textId="77777777" w:rsidR="00B836F5" w:rsidRDefault="00000000">
            <w:pPr>
              <w:jc w:val="center"/>
            </w:pPr>
            <w:r>
              <w:rPr>
                <w:b/>
                <w:bCs/>
                <w:color w:val="FFFFFF"/>
                <w:sz w:val="22"/>
                <w:szCs w:val="22"/>
              </w:rPr>
              <w:t>Mức mục tiêu</w:t>
            </w:r>
          </w:p>
        </w:tc>
      </w:tr>
      <w:tr w:rsidR="00B836F5" w14:paraId="44B6FE59"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C250C" w14:textId="77777777" w:rsidR="00B836F5" w:rsidRDefault="00000000">
            <w:r>
              <w:rPr>
                <w:sz w:val="22"/>
                <w:szCs w:val="22"/>
              </w:rPr>
              <w:t>Accuracy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641AF" w14:textId="77777777" w:rsidR="00B836F5" w:rsidRDefault="00000000">
            <w:r>
              <w:rPr>
                <w:sz w:val="22"/>
                <w:szCs w:val="22"/>
              </w:rPr>
              <w:t>(TP + TN) / (TP+TN+FP+FN)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2A806" w14:textId="77777777" w:rsidR="00B836F5" w:rsidRDefault="00000000">
            <w:r>
              <w:rPr>
                <w:sz w:val="22"/>
                <w:szCs w:val="22"/>
              </w:rPr>
              <w:t>Tỷ lệ dự đoán đúng tổng thể</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4B2AB" w14:textId="77777777" w:rsidR="00B836F5" w:rsidRDefault="00000000">
            <w:pPr>
              <w:jc w:val="center"/>
            </w:pPr>
            <w:r>
              <w:rPr>
                <w:sz w:val="22"/>
                <w:szCs w:val="22"/>
              </w:rPr>
              <w:t>≥ 95%</w:t>
            </w:r>
          </w:p>
        </w:tc>
      </w:tr>
      <w:tr w:rsidR="00B836F5" w14:paraId="67FDB4C9"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866F6" w14:textId="77777777" w:rsidR="00B836F5" w:rsidRDefault="00000000">
            <w:r>
              <w:rPr>
                <w:sz w:val="22"/>
                <w:szCs w:val="22"/>
              </w:rPr>
              <w:t>Precision (spam)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2C1E8" w14:textId="77777777" w:rsidR="00B836F5" w:rsidRDefault="00000000">
            <w:r>
              <w:rPr>
                <w:sz w:val="22"/>
                <w:szCs w:val="22"/>
              </w:rPr>
              <w:t>TP / (TP + FP)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5D99D" w14:textId="77777777" w:rsidR="00B836F5" w:rsidRDefault="00000000">
            <w:r>
              <w:rPr>
                <w:sz w:val="22"/>
                <w:szCs w:val="22"/>
              </w:rPr>
              <w:t>Khi báo spam, xác suất đúng bao nhiêu</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A514C" w14:textId="77777777" w:rsidR="00B836F5" w:rsidRDefault="00000000">
            <w:pPr>
              <w:jc w:val="center"/>
            </w:pPr>
            <w:r>
              <w:rPr>
                <w:sz w:val="22"/>
                <w:szCs w:val="22"/>
              </w:rPr>
              <w:t>≥ 90%</w:t>
            </w:r>
          </w:p>
        </w:tc>
      </w:tr>
      <w:tr w:rsidR="00B836F5" w14:paraId="074A1DEE"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D7DAE" w14:textId="77777777" w:rsidR="00B836F5" w:rsidRDefault="00000000">
            <w:r>
              <w:rPr>
                <w:sz w:val="22"/>
                <w:szCs w:val="22"/>
              </w:rPr>
              <w:t>Recall (spam)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B3CF4" w14:textId="77777777" w:rsidR="00B836F5" w:rsidRDefault="00000000">
            <w:r>
              <w:rPr>
                <w:sz w:val="22"/>
                <w:szCs w:val="22"/>
              </w:rPr>
              <w:t>TP / (TP + FN)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E0DB9" w14:textId="77777777" w:rsidR="00B836F5" w:rsidRDefault="00000000">
            <w:r>
              <w:rPr>
                <w:sz w:val="22"/>
                <w:szCs w:val="22"/>
              </w:rPr>
              <w:t>Bắt được bao nhiêu % spam thực sự</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124B5" w14:textId="77777777" w:rsidR="00B836F5" w:rsidRDefault="00000000">
            <w:pPr>
              <w:jc w:val="center"/>
            </w:pPr>
            <w:r>
              <w:rPr>
                <w:sz w:val="22"/>
                <w:szCs w:val="22"/>
              </w:rPr>
              <w:t>≥ 80%</w:t>
            </w:r>
          </w:p>
        </w:tc>
      </w:tr>
      <w:tr w:rsidR="00B836F5" w14:paraId="01EBFBB3"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16AF5C6" w14:textId="77777777" w:rsidR="00B836F5" w:rsidRDefault="00000000">
            <w:r>
              <w:rPr>
                <w:b/>
                <w:bCs/>
                <w:sz w:val="22"/>
                <w:szCs w:val="22"/>
              </w:rPr>
              <w:t>F1-Score (spam)</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F637D41" w14:textId="77777777" w:rsidR="00B836F5" w:rsidRDefault="00000000">
            <w:r>
              <w:rPr>
                <w:b/>
                <w:bCs/>
                <w:sz w:val="22"/>
                <w:szCs w:val="22"/>
              </w:rPr>
              <w:t>2 × P × R / (P + R)</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6C8F5A9" w14:textId="77777777" w:rsidR="00B836F5" w:rsidRDefault="00000000">
            <w:r>
              <w:rPr>
                <w:b/>
                <w:bCs/>
                <w:sz w:val="22"/>
                <w:szCs w:val="22"/>
              </w:rPr>
              <w:t>Cân bằng Precision và Recall</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685466F" w14:textId="77777777" w:rsidR="00B836F5" w:rsidRDefault="00000000">
            <w:r>
              <w:rPr>
                <w:b/>
                <w:bCs/>
                <w:sz w:val="22"/>
                <w:szCs w:val="22"/>
              </w:rPr>
              <w:t>≥ 80%</w:t>
            </w:r>
          </w:p>
        </w:tc>
      </w:tr>
    </w:tbl>
    <w:p w14:paraId="5523C0AB" w14:textId="77777777" w:rsidR="00B836F5" w:rsidRDefault="00B836F5">
      <w:pPr>
        <w:spacing w:after="80"/>
      </w:pPr>
    </w:p>
    <w:p w14:paraId="57A33444" w14:textId="77777777" w:rsidR="00B836F5" w:rsidRDefault="00000000">
      <w:pPr>
        <w:spacing w:after="160"/>
        <w:ind w:firstLine="720"/>
        <w:jc w:val="both"/>
      </w:pPr>
      <w:r>
        <w:t>Trong bài toán phát hiện spam, có sự không đối xứng quan trọng về chi phí lỗi: lỗi False Negative (để sót spam) cho phép tin rác lọt vào hộp thư người dùng – khó chịu nhưng chấp nhận được; lỗi False Positive (báo nhầm ham thành spam) có thể khiến người dùng bỏ lỡ email quan trọng – nghiêm trọng hơn đáng kể. Do đó, trong bối cảnh thực tế, Precision thường được ưu tiên cao hơn Recall. Tuy nhiên trong phạm vi nghiên cứu học thuật này, F1-Score được chọn làm chỉ số chính vì tính cân bằng và phổ biến trong tài liệu nghiên cứu, đồng thời ngưỡng 80% F1-Score đặt ra là ngưỡng tối thiểu chấp nhận được cho cả hai mô hình.</w:t>
      </w:r>
    </w:p>
    <w:p w14:paraId="2B1904DF" w14:textId="77777777" w:rsidR="00B836F5" w:rsidRDefault="00B836F5">
      <w:pPr>
        <w:spacing w:after="80"/>
      </w:pPr>
    </w:p>
    <w:p w14:paraId="79DCB5A0" w14:textId="77777777" w:rsidR="00B836F5" w:rsidRDefault="00000000">
      <w:pPr>
        <w:pStyle w:val="Heading2"/>
      </w:pPr>
      <w:r>
        <w:t>3.6.3. Phân tích Confusion Matrix</w:t>
      </w:r>
    </w:p>
    <w:p w14:paraId="2330BA6E" w14:textId="77777777" w:rsidR="00B836F5" w:rsidRDefault="00000000">
      <w:pPr>
        <w:spacing w:after="160"/>
        <w:ind w:firstLine="720"/>
        <w:jc w:val="both"/>
      </w:pPr>
      <w:r>
        <w:t>Ngoài các chỉ số tổng hợp, Confusion Matrix được trực quan hóa bằng thư viện Matplotlib và Seaborn (heatmap) cho từng mô hình. Phân tích chi tiết Confusion Matrix cho phép: (1) xác định rõ mô hình mắc lỗi loại nào nhiều hơn (FP hay FN); (2) phát hiện các trường hợp biên (edge cases) mà mô hình liên tục phân loại sai; (3) so sánh trực quan hành vi lỗi giữa hai mô hình Naive Bayes và Logistic Regression. Hiểu rõ pattern lỗi của mô hình là bước cần thiết trước khi áp dụng XAI, vì XAI sẽ được sử dụng để giải thích không chỉ các dự đoán đúng mà cả các dự đoán sai – nhằm giúp nhóm nghiên cứu hiểu được lý do mô hình thất bại trên các mẫu cụ thể.</w:t>
      </w:r>
    </w:p>
    <w:p w14:paraId="1F6CD8D1" w14:textId="77777777" w:rsidR="00B836F5" w:rsidRDefault="00B836F5">
      <w:pPr>
        <w:spacing w:after="80"/>
      </w:pPr>
    </w:p>
    <w:p w14:paraId="2DC68F03" w14:textId="77777777" w:rsidR="00B836F5" w:rsidRDefault="00000000">
      <w:pPr>
        <w:pStyle w:val="Heading2"/>
      </w:pPr>
      <w:r>
        <w:t>3.6.4. Chiến lược lựa chọn mô hình tốt nhất</w:t>
      </w:r>
    </w:p>
    <w:p w14:paraId="35692BB3" w14:textId="77777777" w:rsidR="00B836F5" w:rsidRDefault="00000000">
      <w:pPr>
        <w:spacing w:after="160"/>
        <w:ind w:firstLine="720"/>
        <w:jc w:val="both"/>
      </w:pPr>
      <w:r>
        <w:t>Sau khi huấn luyện và đánh giá cả hai mô hình (và SVM nếu cần), mô hình cho F1-Score cao nhất trên tập test sẽ được chọn là mô hình chính. Mô hình này được lưu xuống đĩa bằng joblib.dump() với tên best_model.pkl và sẽ được tải lên trong ứng dụng Streamlit ở giai đoạn sau. Nếu F1-Score của cả hai mô hình chênh lệch không đáng kể (&lt; 1%), Logistic Regression sẽ được ưu tiên chọn vì khả năng tích hợp XAI tốt hơn (đặc biệt với SHAP LinearExplainer).</w:t>
      </w:r>
    </w:p>
    <w:p w14:paraId="1EBE420E" w14:textId="77777777" w:rsidR="00B836F5" w:rsidRDefault="00B836F5">
      <w:pPr>
        <w:spacing w:after="80"/>
      </w:pPr>
    </w:p>
    <w:p w14:paraId="03F8C644" w14:textId="77777777" w:rsidR="00B836F5" w:rsidRDefault="00000000">
      <w:pPr>
        <w:pStyle w:val="Heading1"/>
      </w:pPr>
      <w:r>
        <w:t>3.7. Tích hợp Trí tuệ nhân tạo có thể giải thích được (XAI)</w:t>
      </w:r>
    </w:p>
    <w:p w14:paraId="79DAD480" w14:textId="77777777" w:rsidR="00B836F5" w:rsidRDefault="00000000">
      <w:pPr>
        <w:spacing w:after="160"/>
        <w:ind w:firstLine="720"/>
        <w:jc w:val="both"/>
      </w:pPr>
      <w:r>
        <w:t>Một trong những đóng góp trọng tâm của nghiên cứu này là tích hợp các kỹ thuật XAI nhằm cung cấp khả năng giải thích minh bạch cho từng quyết định phân loại của mô hình. Trong thời đại AI ngày càng được triển khai trong các hệ thống ảnh hưởng đến quyền lợi người dùng, nhu cầu về tính minh bạch và khả năng giải thích (transparency and explainability) trở nên cấp thiết hơn bao giờ hết. Người dùng cuối, nhà quản lý rủi ro, và cơ quan pháp lý đều có lý do chính đáng để đòi hỏi: không chỉ "mô hình quyết định gì?" mà còn "tại sao mô hình lại quyết định như vậy?".</w:t>
      </w:r>
    </w:p>
    <w:p w14:paraId="5B171C5F" w14:textId="77777777" w:rsidR="00B836F5" w:rsidRDefault="00000000">
      <w:pPr>
        <w:spacing w:after="160"/>
        <w:ind w:firstLine="720"/>
        <w:jc w:val="both"/>
      </w:pPr>
      <w:r>
        <w:t>Nghiên cứu tích hợp hai kỹ thuật XAI bổ sung cho nhau, hoạt động ở hai cấp độ phân tích khác nhau: LIME cung cấp giải thích cục bộ (local explanation) cho từng dự đoán đơn lẻ, trong khi SHAP cung cấp giải thích toàn cục (global explanation) tổng hợp từ toàn bộ tập dữ liệu. Sự kết hợp này cho phép người dùng hiểu cả hành vi của mô hình trên một tin nhắn cụ thể lẫn xu hướng tổng quát của mô hình trên toàn bộ không gian đặc trưng.</w:t>
      </w:r>
    </w:p>
    <w:p w14:paraId="20A85BAE" w14:textId="77777777" w:rsidR="00B836F5" w:rsidRDefault="00B836F5">
      <w:pPr>
        <w:spacing w:after="80"/>
      </w:pPr>
    </w:p>
    <w:p w14:paraId="75D1DCA7" w14:textId="77777777" w:rsidR="00B836F5" w:rsidRDefault="00000000">
      <w:pPr>
        <w:pStyle w:val="Heading2"/>
      </w:pPr>
      <w:r>
        <w:t>3.7.1. LIME – Local Interpretable Model-agnostic Explanations</w:t>
      </w:r>
    </w:p>
    <w:p w14:paraId="0F0AE696" w14:textId="77777777" w:rsidR="00B836F5" w:rsidRDefault="00000000">
      <w:pPr>
        <w:pStyle w:val="Heading3"/>
      </w:pPr>
      <w:r>
        <w:t>Nguyên lý hoạt động</w:t>
      </w:r>
    </w:p>
    <w:p w14:paraId="303CBBF8" w14:textId="77777777" w:rsidR="00B836F5" w:rsidRDefault="00000000">
      <w:pPr>
        <w:spacing w:after="160"/>
        <w:ind w:firstLine="720"/>
        <w:jc w:val="both"/>
      </w:pPr>
      <w:r>
        <w:t>LIME được giới thiệu bởi Ribeiro và cộng sự (2016) như một phương pháp giải thích mô-đun, độc lập với thuật toán học máy (model-agnostic). Ý tưởng cốt lõi của LIME là: mặc dù mô hình gốc có thể rất phức tạp (phi tuyến, hộp đen), hành vi của nó trong một vùng lân cận nhỏ xung quanh bất kỳ điểm dữ liệu nào cũng có thể được xấp xỉ tốt bởi một mô hình tuyến tính đơn giản.</w:t>
      </w:r>
    </w:p>
    <w:p w14:paraId="2503EAC4" w14:textId="77777777" w:rsidR="00B836F5" w:rsidRDefault="00000000">
      <w:pPr>
        <w:spacing w:after="160"/>
        <w:ind w:firstLine="720"/>
        <w:jc w:val="both"/>
      </w:pPr>
      <w:r>
        <w:t>Quy trình LIME cho phân loại văn bản diễn ra như sau: (1) Nhận đầu vào là văn bản gốc cần giải thích và xác suất dự đoán của mô hình cho văn bản đó; (2) Tạo ra N mẫu nhiễu bằng cách ngẫu nhiên ẩn (mask) một số từ trong văn bản gốc, mỗi mẫu là một biến thể của văn bản gốc với một số từ bị thay thế; (3) Chạy mô hình gốc trên N mẫu nhiễu này để thu được nhãn dự đoán; (4) Gán trọng số cho từng mẫu nhiễu theo độ gần của nó với văn bản gốc (mẫu giống văn bản gốc hơn được gán trọng số cao hơn); (5) Huấn luyện một mô hình tuyến tính đơn giản (thường là Lasso Regression) trên N mẫu nhiễu có trọng số này; (6) Trọng số của mô hình tuyến tính đó là phần đóng góp (contribution) của từng từ trong văn bản gốc đến quyết định phân loại.</w:t>
      </w:r>
    </w:p>
    <w:p w14:paraId="22523A98" w14:textId="77777777" w:rsidR="00B836F5" w:rsidRDefault="00000000">
      <w:pPr>
        <w:pStyle w:val="Heading3"/>
      </w:pPr>
      <w:r>
        <w:t>Áp dụng trong nghiên cứu</w:t>
      </w:r>
    </w:p>
    <w:p w14:paraId="479EA772" w14:textId="77777777" w:rsidR="00B836F5" w:rsidRDefault="00000000">
      <w:pPr>
        <w:spacing w:after="160"/>
        <w:ind w:firstLine="720"/>
        <w:jc w:val="both"/>
      </w:pPr>
      <w:r>
        <w:t xml:space="preserve">LimeTextExplainer được khởi tạo và áp dụng lên mô hình đã huấn luyện (Logistic Regression hoặc Naive Bayes). Với mỗi tin nhắn cần giải thích, explain_instance() được gọi với num_features=10 (hiển thị 10 từ quan trọng nhất) và num_samples=1000 (số lượng mẫu nhiễu để xấp xỉ, cân bằng giữa độ chính xác và tốc độ). Kết quả là một danh sách các cặp (từ, trọng số): </w:t>
      </w:r>
      <w:r>
        <w:lastRenderedPageBreak/>
        <w:t>trọng số dương (màu xanh) cho thấy từ này đẩy dự đoán về phía spam, trọng số âm (màu đỏ) cho thấy từ này đẩy dự đoán về phía ham.</w:t>
      </w:r>
    </w:p>
    <w:p w14:paraId="2C8A8C2B" w14:textId="77777777" w:rsidR="00B836F5" w:rsidRDefault="00000000">
      <w:pPr>
        <w:spacing w:after="160"/>
        <w:ind w:firstLine="720"/>
        <w:jc w:val="both"/>
      </w:pPr>
      <w:r>
        <w:t>Kết quả LIME được trực quan hóa dưới dạng biểu đồ thanh ngang (horizontal bar chart) nhúng vào giao diện Streamlit thông qua st.pyplot(). Người dùng nhìn vào biểu đồ này có thể ngay lập tức hiểu: "Mô hình cho rằng tin nhắn này là spam vì có các từ như 'free', 'win', 'prize' – và những từ này đóng góp bao nhiêu vào quyết định đó".</w:t>
      </w:r>
    </w:p>
    <w:p w14:paraId="5A301999" w14:textId="77777777" w:rsidR="00B836F5" w:rsidRDefault="00B836F5">
      <w:pPr>
        <w:spacing w:after="80"/>
      </w:pPr>
    </w:p>
    <w:p w14:paraId="0252E378" w14:textId="77777777" w:rsidR="00B836F5" w:rsidRDefault="00000000">
      <w:pPr>
        <w:pStyle w:val="Heading2"/>
      </w:pPr>
      <w:r>
        <w:t>3.7.2. SHAP – SHapley Additive exPlanations</w:t>
      </w:r>
    </w:p>
    <w:p w14:paraId="40ED20C0" w14:textId="77777777" w:rsidR="00B836F5" w:rsidRDefault="00000000">
      <w:pPr>
        <w:pStyle w:val="Heading3"/>
      </w:pPr>
      <w:r>
        <w:t>Nền tảng lý thuyết</w:t>
      </w:r>
    </w:p>
    <w:p w14:paraId="640E3B65" w14:textId="77777777" w:rsidR="00B836F5" w:rsidRDefault="00000000">
      <w:pPr>
        <w:spacing w:after="160"/>
        <w:ind w:firstLine="720"/>
        <w:jc w:val="both"/>
      </w:pPr>
      <w:r>
        <w:t>SHAP được phát triển bởi Lundberg và Lee (2017), đặt nền móng lý thuyết vững chắc hơn LIME bằng cách kết nối khả năng giải thích mô hình AI với khái niệm Shapley value – một giải pháp cân bằng có lý luận chặt chẽ trong lý thuyết trò chơi hợp tác (cooperative game theory), được giới thiệu bởi Lloyd Shapley vào năm 1953 (Nobel Kinh tế 2012).</w:t>
      </w:r>
    </w:p>
    <w:p w14:paraId="110973C7" w14:textId="77777777" w:rsidR="00B836F5" w:rsidRDefault="00000000">
      <w:pPr>
        <w:spacing w:after="160"/>
        <w:ind w:firstLine="720"/>
        <w:jc w:val="both"/>
      </w:pPr>
      <w:r>
        <w:t>Shapley value của đặc trưng i được định nghĩa là đóng góp trung bình của đặc trưng i đến dự đoán của mô hình, tính trung bình trên tất cả các tổ hợp tập con đặc trưng có thể có. Cụ thể, Shapley value φ_i của đặc trưng i được tính:</w:t>
      </w:r>
    </w:p>
    <w:p w14:paraId="32AB43DA" w14:textId="77777777" w:rsidR="00B836F5" w:rsidRDefault="00000000">
      <w:pPr>
        <w:spacing w:before="120" w:after="120"/>
        <w:jc w:val="center"/>
      </w:pPr>
      <w:r>
        <w:rPr>
          <w:b/>
          <w:bCs/>
          <w:i/>
          <w:iCs/>
          <w:sz w:val="22"/>
          <w:szCs w:val="22"/>
        </w:rPr>
        <w:t>φ_i = Σ_{S ⊆ F\{i}} [ |S|!(|F|-|S|-1)!/|F|! ] × [f(S∪{i}) - f(S)]</w:t>
      </w:r>
    </w:p>
    <w:p w14:paraId="6F56E2A0" w14:textId="77777777" w:rsidR="00B836F5" w:rsidRDefault="00000000">
      <w:pPr>
        <w:spacing w:after="160"/>
        <w:ind w:firstLine="720"/>
        <w:jc w:val="both"/>
      </w:pPr>
      <w:r>
        <w:t>trong đó F là tập tất cả đặc trưng, S là tập con không chứa đặc trưng i, f(S) là dự đoán của mô hình khi chỉ dùng đặc trưng trong S. Công thức này đảm bảo các tính chất toán học quan trọng: Efficiency (tổng Shapley value bằng chênh lệch giữa dự đoán thực và dự đoán trung bình), Symmetry (đặc trưng đóng góp như nhau nhận Shapley value như nhau), Dummy (đặc trưng không đóng góp nhận Shapley value bằng 0), và Additivity (Shapley value cộng tính trong tổ hợp mô hình).</w:t>
      </w:r>
    </w:p>
    <w:p w14:paraId="73410B8F" w14:textId="77777777" w:rsidR="00B836F5" w:rsidRDefault="00000000">
      <w:pPr>
        <w:pStyle w:val="Heading3"/>
      </w:pPr>
      <w:r>
        <w:t>Áp dụng trong nghiên cứu</w:t>
      </w:r>
    </w:p>
    <w:p w14:paraId="21655B78" w14:textId="77777777" w:rsidR="00B836F5" w:rsidRDefault="00000000">
      <w:pPr>
        <w:spacing w:after="160"/>
        <w:ind w:firstLine="720"/>
        <w:jc w:val="both"/>
      </w:pPr>
      <w:r>
        <w:t>Với mô hình Logistic Regression, SHAP LinearExplainer được sử dụng thay vì SHAP KernelExplainer tổng quát hơn, vì mô hình tuyến tính cho phép tính toán Shapley value chính xác (exact) thay vì xấp xỉ (approximate), giảm thời gian tính toán xuống đáng kể. LinearExplainer nhận ma trận TF-IDF của tập background (500-1000 mẫu đại diện được chuẩn bị bởi thành viên B) làm cơ sở tính toán kỳ vọng.</w:t>
      </w:r>
    </w:p>
    <w:p w14:paraId="4872E16F" w14:textId="77777777" w:rsidR="00B836F5" w:rsidRDefault="00000000">
      <w:pPr>
        <w:spacing w:after="160"/>
        <w:ind w:firstLine="720"/>
        <w:jc w:val="both"/>
      </w:pPr>
      <w:r>
        <w:t>Kết quả SHAP được trình bày dưới dạng summary plot – biểu đồ tổng hợp hiển thị top 20 đặc trưng quan trọng nhất đối với toàn bộ tập dữ liệu. Mỗi điểm trong summary plot là một mẫu, vị trí ngang thể hiện giá trị SHAP (đóng góp vào dự đoán), màu sắc thể hiện giá trị gốc của đặc trưng (cao/thấp). Summary plot trả lời câu hỏi toàn cục: "Nhìn chung, những từ nào ảnh hưởng lớn nhất đến quyết định của mô hình trên toàn bộ tập dữ liệu?".</w:t>
      </w:r>
    </w:p>
    <w:p w14:paraId="7A3F4D2A" w14:textId="77777777" w:rsidR="00B836F5" w:rsidRDefault="00B836F5">
      <w:pPr>
        <w:spacing w:after="80"/>
      </w:pPr>
    </w:p>
    <w:p w14:paraId="69804F66" w14:textId="77777777" w:rsidR="00B836F5" w:rsidRDefault="00000000">
      <w:pPr>
        <w:pStyle w:val="Heading1"/>
      </w:pPr>
      <w:r>
        <w:t>3.8. Công cụ và môi trường phát triển</w:t>
      </w:r>
    </w:p>
    <w:p w14:paraId="7A72E1BB" w14:textId="77777777" w:rsidR="00B836F5" w:rsidRDefault="00000000">
      <w:pPr>
        <w:spacing w:after="160"/>
        <w:ind w:firstLine="720"/>
        <w:jc w:val="both"/>
      </w:pPr>
      <w:r>
        <w:t>Toàn bộ nghiên cứu được thực hiện trong môi trường Python 3.x trên nền tảng Jupyter Notebook cho giai đoạn phân tích và thực nghiệm, kết hợp với Streamlit cho giai đoạn phát triển ứng dụng demo. Bảng 3.3 liệt kê toàn bộ thư viện và công cụ chính được sử dụng.</w:t>
      </w:r>
    </w:p>
    <w:p w14:paraId="244AAF6F" w14:textId="77777777" w:rsidR="00B836F5" w:rsidRDefault="00B836F5">
      <w:pPr>
        <w:spacing w:after="80"/>
      </w:pPr>
    </w:p>
    <w:p w14:paraId="6038E966" w14:textId="77777777" w:rsidR="00B836F5" w:rsidRDefault="00000000">
      <w:pPr>
        <w:spacing w:before="80" w:after="200"/>
        <w:jc w:val="center"/>
      </w:pPr>
      <w:r>
        <w:rPr>
          <w:i/>
          <w:iCs/>
          <w:sz w:val="22"/>
          <w:szCs w:val="22"/>
        </w:rPr>
        <w:lastRenderedPageBreak/>
        <w:t>Bảng 3.3. Danh sách thư viện và công cụ được sử dụng trong nghiên cứu</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000"/>
      </w:tblGrid>
      <w:tr w:rsidR="00B836F5" w14:paraId="019BAB03" w14:textId="77777777">
        <w:tblPrEx>
          <w:tblCellMar>
            <w:top w:w="0" w:type="dxa"/>
            <w:bottom w:w="0" w:type="dxa"/>
          </w:tblCellMar>
        </w:tblPrEx>
        <w:trPr>
          <w:jc w:val="center"/>
        </w:trPr>
        <w:tc>
          <w:tcPr>
            <w:tcW w:w="2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25ED11D" w14:textId="77777777" w:rsidR="00B836F5" w:rsidRDefault="00000000">
            <w:pPr>
              <w:jc w:val="center"/>
            </w:pPr>
            <w:r>
              <w:rPr>
                <w:b/>
                <w:bCs/>
                <w:color w:val="FFFFFF"/>
                <w:sz w:val="22"/>
                <w:szCs w:val="22"/>
              </w:rPr>
              <w:t>Thư viện / Công cụ</w:t>
            </w:r>
          </w:p>
        </w:tc>
        <w:tc>
          <w:tcPr>
            <w:tcW w:w="2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A88FDF6" w14:textId="77777777" w:rsidR="00B836F5" w:rsidRDefault="00000000">
            <w:pPr>
              <w:jc w:val="center"/>
            </w:pPr>
            <w:r>
              <w:rPr>
                <w:b/>
                <w:bCs/>
                <w:color w:val="FFFFFF"/>
                <w:sz w:val="22"/>
                <w:szCs w:val="22"/>
              </w:rPr>
              <w:t>Phiên bản</w:t>
            </w:r>
          </w:p>
        </w:tc>
        <w:tc>
          <w:tcPr>
            <w:tcW w:w="5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483713B" w14:textId="77777777" w:rsidR="00B836F5" w:rsidRDefault="00000000">
            <w:pPr>
              <w:jc w:val="center"/>
            </w:pPr>
            <w:r>
              <w:rPr>
                <w:b/>
                <w:bCs/>
                <w:color w:val="FFFFFF"/>
                <w:sz w:val="22"/>
                <w:szCs w:val="22"/>
              </w:rPr>
              <w:t>Mục đích sử dụng</w:t>
            </w:r>
          </w:p>
        </w:tc>
      </w:tr>
      <w:tr w:rsidR="00B836F5" w14:paraId="1DF7AD3C"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C3A53" w14:textId="77777777" w:rsidR="00B836F5" w:rsidRDefault="00000000">
            <w:r>
              <w:rPr>
                <w:sz w:val="22"/>
                <w:szCs w:val="22"/>
              </w:rPr>
              <w:t>pandas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670C0" w14:textId="77777777" w:rsidR="00B836F5" w:rsidRDefault="00000000">
            <w:pPr>
              <w:jc w:val="center"/>
            </w:pPr>
            <w:r>
              <w:rPr>
                <w:sz w:val="22"/>
                <w:szCs w:val="22"/>
              </w:rPr>
              <w:t>≥ 1.5</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03896" w14:textId="77777777" w:rsidR="00B836F5" w:rsidRDefault="00000000">
            <w:r>
              <w:rPr>
                <w:sz w:val="22"/>
                <w:szCs w:val="22"/>
              </w:rPr>
              <w:t>Đọc, làm sạch và thao tác dữ liệu dạng bảng</w:t>
            </w:r>
          </w:p>
        </w:tc>
      </w:tr>
      <w:tr w:rsidR="00B836F5" w14:paraId="3A884B85"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D8900" w14:textId="77777777" w:rsidR="00B836F5" w:rsidRDefault="00000000">
            <w:r>
              <w:rPr>
                <w:sz w:val="22"/>
                <w:szCs w:val="22"/>
              </w:rPr>
              <w:t>numpy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D934D" w14:textId="77777777" w:rsidR="00B836F5" w:rsidRDefault="00000000">
            <w:pPr>
              <w:jc w:val="center"/>
            </w:pPr>
            <w:r>
              <w:rPr>
                <w:sz w:val="22"/>
                <w:szCs w:val="22"/>
              </w:rPr>
              <w:t>≥ 1.23</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8C3B2" w14:textId="77777777" w:rsidR="00B836F5" w:rsidRDefault="00000000">
            <w:r>
              <w:rPr>
                <w:sz w:val="22"/>
                <w:szCs w:val="22"/>
              </w:rPr>
              <w:t>Tính toán số học mảng và ma trận</w:t>
            </w:r>
          </w:p>
        </w:tc>
      </w:tr>
      <w:tr w:rsidR="00B836F5" w14:paraId="191DA375"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60E93" w14:textId="77777777" w:rsidR="00B836F5" w:rsidRDefault="00000000">
            <w:r>
              <w:rPr>
                <w:sz w:val="22"/>
                <w:szCs w:val="22"/>
              </w:rPr>
              <w:t>scikit-learn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9EE66" w14:textId="77777777" w:rsidR="00B836F5" w:rsidRDefault="00000000">
            <w:pPr>
              <w:jc w:val="center"/>
            </w:pPr>
            <w:r>
              <w:rPr>
                <w:sz w:val="22"/>
                <w:szCs w:val="22"/>
              </w:rPr>
              <w:t>≥ 1.2</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BA676" w14:textId="77777777" w:rsidR="00B836F5" w:rsidRDefault="00000000">
            <w:r>
              <w:rPr>
                <w:sz w:val="22"/>
                <w:szCs w:val="22"/>
              </w:rPr>
              <w:t>TF-IDF, Naive Bayes, Logistic Regression, SVM, đánh giá mô hình</w:t>
            </w:r>
          </w:p>
        </w:tc>
      </w:tr>
      <w:tr w:rsidR="00B836F5" w14:paraId="1673FB14"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487E3" w14:textId="77777777" w:rsidR="00B836F5" w:rsidRDefault="00000000">
            <w:r>
              <w:rPr>
                <w:sz w:val="22"/>
                <w:szCs w:val="22"/>
              </w:rPr>
              <w:t>matplotlib</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DD4C6" w14:textId="77777777" w:rsidR="00B836F5" w:rsidRDefault="00000000">
            <w:pPr>
              <w:jc w:val="center"/>
            </w:pPr>
            <w:r>
              <w:rPr>
                <w:sz w:val="22"/>
                <w:szCs w:val="22"/>
              </w:rPr>
              <w:t>≥ 3.6</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88A71" w14:textId="77777777" w:rsidR="00B836F5" w:rsidRDefault="00000000">
            <w:r>
              <w:rPr>
                <w:sz w:val="22"/>
                <w:szCs w:val="22"/>
              </w:rPr>
              <w:t>Vẽ biểu đồ thống kê và Confusion Matrix</w:t>
            </w:r>
          </w:p>
        </w:tc>
      </w:tr>
      <w:tr w:rsidR="00B836F5" w14:paraId="5EB16669"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3E290" w14:textId="77777777" w:rsidR="00B836F5" w:rsidRDefault="00000000">
            <w:r>
              <w:rPr>
                <w:sz w:val="22"/>
                <w:szCs w:val="22"/>
              </w:rPr>
              <w:t>seaborn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7A646" w14:textId="77777777" w:rsidR="00B836F5" w:rsidRDefault="00000000">
            <w:pPr>
              <w:jc w:val="center"/>
            </w:pPr>
            <w:r>
              <w:rPr>
                <w:sz w:val="22"/>
                <w:szCs w:val="22"/>
              </w:rPr>
              <w:t>≥ 0.12</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29DEC" w14:textId="77777777" w:rsidR="00B836F5" w:rsidRDefault="00000000">
            <w:r>
              <w:rPr>
                <w:sz w:val="22"/>
                <w:szCs w:val="22"/>
              </w:rPr>
              <w:t>Trực quan hóa nâng cao và heatmap</w:t>
            </w:r>
          </w:p>
        </w:tc>
      </w:tr>
      <w:tr w:rsidR="00B836F5" w14:paraId="772E050D"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2B7C3" w14:textId="77777777" w:rsidR="00B836F5" w:rsidRDefault="00000000">
            <w:r>
              <w:rPr>
                <w:sz w:val="22"/>
                <w:szCs w:val="22"/>
              </w:rPr>
              <w:t>wordcloud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0AA14" w14:textId="77777777" w:rsidR="00B836F5" w:rsidRDefault="00000000">
            <w:pPr>
              <w:jc w:val="center"/>
            </w:pPr>
            <w:r>
              <w:rPr>
                <w:sz w:val="22"/>
                <w:szCs w:val="22"/>
              </w:rPr>
              <w:t>≥ 1.9</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98CDE" w14:textId="77777777" w:rsidR="00B836F5" w:rsidRDefault="00000000">
            <w:r>
              <w:rPr>
                <w:sz w:val="22"/>
                <w:szCs w:val="22"/>
              </w:rPr>
              <w:t>Biểu đồ đám mây từ trong EDA</w:t>
            </w:r>
          </w:p>
        </w:tc>
      </w:tr>
      <w:tr w:rsidR="00B836F5" w14:paraId="47A322D1"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4ACD9" w14:textId="77777777" w:rsidR="00B836F5" w:rsidRDefault="00000000">
            <w:r>
              <w:rPr>
                <w:sz w:val="22"/>
                <w:szCs w:val="22"/>
              </w:rPr>
              <w:t>joblib</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7D4AD" w14:textId="77777777" w:rsidR="00B836F5" w:rsidRDefault="00000000">
            <w:pPr>
              <w:jc w:val="center"/>
            </w:pPr>
            <w:r>
              <w:rPr>
                <w:sz w:val="22"/>
                <w:szCs w:val="22"/>
              </w:rPr>
              <w:t>≥ 1.2</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6D481" w14:textId="77777777" w:rsidR="00B836F5" w:rsidRDefault="00000000">
            <w:r>
              <w:rPr>
                <w:sz w:val="22"/>
                <w:szCs w:val="22"/>
              </w:rPr>
              <w:t>Lưu và tải mô hình / vectorizer</w:t>
            </w:r>
          </w:p>
        </w:tc>
      </w:tr>
      <w:tr w:rsidR="00B836F5" w14:paraId="5944C56C"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B907A" w14:textId="77777777" w:rsidR="00B836F5" w:rsidRDefault="00000000">
            <w:r>
              <w:rPr>
                <w:sz w:val="22"/>
                <w:szCs w:val="22"/>
              </w:rPr>
              <w:t>lime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28F62" w14:textId="77777777" w:rsidR="00B836F5" w:rsidRDefault="00000000">
            <w:pPr>
              <w:jc w:val="center"/>
            </w:pPr>
            <w:r>
              <w:rPr>
                <w:sz w:val="22"/>
                <w:szCs w:val="22"/>
              </w:rPr>
              <w:t>≥ 0.2.0.1</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36E21" w14:textId="77777777" w:rsidR="00B836F5" w:rsidRDefault="00000000">
            <w:r>
              <w:rPr>
                <w:sz w:val="22"/>
                <w:szCs w:val="22"/>
              </w:rPr>
              <w:t>Giải thích cục bộ từng dự đoán (LIME)</w:t>
            </w:r>
          </w:p>
        </w:tc>
      </w:tr>
      <w:tr w:rsidR="00B836F5" w14:paraId="6E1B3A7C"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6AD7B" w14:textId="77777777" w:rsidR="00B836F5" w:rsidRDefault="00000000">
            <w:r>
              <w:rPr>
                <w:sz w:val="22"/>
                <w:szCs w:val="22"/>
              </w:rPr>
              <w:t>shap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A1B15" w14:textId="77777777" w:rsidR="00B836F5" w:rsidRDefault="00000000">
            <w:pPr>
              <w:jc w:val="center"/>
            </w:pPr>
            <w:r>
              <w:rPr>
                <w:sz w:val="22"/>
                <w:szCs w:val="22"/>
              </w:rPr>
              <w:t>≥ 0.41</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DAE7A" w14:textId="77777777" w:rsidR="00B836F5" w:rsidRDefault="00000000">
            <w:r>
              <w:rPr>
                <w:sz w:val="22"/>
                <w:szCs w:val="22"/>
              </w:rPr>
              <w:t>Tính Shapley value và summary plot (SHAP)</w:t>
            </w:r>
          </w:p>
        </w:tc>
      </w:tr>
      <w:tr w:rsidR="00B836F5" w14:paraId="127F74FC"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FA1C8" w14:textId="77777777" w:rsidR="00B836F5" w:rsidRDefault="00000000">
            <w:r>
              <w:rPr>
                <w:sz w:val="22"/>
                <w:szCs w:val="22"/>
              </w:rPr>
              <w:t>streamlit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E3D82" w14:textId="77777777" w:rsidR="00B836F5" w:rsidRDefault="00000000">
            <w:pPr>
              <w:jc w:val="center"/>
            </w:pPr>
            <w:r>
              <w:rPr>
                <w:sz w:val="22"/>
                <w:szCs w:val="22"/>
              </w:rPr>
              <w:t>≥ 1.20</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AABD9" w14:textId="77777777" w:rsidR="00B836F5" w:rsidRDefault="00000000">
            <w:r>
              <w:rPr>
                <w:sz w:val="22"/>
                <w:szCs w:val="22"/>
              </w:rPr>
              <w:t>Xây dựng giao diện demo tương tác</w:t>
            </w:r>
          </w:p>
        </w:tc>
      </w:tr>
      <w:tr w:rsidR="00B836F5" w14:paraId="30988551"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79029" w14:textId="77777777" w:rsidR="00B836F5" w:rsidRDefault="00000000">
            <w:r>
              <w:rPr>
                <w:sz w:val="22"/>
                <w:szCs w:val="22"/>
              </w:rPr>
              <w:t>GitHub</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2399B" w14:textId="77777777" w:rsidR="00B836F5" w:rsidRDefault="00000000">
            <w:pPr>
              <w:jc w:val="center"/>
            </w:pPr>
            <w:r>
              <w:rPr>
                <w:sz w:val="22"/>
                <w:szCs w:val="22"/>
              </w:rPr>
              <w:t>—</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8B870" w14:textId="77777777" w:rsidR="00B836F5" w:rsidRDefault="00000000">
            <w:r>
              <w:rPr>
                <w:sz w:val="22"/>
                <w:szCs w:val="22"/>
              </w:rPr>
              <w:t>Quản lý phiên bản mã nguồn và cộng tác nhóm</w:t>
            </w:r>
          </w:p>
        </w:tc>
      </w:tr>
    </w:tbl>
    <w:p w14:paraId="663F4C2A" w14:textId="77777777" w:rsidR="00B836F5" w:rsidRDefault="00B836F5">
      <w:pPr>
        <w:spacing w:after="80"/>
      </w:pPr>
    </w:p>
    <w:p w14:paraId="2559DBFF" w14:textId="77777777" w:rsidR="00B836F5" w:rsidRDefault="00000000">
      <w:pPr>
        <w:spacing w:after="160"/>
        <w:ind w:firstLine="720"/>
        <w:jc w:val="both"/>
      </w:pPr>
      <w:r>
        <w:t>Cài đặt toàn bộ các thư viện có thể thực hiện bằng lệnh: pip install pandas numpy scikit-learn matplotlib seaborn wordcloud joblib lime shap streamlit. Khuyến nghị sử dụng môi trường ảo (virtual environment) hoặc conda environment để cách ly phụ thuộc và đảm bảo tính tái lập trên các máy tính khác nhau.</w:t>
      </w:r>
    </w:p>
    <w:p w14:paraId="03599F54" w14:textId="77777777" w:rsidR="00B836F5" w:rsidRDefault="00000000">
      <w:pPr>
        <w:spacing w:after="160"/>
        <w:ind w:firstLine="720"/>
        <w:jc w:val="both"/>
      </w:pPr>
      <w:r>
        <w:t>Mã nguồn được tổ chức thành cấu trúc thư mục rõ ràng: thư mục data/ chứa dữ liệu gốc và dữ liệu đã xử lý, thư mục notebooks/ chứa Jupyter Notebooks của từng giai đoạn, thư mục models/ chứa các file .pkl của vectorizer và mô hình đã huấn luyện, và file app.py ở thư mục gốc là ứng dụng Streamlit. Mỗi thành viên nhóm làm việc trên nhánh (branch) riêng của repository GitHub và tạo Pull Request để trưởng nhóm review và merge vào nhánh main.</w:t>
      </w:r>
    </w:p>
    <w:p w14:paraId="20421D41" w14:textId="77777777" w:rsidR="00B836F5" w:rsidRDefault="00B836F5">
      <w:pPr>
        <w:spacing w:after="80"/>
      </w:pPr>
    </w:p>
    <w:p w14:paraId="236901E2" w14:textId="77777777" w:rsidR="00B836F5" w:rsidRDefault="00000000">
      <w:pPr>
        <w:pStyle w:val="Heading1"/>
      </w:pPr>
      <w:r>
        <w:t>3.9. Tóm tắt chương</w:t>
      </w:r>
    </w:p>
    <w:p w14:paraId="0E7A0895" w14:textId="77777777" w:rsidR="00B836F5" w:rsidRDefault="00000000">
      <w:pPr>
        <w:spacing w:after="160"/>
        <w:ind w:firstLine="720"/>
        <w:jc w:val="both"/>
      </w:pPr>
      <w:r>
        <w:t>Chương 3 đã trình bày chi tiết toàn bộ phương pháp luận của nghiên cứu, từ mô tả tập dữ liệu SMS Spam Collection (5.574 mẫu với tỷ lệ ham/spam 86,6%/13,4%), qua quy trình tiền xử lý văn bản nhiều bước (lowercase, loại bỏ ký tự đặc biệt, xử lý null/duplicate), đến vector hóa TF-IDF và phân chia tập dữ liệu 80/20.</w:t>
      </w:r>
    </w:p>
    <w:p w14:paraId="7AA7E88F" w14:textId="77777777" w:rsidR="00B836F5" w:rsidRDefault="00000000">
      <w:pPr>
        <w:spacing w:after="160"/>
        <w:ind w:firstLine="720"/>
        <w:jc w:val="both"/>
      </w:pPr>
      <w:r>
        <w:t>Hai mô hình học máy chính (Multinomial Naive Bayes và Logistic Regression) được lựa chọn dựa trên tiêu chí kép: hiệu suất phân loại tốt trong lĩnh vực phân loại văn bản và khả năng tích hợp tự nhiên với các công cụ XAI. Chiến lược đánh giá ưu tiên F1-Score với ngưỡng tối thiểu 80% thay vì Accuracy thuần túy, phù hợp với đặc điểm mất cân bằng nhãn của tập dữ liệu.</w:t>
      </w:r>
    </w:p>
    <w:p w14:paraId="1691AB24" w14:textId="77777777" w:rsidR="00B836F5" w:rsidRDefault="00000000">
      <w:pPr>
        <w:spacing w:after="160"/>
        <w:ind w:firstLine="720"/>
        <w:jc w:val="both"/>
      </w:pPr>
      <w:r>
        <w:t>Phần XAI giới thiệu hai kỹ thuật bổ sung cho nhau: LIME cung cấp giải thích cục bộ trực quan cho từng tin nhắn cụ thể thông qua đóng góp của từng từ, trong khi SHAP cung cấp phân tích toàn cục về tầm quan trọng đặc trưng trên toàn bộ corpus. Toàn bộ hệ thống được tích hợp trong ứng dụng Streamlit tương tác.</w:t>
      </w:r>
    </w:p>
    <w:p w14:paraId="6D5F3AD9" w14:textId="77777777" w:rsidR="00B836F5" w:rsidRDefault="00000000">
      <w:pPr>
        <w:spacing w:after="160"/>
        <w:ind w:firstLine="720"/>
        <w:jc w:val="both"/>
      </w:pPr>
      <w:r>
        <w:lastRenderedPageBreak/>
        <w:t>Sơ đồ pipeline 8 bước (Hình 3.1) và các bảng tóm tắt trong chương này cung cấp bức tranh tổng thể giúp đọc giả dễ dàng theo dõi và tái lập toàn bộ quy trình nghiên cứu. Chương 4 tiếp theo sẽ trình bày kết quả thực nghiệm cụ thể từ việc áp dụng phương pháp nghiên cứu này.</w:t>
      </w:r>
    </w:p>
    <w:p w14:paraId="79618E90" w14:textId="77777777" w:rsidR="00B836F5" w:rsidRDefault="00B836F5">
      <w:pPr>
        <w:spacing w:after="80"/>
      </w:pPr>
    </w:p>
    <w:p w14:paraId="2EA734B5" w14:textId="77777777" w:rsidR="00B836F5" w:rsidRDefault="00000000">
      <w:pPr>
        <w:spacing w:before="80" w:after="200"/>
        <w:jc w:val="center"/>
      </w:pPr>
      <w:r>
        <w:rPr>
          <w:i/>
          <w:iCs/>
          <w:sz w:val="22"/>
          <w:szCs w:val="22"/>
        </w:rPr>
        <w:t>Bảng 3.4. Tóm tắt toàn bộ các thành phần phương pháp nghiên cứu</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000"/>
        <w:gridCol w:w="2600"/>
      </w:tblGrid>
      <w:tr w:rsidR="00B836F5" w14:paraId="3803A3DA" w14:textId="77777777">
        <w:tblPrEx>
          <w:tblCellMar>
            <w:top w:w="0" w:type="dxa"/>
            <w:bottom w:w="0" w:type="dxa"/>
          </w:tblCellMar>
        </w:tblPrEx>
        <w:trPr>
          <w:jc w:val="center"/>
        </w:trPr>
        <w:tc>
          <w:tcPr>
            <w:tcW w:w="1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F9DCA1C" w14:textId="77777777" w:rsidR="00B836F5" w:rsidRDefault="00000000">
            <w:pPr>
              <w:jc w:val="center"/>
            </w:pPr>
            <w:r>
              <w:rPr>
                <w:b/>
                <w:bCs/>
                <w:color w:val="FFFFFF"/>
                <w:sz w:val="22"/>
                <w:szCs w:val="22"/>
              </w:rPr>
              <w:t>Giai đoạn</w:t>
            </w:r>
          </w:p>
        </w:tc>
        <w:tc>
          <w:tcPr>
            <w:tcW w:w="2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35F8384" w14:textId="77777777" w:rsidR="00B836F5" w:rsidRDefault="00000000">
            <w:pPr>
              <w:jc w:val="center"/>
            </w:pPr>
            <w:r>
              <w:rPr>
                <w:b/>
                <w:bCs/>
                <w:color w:val="FFFFFF"/>
                <w:sz w:val="22"/>
                <w:szCs w:val="22"/>
              </w:rPr>
              <w:t>Kỹ thuật / Công cụ</w:t>
            </w:r>
          </w:p>
        </w:tc>
        <w:tc>
          <w:tcPr>
            <w:tcW w:w="2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24535A5" w14:textId="77777777" w:rsidR="00B836F5" w:rsidRDefault="00000000">
            <w:pPr>
              <w:jc w:val="center"/>
            </w:pPr>
            <w:r>
              <w:rPr>
                <w:b/>
                <w:bCs/>
                <w:color w:val="FFFFFF"/>
                <w:sz w:val="22"/>
                <w:szCs w:val="22"/>
              </w:rPr>
              <w:t>Đầu ra</w:t>
            </w:r>
          </w:p>
        </w:tc>
        <w:tc>
          <w:tcPr>
            <w:tcW w:w="26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427DAD9" w14:textId="77777777" w:rsidR="00B836F5" w:rsidRDefault="00000000">
            <w:pPr>
              <w:jc w:val="center"/>
            </w:pPr>
            <w:r>
              <w:rPr>
                <w:b/>
                <w:bCs/>
                <w:color w:val="FFFFFF"/>
                <w:sz w:val="22"/>
                <w:szCs w:val="22"/>
              </w:rPr>
              <w:t>Tiêu chí chất lượng</w:t>
            </w:r>
          </w:p>
        </w:tc>
      </w:tr>
      <w:tr w:rsidR="00B836F5" w14:paraId="213FC771" w14:textId="77777777">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1C71F" w14:textId="77777777" w:rsidR="00B836F5" w:rsidRDefault="00000000">
            <w:r>
              <w:rPr>
                <w:sz w:val="22"/>
                <w:szCs w:val="22"/>
              </w:rPr>
              <w:t>Thu thập dữ liệu</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0E3CE" w14:textId="77777777" w:rsidR="00B836F5" w:rsidRDefault="00000000">
            <w:r>
              <w:rPr>
                <w:sz w:val="22"/>
                <w:szCs w:val="22"/>
              </w:rPr>
              <w:t>Kaggle / UCI Repository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00CE9" w14:textId="77777777" w:rsidR="00B836F5" w:rsidRDefault="00000000">
            <w:r>
              <w:rPr>
                <w:sz w:val="22"/>
                <w:szCs w:val="22"/>
              </w:rPr>
              <w:t>File CSV gốc</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0D86" w14:textId="77777777" w:rsidR="00B836F5" w:rsidRDefault="00000000">
            <w:r>
              <w:rPr>
                <w:sz w:val="22"/>
                <w:szCs w:val="22"/>
              </w:rPr>
              <w:t>5.574 mẫu đầy đủ</w:t>
            </w:r>
          </w:p>
        </w:tc>
      </w:tr>
      <w:tr w:rsidR="00B836F5" w14:paraId="0681E4CD" w14:textId="77777777">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2F3F9" w14:textId="77777777" w:rsidR="00B836F5" w:rsidRDefault="00000000">
            <w:r>
              <w:rPr>
                <w:sz w:val="22"/>
                <w:szCs w:val="22"/>
              </w:rPr>
              <w:t>Tiền xử lý</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65A99" w14:textId="77777777" w:rsidR="00B836F5" w:rsidRDefault="00000000">
            <w:r>
              <w:rPr>
                <w:sz w:val="22"/>
                <w:szCs w:val="22"/>
              </w:rPr>
              <w:t>Pandas, Regex, preprocess()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E4977" w14:textId="77777777" w:rsidR="00B836F5" w:rsidRDefault="00000000">
            <w:r>
              <w:rPr>
                <w:sz w:val="22"/>
                <w:szCs w:val="22"/>
              </w:rPr>
              <w:t>CSV sạch + preprocessing.py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548AD" w14:textId="77777777" w:rsidR="00B836F5" w:rsidRDefault="00000000">
            <w:r>
              <w:rPr>
                <w:sz w:val="22"/>
                <w:szCs w:val="22"/>
              </w:rPr>
              <w:t>Không có null/duplicate</w:t>
            </w:r>
          </w:p>
        </w:tc>
      </w:tr>
      <w:tr w:rsidR="00B836F5" w14:paraId="65D4AE4A" w14:textId="77777777">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338AE" w14:textId="77777777" w:rsidR="00B836F5" w:rsidRDefault="00000000">
            <w:r>
              <w:rPr>
                <w:sz w:val="22"/>
                <w:szCs w:val="22"/>
              </w:rPr>
              <w:t>Vector hóa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24B7F" w14:textId="77777777" w:rsidR="00B836F5" w:rsidRDefault="00000000">
            <w:r>
              <w:rPr>
                <w:sz w:val="22"/>
                <w:szCs w:val="22"/>
              </w:rPr>
              <w:t>TfidfVectorizer (max_features=5000)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70A46" w14:textId="77777777" w:rsidR="00B836F5" w:rsidRDefault="00000000">
            <w:r>
              <w:rPr>
                <w:sz w:val="22"/>
                <w:szCs w:val="22"/>
              </w:rPr>
              <w:t>Ma trận TF-IDF + vectorizer.pkl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1EFAD" w14:textId="77777777" w:rsidR="00B836F5" w:rsidRDefault="00000000">
            <w:r>
              <w:rPr>
                <w:sz w:val="22"/>
                <w:szCs w:val="22"/>
              </w:rPr>
              <w:t>Shape đúng, lưu joblib</w:t>
            </w:r>
          </w:p>
        </w:tc>
      </w:tr>
      <w:tr w:rsidR="00B836F5" w14:paraId="3CC70AF4" w14:textId="77777777">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F4332" w14:textId="77777777" w:rsidR="00B836F5" w:rsidRDefault="00000000">
            <w:r>
              <w:rPr>
                <w:sz w:val="22"/>
                <w:szCs w:val="22"/>
              </w:rPr>
              <w:t>Phân chia dữ liệu</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1A7BC" w14:textId="77777777" w:rsidR="00B836F5" w:rsidRDefault="00000000">
            <w:r>
              <w:rPr>
                <w:sz w:val="22"/>
                <w:szCs w:val="22"/>
              </w:rPr>
              <w:t>train_test_split (80/20, stratify)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CB795" w14:textId="77777777" w:rsidR="00B836F5" w:rsidRDefault="00000000">
            <w:r>
              <w:rPr>
                <w:sz w:val="22"/>
                <w:szCs w:val="22"/>
              </w:rPr>
              <w:t>X_train, X_test, y_train, y_test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B9245" w14:textId="77777777" w:rsidR="00B836F5" w:rsidRDefault="00000000">
            <w:r>
              <w:rPr>
                <w:sz w:val="22"/>
                <w:szCs w:val="22"/>
              </w:rPr>
              <w:t>Tỷ lệ nhãn cân bằng</w:t>
            </w:r>
          </w:p>
        </w:tc>
      </w:tr>
      <w:tr w:rsidR="00B836F5" w14:paraId="5C54C098" w14:textId="77777777">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BFAB9" w14:textId="77777777" w:rsidR="00B836F5" w:rsidRDefault="00000000">
            <w:r>
              <w:rPr>
                <w:sz w:val="22"/>
                <w:szCs w:val="22"/>
              </w:rPr>
              <w:t>Huấn luyện mô hình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E6964" w14:textId="77777777" w:rsidR="00B836F5" w:rsidRDefault="00000000">
            <w:r>
              <w:rPr>
                <w:sz w:val="22"/>
                <w:szCs w:val="22"/>
              </w:rPr>
              <w:t>MultinomialNB, LogisticRegression, (LinearSVC)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E0787" w14:textId="77777777" w:rsidR="00B836F5" w:rsidRDefault="00000000">
            <w:r>
              <w:rPr>
                <w:sz w:val="22"/>
                <w:szCs w:val="22"/>
              </w:rPr>
              <w:t>best_model.pkl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3BCF5" w14:textId="77777777" w:rsidR="00B836F5" w:rsidRDefault="00000000">
            <w:r>
              <w:rPr>
                <w:sz w:val="22"/>
                <w:szCs w:val="22"/>
              </w:rPr>
              <w:t>F1-Score ≥ 80%</w:t>
            </w:r>
          </w:p>
        </w:tc>
      </w:tr>
      <w:tr w:rsidR="00B836F5" w14:paraId="7E52813E" w14:textId="77777777">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D6CE6" w14:textId="77777777" w:rsidR="00B836F5" w:rsidRDefault="00000000">
            <w:r>
              <w:rPr>
                <w:sz w:val="22"/>
                <w:szCs w:val="22"/>
              </w:rPr>
              <w:t>Đánh giá</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779B1" w14:textId="77777777" w:rsidR="00B836F5" w:rsidRDefault="00000000">
            <w:r>
              <w:rPr>
                <w:sz w:val="22"/>
                <w:szCs w:val="22"/>
              </w:rPr>
              <w:t>Accuracy, Precision, Recall, F1, Confusion Matrix</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42F60" w14:textId="77777777" w:rsidR="00B836F5" w:rsidRDefault="00000000">
            <w:r>
              <w:rPr>
                <w:sz w:val="22"/>
                <w:szCs w:val="22"/>
              </w:rPr>
              <w:t>Bảng so sánh metrics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A58EF" w14:textId="77777777" w:rsidR="00B836F5" w:rsidRDefault="00000000">
            <w:r>
              <w:rPr>
                <w:sz w:val="22"/>
                <w:szCs w:val="22"/>
              </w:rPr>
              <w:t>F1 ≥ 80% trên tập test</w:t>
            </w:r>
          </w:p>
        </w:tc>
      </w:tr>
      <w:tr w:rsidR="00B836F5" w14:paraId="16B4D41E" w14:textId="77777777">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51F1C" w14:textId="77777777" w:rsidR="00B836F5" w:rsidRDefault="00000000">
            <w:r>
              <w:rPr>
                <w:sz w:val="22"/>
                <w:szCs w:val="22"/>
              </w:rPr>
              <w:t>XAI cục bộ</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74B1E" w14:textId="77777777" w:rsidR="00B836F5" w:rsidRDefault="00000000">
            <w:r>
              <w:rPr>
                <w:sz w:val="22"/>
                <w:szCs w:val="22"/>
              </w:rPr>
              <w:t>LIME – LimeTextExplainer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97E7D" w14:textId="77777777" w:rsidR="00B836F5" w:rsidRDefault="00000000">
            <w:r>
              <w:rPr>
                <w:sz w:val="22"/>
                <w:szCs w:val="22"/>
              </w:rPr>
              <w:t>Biểu đồ đóng góp từng từ</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64AEB" w14:textId="77777777" w:rsidR="00B836F5" w:rsidRDefault="00000000">
            <w:r>
              <w:rPr>
                <w:sz w:val="22"/>
                <w:szCs w:val="22"/>
              </w:rPr>
              <w:t>Top 10 từ rõ ràng, trực quan</w:t>
            </w:r>
          </w:p>
        </w:tc>
      </w:tr>
      <w:tr w:rsidR="00B836F5" w14:paraId="6C6A5B49" w14:textId="77777777">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A45F6" w14:textId="77777777" w:rsidR="00B836F5" w:rsidRDefault="00000000">
            <w:r>
              <w:rPr>
                <w:sz w:val="22"/>
                <w:szCs w:val="22"/>
              </w:rPr>
              <w:t>XAI toàn cục</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AB7A7" w14:textId="77777777" w:rsidR="00B836F5" w:rsidRDefault="00000000">
            <w:r>
              <w:rPr>
                <w:sz w:val="22"/>
                <w:szCs w:val="22"/>
              </w:rPr>
              <w:t>SHAP – LinearExplainer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42782" w14:textId="77777777" w:rsidR="00B836F5" w:rsidRDefault="00000000">
            <w:r>
              <w:rPr>
                <w:sz w:val="22"/>
                <w:szCs w:val="22"/>
              </w:rPr>
              <w:t>Summary plot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C75A7" w14:textId="77777777" w:rsidR="00B836F5" w:rsidRDefault="00000000">
            <w:r>
              <w:rPr>
                <w:sz w:val="22"/>
                <w:szCs w:val="22"/>
              </w:rPr>
              <w:t>Top 20 đặc trưng quan trọng nhất</w:t>
            </w:r>
          </w:p>
        </w:tc>
      </w:tr>
      <w:tr w:rsidR="00B836F5" w14:paraId="2DF45167" w14:textId="77777777">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CF4A2" w14:textId="77777777" w:rsidR="00B836F5" w:rsidRDefault="00000000">
            <w:r>
              <w:rPr>
                <w:sz w:val="22"/>
                <w:szCs w:val="22"/>
              </w:rPr>
              <w:t>Triển khai demo</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1C119" w14:textId="77777777" w:rsidR="00B836F5" w:rsidRDefault="00000000">
            <w:r>
              <w:rPr>
                <w:sz w:val="22"/>
                <w:szCs w:val="22"/>
              </w:rPr>
              <w:t>Streamlit app.py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9922D" w14:textId="77777777" w:rsidR="00B836F5" w:rsidRDefault="00000000">
            <w:r>
              <w:rPr>
                <w:sz w:val="22"/>
                <w:szCs w:val="22"/>
              </w:rPr>
              <w:t>Ứng dụng web tương tác</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9CE18" w14:textId="77777777" w:rsidR="00B836F5" w:rsidRDefault="00000000">
            <w:r>
              <w:rPr>
                <w:sz w:val="22"/>
                <w:szCs w:val="22"/>
              </w:rPr>
              <w:t>Chạy ổn định, UX rõ ràng</w:t>
            </w:r>
          </w:p>
        </w:tc>
      </w:tr>
    </w:tbl>
    <w:p w14:paraId="10E3985D" w14:textId="77777777" w:rsidR="00B836F5" w:rsidRDefault="00B836F5">
      <w:pPr>
        <w:spacing w:after="80"/>
      </w:pPr>
    </w:p>
    <w:p w14:paraId="0658E741" w14:textId="77777777" w:rsidR="00B836F5" w:rsidRDefault="00B836F5">
      <w:pPr>
        <w:spacing w:after="80"/>
      </w:pPr>
    </w:p>
    <w:sectPr w:rsidR="00B836F5">
      <w:footerReference w:type="default" r:id="rId12"/>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F9CB1" w14:textId="77777777" w:rsidR="00A74AEE" w:rsidRDefault="00A74AEE">
      <w:r>
        <w:separator/>
      </w:r>
    </w:p>
  </w:endnote>
  <w:endnote w:type="continuationSeparator" w:id="0">
    <w:p w14:paraId="72EB144D" w14:textId="77777777" w:rsidR="00A74AEE" w:rsidRDefault="00A74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57373" w14:textId="77777777" w:rsidR="00B836F5" w:rsidRDefault="00000000">
    <w:pPr>
      <w:jc w:val="center"/>
    </w:pPr>
    <w:r>
      <w:rPr>
        <w:color w:val="888888"/>
        <w:sz w:val="20"/>
        <w:szCs w:val="20"/>
      </w:rPr>
      <w:t xml:space="preserve">— </w:t>
    </w:r>
    <w:r>
      <w:rPr>
        <w:color w:val="888888"/>
        <w:sz w:val="20"/>
        <w:szCs w:val="20"/>
      </w:rPr>
      <w:fldChar w:fldCharType="begin"/>
    </w:r>
    <w:r>
      <w:rPr>
        <w:color w:val="888888"/>
        <w:sz w:val="20"/>
        <w:szCs w:val="20"/>
      </w:rPr>
      <w:instrText>PAGE</w:instrText>
    </w:r>
    <w:r>
      <w:rPr>
        <w:color w:val="888888"/>
        <w:sz w:val="20"/>
        <w:szCs w:val="20"/>
      </w:rPr>
      <w:fldChar w:fldCharType="separate"/>
    </w:r>
    <w:r w:rsidR="00DB6A7D">
      <w:rPr>
        <w:noProof/>
        <w:color w:val="888888"/>
        <w:sz w:val="20"/>
        <w:szCs w:val="20"/>
      </w:rPr>
      <w:t>1</w:t>
    </w:r>
    <w:r>
      <w:rPr>
        <w:color w:val="888888"/>
        <w:sz w:val="20"/>
        <w:szCs w:val="20"/>
      </w:rPr>
      <w:fldChar w:fldCharType="end"/>
    </w:r>
    <w:r>
      <w:rPr>
        <w:color w:val="888888"/>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8EA8C" w14:textId="77777777" w:rsidR="00A74AEE" w:rsidRDefault="00A74AEE">
      <w:r>
        <w:separator/>
      </w:r>
    </w:p>
  </w:footnote>
  <w:footnote w:type="continuationSeparator" w:id="0">
    <w:p w14:paraId="06552AD6" w14:textId="77777777" w:rsidR="00A74AEE" w:rsidRDefault="00A74A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A4ACD"/>
    <w:multiLevelType w:val="hybridMultilevel"/>
    <w:tmpl w:val="E098C692"/>
    <w:lvl w:ilvl="0" w:tplc="5F6E6C88">
      <w:start w:val="1"/>
      <w:numFmt w:val="bullet"/>
      <w:lvlText w:val="●"/>
      <w:lvlJc w:val="left"/>
      <w:pPr>
        <w:ind w:left="720" w:hanging="360"/>
      </w:pPr>
    </w:lvl>
    <w:lvl w:ilvl="1" w:tplc="3640A108">
      <w:start w:val="1"/>
      <w:numFmt w:val="bullet"/>
      <w:lvlText w:val="○"/>
      <w:lvlJc w:val="left"/>
      <w:pPr>
        <w:ind w:left="1440" w:hanging="360"/>
      </w:pPr>
    </w:lvl>
    <w:lvl w:ilvl="2" w:tplc="5CF245CA">
      <w:start w:val="1"/>
      <w:numFmt w:val="bullet"/>
      <w:lvlText w:val="■"/>
      <w:lvlJc w:val="left"/>
      <w:pPr>
        <w:ind w:left="2160" w:hanging="360"/>
      </w:pPr>
    </w:lvl>
    <w:lvl w:ilvl="3" w:tplc="BEC87840">
      <w:start w:val="1"/>
      <w:numFmt w:val="bullet"/>
      <w:lvlText w:val="●"/>
      <w:lvlJc w:val="left"/>
      <w:pPr>
        <w:ind w:left="2880" w:hanging="360"/>
      </w:pPr>
    </w:lvl>
    <w:lvl w:ilvl="4" w:tplc="96326CFE">
      <w:start w:val="1"/>
      <w:numFmt w:val="bullet"/>
      <w:lvlText w:val="○"/>
      <w:lvlJc w:val="left"/>
      <w:pPr>
        <w:ind w:left="3600" w:hanging="360"/>
      </w:pPr>
    </w:lvl>
    <w:lvl w:ilvl="5" w:tplc="B1DCD064">
      <w:start w:val="1"/>
      <w:numFmt w:val="bullet"/>
      <w:lvlText w:val="■"/>
      <w:lvlJc w:val="left"/>
      <w:pPr>
        <w:ind w:left="4320" w:hanging="360"/>
      </w:pPr>
    </w:lvl>
    <w:lvl w:ilvl="6" w:tplc="1646D048">
      <w:start w:val="1"/>
      <w:numFmt w:val="bullet"/>
      <w:lvlText w:val="●"/>
      <w:lvlJc w:val="left"/>
      <w:pPr>
        <w:ind w:left="5040" w:hanging="360"/>
      </w:pPr>
    </w:lvl>
    <w:lvl w:ilvl="7" w:tplc="F32A27E4">
      <w:start w:val="1"/>
      <w:numFmt w:val="bullet"/>
      <w:lvlText w:val="●"/>
      <w:lvlJc w:val="left"/>
      <w:pPr>
        <w:ind w:left="5760" w:hanging="360"/>
      </w:pPr>
    </w:lvl>
    <w:lvl w:ilvl="8" w:tplc="CE22ACE0">
      <w:start w:val="1"/>
      <w:numFmt w:val="bullet"/>
      <w:lvlText w:val="●"/>
      <w:lvlJc w:val="left"/>
      <w:pPr>
        <w:ind w:left="6480" w:hanging="360"/>
      </w:pPr>
    </w:lvl>
  </w:abstractNum>
  <w:abstractNum w:abstractNumId="1" w15:restartNumberingAfterBreak="0">
    <w:nsid w:val="2280449B"/>
    <w:multiLevelType w:val="hybridMultilevel"/>
    <w:tmpl w:val="43CA3344"/>
    <w:lvl w:ilvl="0" w:tplc="243445A4">
      <w:start w:val="1"/>
      <w:numFmt w:val="bullet"/>
      <w:lvlText w:val="•"/>
      <w:lvlJc w:val="left"/>
      <w:pPr>
        <w:ind w:left="720" w:hanging="360"/>
      </w:pPr>
    </w:lvl>
    <w:lvl w:ilvl="1" w:tplc="FA5C57F4">
      <w:numFmt w:val="decimal"/>
      <w:lvlText w:val=""/>
      <w:lvlJc w:val="left"/>
    </w:lvl>
    <w:lvl w:ilvl="2" w:tplc="828E081C">
      <w:numFmt w:val="decimal"/>
      <w:lvlText w:val=""/>
      <w:lvlJc w:val="left"/>
    </w:lvl>
    <w:lvl w:ilvl="3" w:tplc="59BC0E06">
      <w:numFmt w:val="decimal"/>
      <w:lvlText w:val=""/>
      <w:lvlJc w:val="left"/>
    </w:lvl>
    <w:lvl w:ilvl="4" w:tplc="6A92036E">
      <w:numFmt w:val="decimal"/>
      <w:lvlText w:val=""/>
      <w:lvlJc w:val="left"/>
    </w:lvl>
    <w:lvl w:ilvl="5" w:tplc="E9B43B14">
      <w:numFmt w:val="decimal"/>
      <w:lvlText w:val=""/>
      <w:lvlJc w:val="left"/>
    </w:lvl>
    <w:lvl w:ilvl="6" w:tplc="E550DCCA">
      <w:numFmt w:val="decimal"/>
      <w:lvlText w:val=""/>
      <w:lvlJc w:val="left"/>
    </w:lvl>
    <w:lvl w:ilvl="7" w:tplc="E9EA33F6">
      <w:numFmt w:val="decimal"/>
      <w:lvlText w:val=""/>
      <w:lvlJc w:val="left"/>
    </w:lvl>
    <w:lvl w:ilvl="8" w:tplc="E78EFA72">
      <w:numFmt w:val="decimal"/>
      <w:lvlText w:val=""/>
      <w:lvlJc w:val="left"/>
    </w:lvl>
  </w:abstractNum>
  <w:abstractNum w:abstractNumId="2" w15:restartNumberingAfterBreak="0">
    <w:nsid w:val="28AF0689"/>
    <w:multiLevelType w:val="hybridMultilevel"/>
    <w:tmpl w:val="BD4A458C"/>
    <w:lvl w:ilvl="0" w:tplc="60B2E04E">
      <w:start w:val="1"/>
      <w:numFmt w:val="decimal"/>
      <w:lvlText w:val="%1."/>
      <w:lvlJc w:val="left"/>
      <w:pPr>
        <w:ind w:left="720" w:hanging="360"/>
      </w:pPr>
    </w:lvl>
    <w:lvl w:ilvl="1" w:tplc="BA1AE8D0">
      <w:numFmt w:val="decimal"/>
      <w:lvlText w:val=""/>
      <w:lvlJc w:val="left"/>
    </w:lvl>
    <w:lvl w:ilvl="2" w:tplc="0CEE6156">
      <w:numFmt w:val="decimal"/>
      <w:lvlText w:val=""/>
      <w:lvlJc w:val="left"/>
    </w:lvl>
    <w:lvl w:ilvl="3" w:tplc="76284384">
      <w:numFmt w:val="decimal"/>
      <w:lvlText w:val=""/>
      <w:lvlJc w:val="left"/>
    </w:lvl>
    <w:lvl w:ilvl="4" w:tplc="98F6ADDA">
      <w:numFmt w:val="decimal"/>
      <w:lvlText w:val=""/>
      <w:lvlJc w:val="left"/>
    </w:lvl>
    <w:lvl w:ilvl="5" w:tplc="277E5204">
      <w:numFmt w:val="decimal"/>
      <w:lvlText w:val=""/>
      <w:lvlJc w:val="left"/>
    </w:lvl>
    <w:lvl w:ilvl="6" w:tplc="F2962AE6">
      <w:numFmt w:val="decimal"/>
      <w:lvlText w:val=""/>
      <w:lvlJc w:val="left"/>
    </w:lvl>
    <w:lvl w:ilvl="7" w:tplc="2CF4DF7C">
      <w:numFmt w:val="decimal"/>
      <w:lvlText w:val=""/>
      <w:lvlJc w:val="left"/>
    </w:lvl>
    <w:lvl w:ilvl="8" w:tplc="326A6C76">
      <w:numFmt w:val="decimal"/>
      <w:lvlText w:val=""/>
      <w:lvlJc w:val="left"/>
    </w:lvl>
  </w:abstractNum>
  <w:num w:numId="1" w16cid:durableId="353776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6F5"/>
    <w:rsid w:val="00A74AEE"/>
    <w:rsid w:val="00B836F5"/>
    <w:rsid w:val="00BC25DB"/>
    <w:rsid w:val="00DB6A7D"/>
    <w:rsid w:val="00EB2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93298"/>
  <w15:docId w15:val="{BB351567-0854-429C-95CD-A1DFF7B84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A7D"/>
  </w:style>
  <w:style w:type="paragraph" w:styleId="Heading1">
    <w:name w:val="heading 1"/>
    <w:uiPriority w:val="9"/>
    <w:qFormat/>
    <w:pPr>
      <w:spacing w:before="400" w:after="200"/>
      <w:outlineLvl w:val="0"/>
    </w:pPr>
    <w:rPr>
      <w:b/>
      <w:bCs/>
      <w:color w:val="1F3A6E"/>
      <w:sz w:val="28"/>
      <w:szCs w:val="28"/>
    </w:rPr>
  </w:style>
  <w:style w:type="paragraph" w:styleId="Heading2">
    <w:name w:val="heading 2"/>
    <w:uiPriority w:val="9"/>
    <w:unhideWhenUsed/>
    <w:qFormat/>
    <w:pPr>
      <w:spacing w:before="280" w:after="140"/>
      <w:outlineLvl w:val="1"/>
    </w:pPr>
    <w:rPr>
      <w:b/>
      <w:bCs/>
      <w:color w:val="2E4A7A"/>
      <w:sz w:val="26"/>
      <w:szCs w:val="26"/>
    </w:rPr>
  </w:style>
  <w:style w:type="paragraph" w:styleId="Heading3">
    <w:name w:val="heading 3"/>
    <w:uiPriority w:val="9"/>
    <w:unhideWhenUsed/>
    <w:qFormat/>
    <w:pPr>
      <w:spacing w:before="200" w:after="100"/>
      <w:outlineLvl w:val="2"/>
    </w:pPr>
    <w:rPr>
      <w:b/>
      <w:bCs/>
      <w:i/>
      <w:iCs/>
      <w:color w:val="3A5F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8FF576-F780-498F-947E-8F65181411A8}" type="doc">
      <dgm:prSet loTypeId="urn:microsoft.com/office/officeart/2005/8/layout/process4" loCatId="list" qsTypeId="urn:microsoft.com/office/officeart/2005/8/quickstyle/simple1" qsCatId="simple" csTypeId="urn:microsoft.com/office/officeart/2005/8/colors/accent1_2" csCatId="accent1" phldr="1"/>
      <dgm:spPr/>
      <dgm:t>
        <a:bodyPr/>
        <a:lstStyle/>
        <a:p>
          <a:endParaRPr lang="en-US"/>
        </a:p>
      </dgm:t>
    </dgm:pt>
    <dgm:pt modelId="{3F66D687-9980-43BE-B1FB-2772151641A4}">
      <dgm:prSet phldrT="[Text]"/>
      <dgm:spPr/>
      <dgm:t>
        <a:bodyPr/>
        <a:lstStyle/>
        <a:p>
          <a:pPr>
            <a:buNone/>
          </a:pPr>
          <a:r>
            <a:rPr lang="en-US" b="1"/>
            <a:t>[1]  DỮ LIỆU THÔ (SMS Spam Collection)</a:t>
          </a:r>
          <a:endParaRPr lang="en-US"/>
        </a:p>
      </dgm:t>
    </dgm:pt>
    <dgm:pt modelId="{D54E62AD-58AA-4FFC-B80F-5FC97D96CE97}" type="parTrans" cxnId="{53ADDA85-B2AD-490E-870B-9718C61FE240}">
      <dgm:prSet/>
      <dgm:spPr/>
      <dgm:t>
        <a:bodyPr/>
        <a:lstStyle/>
        <a:p>
          <a:endParaRPr lang="en-US"/>
        </a:p>
      </dgm:t>
    </dgm:pt>
    <dgm:pt modelId="{A2A4E79C-FA52-4043-A9F7-358CD8DD75E8}" type="sibTrans" cxnId="{53ADDA85-B2AD-490E-870B-9718C61FE240}">
      <dgm:prSet/>
      <dgm:spPr/>
      <dgm:t>
        <a:bodyPr/>
        <a:lstStyle/>
        <a:p>
          <a:endParaRPr lang="en-US"/>
        </a:p>
      </dgm:t>
    </dgm:pt>
    <dgm:pt modelId="{4B641837-E019-4EC5-858F-635EE68EE74D}">
      <dgm:prSet/>
      <dgm:spPr/>
      <dgm:t>
        <a:bodyPr/>
        <a:lstStyle/>
        <a:p>
          <a:pPr>
            <a:buNone/>
          </a:pPr>
          <a:r>
            <a:rPr lang="en-US"/>
            <a:t>5.574 tin nhắn SMS  ·  2 nhãn: ham / spam</a:t>
          </a:r>
        </a:p>
      </dgm:t>
    </dgm:pt>
    <dgm:pt modelId="{AFEF6816-CF01-4FC2-8B49-5ED632C2BD21}" type="parTrans" cxnId="{1C18D028-F94E-47DC-B07E-A89AE69D4ADC}">
      <dgm:prSet/>
      <dgm:spPr/>
      <dgm:t>
        <a:bodyPr/>
        <a:lstStyle/>
        <a:p>
          <a:endParaRPr lang="en-US"/>
        </a:p>
      </dgm:t>
    </dgm:pt>
    <dgm:pt modelId="{0C7C9BD1-E360-4B55-9C84-BBC67EE17480}" type="sibTrans" cxnId="{1C18D028-F94E-47DC-B07E-A89AE69D4ADC}">
      <dgm:prSet/>
      <dgm:spPr/>
      <dgm:t>
        <a:bodyPr/>
        <a:lstStyle/>
        <a:p>
          <a:endParaRPr lang="en-US"/>
        </a:p>
      </dgm:t>
    </dgm:pt>
    <dgm:pt modelId="{DF0E2C74-C1D8-4565-A84F-419305A3D1D8}">
      <dgm:prSet/>
      <dgm:spPr/>
      <dgm:t>
        <a:bodyPr/>
        <a:lstStyle/>
        <a:p>
          <a:pPr>
            <a:buNone/>
          </a:pPr>
          <a:r>
            <a:rPr lang="en-US" b="1"/>
            <a:t>[2]  TIỀN XỬ LÝ VĂN BẢN</a:t>
          </a:r>
          <a:endParaRPr lang="en-US"/>
        </a:p>
      </dgm:t>
    </dgm:pt>
    <dgm:pt modelId="{95874582-9DF5-4E25-86C7-1D25A46B4F81}" type="parTrans" cxnId="{356B9321-F44C-438E-A129-0D7D091B6FC4}">
      <dgm:prSet/>
      <dgm:spPr/>
      <dgm:t>
        <a:bodyPr/>
        <a:lstStyle/>
        <a:p>
          <a:endParaRPr lang="en-US"/>
        </a:p>
      </dgm:t>
    </dgm:pt>
    <dgm:pt modelId="{B45DB318-12A2-4365-876C-D9CB8E3AE913}" type="sibTrans" cxnId="{356B9321-F44C-438E-A129-0D7D091B6FC4}">
      <dgm:prSet/>
      <dgm:spPr/>
      <dgm:t>
        <a:bodyPr/>
        <a:lstStyle/>
        <a:p>
          <a:endParaRPr lang="en-US"/>
        </a:p>
      </dgm:t>
    </dgm:pt>
    <dgm:pt modelId="{8B89154F-FBB8-4D09-9E7E-FE4EAD4462C8}">
      <dgm:prSet/>
      <dgm:spPr/>
      <dgm:t>
        <a:bodyPr/>
        <a:lstStyle/>
        <a:p>
          <a:pPr>
            <a:buNone/>
          </a:pPr>
          <a:r>
            <a:rPr lang="en-US"/>
            <a:t>Lowercase → Xóa ký tự đặc biệt → Loại null/duplicate</a:t>
          </a:r>
        </a:p>
      </dgm:t>
    </dgm:pt>
    <dgm:pt modelId="{806BADFC-E4D4-4E6E-9020-4CE6CAB34AD3}" type="parTrans" cxnId="{E2CD15DF-47B7-4C22-BD14-1ACD5E59BFBB}">
      <dgm:prSet/>
      <dgm:spPr/>
      <dgm:t>
        <a:bodyPr/>
        <a:lstStyle/>
        <a:p>
          <a:endParaRPr lang="en-US"/>
        </a:p>
      </dgm:t>
    </dgm:pt>
    <dgm:pt modelId="{2E68A473-B018-492F-8FF6-765B0C738395}" type="sibTrans" cxnId="{E2CD15DF-47B7-4C22-BD14-1ACD5E59BFBB}">
      <dgm:prSet/>
      <dgm:spPr/>
      <dgm:t>
        <a:bodyPr/>
        <a:lstStyle/>
        <a:p>
          <a:endParaRPr lang="en-US"/>
        </a:p>
      </dgm:t>
    </dgm:pt>
    <dgm:pt modelId="{CA274F90-5453-446C-9E54-1FE6DA155FE9}">
      <dgm:prSet/>
      <dgm:spPr/>
      <dgm:t>
        <a:bodyPr/>
        <a:lstStyle/>
        <a:p>
          <a:pPr>
            <a:buNone/>
          </a:pPr>
          <a:r>
            <a:rPr lang="en-US" b="1"/>
            <a:t>[3]  VECTOR HÓA TF-IDF</a:t>
          </a:r>
          <a:endParaRPr lang="en-US"/>
        </a:p>
      </dgm:t>
    </dgm:pt>
    <dgm:pt modelId="{35C8CF5D-AF4B-4330-8BAD-37EE870D9F94}" type="parTrans" cxnId="{4AFF1064-BE19-41DC-BF79-C991F6AF0501}">
      <dgm:prSet/>
      <dgm:spPr/>
      <dgm:t>
        <a:bodyPr/>
        <a:lstStyle/>
        <a:p>
          <a:endParaRPr lang="en-US"/>
        </a:p>
      </dgm:t>
    </dgm:pt>
    <dgm:pt modelId="{C1330F04-505D-4255-8A8D-A2AA186885C0}" type="sibTrans" cxnId="{4AFF1064-BE19-41DC-BF79-C991F6AF0501}">
      <dgm:prSet/>
      <dgm:spPr/>
      <dgm:t>
        <a:bodyPr/>
        <a:lstStyle/>
        <a:p>
          <a:endParaRPr lang="en-US"/>
        </a:p>
      </dgm:t>
    </dgm:pt>
    <dgm:pt modelId="{4609F395-A3E7-40CE-9438-2471BDA7B64B}">
      <dgm:prSet/>
      <dgm:spPr/>
      <dgm:t>
        <a:bodyPr/>
        <a:lstStyle/>
        <a:p>
          <a:pPr>
            <a:buNone/>
          </a:pPr>
          <a:r>
            <a:rPr lang="en-US"/>
            <a:t>TfidfVectorizer → Ma trận số học → Lưu vectorizer.pkl</a:t>
          </a:r>
        </a:p>
      </dgm:t>
    </dgm:pt>
    <dgm:pt modelId="{209F6C91-9BDB-4263-992B-40710E470BD9}" type="parTrans" cxnId="{DC0668B8-9589-4B8C-A1C0-95DFF30E0199}">
      <dgm:prSet/>
      <dgm:spPr/>
      <dgm:t>
        <a:bodyPr/>
        <a:lstStyle/>
        <a:p>
          <a:endParaRPr lang="en-US"/>
        </a:p>
      </dgm:t>
    </dgm:pt>
    <dgm:pt modelId="{4EED79B0-7DA5-4E13-B8FE-6BB7B371914B}" type="sibTrans" cxnId="{DC0668B8-9589-4B8C-A1C0-95DFF30E0199}">
      <dgm:prSet/>
      <dgm:spPr/>
      <dgm:t>
        <a:bodyPr/>
        <a:lstStyle/>
        <a:p>
          <a:endParaRPr lang="en-US"/>
        </a:p>
      </dgm:t>
    </dgm:pt>
    <dgm:pt modelId="{27D09750-23D2-4C20-8A83-4F8563E3ADDB}">
      <dgm:prSet/>
      <dgm:spPr/>
      <dgm:t>
        <a:bodyPr/>
        <a:lstStyle/>
        <a:p>
          <a:pPr>
            <a:buNone/>
          </a:pPr>
          <a:r>
            <a:rPr lang="en-US" b="1"/>
            <a:t>[4]  CHIA TẬP DỮ LIỆU</a:t>
          </a:r>
          <a:endParaRPr lang="en-US"/>
        </a:p>
      </dgm:t>
    </dgm:pt>
    <dgm:pt modelId="{179113A9-F6B7-4EB9-AA3B-7153103E6CDA}" type="parTrans" cxnId="{D5DABD4A-DBD8-47DD-93C5-BED096256E3A}">
      <dgm:prSet/>
      <dgm:spPr/>
      <dgm:t>
        <a:bodyPr/>
        <a:lstStyle/>
        <a:p>
          <a:endParaRPr lang="en-US"/>
        </a:p>
      </dgm:t>
    </dgm:pt>
    <dgm:pt modelId="{80EEC80F-8C54-42C6-9C39-FCDD5D8313F9}" type="sibTrans" cxnId="{D5DABD4A-DBD8-47DD-93C5-BED096256E3A}">
      <dgm:prSet/>
      <dgm:spPr/>
      <dgm:t>
        <a:bodyPr/>
        <a:lstStyle/>
        <a:p>
          <a:endParaRPr lang="en-US"/>
        </a:p>
      </dgm:t>
    </dgm:pt>
    <dgm:pt modelId="{B150CB22-DF05-4CDE-995B-107EE59C5EB6}">
      <dgm:prSet/>
      <dgm:spPr/>
      <dgm:t>
        <a:bodyPr/>
        <a:lstStyle/>
        <a:p>
          <a:pPr>
            <a:buNone/>
          </a:pPr>
          <a:r>
            <a:rPr lang="en-US"/>
            <a:t>80% Tập huấn luyện  ·  20% Tập kiểm tra</a:t>
          </a:r>
        </a:p>
      </dgm:t>
    </dgm:pt>
    <dgm:pt modelId="{EDE057C0-BADC-4339-BA6A-873F7784E52F}" type="parTrans" cxnId="{15C8AF9C-989A-4D63-8E03-9E874ABC6C95}">
      <dgm:prSet/>
      <dgm:spPr/>
      <dgm:t>
        <a:bodyPr/>
        <a:lstStyle/>
        <a:p>
          <a:endParaRPr lang="en-US"/>
        </a:p>
      </dgm:t>
    </dgm:pt>
    <dgm:pt modelId="{4B4362EC-4572-4FB9-B2DC-A3CC3C59CBE0}" type="sibTrans" cxnId="{15C8AF9C-989A-4D63-8E03-9E874ABC6C95}">
      <dgm:prSet/>
      <dgm:spPr/>
      <dgm:t>
        <a:bodyPr/>
        <a:lstStyle/>
        <a:p>
          <a:endParaRPr lang="en-US"/>
        </a:p>
      </dgm:t>
    </dgm:pt>
    <dgm:pt modelId="{ABE4B8C1-A09A-4BED-A7E6-A32DE45D8990}">
      <dgm:prSet/>
      <dgm:spPr/>
      <dgm:t>
        <a:bodyPr/>
        <a:lstStyle/>
        <a:p>
          <a:pPr>
            <a:buNone/>
          </a:pPr>
          <a:r>
            <a:rPr lang="en-US" b="1"/>
            <a:t>[5]  HUẤN LUYỆN MÔ HÌNH</a:t>
          </a:r>
          <a:endParaRPr lang="en-US"/>
        </a:p>
      </dgm:t>
    </dgm:pt>
    <dgm:pt modelId="{AA2927AD-FAC4-4AA4-B449-F8144C258E4C}" type="parTrans" cxnId="{2AD23E9D-EEE1-461E-AA9B-0BC9FF48916F}">
      <dgm:prSet/>
      <dgm:spPr/>
      <dgm:t>
        <a:bodyPr/>
        <a:lstStyle/>
        <a:p>
          <a:endParaRPr lang="en-US"/>
        </a:p>
      </dgm:t>
    </dgm:pt>
    <dgm:pt modelId="{E16598BD-58B1-4FC2-B105-B5BC8F3B7190}" type="sibTrans" cxnId="{2AD23E9D-EEE1-461E-AA9B-0BC9FF48916F}">
      <dgm:prSet/>
      <dgm:spPr/>
      <dgm:t>
        <a:bodyPr/>
        <a:lstStyle/>
        <a:p>
          <a:endParaRPr lang="en-US"/>
        </a:p>
      </dgm:t>
    </dgm:pt>
    <dgm:pt modelId="{CD485BCA-B164-4539-AEC2-F4DBD11A4140}">
      <dgm:prSet/>
      <dgm:spPr/>
      <dgm:t>
        <a:bodyPr/>
        <a:lstStyle/>
        <a:p>
          <a:pPr>
            <a:buNone/>
          </a:pPr>
          <a:r>
            <a:rPr lang="en-US"/>
            <a:t>Naive Bayes  ·  Logistic Regression  ·  (SVM nếu cần)</a:t>
          </a:r>
        </a:p>
      </dgm:t>
    </dgm:pt>
    <dgm:pt modelId="{39396DE2-44E7-44B0-B2EB-9C5C77C63CC3}" type="parTrans" cxnId="{0D08EFFD-94ED-4275-A177-240C04A15181}">
      <dgm:prSet/>
      <dgm:spPr/>
      <dgm:t>
        <a:bodyPr/>
        <a:lstStyle/>
        <a:p>
          <a:endParaRPr lang="en-US"/>
        </a:p>
      </dgm:t>
    </dgm:pt>
    <dgm:pt modelId="{857C4974-A56B-4B31-A428-663AA2AFEEC6}" type="sibTrans" cxnId="{0D08EFFD-94ED-4275-A177-240C04A15181}">
      <dgm:prSet/>
      <dgm:spPr/>
      <dgm:t>
        <a:bodyPr/>
        <a:lstStyle/>
        <a:p>
          <a:endParaRPr lang="en-US"/>
        </a:p>
      </dgm:t>
    </dgm:pt>
    <dgm:pt modelId="{38412273-F35F-471E-BD15-F5E7BBF31282}">
      <dgm:prSet/>
      <dgm:spPr/>
      <dgm:t>
        <a:bodyPr/>
        <a:lstStyle/>
        <a:p>
          <a:pPr>
            <a:buNone/>
          </a:pPr>
          <a:r>
            <a:rPr lang="en-US"/>
            <a:t>Lưu mô hình tốt nhất → best_model.pkl</a:t>
          </a:r>
        </a:p>
      </dgm:t>
    </dgm:pt>
    <dgm:pt modelId="{71850C08-208A-480D-BB56-C8D0D01AFE95}" type="parTrans" cxnId="{1EE85EFA-F88A-4C39-922F-BB2DCE3A38CA}">
      <dgm:prSet/>
      <dgm:spPr/>
      <dgm:t>
        <a:bodyPr/>
        <a:lstStyle/>
        <a:p>
          <a:endParaRPr lang="en-US"/>
        </a:p>
      </dgm:t>
    </dgm:pt>
    <dgm:pt modelId="{C3DE0513-DE0B-46BC-A82A-E9B99C7F3562}" type="sibTrans" cxnId="{1EE85EFA-F88A-4C39-922F-BB2DCE3A38CA}">
      <dgm:prSet/>
      <dgm:spPr/>
      <dgm:t>
        <a:bodyPr/>
        <a:lstStyle/>
        <a:p>
          <a:endParaRPr lang="en-US"/>
        </a:p>
      </dgm:t>
    </dgm:pt>
    <dgm:pt modelId="{DF52FD3C-319E-407D-ADDA-16EAC80478FE}">
      <dgm:prSet/>
      <dgm:spPr/>
      <dgm:t>
        <a:bodyPr/>
        <a:lstStyle/>
        <a:p>
          <a:pPr>
            <a:buNone/>
          </a:pPr>
          <a:r>
            <a:rPr lang="en-US" b="1"/>
            <a:t>[6]  ĐÁNH GIÁ MÔ HÌNH</a:t>
          </a:r>
          <a:endParaRPr lang="en-US"/>
        </a:p>
      </dgm:t>
    </dgm:pt>
    <dgm:pt modelId="{5334994E-F4A9-4902-BA48-4F3EAA546D90}" type="parTrans" cxnId="{BDF043A4-289A-41B4-845A-ABC92BA7DBF1}">
      <dgm:prSet/>
      <dgm:spPr/>
      <dgm:t>
        <a:bodyPr/>
        <a:lstStyle/>
        <a:p>
          <a:endParaRPr lang="en-US"/>
        </a:p>
      </dgm:t>
    </dgm:pt>
    <dgm:pt modelId="{A0264606-E1AF-49D1-A25D-D003D3AD4E4B}" type="sibTrans" cxnId="{BDF043A4-289A-41B4-845A-ABC92BA7DBF1}">
      <dgm:prSet/>
      <dgm:spPr/>
      <dgm:t>
        <a:bodyPr/>
        <a:lstStyle/>
        <a:p>
          <a:endParaRPr lang="en-US"/>
        </a:p>
      </dgm:t>
    </dgm:pt>
    <dgm:pt modelId="{25DCE695-93C5-4E4E-B1E9-BBD77B949E6B}">
      <dgm:prSet/>
      <dgm:spPr/>
      <dgm:t>
        <a:bodyPr/>
        <a:lstStyle/>
        <a:p>
          <a:pPr>
            <a:buNone/>
          </a:pPr>
          <a:r>
            <a:rPr lang="en-US"/>
            <a:t>Accuracy · Precision · Recall · F1 · Confusion Matrix</a:t>
          </a:r>
        </a:p>
      </dgm:t>
    </dgm:pt>
    <dgm:pt modelId="{FA7AC64B-D8F6-485B-8C7E-11508E357758}" type="parTrans" cxnId="{A0BB053A-1454-469F-8323-37CFBBF6FB21}">
      <dgm:prSet/>
      <dgm:spPr/>
      <dgm:t>
        <a:bodyPr/>
        <a:lstStyle/>
        <a:p>
          <a:endParaRPr lang="en-US"/>
        </a:p>
      </dgm:t>
    </dgm:pt>
    <dgm:pt modelId="{9D676DC5-E124-4C8D-AE59-84CF94C3A928}" type="sibTrans" cxnId="{A0BB053A-1454-469F-8323-37CFBBF6FB21}">
      <dgm:prSet/>
      <dgm:spPr/>
      <dgm:t>
        <a:bodyPr/>
        <a:lstStyle/>
        <a:p>
          <a:endParaRPr lang="en-US"/>
        </a:p>
      </dgm:t>
    </dgm:pt>
    <dgm:pt modelId="{A919953C-E2BF-4F92-99E7-F5B0249F161C}">
      <dgm:prSet/>
      <dgm:spPr/>
      <dgm:t>
        <a:bodyPr/>
        <a:lstStyle/>
        <a:p>
          <a:pPr>
            <a:buNone/>
          </a:pPr>
          <a:r>
            <a:rPr lang="en-US" b="1"/>
            <a:t>[7]  TÍCH HỢP XAI</a:t>
          </a:r>
          <a:endParaRPr lang="en-US"/>
        </a:p>
      </dgm:t>
    </dgm:pt>
    <dgm:pt modelId="{3D2A7AFB-FB80-4F89-B7A5-5E1D24232BDA}" type="parTrans" cxnId="{AEB917DD-3BEA-4813-B13F-D22475845CDD}">
      <dgm:prSet/>
      <dgm:spPr/>
      <dgm:t>
        <a:bodyPr/>
        <a:lstStyle/>
        <a:p>
          <a:endParaRPr lang="en-US"/>
        </a:p>
      </dgm:t>
    </dgm:pt>
    <dgm:pt modelId="{D2FB5DD5-E770-4B70-A752-ECAA915A6B2C}" type="sibTrans" cxnId="{AEB917DD-3BEA-4813-B13F-D22475845CDD}">
      <dgm:prSet/>
      <dgm:spPr/>
      <dgm:t>
        <a:bodyPr/>
        <a:lstStyle/>
        <a:p>
          <a:endParaRPr lang="en-US"/>
        </a:p>
      </dgm:t>
    </dgm:pt>
    <dgm:pt modelId="{02FF016A-DA66-456B-A1ED-F827E88242C6}">
      <dgm:prSet/>
      <dgm:spPr/>
      <dgm:t>
        <a:bodyPr/>
        <a:lstStyle/>
        <a:p>
          <a:pPr>
            <a:buNone/>
          </a:pPr>
          <a:r>
            <a:rPr lang="en-US"/>
            <a:t>LIME (giải thích cục bộ) · SHAP (giải thích toàn cục)</a:t>
          </a:r>
        </a:p>
      </dgm:t>
    </dgm:pt>
    <dgm:pt modelId="{2F366DD5-9BB0-4C29-87D1-38A0D7E62B85}" type="parTrans" cxnId="{407B109B-56B3-42AB-A3B2-00A4741B183E}">
      <dgm:prSet/>
      <dgm:spPr/>
      <dgm:t>
        <a:bodyPr/>
        <a:lstStyle/>
        <a:p>
          <a:endParaRPr lang="en-US"/>
        </a:p>
      </dgm:t>
    </dgm:pt>
    <dgm:pt modelId="{DFF30A4B-3DA0-4B2F-AFF2-2128FC096395}" type="sibTrans" cxnId="{407B109B-56B3-42AB-A3B2-00A4741B183E}">
      <dgm:prSet/>
      <dgm:spPr/>
      <dgm:t>
        <a:bodyPr/>
        <a:lstStyle/>
        <a:p>
          <a:endParaRPr lang="en-US"/>
        </a:p>
      </dgm:t>
    </dgm:pt>
    <dgm:pt modelId="{CDA25551-EB9F-46AC-B1CD-009785040E5A}">
      <dgm:prSet/>
      <dgm:spPr/>
      <dgm:t>
        <a:bodyPr/>
        <a:lstStyle/>
        <a:p>
          <a:pPr>
            <a:buNone/>
          </a:pPr>
          <a:r>
            <a:rPr lang="en-US" b="1"/>
            <a:t>[8]  ỨNG DỤNG DEMO STREAMLIT</a:t>
          </a:r>
          <a:endParaRPr lang="en-US"/>
        </a:p>
      </dgm:t>
    </dgm:pt>
    <dgm:pt modelId="{F2232C8D-4F15-47D8-BEEA-284BAA79FF58}" type="parTrans" cxnId="{8E1664BF-863F-4E8D-9C28-C4EE00B30ACC}">
      <dgm:prSet/>
      <dgm:spPr/>
      <dgm:t>
        <a:bodyPr/>
        <a:lstStyle/>
        <a:p>
          <a:endParaRPr lang="en-US"/>
        </a:p>
      </dgm:t>
    </dgm:pt>
    <dgm:pt modelId="{2851406B-180A-475B-BA7D-95153E0744FA}" type="sibTrans" cxnId="{8E1664BF-863F-4E8D-9C28-C4EE00B30ACC}">
      <dgm:prSet/>
      <dgm:spPr/>
      <dgm:t>
        <a:bodyPr/>
        <a:lstStyle/>
        <a:p>
          <a:endParaRPr lang="en-US"/>
        </a:p>
      </dgm:t>
    </dgm:pt>
    <dgm:pt modelId="{40B557F0-D0B9-4AD3-AAA8-DA3A241264B5}">
      <dgm:prSet/>
      <dgm:spPr/>
      <dgm:t>
        <a:bodyPr/>
        <a:lstStyle/>
        <a:p>
          <a:pPr>
            <a:buNone/>
          </a:pPr>
          <a:r>
            <a:rPr lang="en-US"/>
            <a:t>Nhập tin nhắn → Phân loại → Giải thích LIME/SHAP</a:t>
          </a:r>
        </a:p>
      </dgm:t>
    </dgm:pt>
    <dgm:pt modelId="{F9CD900A-CD92-4D5C-8F0C-3EFBB4B7FC0B}" type="parTrans" cxnId="{2A2F0C74-0CAA-4E3D-99EE-C0B2952B4F24}">
      <dgm:prSet/>
      <dgm:spPr/>
      <dgm:t>
        <a:bodyPr/>
        <a:lstStyle/>
        <a:p>
          <a:endParaRPr lang="en-US"/>
        </a:p>
      </dgm:t>
    </dgm:pt>
    <dgm:pt modelId="{40343BBD-DAD6-48CA-B667-260FC9EBE0A6}" type="sibTrans" cxnId="{2A2F0C74-0CAA-4E3D-99EE-C0B2952B4F24}">
      <dgm:prSet/>
      <dgm:spPr/>
      <dgm:t>
        <a:bodyPr/>
        <a:lstStyle/>
        <a:p>
          <a:endParaRPr lang="en-US"/>
        </a:p>
      </dgm:t>
    </dgm:pt>
    <dgm:pt modelId="{CED3B4EB-60B7-4BC5-A7A1-D039CC23D29E}" type="pres">
      <dgm:prSet presAssocID="{958FF576-F780-498F-947E-8F65181411A8}" presName="Name0" presStyleCnt="0">
        <dgm:presLayoutVars>
          <dgm:dir/>
          <dgm:animLvl val="lvl"/>
          <dgm:resizeHandles val="exact"/>
        </dgm:presLayoutVars>
      </dgm:prSet>
      <dgm:spPr/>
    </dgm:pt>
    <dgm:pt modelId="{25AEB2A6-0F46-4833-831A-C401B760FFC6}" type="pres">
      <dgm:prSet presAssocID="{CDA25551-EB9F-46AC-B1CD-009785040E5A}" presName="boxAndChildren" presStyleCnt="0"/>
      <dgm:spPr/>
    </dgm:pt>
    <dgm:pt modelId="{30E8C6A8-9E7D-4290-B05D-56977E6A0AF0}" type="pres">
      <dgm:prSet presAssocID="{CDA25551-EB9F-46AC-B1CD-009785040E5A}" presName="parentTextBox" presStyleLbl="node1" presStyleIdx="0" presStyleCnt="8"/>
      <dgm:spPr/>
    </dgm:pt>
    <dgm:pt modelId="{2322D3B4-C687-4762-855E-405C6A488B21}" type="pres">
      <dgm:prSet presAssocID="{CDA25551-EB9F-46AC-B1CD-009785040E5A}" presName="entireBox" presStyleLbl="node1" presStyleIdx="0" presStyleCnt="8"/>
      <dgm:spPr/>
    </dgm:pt>
    <dgm:pt modelId="{ECB92A0D-5E84-4311-B047-494EF772B8BA}" type="pres">
      <dgm:prSet presAssocID="{CDA25551-EB9F-46AC-B1CD-009785040E5A}" presName="descendantBox" presStyleCnt="0"/>
      <dgm:spPr/>
    </dgm:pt>
    <dgm:pt modelId="{555AB2B3-B8F9-4A73-A79E-782FB0066D61}" type="pres">
      <dgm:prSet presAssocID="{40B557F0-D0B9-4AD3-AAA8-DA3A241264B5}" presName="childTextBox" presStyleLbl="fgAccFollowNode1" presStyleIdx="0" presStyleCnt="9">
        <dgm:presLayoutVars>
          <dgm:bulletEnabled val="1"/>
        </dgm:presLayoutVars>
      </dgm:prSet>
      <dgm:spPr/>
    </dgm:pt>
    <dgm:pt modelId="{4E606FFE-3BAA-4E59-B6E1-829B3310C62E}" type="pres">
      <dgm:prSet presAssocID="{D2FB5DD5-E770-4B70-A752-ECAA915A6B2C}" presName="sp" presStyleCnt="0"/>
      <dgm:spPr/>
    </dgm:pt>
    <dgm:pt modelId="{13EDBD12-F508-4A30-A9C9-2846696C97ED}" type="pres">
      <dgm:prSet presAssocID="{A919953C-E2BF-4F92-99E7-F5B0249F161C}" presName="arrowAndChildren" presStyleCnt="0"/>
      <dgm:spPr/>
    </dgm:pt>
    <dgm:pt modelId="{D83C066B-2275-41C5-9445-BF34CFA3BFA3}" type="pres">
      <dgm:prSet presAssocID="{A919953C-E2BF-4F92-99E7-F5B0249F161C}" presName="parentTextArrow" presStyleLbl="node1" presStyleIdx="0" presStyleCnt="8"/>
      <dgm:spPr/>
    </dgm:pt>
    <dgm:pt modelId="{9C2A5B0D-0D2C-43C8-862B-DF4039C91843}" type="pres">
      <dgm:prSet presAssocID="{A919953C-E2BF-4F92-99E7-F5B0249F161C}" presName="arrow" presStyleLbl="node1" presStyleIdx="1" presStyleCnt="8"/>
      <dgm:spPr/>
    </dgm:pt>
    <dgm:pt modelId="{C36E080F-9A6F-4BE5-96AB-F3C332B181B2}" type="pres">
      <dgm:prSet presAssocID="{A919953C-E2BF-4F92-99E7-F5B0249F161C}" presName="descendantArrow" presStyleCnt="0"/>
      <dgm:spPr/>
    </dgm:pt>
    <dgm:pt modelId="{6A812CBC-AA67-4C33-A740-C848FB150B06}" type="pres">
      <dgm:prSet presAssocID="{02FF016A-DA66-456B-A1ED-F827E88242C6}" presName="childTextArrow" presStyleLbl="fgAccFollowNode1" presStyleIdx="1" presStyleCnt="9">
        <dgm:presLayoutVars>
          <dgm:bulletEnabled val="1"/>
        </dgm:presLayoutVars>
      </dgm:prSet>
      <dgm:spPr/>
    </dgm:pt>
    <dgm:pt modelId="{E764788E-DEBA-48B6-85FD-4F00AD7E4839}" type="pres">
      <dgm:prSet presAssocID="{A0264606-E1AF-49D1-A25D-D003D3AD4E4B}" presName="sp" presStyleCnt="0"/>
      <dgm:spPr/>
    </dgm:pt>
    <dgm:pt modelId="{E5C9FD9B-EEA3-437D-93D2-EE6CECF71F66}" type="pres">
      <dgm:prSet presAssocID="{DF52FD3C-319E-407D-ADDA-16EAC80478FE}" presName="arrowAndChildren" presStyleCnt="0"/>
      <dgm:spPr/>
    </dgm:pt>
    <dgm:pt modelId="{3C3DF3C9-8C9E-4FDC-96DF-499D3D68D932}" type="pres">
      <dgm:prSet presAssocID="{DF52FD3C-319E-407D-ADDA-16EAC80478FE}" presName="parentTextArrow" presStyleLbl="node1" presStyleIdx="1" presStyleCnt="8"/>
      <dgm:spPr/>
    </dgm:pt>
    <dgm:pt modelId="{C658E956-0D32-4478-B170-BDB3C6777C10}" type="pres">
      <dgm:prSet presAssocID="{DF52FD3C-319E-407D-ADDA-16EAC80478FE}" presName="arrow" presStyleLbl="node1" presStyleIdx="2" presStyleCnt="8"/>
      <dgm:spPr/>
    </dgm:pt>
    <dgm:pt modelId="{FF284866-09A7-49C7-AF6E-7CF3B950D6BD}" type="pres">
      <dgm:prSet presAssocID="{DF52FD3C-319E-407D-ADDA-16EAC80478FE}" presName="descendantArrow" presStyleCnt="0"/>
      <dgm:spPr/>
    </dgm:pt>
    <dgm:pt modelId="{1930BFE6-3799-4E89-9245-CADA72207378}" type="pres">
      <dgm:prSet presAssocID="{25DCE695-93C5-4E4E-B1E9-BBD77B949E6B}" presName="childTextArrow" presStyleLbl="fgAccFollowNode1" presStyleIdx="2" presStyleCnt="9">
        <dgm:presLayoutVars>
          <dgm:bulletEnabled val="1"/>
        </dgm:presLayoutVars>
      </dgm:prSet>
      <dgm:spPr/>
    </dgm:pt>
    <dgm:pt modelId="{3741E56E-E6F4-45AF-B917-6B2633362025}" type="pres">
      <dgm:prSet presAssocID="{E16598BD-58B1-4FC2-B105-B5BC8F3B7190}" presName="sp" presStyleCnt="0"/>
      <dgm:spPr/>
    </dgm:pt>
    <dgm:pt modelId="{3C16CC44-99C3-496B-8ADB-70066FC8DD34}" type="pres">
      <dgm:prSet presAssocID="{ABE4B8C1-A09A-4BED-A7E6-A32DE45D8990}" presName="arrowAndChildren" presStyleCnt="0"/>
      <dgm:spPr/>
    </dgm:pt>
    <dgm:pt modelId="{CA66D1C9-F209-4C20-B344-0159FDFE28B6}" type="pres">
      <dgm:prSet presAssocID="{ABE4B8C1-A09A-4BED-A7E6-A32DE45D8990}" presName="parentTextArrow" presStyleLbl="node1" presStyleIdx="2" presStyleCnt="8"/>
      <dgm:spPr/>
    </dgm:pt>
    <dgm:pt modelId="{9A32170E-6BA4-4FD9-BE00-BBA13971F8C4}" type="pres">
      <dgm:prSet presAssocID="{ABE4B8C1-A09A-4BED-A7E6-A32DE45D8990}" presName="arrow" presStyleLbl="node1" presStyleIdx="3" presStyleCnt="8"/>
      <dgm:spPr/>
    </dgm:pt>
    <dgm:pt modelId="{F90BE796-1AF7-4221-A6E4-B73FACC28A48}" type="pres">
      <dgm:prSet presAssocID="{ABE4B8C1-A09A-4BED-A7E6-A32DE45D8990}" presName="descendantArrow" presStyleCnt="0"/>
      <dgm:spPr/>
    </dgm:pt>
    <dgm:pt modelId="{1C9C4739-C345-4A39-AFF5-5F7CE551D8D0}" type="pres">
      <dgm:prSet presAssocID="{CD485BCA-B164-4539-AEC2-F4DBD11A4140}" presName="childTextArrow" presStyleLbl="fgAccFollowNode1" presStyleIdx="3" presStyleCnt="9">
        <dgm:presLayoutVars>
          <dgm:bulletEnabled val="1"/>
        </dgm:presLayoutVars>
      </dgm:prSet>
      <dgm:spPr/>
    </dgm:pt>
    <dgm:pt modelId="{063ACE61-BFE1-46A0-8565-1FBEF288166A}" type="pres">
      <dgm:prSet presAssocID="{38412273-F35F-471E-BD15-F5E7BBF31282}" presName="childTextArrow" presStyleLbl="fgAccFollowNode1" presStyleIdx="4" presStyleCnt="9">
        <dgm:presLayoutVars>
          <dgm:bulletEnabled val="1"/>
        </dgm:presLayoutVars>
      </dgm:prSet>
      <dgm:spPr/>
    </dgm:pt>
    <dgm:pt modelId="{4A57B99A-29CA-4580-9259-1CFD6A2CFF48}" type="pres">
      <dgm:prSet presAssocID="{80EEC80F-8C54-42C6-9C39-FCDD5D8313F9}" presName="sp" presStyleCnt="0"/>
      <dgm:spPr/>
    </dgm:pt>
    <dgm:pt modelId="{9CD03202-0D24-4EF1-9089-F4B4436176D7}" type="pres">
      <dgm:prSet presAssocID="{27D09750-23D2-4C20-8A83-4F8563E3ADDB}" presName="arrowAndChildren" presStyleCnt="0"/>
      <dgm:spPr/>
    </dgm:pt>
    <dgm:pt modelId="{ED3C71E3-DE98-47BB-ADAA-60B10C06F0E9}" type="pres">
      <dgm:prSet presAssocID="{27D09750-23D2-4C20-8A83-4F8563E3ADDB}" presName="parentTextArrow" presStyleLbl="node1" presStyleIdx="3" presStyleCnt="8"/>
      <dgm:spPr/>
    </dgm:pt>
    <dgm:pt modelId="{D76DFCB3-DBDB-4E38-85B1-699C73AA74D0}" type="pres">
      <dgm:prSet presAssocID="{27D09750-23D2-4C20-8A83-4F8563E3ADDB}" presName="arrow" presStyleLbl="node1" presStyleIdx="4" presStyleCnt="8"/>
      <dgm:spPr/>
    </dgm:pt>
    <dgm:pt modelId="{5651AA11-3380-465E-8ACB-A9A1E04E334F}" type="pres">
      <dgm:prSet presAssocID="{27D09750-23D2-4C20-8A83-4F8563E3ADDB}" presName="descendantArrow" presStyleCnt="0"/>
      <dgm:spPr/>
    </dgm:pt>
    <dgm:pt modelId="{E84E32D0-F077-4002-B175-50DAE966208D}" type="pres">
      <dgm:prSet presAssocID="{B150CB22-DF05-4CDE-995B-107EE59C5EB6}" presName="childTextArrow" presStyleLbl="fgAccFollowNode1" presStyleIdx="5" presStyleCnt="9">
        <dgm:presLayoutVars>
          <dgm:bulletEnabled val="1"/>
        </dgm:presLayoutVars>
      </dgm:prSet>
      <dgm:spPr/>
    </dgm:pt>
    <dgm:pt modelId="{34BADEA5-8794-469E-BA6B-C2B88B8CBD46}" type="pres">
      <dgm:prSet presAssocID="{C1330F04-505D-4255-8A8D-A2AA186885C0}" presName="sp" presStyleCnt="0"/>
      <dgm:spPr/>
    </dgm:pt>
    <dgm:pt modelId="{0F8E54B4-EE9D-493C-AFAD-D2E407C80B72}" type="pres">
      <dgm:prSet presAssocID="{CA274F90-5453-446C-9E54-1FE6DA155FE9}" presName="arrowAndChildren" presStyleCnt="0"/>
      <dgm:spPr/>
    </dgm:pt>
    <dgm:pt modelId="{4DE5CC18-C23E-430E-8FDB-33CC68E75F81}" type="pres">
      <dgm:prSet presAssocID="{CA274F90-5453-446C-9E54-1FE6DA155FE9}" presName="parentTextArrow" presStyleLbl="node1" presStyleIdx="4" presStyleCnt="8"/>
      <dgm:spPr/>
    </dgm:pt>
    <dgm:pt modelId="{6E097696-8587-4F44-A47D-235BC831EFA3}" type="pres">
      <dgm:prSet presAssocID="{CA274F90-5453-446C-9E54-1FE6DA155FE9}" presName="arrow" presStyleLbl="node1" presStyleIdx="5" presStyleCnt="8"/>
      <dgm:spPr/>
    </dgm:pt>
    <dgm:pt modelId="{89560684-9916-40A5-B915-316BDDD41DAD}" type="pres">
      <dgm:prSet presAssocID="{CA274F90-5453-446C-9E54-1FE6DA155FE9}" presName="descendantArrow" presStyleCnt="0"/>
      <dgm:spPr/>
    </dgm:pt>
    <dgm:pt modelId="{59573B1B-DD04-484D-B6A2-F40D1F683B5F}" type="pres">
      <dgm:prSet presAssocID="{4609F395-A3E7-40CE-9438-2471BDA7B64B}" presName="childTextArrow" presStyleLbl="fgAccFollowNode1" presStyleIdx="6" presStyleCnt="9">
        <dgm:presLayoutVars>
          <dgm:bulletEnabled val="1"/>
        </dgm:presLayoutVars>
      </dgm:prSet>
      <dgm:spPr/>
    </dgm:pt>
    <dgm:pt modelId="{147CFD4E-D49D-4BD9-8166-C360EB298661}" type="pres">
      <dgm:prSet presAssocID="{B45DB318-12A2-4365-876C-D9CB8E3AE913}" presName="sp" presStyleCnt="0"/>
      <dgm:spPr/>
    </dgm:pt>
    <dgm:pt modelId="{E9888E7D-E589-48D3-83CF-DFC65FFE205E}" type="pres">
      <dgm:prSet presAssocID="{DF0E2C74-C1D8-4565-A84F-419305A3D1D8}" presName="arrowAndChildren" presStyleCnt="0"/>
      <dgm:spPr/>
    </dgm:pt>
    <dgm:pt modelId="{840EE066-3C80-4246-8B1A-6601458EA165}" type="pres">
      <dgm:prSet presAssocID="{DF0E2C74-C1D8-4565-A84F-419305A3D1D8}" presName="parentTextArrow" presStyleLbl="node1" presStyleIdx="5" presStyleCnt="8"/>
      <dgm:spPr/>
    </dgm:pt>
    <dgm:pt modelId="{B4D0A2B2-A106-412D-8C11-E18526E4C712}" type="pres">
      <dgm:prSet presAssocID="{DF0E2C74-C1D8-4565-A84F-419305A3D1D8}" presName="arrow" presStyleLbl="node1" presStyleIdx="6" presStyleCnt="8"/>
      <dgm:spPr/>
    </dgm:pt>
    <dgm:pt modelId="{EB7A39DB-E768-4060-8030-8A5A674285F7}" type="pres">
      <dgm:prSet presAssocID="{DF0E2C74-C1D8-4565-A84F-419305A3D1D8}" presName="descendantArrow" presStyleCnt="0"/>
      <dgm:spPr/>
    </dgm:pt>
    <dgm:pt modelId="{A58DF357-3755-4262-A107-7DC7B7164CB1}" type="pres">
      <dgm:prSet presAssocID="{8B89154F-FBB8-4D09-9E7E-FE4EAD4462C8}" presName="childTextArrow" presStyleLbl="fgAccFollowNode1" presStyleIdx="7" presStyleCnt="9">
        <dgm:presLayoutVars>
          <dgm:bulletEnabled val="1"/>
        </dgm:presLayoutVars>
      </dgm:prSet>
      <dgm:spPr/>
    </dgm:pt>
    <dgm:pt modelId="{B3381418-D614-4762-9CA0-F5050ED777F6}" type="pres">
      <dgm:prSet presAssocID="{A2A4E79C-FA52-4043-A9F7-358CD8DD75E8}" presName="sp" presStyleCnt="0"/>
      <dgm:spPr/>
    </dgm:pt>
    <dgm:pt modelId="{E8B980C2-4883-406E-9172-E7CEA66CB426}" type="pres">
      <dgm:prSet presAssocID="{3F66D687-9980-43BE-B1FB-2772151641A4}" presName="arrowAndChildren" presStyleCnt="0"/>
      <dgm:spPr/>
    </dgm:pt>
    <dgm:pt modelId="{E7DEE883-1725-429F-93CE-441F8031E52E}" type="pres">
      <dgm:prSet presAssocID="{3F66D687-9980-43BE-B1FB-2772151641A4}" presName="parentTextArrow" presStyleLbl="node1" presStyleIdx="6" presStyleCnt="8"/>
      <dgm:spPr/>
    </dgm:pt>
    <dgm:pt modelId="{0ACB19AB-FC2E-407D-8D70-6C6E45417069}" type="pres">
      <dgm:prSet presAssocID="{3F66D687-9980-43BE-B1FB-2772151641A4}" presName="arrow" presStyleLbl="node1" presStyleIdx="7" presStyleCnt="8"/>
      <dgm:spPr/>
    </dgm:pt>
    <dgm:pt modelId="{9D8749D8-676E-4D83-A9F4-BCD590652CE1}" type="pres">
      <dgm:prSet presAssocID="{3F66D687-9980-43BE-B1FB-2772151641A4}" presName="descendantArrow" presStyleCnt="0"/>
      <dgm:spPr/>
    </dgm:pt>
    <dgm:pt modelId="{A4EF798F-98A8-4194-8A79-2C3781E4D4B4}" type="pres">
      <dgm:prSet presAssocID="{4B641837-E019-4EC5-858F-635EE68EE74D}" presName="childTextArrow" presStyleLbl="fgAccFollowNode1" presStyleIdx="8" presStyleCnt="9">
        <dgm:presLayoutVars>
          <dgm:bulletEnabled val="1"/>
        </dgm:presLayoutVars>
      </dgm:prSet>
      <dgm:spPr/>
    </dgm:pt>
  </dgm:ptLst>
  <dgm:cxnLst>
    <dgm:cxn modelId="{BC4C8409-88AA-42FA-B36C-F740D620EC92}" type="presOf" srcId="{ABE4B8C1-A09A-4BED-A7E6-A32DE45D8990}" destId="{9A32170E-6BA4-4FD9-BE00-BBA13971F8C4}" srcOrd="1" destOrd="0" presId="urn:microsoft.com/office/officeart/2005/8/layout/process4"/>
    <dgm:cxn modelId="{E89F9919-03A9-413E-8BEF-A6F035993CBB}" type="presOf" srcId="{40B557F0-D0B9-4AD3-AAA8-DA3A241264B5}" destId="{555AB2B3-B8F9-4A73-A79E-782FB0066D61}" srcOrd="0" destOrd="0" presId="urn:microsoft.com/office/officeart/2005/8/layout/process4"/>
    <dgm:cxn modelId="{A0CE7B20-83D7-40D2-9B68-1E855B574BED}" type="presOf" srcId="{958FF576-F780-498F-947E-8F65181411A8}" destId="{CED3B4EB-60B7-4BC5-A7A1-D039CC23D29E}" srcOrd="0" destOrd="0" presId="urn:microsoft.com/office/officeart/2005/8/layout/process4"/>
    <dgm:cxn modelId="{356B9321-F44C-438E-A129-0D7D091B6FC4}" srcId="{958FF576-F780-498F-947E-8F65181411A8}" destId="{DF0E2C74-C1D8-4565-A84F-419305A3D1D8}" srcOrd="1" destOrd="0" parTransId="{95874582-9DF5-4E25-86C7-1D25A46B4F81}" sibTransId="{B45DB318-12A2-4365-876C-D9CB8E3AE913}"/>
    <dgm:cxn modelId="{6110E226-BDBE-4DED-8860-0BCCB94A80FD}" type="presOf" srcId="{27D09750-23D2-4C20-8A83-4F8563E3ADDB}" destId="{D76DFCB3-DBDB-4E38-85B1-699C73AA74D0}" srcOrd="1" destOrd="0" presId="urn:microsoft.com/office/officeart/2005/8/layout/process4"/>
    <dgm:cxn modelId="{1C18D028-F94E-47DC-B07E-A89AE69D4ADC}" srcId="{3F66D687-9980-43BE-B1FB-2772151641A4}" destId="{4B641837-E019-4EC5-858F-635EE68EE74D}" srcOrd="0" destOrd="0" parTransId="{AFEF6816-CF01-4FC2-8B49-5ED632C2BD21}" sibTransId="{0C7C9BD1-E360-4B55-9C84-BBC67EE17480}"/>
    <dgm:cxn modelId="{4DDF6830-A186-41C5-921D-F207759DEBDA}" type="presOf" srcId="{4609F395-A3E7-40CE-9438-2471BDA7B64B}" destId="{59573B1B-DD04-484D-B6A2-F40D1F683B5F}" srcOrd="0" destOrd="0" presId="urn:microsoft.com/office/officeart/2005/8/layout/process4"/>
    <dgm:cxn modelId="{A0BB053A-1454-469F-8323-37CFBBF6FB21}" srcId="{DF52FD3C-319E-407D-ADDA-16EAC80478FE}" destId="{25DCE695-93C5-4E4E-B1E9-BBD77B949E6B}" srcOrd="0" destOrd="0" parTransId="{FA7AC64B-D8F6-485B-8C7E-11508E357758}" sibTransId="{9D676DC5-E124-4C8D-AE59-84CF94C3A928}"/>
    <dgm:cxn modelId="{5A39D43B-0655-4DE4-A3C9-0BEC2DBDBAFD}" type="presOf" srcId="{CA274F90-5453-446C-9E54-1FE6DA155FE9}" destId="{6E097696-8587-4F44-A47D-235BC831EFA3}" srcOrd="1" destOrd="0" presId="urn:microsoft.com/office/officeart/2005/8/layout/process4"/>
    <dgm:cxn modelId="{EA7A583D-D316-410E-AA09-CCA6DBFC1459}" type="presOf" srcId="{CD485BCA-B164-4539-AEC2-F4DBD11A4140}" destId="{1C9C4739-C345-4A39-AFF5-5F7CE551D8D0}" srcOrd="0" destOrd="0" presId="urn:microsoft.com/office/officeart/2005/8/layout/process4"/>
    <dgm:cxn modelId="{4AFF1064-BE19-41DC-BF79-C991F6AF0501}" srcId="{958FF576-F780-498F-947E-8F65181411A8}" destId="{CA274F90-5453-446C-9E54-1FE6DA155FE9}" srcOrd="2" destOrd="0" parTransId="{35C8CF5D-AF4B-4330-8BAD-37EE870D9F94}" sibTransId="{C1330F04-505D-4255-8A8D-A2AA186885C0}"/>
    <dgm:cxn modelId="{28AC0946-0DA9-4526-9458-BD40FB3213DE}" type="presOf" srcId="{38412273-F35F-471E-BD15-F5E7BBF31282}" destId="{063ACE61-BFE1-46A0-8565-1FBEF288166A}" srcOrd="0" destOrd="0" presId="urn:microsoft.com/office/officeart/2005/8/layout/process4"/>
    <dgm:cxn modelId="{F3761568-DAD4-4335-8CA2-9DE7D0E686B0}" type="presOf" srcId="{02FF016A-DA66-456B-A1ED-F827E88242C6}" destId="{6A812CBC-AA67-4C33-A740-C848FB150B06}" srcOrd="0" destOrd="0" presId="urn:microsoft.com/office/officeart/2005/8/layout/process4"/>
    <dgm:cxn modelId="{D5DABD4A-DBD8-47DD-93C5-BED096256E3A}" srcId="{958FF576-F780-498F-947E-8F65181411A8}" destId="{27D09750-23D2-4C20-8A83-4F8563E3ADDB}" srcOrd="3" destOrd="0" parTransId="{179113A9-F6B7-4EB9-AA3B-7153103E6CDA}" sibTransId="{80EEC80F-8C54-42C6-9C39-FCDD5D8313F9}"/>
    <dgm:cxn modelId="{7811B54D-C223-4263-BAB0-15423220B55A}" type="presOf" srcId="{A919953C-E2BF-4F92-99E7-F5B0249F161C}" destId="{D83C066B-2275-41C5-9445-BF34CFA3BFA3}" srcOrd="0" destOrd="0" presId="urn:microsoft.com/office/officeart/2005/8/layout/process4"/>
    <dgm:cxn modelId="{51C29451-11D7-4F3D-89BD-5D51940ABFE6}" type="presOf" srcId="{B150CB22-DF05-4CDE-995B-107EE59C5EB6}" destId="{E84E32D0-F077-4002-B175-50DAE966208D}" srcOrd="0" destOrd="0" presId="urn:microsoft.com/office/officeart/2005/8/layout/process4"/>
    <dgm:cxn modelId="{11DFF652-5633-4F3D-9892-81987115BCCC}" type="presOf" srcId="{DF0E2C74-C1D8-4565-A84F-419305A3D1D8}" destId="{B4D0A2B2-A106-412D-8C11-E18526E4C712}" srcOrd="1" destOrd="0" presId="urn:microsoft.com/office/officeart/2005/8/layout/process4"/>
    <dgm:cxn modelId="{2A2F0C74-0CAA-4E3D-99EE-C0B2952B4F24}" srcId="{CDA25551-EB9F-46AC-B1CD-009785040E5A}" destId="{40B557F0-D0B9-4AD3-AAA8-DA3A241264B5}" srcOrd="0" destOrd="0" parTransId="{F9CD900A-CD92-4D5C-8F0C-3EFBB4B7FC0B}" sibTransId="{40343BBD-DAD6-48CA-B667-260FC9EBE0A6}"/>
    <dgm:cxn modelId="{91ED817E-BB06-4A79-A922-241A035D6FD5}" type="presOf" srcId="{DF52FD3C-319E-407D-ADDA-16EAC80478FE}" destId="{3C3DF3C9-8C9E-4FDC-96DF-499D3D68D932}" srcOrd="0" destOrd="0" presId="urn:microsoft.com/office/officeart/2005/8/layout/process4"/>
    <dgm:cxn modelId="{53ADDA85-B2AD-490E-870B-9718C61FE240}" srcId="{958FF576-F780-498F-947E-8F65181411A8}" destId="{3F66D687-9980-43BE-B1FB-2772151641A4}" srcOrd="0" destOrd="0" parTransId="{D54E62AD-58AA-4FFC-B80F-5FC97D96CE97}" sibTransId="{A2A4E79C-FA52-4043-A9F7-358CD8DD75E8}"/>
    <dgm:cxn modelId="{75454B8D-7181-4A22-B204-A036D8D50872}" type="presOf" srcId="{CDA25551-EB9F-46AC-B1CD-009785040E5A}" destId="{2322D3B4-C687-4762-855E-405C6A488B21}" srcOrd="1" destOrd="0" presId="urn:microsoft.com/office/officeart/2005/8/layout/process4"/>
    <dgm:cxn modelId="{FC9D2A9A-3EED-487D-8680-931AC5BE8029}" type="presOf" srcId="{3F66D687-9980-43BE-B1FB-2772151641A4}" destId="{0ACB19AB-FC2E-407D-8D70-6C6E45417069}" srcOrd="1" destOrd="0" presId="urn:microsoft.com/office/officeart/2005/8/layout/process4"/>
    <dgm:cxn modelId="{407B109B-56B3-42AB-A3B2-00A4741B183E}" srcId="{A919953C-E2BF-4F92-99E7-F5B0249F161C}" destId="{02FF016A-DA66-456B-A1ED-F827E88242C6}" srcOrd="0" destOrd="0" parTransId="{2F366DD5-9BB0-4C29-87D1-38A0D7E62B85}" sibTransId="{DFF30A4B-3DA0-4B2F-AFF2-2128FC096395}"/>
    <dgm:cxn modelId="{15C8AF9C-989A-4D63-8E03-9E874ABC6C95}" srcId="{27D09750-23D2-4C20-8A83-4F8563E3ADDB}" destId="{B150CB22-DF05-4CDE-995B-107EE59C5EB6}" srcOrd="0" destOrd="0" parTransId="{EDE057C0-BADC-4339-BA6A-873F7784E52F}" sibTransId="{4B4362EC-4572-4FB9-B2DC-A3CC3C59CBE0}"/>
    <dgm:cxn modelId="{2AD23E9D-EEE1-461E-AA9B-0BC9FF48916F}" srcId="{958FF576-F780-498F-947E-8F65181411A8}" destId="{ABE4B8C1-A09A-4BED-A7E6-A32DE45D8990}" srcOrd="4" destOrd="0" parTransId="{AA2927AD-FAC4-4AA4-B449-F8144C258E4C}" sibTransId="{E16598BD-58B1-4FC2-B105-B5BC8F3B7190}"/>
    <dgm:cxn modelId="{899824A3-E24C-460D-B117-D80EFBE56E30}" type="presOf" srcId="{ABE4B8C1-A09A-4BED-A7E6-A32DE45D8990}" destId="{CA66D1C9-F209-4C20-B344-0159FDFE28B6}" srcOrd="0" destOrd="0" presId="urn:microsoft.com/office/officeart/2005/8/layout/process4"/>
    <dgm:cxn modelId="{BDF043A4-289A-41B4-845A-ABC92BA7DBF1}" srcId="{958FF576-F780-498F-947E-8F65181411A8}" destId="{DF52FD3C-319E-407D-ADDA-16EAC80478FE}" srcOrd="5" destOrd="0" parTransId="{5334994E-F4A9-4902-BA48-4F3EAA546D90}" sibTransId="{A0264606-E1AF-49D1-A25D-D003D3AD4E4B}"/>
    <dgm:cxn modelId="{A24094A4-0476-49C2-BBED-7E8920C8FE6B}" type="presOf" srcId="{25DCE695-93C5-4E4E-B1E9-BBD77B949E6B}" destId="{1930BFE6-3799-4E89-9245-CADA72207378}" srcOrd="0" destOrd="0" presId="urn:microsoft.com/office/officeart/2005/8/layout/process4"/>
    <dgm:cxn modelId="{CC425DB4-9068-4E5A-A9B9-DF79F354DA11}" type="presOf" srcId="{A919953C-E2BF-4F92-99E7-F5B0249F161C}" destId="{9C2A5B0D-0D2C-43C8-862B-DF4039C91843}" srcOrd="1" destOrd="0" presId="urn:microsoft.com/office/officeart/2005/8/layout/process4"/>
    <dgm:cxn modelId="{DC0668B8-9589-4B8C-A1C0-95DFF30E0199}" srcId="{CA274F90-5453-446C-9E54-1FE6DA155FE9}" destId="{4609F395-A3E7-40CE-9438-2471BDA7B64B}" srcOrd="0" destOrd="0" parTransId="{209F6C91-9BDB-4263-992B-40710E470BD9}" sibTransId="{4EED79B0-7DA5-4E13-B8FE-6BB7B371914B}"/>
    <dgm:cxn modelId="{8E1664BF-863F-4E8D-9C28-C4EE00B30ACC}" srcId="{958FF576-F780-498F-947E-8F65181411A8}" destId="{CDA25551-EB9F-46AC-B1CD-009785040E5A}" srcOrd="7" destOrd="0" parTransId="{F2232C8D-4F15-47D8-BEEA-284BAA79FF58}" sibTransId="{2851406B-180A-475B-BA7D-95153E0744FA}"/>
    <dgm:cxn modelId="{E8B03ECC-321A-445E-9095-8EDE1423C73C}" type="presOf" srcId="{8B89154F-FBB8-4D09-9E7E-FE4EAD4462C8}" destId="{A58DF357-3755-4262-A107-7DC7B7164CB1}" srcOrd="0" destOrd="0" presId="urn:microsoft.com/office/officeart/2005/8/layout/process4"/>
    <dgm:cxn modelId="{46C0C5CC-C3E1-482A-97C7-9D2F2170E3BD}" type="presOf" srcId="{4B641837-E019-4EC5-858F-635EE68EE74D}" destId="{A4EF798F-98A8-4194-8A79-2C3781E4D4B4}" srcOrd="0" destOrd="0" presId="urn:microsoft.com/office/officeart/2005/8/layout/process4"/>
    <dgm:cxn modelId="{B2EA7DCE-E76E-476C-8941-6B4AEBBAC057}" type="presOf" srcId="{CA274F90-5453-446C-9E54-1FE6DA155FE9}" destId="{4DE5CC18-C23E-430E-8FDB-33CC68E75F81}" srcOrd="0" destOrd="0" presId="urn:microsoft.com/office/officeart/2005/8/layout/process4"/>
    <dgm:cxn modelId="{90D785DB-4256-4148-8FF1-8BDF5B9B8682}" type="presOf" srcId="{CDA25551-EB9F-46AC-B1CD-009785040E5A}" destId="{30E8C6A8-9E7D-4290-B05D-56977E6A0AF0}" srcOrd="0" destOrd="0" presId="urn:microsoft.com/office/officeart/2005/8/layout/process4"/>
    <dgm:cxn modelId="{AEB917DD-3BEA-4813-B13F-D22475845CDD}" srcId="{958FF576-F780-498F-947E-8F65181411A8}" destId="{A919953C-E2BF-4F92-99E7-F5B0249F161C}" srcOrd="6" destOrd="0" parTransId="{3D2A7AFB-FB80-4F89-B7A5-5E1D24232BDA}" sibTransId="{D2FB5DD5-E770-4B70-A752-ECAA915A6B2C}"/>
    <dgm:cxn modelId="{1118F4DE-7542-4B90-BE4D-5807A6598922}" type="presOf" srcId="{DF0E2C74-C1D8-4565-A84F-419305A3D1D8}" destId="{840EE066-3C80-4246-8B1A-6601458EA165}" srcOrd="0" destOrd="0" presId="urn:microsoft.com/office/officeart/2005/8/layout/process4"/>
    <dgm:cxn modelId="{E2CD15DF-47B7-4C22-BD14-1ACD5E59BFBB}" srcId="{DF0E2C74-C1D8-4565-A84F-419305A3D1D8}" destId="{8B89154F-FBB8-4D09-9E7E-FE4EAD4462C8}" srcOrd="0" destOrd="0" parTransId="{806BADFC-E4D4-4E6E-9020-4CE6CAB34AD3}" sibTransId="{2E68A473-B018-492F-8FF6-765B0C738395}"/>
    <dgm:cxn modelId="{799EFAE8-AA24-4728-982A-C6665E098DC4}" type="presOf" srcId="{27D09750-23D2-4C20-8A83-4F8563E3ADDB}" destId="{ED3C71E3-DE98-47BB-ADAA-60B10C06F0E9}" srcOrd="0" destOrd="0" presId="urn:microsoft.com/office/officeart/2005/8/layout/process4"/>
    <dgm:cxn modelId="{1EE85EFA-F88A-4C39-922F-BB2DCE3A38CA}" srcId="{ABE4B8C1-A09A-4BED-A7E6-A32DE45D8990}" destId="{38412273-F35F-471E-BD15-F5E7BBF31282}" srcOrd="1" destOrd="0" parTransId="{71850C08-208A-480D-BB56-C8D0D01AFE95}" sibTransId="{C3DE0513-DE0B-46BC-A82A-E9B99C7F3562}"/>
    <dgm:cxn modelId="{65C13CFC-B428-446A-9AA3-36EAA28200FE}" type="presOf" srcId="{DF52FD3C-319E-407D-ADDA-16EAC80478FE}" destId="{C658E956-0D32-4478-B170-BDB3C6777C10}" srcOrd="1" destOrd="0" presId="urn:microsoft.com/office/officeart/2005/8/layout/process4"/>
    <dgm:cxn modelId="{0D08EFFD-94ED-4275-A177-240C04A15181}" srcId="{ABE4B8C1-A09A-4BED-A7E6-A32DE45D8990}" destId="{CD485BCA-B164-4539-AEC2-F4DBD11A4140}" srcOrd="0" destOrd="0" parTransId="{39396DE2-44E7-44B0-B2EB-9C5C77C63CC3}" sibTransId="{857C4974-A56B-4B31-A428-663AA2AFEEC6}"/>
    <dgm:cxn modelId="{5DB74CFE-4ADE-4C04-8BDC-97780CCFD408}" type="presOf" srcId="{3F66D687-9980-43BE-B1FB-2772151641A4}" destId="{E7DEE883-1725-429F-93CE-441F8031E52E}" srcOrd="0" destOrd="0" presId="urn:microsoft.com/office/officeart/2005/8/layout/process4"/>
    <dgm:cxn modelId="{A6B61893-A326-4BC7-8E0A-19E8F47C5391}" type="presParOf" srcId="{CED3B4EB-60B7-4BC5-A7A1-D039CC23D29E}" destId="{25AEB2A6-0F46-4833-831A-C401B760FFC6}" srcOrd="0" destOrd="0" presId="urn:microsoft.com/office/officeart/2005/8/layout/process4"/>
    <dgm:cxn modelId="{BEA5B712-E0DA-4435-932A-2C7980D0BA96}" type="presParOf" srcId="{25AEB2A6-0F46-4833-831A-C401B760FFC6}" destId="{30E8C6A8-9E7D-4290-B05D-56977E6A0AF0}" srcOrd="0" destOrd="0" presId="urn:microsoft.com/office/officeart/2005/8/layout/process4"/>
    <dgm:cxn modelId="{2296E3CF-5566-450D-8F32-5239A590A641}" type="presParOf" srcId="{25AEB2A6-0F46-4833-831A-C401B760FFC6}" destId="{2322D3B4-C687-4762-855E-405C6A488B21}" srcOrd="1" destOrd="0" presId="urn:microsoft.com/office/officeart/2005/8/layout/process4"/>
    <dgm:cxn modelId="{15CD8E22-1A20-4124-BAAD-0FB54B8C36D2}" type="presParOf" srcId="{25AEB2A6-0F46-4833-831A-C401B760FFC6}" destId="{ECB92A0D-5E84-4311-B047-494EF772B8BA}" srcOrd="2" destOrd="0" presId="urn:microsoft.com/office/officeart/2005/8/layout/process4"/>
    <dgm:cxn modelId="{39A1F9AC-F1A1-4803-878D-BAAA4A5BAC02}" type="presParOf" srcId="{ECB92A0D-5E84-4311-B047-494EF772B8BA}" destId="{555AB2B3-B8F9-4A73-A79E-782FB0066D61}" srcOrd="0" destOrd="0" presId="urn:microsoft.com/office/officeart/2005/8/layout/process4"/>
    <dgm:cxn modelId="{6D1ACA2F-BEF7-4779-A524-38663161C002}" type="presParOf" srcId="{CED3B4EB-60B7-4BC5-A7A1-D039CC23D29E}" destId="{4E606FFE-3BAA-4E59-B6E1-829B3310C62E}" srcOrd="1" destOrd="0" presId="urn:microsoft.com/office/officeart/2005/8/layout/process4"/>
    <dgm:cxn modelId="{16090707-C6D5-4918-A127-97A17EDB8C40}" type="presParOf" srcId="{CED3B4EB-60B7-4BC5-A7A1-D039CC23D29E}" destId="{13EDBD12-F508-4A30-A9C9-2846696C97ED}" srcOrd="2" destOrd="0" presId="urn:microsoft.com/office/officeart/2005/8/layout/process4"/>
    <dgm:cxn modelId="{A77D4BB8-7A6D-4F26-A05A-A2E4C17252D6}" type="presParOf" srcId="{13EDBD12-F508-4A30-A9C9-2846696C97ED}" destId="{D83C066B-2275-41C5-9445-BF34CFA3BFA3}" srcOrd="0" destOrd="0" presId="urn:microsoft.com/office/officeart/2005/8/layout/process4"/>
    <dgm:cxn modelId="{69F9FEEE-BE09-49CC-BF84-91A16041D4D6}" type="presParOf" srcId="{13EDBD12-F508-4A30-A9C9-2846696C97ED}" destId="{9C2A5B0D-0D2C-43C8-862B-DF4039C91843}" srcOrd="1" destOrd="0" presId="urn:microsoft.com/office/officeart/2005/8/layout/process4"/>
    <dgm:cxn modelId="{CA932BBA-8833-4DC6-B8D2-62E143EBE99E}" type="presParOf" srcId="{13EDBD12-F508-4A30-A9C9-2846696C97ED}" destId="{C36E080F-9A6F-4BE5-96AB-F3C332B181B2}" srcOrd="2" destOrd="0" presId="urn:microsoft.com/office/officeart/2005/8/layout/process4"/>
    <dgm:cxn modelId="{09BF0717-B970-4D0F-A85C-52ABA6757162}" type="presParOf" srcId="{C36E080F-9A6F-4BE5-96AB-F3C332B181B2}" destId="{6A812CBC-AA67-4C33-A740-C848FB150B06}" srcOrd="0" destOrd="0" presId="urn:microsoft.com/office/officeart/2005/8/layout/process4"/>
    <dgm:cxn modelId="{253A5E0A-67C0-40FB-B1D5-4D6A1637687D}" type="presParOf" srcId="{CED3B4EB-60B7-4BC5-A7A1-D039CC23D29E}" destId="{E764788E-DEBA-48B6-85FD-4F00AD7E4839}" srcOrd="3" destOrd="0" presId="urn:microsoft.com/office/officeart/2005/8/layout/process4"/>
    <dgm:cxn modelId="{1CC983F4-D2C9-42C4-89F6-37EAC1C90C18}" type="presParOf" srcId="{CED3B4EB-60B7-4BC5-A7A1-D039CC23D29E}" destId="{E5C9FD9B-EEA3-437D-93D2-EE6CECF71F66}" srcOrd="4" destOrd="0" presId="urn:microsoft.com/office/officeart/2005/8/layout/process4"/>
    <dgm:cxn modelId="{366E0ECA-F84D-415D-B01E-E46ACB6902C2}" type="presParOf" srcId="{E5C9FD9B-EEA3-437D-93D2-EE6CECF71F66}" destId="{3C3DF3C9-8C9E-4FDC-96DF-499D3D68D932}" srcOrd="0" destOrd="0" presId="urn:microsoft.com/office/officeart/2005/8/layout/process4"/>
    <dgm:cxn modelId="{A5BBDC55-80E1-4569-A633-C26490F3C5DD}" type="presParOf" srcId="{E5C9FD9B-EEA3-437D-93D2-EE6CECF71F66}" destId="{C658E956-0D32-4478-B170-BDB3C6777C10}" srcOrd="1" destOrd="0" presId="urn:microsoft.com/office/officeart/2005/8/layout/process4"/>
    <dgm:cxn modelId="{65F56B89-A921-49BA-90B7-F86FAF98E2D6}" type="presParOf" srcId="{E5C9FD9B-EEA3-437D-93D2-EE6CECF71F66}" destId="{FF284866-09A7-49C7-AF6E-7CF3B950D6BD}" srcOrd="2" destOrd="0" presId="urn:microsoft.com/office/officeart/2005/8/layout/process4"/>
    <dgm:cxn modelId="{BE7B8A88-1AE6-4BB8-9598-D2F9EA04E51E}" type="presParOf" srcId="{FF284866-09A7-49C7-AF6E-7CF3B950D6BD}" destId="{1930BFE6-3799-4E89-9245-CADA72207378}" srcOrd="0" destOrd="0" presId="urn:microsoft.com/office/officeart/2005/8/layout/process4"/>
    <dgm:cxn modelId="{8BA237A8-4C75-46D6-A1F7-088058F42DEA}" type="presParOf" srcId="{CED3B4EB-60B7-4BC5-A7A1-D039CC23D29E}" destId="{3741E56E-E6F4-45AF-B917-6B2633362025}" srcOrd="5" destOrd="0" presId="urn:microsoft.com/office/officeart/2005/8/layout/process4"/>
    <dgm:cxn modelId="{BA6F77AE-AD09-4720-831F-4251753B4E57}" type="presParOf" srcId="{CED3B4EB-60B7-4BC5-A7A1-D039CC23D29E}" destId="{3C16CC44-99C3-496B-8ADB-70066FC8DD34}" srcOrd="6" destOrd="0" presId="urn:microsoft.com/office/officeart/2005/8/layout/process4"/>
    <dgm:cxn modelId="{ACEF43B0-C646-491A-906C-772FF311F87A}" type="presParOf" srcId="{3C16CC44-99C3-496B-8ADB-70066FC8DD34}" destId="{CA66D1C9-F209-4C20-B344-0159FDFE28B6}" srcOrd="0" destOrd="0" presId="urn:microsoft.com/office/officeart/2005/8/layout/process4"/>
    <dgm:cxn modelId="{17D9D961-FA20-4798-BD3E-0DD12E04FD96}" type="presParOf" srcId="{3C16CC44-99C3-496B-8ADB-70066FC8DD34}" destId="{9A32170E-6BA4-4FD9-BE00-BBA13971F8C4}" srcOrd="1" destOrd="0" presId="urn:microsoft.com/office/officeart/2005/8/layout/process4"/>
    <dgm:cxn modelId="{B9344884-C450-4918-92B6-61E2E053C71F}" type="presParOf" srcId="{3C16CC44-99C3-496B-8ADB-70066FC8DD34}" destId="{F90BE796-1AF7-4221-A6E4-B73FACC28A48}" srcOrd="2" destOrd="0" presId="urn:microsoft.com/office/officeart/2005/8/layout/process4"/>
    <dgm:cxn modelId="{FB265502-055D-4BD6-9B2F-F33ECE903E49}" type="presParOf" srcId="{F90BE796-1AF7-4221-A6E4-B73FACC28A48}" destId="{1C9C4739-C345-4A39-AFF5-5F7CE551D8D0}" srcOrd="0" destOrd="0" presId="urn:microsoft.com/office/officeart/2005/8/layout/process4"/>
    <dgm:cxn modelId="{DF1FDA1F-61B1-4FA2-9415-C692BAF435C8}" type="presParOf" srcId="{F90BE796-1AF7-4221-A6E4-B73FACC28A48}" destId="{063ACE61-BFE1-46A0-8565-1FBEF288166A}" srcOrd="1" destOrd="0" presId="urn:microsoft.com/office/officeart/2005/8/layout/process4"/>
    <dgm:cxn modelId="{1EA0A242-BD91-4ACE-9528-A9A89A6D84C6}" type="presParOf" srcId="{CED3B4EB-60B7-4BC5-A7A1-D039CC23D29E}" destId="{4A57B99A-29CA-4580-9259-1CFD6A2CFF48}" srcOrd="7" destOrd="0" presId="urn:microsoft.com/office/officeart/2005/8/layout/process4"/>
    <dgm:cxn modelId="{79CE2093-676B-4E57-9446-DA599DBD191D}" type="presParOf" srcId="{CED3B4EB-60B7-4BC5-A7A1-D039CC23D29E}" destId="{9CD03202-0D24-4EF1-9089-F4B4436176D7}" srcOrd="8" destOrd="0" presId="urn:microsoft.com/office/officeart/2005/8/layout/process4"/>
    <dgm:cxn modelId="{20460027-C33E-4134-A5BA-BC5E99FA82BD}" type="presParOf" srcId="{9CD03202-0D24-4EF1-9089-F4B4436176D7}" destId="{ED3C71E3-DE98-47BB-ADAA-60B10C06F0E9}" srcOrd="0" destOrd="0" presId="urn:microsoft.com/office/officeart/2005/8/layout/process4"/>
    <dgm:cxn modelId="{402CC15C-D7C6-428F-A61B-AC4F54BDF1A3}" type="presParOf" srcId="{9CD03202-0D24-4EF1-9089-F4B4436176D7}" destId="{D76DFCB3-DBDB-4E38-85B1-699C73AA74D0}" srcOrd="1" destOrd="0" presId="urn:microsoft.com/office/officeart/2005/8/layout/process4"/>
    <dgm:cxn modelId="{030CC007-028A-4963-A48B-B92B50DC4D55}" type="presParOf" srcId="{9CD03202-0D24-4EF1-9089-F4B4436176D7}" destId="{5651AA11-3380-465E-8ACB-A9A1E04E334F}" srcOrd="2" destOrd="0" presId="urn:microsoft.com/office/officeart/2005/8/layout/process4"/>
    <dgm:cxn modelId="{4A496F5D-7AC5-4E25-88F7-12854E81D14F}" type="presParOf" srcId="{5651AA11-3380-465E-8ACB-A9A1E04E334F}" destId="{E84E32D0-F077-4002-B175-50DAE966208D}" srcOrd="0" destOrd="0" presId="urn:microsoft.com/office/officeart/2005/8/layout/process4"/>
    <dgm:cxn modelId="{47EA9798-19F2-40B2-9DAA-87F644A04C0A}" type="presParOf" srcId="{CED3B4EB-60B7-4BC5-A7A1-D039CC23D29E}" destId="{34BADEA5-8794-469E-BA6B-C2B88B8CBD46}" srcOrd="9" destOrd="0" presId="urn:microsoft.com/office/officeart/2005/8/layout/process4"/>
    <dgm:cxn modelId="{B2A296FD-E950-46F6-9E10-E3150538A083}" type="presParOf" srcId="{CED3B4EB-60B7-4BC5-A7A1-D039CC23D29E}" destId="{0F8E54B4-EE9D-493C-AFAD-D2E407C80B72}" srcOrd="10" destOrd="0" presId="urn:microsoft.com/office/officeart/2005/8/layout/process4"/>
    <dgm:cxn modelId="{4E30D0DB-CA13-4869-8576-4CC21BFADE9D}" type="presParOf" srcId="{0F8E54B4-EE9D-493C-AFAD-D2E407C80B72}" destId="{4DE5CC18-C23E-430E-8FDB-33CC68E75F81}" srcOrd="0" destOrd="0" presId="urn:microsoft.com/office/officeart/2005/8/layout/process4"/>
    <dgm:cxn modelId="{B62FA272-CEC8-4255-A048-1D5942E7FFC3}" type="presParOf" srcId="{0F8E54B4-EE9D-493C-AFAD-D2E407C80B72}" destId="{6E097696-8587-4F44-A47D-235BC831EFA3}" srcOrd="1" destOrd="0" presId="urn:microsoft.com/office/officeart/2005/8/layout/process4"/>
    <dgm:cxn modelId="{C6C26F64-4A22-4BE8-8650-3618C3C67A55}" type="presParOf" srcId="{0F8E54B4-EE9D-493C-AFAD-D2E407C80B72}" destId="{89560684-9916-40A5-B915-316BDDD41DAD}" srcOrd="2" destOrd="0" presId="urn:microsoft.com/office/officeart/2005/8/layout/process4"/>
    <dgm:cxn modelId="{F14DEC99-F603-4EB1-A09F-4CD69A7DEB4F}" type="presParOf" srcId="{89560684-9916-40A5-B915-316BDDD41DAD}" destId="{59573B1B-DD04-484D-B6A2-F40D1F683B5F}" srcOrd="0" destOrd="0" presId="urn:microsoft.com/office/officeart/2005/8/layout/process4"/>
    <dgm:cxn modelId="{8A18C6C9-067B-4301-90BF-89EA2B0CF95F}" type="presParOf" srcId="{CED3B4EB-60B7-4BC5-A7A1-D039CC23D29E}" destId="{147CFD4E-D49D-4BD9-8166-C360EB298661}" srcOrd="11" destOrd="0" presId="urn:microsoft.com/office/officeart/2005/8/layout/process4"/>
    <dgm:cxn modelId="{B0B89454-15EF-4CB4-8C68-037D2DAC2B49}" type="presParOf" srcId="{CED3B4EB-60B7-4BC5-A7A1-D039CC23D29E}" destId="{E9888E7D-E589-48D3-83CF-DFC65FFE205E}" srcOrd="12" destOrd="0" presId="urn:microsoft.com/office/officeart/2005/8/layout/process4"/>
    <dgm:cxn modelId="{4840A64E-DE74-4905-962D-A51E16061F27}" type="presParOf" srcId="{E9888E7D-E589-48D3-83CF-DFC65FFE205E}" destId="{840EE066-3C80-4246-8B1A-6601458EA165}" srcOrd="0" destOrd="0" presId="urn:microsoft.com/office/officeart/2005/8/layout/process4"/>
    <dgm:cxn modelId="{52F1AE62-48E7-46EB-B6DB-8770CAB3A266}" type="presParOf" srcId="{E9888E7D-E589-48D3-83CF-DFC65FFE205E}" destId="{B4D0A2B2-A106-412D-8C11-E18526E4C712}" srcOrd="1" destOrd="0" presId="urn:microsoft.com/office/officeart/2005/8/layout/process4"/>
    <dgm:cxn modelId="{01D5FE13-4BB5-4A70-B292-C482B35677A9}" type="presParOf" srcId="{E9888E7D-E589-48D3-83CF-DFC65FFE205E}" destId="{EB7A39DB-E768-4060-8030-8A5A674285F7}" srcOrd="2" destOrd="0" presId="urn:microsoft.com/office/officeart/2005/8/layout/process4"/>
    <dgm:cxn modelId="{97B95A87-8106-45C2-A308-DDCABE5C31E5}" type="presParOf" srcId="{EB7A39DB-E768-4060-8030-8A5A674285F7}" destId="{A58DF357-3755-4262-A107-7DC7B7164CB1}" srcOrd="0" destOrd="0" presId="urn:microsoft.com/office/officeart/2005/8/layout/process4"/>
    <dgm:cxn modelId="{52EE3B96-DEEF-4BC4-9658-E4918419B7C2}" type="presParOf" srcId="{CED3B4EB-60B7-4BC5-A7A1-D039CC23D29E}" destId="{B3381418-D614-4762-9CA0-F5050ED777F6}" srcOrd="13" destOrd="0" presId="urn:microsoft.com/office/officeart/2005/8/layout/process4"/>
    <dgm:cxn modelId="{DB134EB3-AD08-481B-A3BE-DF54D93A8E9D}" type="presParOf" srcId="{CED3B4EB-60B7-4BC5-A7A1-D039CC23D29E}" destId="{E8B980C2-4883-406E-9172-E7CEA66CB426}" srcOrd="14" destOrd="0" presId="urn:microsoft.com/office/officeart/2005/8/layout/process4"/>
    <dgm:cxn modelId="{D3EF5CE0-627E-4567-B63C-C435685501F6}" type="presParOf" srcId="{E8B980C2-4883-406E-9172-E7CEA66CB426}" destId="{E7DEE883-1725-429F-93CE-441F8031E52E}" srcOrd="0" destOrd="0" presId="urn:microsoft.com/office/officeart/2005/8/layout/process4"/>
    <dgm:cxn modelId="{94992EFA-1BA4-4537-9DFE-A70E3791CC34}" type="presParOf" srcId="{E8B980C2-4883-406E-9172-E7CEA66CB426}" destId="{0ACB19AB-FC2E-407D-8D70-6C6E45417069}" srcOrd="1" destOrd="0" presId="urn:microsoft.com/office/officeart/2005/8/layout/process4"/>
    <dgm:cxn modelId="{EEBA0B14-7DC1-4E59-A590-E4BD5D0B42FF}" type="presParOf" srcId="{E8B980C2-4883-406E-9172-E7CEA66CB426}" destId="{9D8749D8-676E-4D83-A9F4-BCD590652CE1}" srcOrd="2" destOrd="0" presId="urn:microsoft.com/office/officeart/2005/8/layout/process4"/>
    <dgm:cxn modelId="{6EF09E90-2600-4D7A-AE45-5AA0604C2F1B}" type="presParOf" srcId="{9D8749D8-676E-4D83-A9F4-BCD590652CE1}" destId="{A4EF798F-98A8-4194-8A79-2C3781E4D4B4}" srcOrd="0" destOrd="0" presId="urn:microsoft.com/office/officeart/2005/8/layout/process4"/>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322D3B4-C687-4762-855E-405C6A488B21}">
      <dsp:nvSpPr>
        <dsp:cNvPr id="0" name=""/>
        <dsp:cNvSpPr/>
      </dsp:nvSpPr>
      <dsp:spPr>
        <a:xfrm>
          <a:off x="0" y="6915486"/>
          <a:ext cx="5486400" cy="64841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b="1" kern="1200"/>
            <a:t>[8]  ỨNG DỤNG DEMO STREAMLIT</a:t>
          </a:r>
          <a:endParaRPr lang="en-US" sz="1200" kern="1200"/>
        </a:p>
      </dsp:txBody>
      <dsp:txXfrm>
        <a:off x="0" y="6915486"/>
        <a:ext cx="5486400" cy="350142"/>
      </dsp:txXfrm>
    </dsp:sp>
    <dsp:sp modelId="{555AB2B3-B8F9-4A73-A79E-782FB0066D61}">
      <dsp:nvSpPr>
        <dsp:cNvPr id="0" name=""/>
        <dsp:cNvSpPr/>
      </dsp:nvSpPr>
      <dsp:spPr>
        <a:xfrm>
          <a:off x="0" y="7252661"/>
          <a:ext cx="5486400" cy="298269"/>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US" sz="900" kern="1200"/>
            <a:t>Nhập tin nhắn → Phân loại → Giải thích LIME/SHAP</a:t>
          </a:r>
        </a:p>
      </dsp:txBody>
      <dsp:txXfrm>
        <a:off x="0" y="7252661"/>
        <a:ext cx="5486400" cy="298269"/>
      </dsp:txXfrm>
    </dsp:sp>
    <dsp:sp modelId="{9C2A5B0D-0D2C-43C8-862B-DF4039C91843}">
      <dsp:nvSpPr>
        <dsp:cNvPr id="0" name=""/>
        <dsp:cNvSpPr/>
      </dsp:nvSpPr>
      <dsp:spPr>
        <a:xfrm rot="10800000">
          <a:off x="0" y="5927954"/>
          <a:ext cx="5486400" cy="997258"/>
        </a:xfrm>
        <a:prstGeom prst="upArrowCallou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b="1" kern="1200"/>
            <a:t>[7]  TÍCH HỢP XAI</a:t>
          </a:r>
          <a:endParaRPr lang="en-US" sz="1200" kern="1200"/>
        </a:p>
      </dsp:txBody>
      <dsp:txXfrm rot="-10800000">
        <a:off x="0" y="5927954"/>
        <a:ext cx="5486400" cy="350037"/>
      </dsp:txXfrm>
    </dsp:sp>
    <dsp:sp modelId="{6A812CBC-AA67-4C33-A740-C848FB150B06}">
      <dsp:nvSpPr>
        <dsp:cNvPr id="0" name=""/>
        <dsp:cNvSpPr/>
      </dsp:nvSpPr>
      <dsp:spPr>
        <a:xfrm>
          <a:off x="0" y="6277992"/>
          <a:ext cx="5486400" cy="298180"/>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US" sz="900" kern="1200"/>
            <a:t>LIME (giải thích cục bộ) · SHAP (giải thích toàn cục)</a:t>
          </a:r>
        </a:p>
      </dsp:txBody>
      <dsp:txXfrm>
        <a:off x="0" y="6277992"/>
        <a:ext cx="5486400" cy="298180"/>
      </dsp:txXfrm>
    </dsp:sp>
    <dsp:sp modelId="{C658E956-0D32-4478-B170-BDB3C6777C10}">
      <dsp:nvSpPr>
        <dsp:cNvPr id="0" name=""/>
        <dsp:cNvSpPr/>
      </dsp:nvSpPr>
      <dsp:spPr>
        <a:xfrm rot="10800000">
          <a:off x="0" y="4940422"/>
          <a:ext cx="5486400" cy="997258"/>
        </a:xfrm>
        <a:prstGeom prst="upArrowCallou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b="1" kern="1200"/>
            <a:t>[6]  ĐÁNH GIÁ MÔ HÌNH</a:t>
          </a:r>
          <a:endParaRPr lang="en-US" sz="1200" kern="1200"/>
        </a:p>
      </dsp:txBody>
      <dsp:txXfrm rot="-10800000">
        <a:off x="0" y="4940422"/>
        <a:ext cx="5486400" cy="350037"/>
      </dsp:txXfrm>
    </dsp:sp>
    <dsp:sp modelId="{1930BFE6-3799-4E89-9245-CADA72207378}">
      <dsp:nvSpPr>
        <dsp:cNvPr id="0" name=""/>
        <dsp:cNvSpPr/>
      </dsp:nvSpPr>
      <dsp:spPr>
        <a:xfrm>
          <a:off x="0" y="5290459"/>
          <a:ext cx="5486400" cy="298180"/>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US" sz="900" kern="1200"/>
            <a:t>Accuracy · Precision · Recall · F1 · Confusion Matrix</a:t>
          </a:r>
        </a:p>
      </dsp:txBody>
      <dsp:txXfrm>
        <a:off x="0" y="5290459"/>
        <a:ext cx="5486400" cy="298180"/>
      </dsp:txXfrm>
    </dsp:sp>
    <dsp:sp modelId="{9A32170E-6BA4-4FD9-BE00-BBA13971F8C4}">
      <dsp:nvSpPr>
        <dsp:cNvPr id="0" name=""/>
        <dsp:cNvSpPr/>
      </dsp:nvSpPr>
      <dsp:spPr>
        <a:xfrm rot="10800000">
          <a:off x="0" y="3952889"/>
          <a:ext cx="5486400" cy="997258"/>
        </a:xfrm>
        <a:prstGeom prst="upArrowCallou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b="1" kern="1200"/>
            <a:t>[5]  HUẤN LUYỆN MÔ HÌNH</a:t>
          </a:r>
          <a:endParaRPr lang="en-US" sz="1200" kern="1200"/>
        </a:p>
      </dsp:txBody>
      <dsp:txXfrm rot="-10800000">
        <a:off x="0" y="3952889"/>
        <a:ext cx="5486400" cy="350037"/>
      </dsp:txXfrm>
    </dsp:sp>
    <dsp:sp modelId="{1C9C4739-C345-4A39-AFF5-5F7CE551D8D0}">
      <dsp:nvSpPr>
        <dsp:cNvPr id="0" name=""/>
        <dsp:cNvSpPr/>
      </dsp:nvSpPr>
      <dsp:spPr>
        <a:xfrm>
          <a:off x="0" y="4302927"/>
          <a:ext cx="2743199" cy="298180"/>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US" sz="900" kern="1200"/>
            <a:t>Naive Bayes  ·  Logistic Regression  ·  (SVM nếu cần)</a:t>
          </a:r>
        </a:p>
      </dsp:txBody>
      <dsp:txXfrm>
        <a:off x="0" y="4302927"/>
        <a:ext cx="2743199" cy="298180"/>
      </dsp:txXfrm>
    </dsp:sp>
    <dsp:sp modelId="{063ACE61-BFE1-46A0-8565-1FBEF288166A}">
      <dsp:nvSpPr>
        <dsp:cNvPr id="0" name=""/>
        <dsp:cNvSpPr/>
      </dsp:nvSpPr>
      <dsp:spPr>
        <a:xfrm>
          <a:off x="2743200" y="4302927"/>
          <a:ext cx="2743199" cy="298180"/>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US" sz="900" kern="1200"/>
            <a:t>Lưu mô hình tốt nhất → best_model.pkl</a:t>
          </a:r>
        </a:p>
      </dsp:txBody>
      <dsp:txXfrm>
        <a:off x="2743200" y="4302927"/>
        <a:ext cx="2743199" cy="298180"/>
      </dsp:txXfrm>
    </dsp:sp>
    <dsp:sp modelId="{D76DFCB3-DBDB-4E38-85B1-699C73AA74D0}">
      <dsp:nvSpPr>
        <dsp:cNvPr id="0" name=""/>
        <dsp:cNvSpPr/>
      </dsp:nvSpPr>
      <dsp:spPr>
        <a:xfrm rot="10800000">
          <a:off x="0" y="2965357"/>
          <a:ext cx="5486400" cy="997258"/>
        </a:xfrm>
        <a:prstGeom prst="upArrowCallou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b="1" kern="1200"/>
            <a:t>[4]  CHIA TẬP DỮ LIỆU</a:t>
          </a:r>
          <a:endParaRPr lang="en-US" sz="1200" kern="1200"/>
        </a:p>
      </dsp:txBody>
      <dsp:txXfrm rot="-10800000">
        <a:off x="0" y="2965357"/>
        <a:ext cx="5486400" cy="350037"/>
      </dsp:txXfrm>
    </dsp:sp>
    <dsp:sp modelId="{E84E32D0-F077-4002-B175-50DAE966208D}">
      <dsp:nvSpPr>
        <dsp:cNvPr id="0" name=""/>
        <dsp:cNvSpPr/>
      </dsp:nvSpPr>
      <dsp:spPr>
        <a:xfrm>
          <a:off x="0" y="3315395"/>
          <a:ext cx="5486400" cy="298180"/>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US" sz="900" kern="1200"/>
            <a:t>80% Tập huấn luyện  ·  20% Tập kiểm tra</a:t>
          </a:r>
        </a:p>
      </dsp:txBody>
      <dsp:txXfrm>
        <a:off x="0" y="3315395"/>
        <a:ext cx="5486400" cy="298180"/>
      </dsp:txXfrm>
    </dsp:sp>
    <dsp:sp modelId="{6E097696-8587-4F44-A47D-235BC831EFA3}">
      <dsp:nvSpPr>
        <dsp:cNvPr id="0" name=""/>
        <dsp:cNvSpPr/>
      </dsp:nvSpPr>
      <dsp:spPr>
        <a:xfrm rot="10800000">
          <a:off x="0" y="1977825"/>
          <a:ext cx="5486400" cy="997258"/>
        </a:xfrm>
        <a:prstGeom prst="upArrowCallou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b="1" kern="1200"/>
            <a:t>[3]  VECTOR HÓA TF-IDF</a:t>
          </a:r>
          <a:endParaRPr lang="en-US" sz="1200" kern="1200"/>
        </a:p>
      </dsp:txBody>
      <dsp:txXfrm rot="-10800000">
        <a:off x="0" y="1977825"/>
        <a:ext cx="5486400" cy="350037"/>
      </dsp:txXfrm>
    </dsp:sp>
    <dsp:sp modelId="{59573B1B-DD04-484D-B6A2-F40D1F683B5F}">
      <dsp:nvSpPr>
        <dsp:cNvPr id="0" name=""/>
        <dsp:cNvSpPr/>
      </dsp:nvSpPr>
      <dsp:spPr>
        <a:xfrm>
          <a:off x="0" y="2327863"/>
          <a:ext cx="5486400" cy="298180"/>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US" sz="900" kern="1200"/>
            <a:t>TfidfVectorizer → Ma trận số học → Lưu vectorizer.pkl</a:t>
          </a:r>
        </a:p>
      </dsp:txBody>
      <dsp:txXfrm>
        <a:off x="0" y="2327863"/>
        <a:ext cx="5486400" cy="298180"/>
      </dsp:txXfrm>
    </dsp:sp>
    <dsp:sp modelId="{B4D0A2B2-A106-412D-8C11-E18526E4C712}">
      <dsp:nvSpPr>
        <dsp:cNvPr id="0" name=""/>
        <dsp:cNvSpPr/>
      </dsp:nvSpPr>
      <dsp:spPr>
        <a:xfrm rot="10800000">
          <a:off x="0" y="990293"/>
          <a:ext cx="5486400" cy="997258"/>
        </a:xfrm>
        <a:prstGeom prst="upArrowCallou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b="1" kern="1200"/>
            <a:t>[2]  TIỀN XỬ LÝ VĂN BẢN</a:t>
          </a:r>
          <a:endParaRPr lang="en-US" sz="1200" kern="1200"/>
        </a:p>
      </dsp:txBody>
      <dsp:txXfrm rot="-10800000">
        <a:off x="0" y="990293"/>
        <a:ext cx="5486400" cy="350037"/>
      </dsp:txXfrm>
    </dsp:sp>
    <dsp:sp modelId="{A58DF357-3755-4262-A107-7DC7B7164CB1}">
      <dsp:nvSpPr>
        <dsp:cNvPr id="0" name=""/>
        <dsp:cNvSpPr/>
      </dsp:nvSpPr>
      <dsp:spPr>
        <a:xfrm>
          <a:off x="0" y="1340330"/>
          <a:ext cx="5486400" cy="298180"/>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US" sz="900" kern="1200"/>
            <a:t>Lowercase → Xóa ký tự đặc biệt → Loại null/duplicate</a:t>
          </a:r>
        </a:p>
      </dsp:txBody>
      <dsp:txXfrm>
        <a:off x="0" y="1340330"/>
        <a:ext cx="5486400" cy="298180"/>
      </dsp:txXfrm>
    </dsp:sp>
    <dsp:sp modelId="{0ACB19AB-FC2E-407D-8D70-6C6E45417069}">
      <dsp:nvSpPr>
        <dsp:cNvPr id="0" name=""/>
        <dsp:cNvSpPr/>
      </dsp:nvSpPr>
      <dsp:spPr>
        <a:xfrm rot="10800000">
          <a:off x="0" y="2760"/>
          <a:ext cx="5486400" cy="997258"/>
        </a:xfrm>
        <a:prstGeom prst="upArrowCallou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b="1" kern="1200"/>
            <a:t>[1]  DỮ LIỆU THÔ (SMS Spam Collection)</a:t>
          </a:r>
          <a:endParaRPr lang="en-US" sz="1200" kern="1200"/>
        </a:p>
      </dsp:txBody>
      <dsp:txXfrm rot="-10800000">
        <a:off x="0" y="2760"/>
        <a:ext cx="5486400" cy="350037"/>
      </dsp:txXfrm>
    </dsp:sp>
    <dsp:sp modelId="{A4EF798F-98A8-4194-8A79-2C3781E4D4B4}">
      <dsp:nvSpPr>
        <dsp:cNvPr id="0" name=""/>
        <dsp:cNvSpPr/>
      </dsp:nvSpPr>
      <dsp:spPr>
        <a:xfrm>
          <a:off x="0" y="352798"/>
          <a:ext cx="5486400" cy="298180"/>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US" sz="900" kern="1200"/>
            <a:t>5.574 tin nhắn SMS  ·  2 nhãn: ham / spam</a:t>
          </a:r>
        </a:p>
      </dsp:txBody>
      <dsp:txXfrm>
        <a:off x="0" y="352798"/>
        <a:ext cx="5486400" cy="29818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6586</Words>
  <Characters>26147</Characters>
  <Application>Microsoft Office Word</Application>
  <DocSecurity>0</DocSecurity>
  <Lines>581</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PHẠM ĐÌNH PHONG</cp:lastModifiedBy>
  <cp:revision>3</cp:revision>
  <dcterms:created xsi:type="dcterms:W3CDTF">2026-03-18T14:18:00Z</dcterms:created>
  <dcterms:modified xsi:type="dcterms:W3CDTF">2026-03-18T14:40:00Z</dcterms:modified>
</cp:coreProperties>
</file>