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Legal V1 — UAT Sign-Off</w:t>
      </w:r>
    </w:p>
    <w:p>
      <w:pPr>
        <w:jc w:val="center"/>
      </w:pPr>
      <w:r>
        <w:rPr>
          <w:i/>
          <w:color w:val="556677"/>
          <w:sz w:val="24"/>
        </w:rPr>
        <w:t>Version 1.0 · 2026-07-03</w:t>
      </w:r>
    </w:p>
    <w:p/>
    <w:p>
      <w:r>
        <w:rPr>
          <w:b/>
          <w:color w:val="1F3A5F"/>
          <w:sz w:val="32"/>
        </w:rPr>
        <w:t>Entry Criteria</w:t>
      </w:r>
    </w:p>
    <w:p>
      <w:r>
        <w:t>See UAT Handbook §Entry Criteria.</w:t>
      </w:r>
    </w:p>
    <w:p/>
    <w:p>
      <w:r>
        <w:rPr>
          <w:b/>
          <w:color w:val="1F3A5F"/>
          <w:sz w:val="32"/>
        </w:rPr>
        <w:t>Exit Criteria</w:t>
      </w:r>
    </w:p>
    <w:p>
      <w:r>
        <w:t>See UAT Handbook §Exit Criteria.</w:t>
      </w:r>
    </w:p>
    <w:p/>
    <w:p>
      <w:r>
        <w:rPr>
          <w:b/>
          <w:color w:val="1F3A5F"/>
          <w:sz w:val="32"/>
        </w:rPr>
        <w:t>Risk Register</w:t>
      </w:r>
    </w:p>
    <w:p>
      <w:r>
        <w:t>R1: Currency formatting inconsistency (Cosmetic).</w:t>
        <w:br/>
        <w:t>R2: Audit event codes not yet translated to business language (Low).</w:t>
        <w:br/>
        <w:t>R3: Filter persistence across route changes (Low).</w:t>
      </w:r>
    </w:p>
    <w:p/>
    <w:p>
      <w:r>
        <w:rPr>
          <w:b/>
          <w:color w:val="1F3A5F"/>
          <w:sz w:val="32"/>
        </w:rPr>
        <w:t>Outstanding Issues</w:t>
      </w:r>
    </w:p>
    <w:p>
      <w:r>
        <w:t>None Blocker. All Minor/Cosmetic items tracked in Defect Register.</w:t>
      </w:r>
    </w:p>
    <w:p/>
    <w:p>
      <w:r>
        <w:rPr>
          <w:b/>
          <w:color w:val="1F3A5F"/>
          <w:sz w:val="32"/>
        </w:rPr>
        <w:t>Business Approval</w:t>
      </w:r>
    </w:p>
    <w:p>
      <w:r>
        <w:t>Business Owner ____________  Date __________</w:t>
      </w:r>
    </w:p>
    <w:p/>
    <w:p>
      <w:r>
        <w:rPr>
          <w:b/>
          <w:color w:val="1F3A5F"/>
          <w:sz w:val="32"/>
        </w:rPr>
        <w:t>Technical Approval</w:t>
      </w:r>
    </w:p>
    <w:p>
      <w:r>
        <w:t>QA Lead ____________  IT/Security ____________  Date __________</w:t>
      </w:r>
    </w:p>
    <w:p/>
    <w:p>
      <w:r>
        <w:rPr>
          <w:b/>
          <w:color w:val="1F3A5F"/>
          <w:sz w:val="32"/>
        </w:rPr>
        <w:t>Project Approval</w:t>
      </w:r>
    </w:p>
    <w:p>
      <w:r>
        <w:t>Product/Delivery ____________  Steering ____________  Date __________</w:t>
      </w:r>
    </w:p>
    <w:p/>
    <w:p>
      <w:r>
        <w:rPr>
          <w:b/>
          <w:color w:val="1F3A5F"/>
          <w:sz w:val="32"/>
        </w:rPr>
        <w:t>Production Recommendation</w:t>
      </w:r>
    </w:p>
    <w:p>
      <w:r>
        <w:t>Recommend GO for production release conditional on completion of Cosmetic backlog in the next scheduled release cycle.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