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8"/>
        </w:rPr>
        <w:t>Legal V1 — Quick Reference Guides</w:t>
      </w:r>
    </w:p>
    <w:p>
      <w:pPr>
        <w:jc w:val="center"/>
      </w:pPr>
      <w:r>
        <w:rPr>
          <w:i/>
          <w:color w:val="556677"/>
          <w:sz w:val="24"/>
        </w:rPr>
        <w:t>Version 1.0 · 2026-07-03</w:t>
      </w:r>
    </w:p>
    <w:p/>
    <w:p>
      <w:r>
        <w:rPr>
          <w:b/>
          <w:color w:val="1F3A5F"/>
          <w:sz w:val="32"/>
        </w:rPr>
        <w:t>Compliance User Guide</w:t>
      </w:r>
    </w:p>
    <w:p>
      <w:r>
        <w:t>1. Open Compliance case → Forward to Legal.</w:t>
        <w:br/>
        <w:t>2. Tick components to include.</w:t>
        <w:br/>
        <w:t>3. Confirm employer/respondent.</w:t>
        <w:br/>
        <w:t>4. Submit. Referral number issued (CMP-LR-*).</w:t>
      </w:r>
    </w:p>
    <w:p/>
    <w:p>
      <w:r>
        <w:rPr>
          <w:b/>
          <w:color w:val="1F3A5F"/>
          <w:sz w:val="32"/>
        </w:rPr>
        <w:t>Legal Officer Guide (Assistant / Handler)</w:t>
      </w:r>
    </w:p>
    <w:p>
      <w:r>
        <w:t>1. Pick intake from /legal/lg/intake.</w:t>
        <w:br/>
        <w:t>2. Complete qualification checklist.</w:t>
        <w:br/>
        <w:t>3. Draft notices, add hearings, capture outcomes.</w:t>
        <w:br/>
        <w:t>4. Escalate to Approver for approval steps.</w:t>
      </w:r>
    </w:p>
    <w:p/>
    <w:p>
      <w:r>
        <w:rPr>
          <w:b/>
          <w:color w:val="1F3A5F"/>
          <w:sz w:val="32"/>
        </w:rPr>
        <w:t>Legal Manager Guide (Approver)</w:t>
      </w:r>
    </w:p>
    <w:p>
      <w:r>
        <w:t>1. Accept/Reject intakes.</w:t>
        <w:br/>
        <w:t>2. Publish orders, approve settlements, close matters.</w:t>
        <w:br/>
        <w:t>3. Assign officers and reassign as needed.</w:t>
      </w:r>
    </w:p>
    <w:p/>
    <w:p>
      <w:r>
        <w:rPr>
          <w:b/>
          <w:color w:val="1F3A5F"/>
          <w:sz w:val="32"/>
        </w:rPr>
        <w:t>Legal Administrator Guide (LG_ADMIN)</w:t>
      </w:r>
    </w:p>
    <w:p>
      <w:r>
        <w:t>1. Manage templates, fee rules, workflow policies, role mappings.</w:t>
        <w:br/>
        <w:t>2. Grant/revoke role assignments via lg_role_type_mapping.</w:t>
      </w:r>
    </w:p>
    <w:p/>
    <w:p>
      <w:r>
        <w:rPr>
          <w:b/>
          <w:color w:val="1F3A5F"/>
          <w:sz w:val="32"/>
        </w:rPr>
        <w:t>Executive Dashboard Guide</w:t>
      </w:r>
    </w:p>
    <w:p>
      <w:r>
        <w:t>1. Open /legal/lg/dashboard.</w:t>
        <w:br/>
        <w:t>2. Review portfolio outstanding, aging, hearings this week.</w:t>
        <w:br/>
        <w:t>3. Drill into Recovery Workbench and Reports Hub for detail.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