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44AE" w14:textId="77777777" w:rsidR="00413367" w:rsidRDefault="00413367" w:rsidP="00413367">
      <w:pPr>
        <w:jc w:val="center"/>
      </w:pPr>
      <w:r>
        <w:t>ОСНОВНЫЕ СВЕДЕНИЯ О КОМПЛЕКСНЫХ ЧИСЛАХ</w:t>
      </w:r>
    </w:p>
    <w:p w14:paraId="61EC90A4" w14:textId="77777777" w:rsidR="00413367" w:rsidRDefault="00413367" w:rsidP="00413367">
      <w:pPr>
        <w:jc w:val="center"/>
      </w:pPr>
    </w:p>
    <w:p w14:paraId="4B75BDB7" w14:textId="77777777" w:rsidR="00413367" w:rsidRDefault="00413367" w:rsidP="00413367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 w:rsidRPr="00413367">
        <w:rPr>
          <w:b/>
          <w:lang w:val="ru-RU"/>
        </w:rPr>
        <w:t>Алгебраическая форма</w:t>
      </w:r>
      <w:r w:rsidRPr="00413367">
        <w:rPr>
          <w:lang w:val="ru-RU"/>
        </w:rPr>
        <w:t xml:space="preserve"> комплексного числа: </w:t>
      </w:r>
      <m:oMath>
        <m:acc>
          <m:accPr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x</m:t>
        </m:r>
        <m:r>
          <w:rPr>
            <w:rFonts w:ascii="Cambria Math"/>
            <w:lang w:val="ru-RU"/>
          </w:rPr>
          <m:t>+</m:t>
        </m:r>
        <m:r>
          <w:rPr>
            <w:rFonts w:ascii="Cambria Math"/>
          </w:rPr>
          <m:t>iy</m:t>
        </m:r>
      </m:oMath>
      <w:r w:rsidRPr="00413367">
        <w:rPr>
          <w:lang w:val="ru-RU"/>
        </w:rPr>
        <w:t xml:space="preserve">, где </w:t>
      </w:r>
      <w:r w:rsidRPr="00413367">
        <w:rPr>
          <w:b/>
          <w:lang w:val="ru-RU"/>
        </w:rPr>
        <w:t>мнимая единица</w:t>
      </w:r>
      <w:r w:rsidRPr="00413367">
        <w:rPr>
          <w:lang w:val="ru-RU"/>
        </w:rPr>
        <w:t xml:space="preserve"> </w:t>
      </w:r>
      <m:oMath>
        <m:r>
          <w:rPr>
            <w:rFonts w:ascii="Cambria Math"/>
          </w:rPr>
          <m:t>i</m:t>
        </m:r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1</m:t>
            </m:r>
            <m:ctrlPr>
              <w:rPr>
                <w:rFonts w:ascii="Cambria Math"/>
                <w:i/>
              </w:rPr>
            </m:ctrlPr>
          </m:e>
        </m:rad>
      </m:oMath>
      <w:r w:rsidRPr="00413367">
        <w:rPr>
          <w:lang w:val="ru-RU"/>
        </w:rPr>
        <w:t xml:space="preserve"> – число, для которого </w:t>
      </w:r>
      <m:oMath>
        <m:r>
          <w:rPr>
            <w:rFonts w:ascii="Cambria Math"/>
            <w:lang w:val="ru-RU"/>
          </w:rPr>
          <m:t>(</m:t>
        </m:r>
        <m:r>
          <w:rPr>
            <w:rFonts w:ascii="Cambria Math"/>
            <w:lang w:val="ru-RU"/>
          </w:rPr>
          <m:t>±</m:t>
        </m:r>
        <m:r>
          <w:rPr>
            <w:rFonts w:ascii="Cambria Math"/>
          </w:rPr>
          <m:t>i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)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</m:t>
        </m:r>
      </m:oMath>
      <w:r w:rsidRPr="00413367">
        <w:rPr>
          <w:lang w:val="ru-RU"/>
        </w:rPr>
        <w:t xml:space="preserve">, </w:t>
      </w:r>
      <m:oMath>
        <m:r>
          <w:rPr>
            <w:rFonts w:ascii="Cambria Math"/>
          </w:rPr>
          <m:t>x</m:t>
        </m:r>
      </m:oMath>
      <w:r w:rsidRPr="00413367">
        <w:rPr>
          <w:lang w:val="ru-RU"/>
        </w:rPr>
        <w:t xml:space="preserve"> и </w:t>
      </w:r>
      <m:oMath>
        <m:r>
          <w:rPr>
            <w:rFonts w:ascii="Cambria Math"/>
          </w:rPr>
          <m:t>y</m:t>
        </m:r>
      </m:oMath>
      <w:r w:rsidRPr="00413367">
        <w:rPr>
          <w:lang w:val="ru-RU"/>
        </w:rPr>
        <w:t xml:space="preserve"> – любые </w:t>
      </w:r>
      <w:bookmarkStart w:id="0" w:name="_GoBack"/>
      <w:bookmarkEnd w:id="0"/>
      <w:r w:rsidRPr="00413367">
        <w:rPr>
          <w:lang w:val="ru-RU"/>
        </w:rPr>
        <w:t xml:space="preserve">действительные числа. Число </w:t>
      </w:r>
      <m:oMath>
        <m:r>
          <w:rPr>
            <w:rFonts w:ascii="Cambria Math"/>
          </w:rPr>
          <m:t>x</m:t>
        </m:r>
      </m:oMath>
      <w:r w:rsidRPr="00413367">
        <w:rPr>
          <w:lang w:val="ru-RU"/>
        </w:rPr>
        <w:t xml:space="preserve"> называется </w:t>
      </w:r>
      <w:r w:rsidRPr="00413367">
        <w:rPr>
          <w:b/>
          <w:lang w:val="ru-RU"/>
        </w:rPr>
        <w:t>действительной частью</w:t>
      </w:r>
      <w:r w:rsidRPr="00413367">
        <w:rPr>
          <w:lang w:val="ru-RU"/>
        </w:rPr>
        <w:t xml:space="preserve"> комплексного числа </w:t>
      </w:r>
      <m:oMath>
        <m:acc>
          <m:accPr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</m:oMath>
      <w:r w:rsidRPr="00413367">
        <w:rPr>
          <w:lang w:val="ru-RU"/>
        </w:rPr>
        <w:t xml:space="preserve">, число </w:t>
      </w:r>
      <m:oMath>
        <m:r>
          <w:rPr>
            <w:rFonts w:ascii="Cambria Math"/>
          </w:rPr>
          <m:t>iy</m:t>
        </m:r>
      </m:oMath>
      <w:r w:rsidRPr="00413367">
        <w:rPr>
          <w:lang w:val="ru-RU"/>
        </w:rPr>
        <w:t xml:space="preserve"> – его </w:t>
      </w:r>
      <w:r w:rsidRPr="00413367">
        <w:rPr>
          <w:b/>
          <w:lang w:val="ru-RU"/>
        </w:rPr>
        <w:t>мнимой частью</w:t>
      </w:r>
      <w:r w:rsidRPr="00413367">
        <w:rPr>
          <w:lang w:val="ru-RU"/>
        </w:rPr>
        <w:t xml:space="preserve">, число </w:t>
      </w:r>
      <m:oMath>
        <m:r>
          <w:rPr>
            <w:rFonts w:ascii="Cambria Math"/>
          </w:rPr>
          <m:t>y</m:t>
        </m:r>
      </m:oMath>
      <w:r w:rsidRPr="00413367">
        <w:rPr>
          <w:lang w:val="ru-RU"/>
        </w:rPr>
        <w:t xml:space="preserve"> – </w:t>
      </w:r>
      <w:r w:rsidRPr="00413367">
        <w:rPr>
          <w:b/>
          <w:lang w:val="ru-RU"/>
        </w:rPr>
        <w:t>коэффициентом при мнимой части</w:t>
      </w:r>
      <w:r w:rsidRPr="00413367">
        <w:rPr>
          <w:lang w:val="ru-RU"/>
        </w:rPr>
        <w:t xml:space="preserve">.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обозначения</w:t>
      </w:r>
      <w:proofErr w:type="spellEnd"/>
      <w:r>
        <w:t>:</w:t>
      </w:r>
    </w:p>
    <w:p w14:paraId="7EFC0306" w14:textId="77777777" w:rsidR="00413367" w:rsidRDefault="00413367" w:rsidP="00413367">
      <w:pPr>
        <w:jc w:val="center"/>
      </w:pPr>
      <m:oMath>
        <m:r>
          <w:rPr>
            <w:rFonts w:ascii="Cambria Math"/>
          </w:rPr>
          <m:t>x=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Re</m:t>
            </m:r>
          </m:fName>
          <m:e>
            <m:r>
              <w:rPr>
                <w:rFonts w:ascii="Cambria Math"/>
              </w:rPr>
              <m:t>(</m:t>
            </m:r>
          </m:e>
        </m:func>
        <m:acc>
          <m:accPr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</w:rPr>
          <m:t>)</m:t>
        </m:r>
      </m:oMath>
      <w:r>
        <w:t>,</w:t>
      </w:r>
      <w:r>
        <w:tab/>
      </w:r>
      <m:oMath>
        <m:r>
          <w:rPr>
            <w:rFonts w:ascii="Cambria Math"/>
          </w:rPr>
          <m:t>y=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Im</m:t>
            </m:r>
          </m:fName>
          <m:e>
            <m:r>
              <w:rPr>
                <w:rFonts w:ascii="Cambria Math"/>
              </w:rPr>
              <m:t>(</m:t>
            </m:r>
          </m:e>
        </m:func>
        <m:acc>
          <m:accPr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</w:rPr>
          <m:t>)</m:t>
        </m:r>
      </m:oMath>
      <w:r>
        <w:t>,</w:t>
      </w:r>
    </w:p>
    <w:p w14:paraId="250CEC73" w14:textId="77777777" w:rsidR="00413367" w:rsidRPr="00413367" w:rsidRDefault="00413367" w:rsidP="00413367">
      <w:pPr>
        <w:ind w:left="360" w:hanging="360"/>
        <w:jc w:val="both"/>
        <w:rPr>
          <w:lang w:val="ru-RU"/>
        </w:rPr>
      </w:pPr>
      <w:r w:rsidRPr="00413367">
        <w:rPr>
          <w:lang w:val="ru-RU"/>
        </w:rPr>
        <w:tab/>
        <w:t xml:space="preserve">при этом символ «^» над комплексным числом и скобки обычно опускаются. Если </w:t>
      </w:r>
      <m:oMath>
        <m:r>
          <w:rPr>
            <w:rFonts w:ascii="Cambria Math"/>
          </w:rPr>
          <m:t>y</m:t>
        </m:r>
        <m:r>
          <w:rPr>
            <w:rFonts w:ascii="Cambria Math"/>
            <w:lang w:val="ru-RU"/>
          </w:rPr>
          <m:t>=0</m:t>
        </m:r>
      </m:oMath>
      <w:r w:rsidRPr="00413367">
        <w:rPr>
          <w:lang w:val="ru-RU"/>
        </w:rPr>
        <w:t xml:space="preserve">, то </w:t>
      </w:r>
      <m:oMath>
        <m:r>
          <w:rPr>
            <w:rFonts w:ascii="Cambria Math"/>
          </w:rPr>
          <m:t>z</m:t>
        </m:r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x</m:t>
        </m:r>
      </m:oMath>
      <w:r w:rsidRPr="00413367">
        <w:rPr>
          <w:lang w:val="ru-RU"/>
        </w:rPr>
        <w:t xml:space="preserve"> – действительное число, если </w:t>
      </w:r>
      <m:oMath>
        <m:r>
          <w:rPr>
            <w:rFonts w:ascii="Cambria Math"/>
          </w:rPr>
          <m:t>x</m:t>
        </m:r>
        <m:r>
          <w:rPr>
            <w:rFonts w:ascii="Cambria Math"/>
            <w:lang w:val="ru-RU"/>
          </w:rPr>
          <m:t>=0</m:t>
        </m:r>
      </m:oMath>
      <w:r w:rsidRPr="00413367">
        <w:rPr>
          <w:lang w:val="ru-RU"/>
        </w:rPr>
        <w:t xml:space="preserve">, то </w:t>
      </w:r>
      <m:oMath>
        <m:r>
          <w:rPr>
            <w:rFonts w:ascii="Cambria Math"/>
          </w:rPr>
          <m:t>z</m:t>
        </m:r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iy</m:t>
        </m:r>
      </m:oMath>
      <w:r w:rsidRPr="00413367">
        <w:rPr>
          <w:lang w:val="ru-RU"/>
        </w:rPr>
        <w:t xml:space="preserve"> – «чисто мнимое» число.</w:t>
      </w:r>
    </w:p>
    <w:p w14:paraId="7BD7C793" w14:textId="77777777" w:rsidR="00413367" w:rsidRPr="00413367" w:rsidRDefault="00413367" w:rsidP="00413367">
      <w:pPr>
        <w:numPr>
          <w:ilvl w:val="0"/>
          <w:numId w:val="1"/>
        </w:numPr>
        <w:tabs>
          <w:tab w:val="clear" w:pos="840"/>
          <w:tab w:val="num" w:pos="360"/>
        </w:tabs>
        <w:spacing w:after="0" w:line="240" w:lineRule="auto"/>
        <w:ind w:left="360"/>
        <w:jc w:val="both"/>
        <w:rPr>
          <w:lang w:val="ru-RU"/>
        </w:rPr>
      </w:pPr>
      <w:r w:rsidRPr="00413367">
        <w:rPr>
          <w:b/>
          <w:lang w:val="ru-RU"/>
        </w:rPr>
        <w:t>Геометрически</w:t>
      </w:r>
      <w:r w:rsidRPr="00413367">
        <w:rPr>
          <w:lang w:val="ru-RU"/>
        </w:rPr>
        <w:t xml:space="preserve"> комплексные числа могут быть изображены точками плоскости: число </w:t>
      </w:r>
      <m:oMath>
        <m:r>
          <w:rPr>
            <w:rFonts w:ascii="Cambria Math"/>
          </w:rPr>
          <m:t>z</m:t>
        </m:r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x</m:t>
        </m:r>
        <m:r>
          <w:rPr>
            <w:rFonts w:ascii="Cambria Math"/>
            <w:lang w:val="ru-RU"/>
          </w:rPr>
          <m:t>+</m:t>
        </m:r>
        <m:r>
          <w:rPr>
            <w:rFonts w:ascii="Cambria Math"/>
          </w:rPr>
          <m:t>iy</m:t>
        </m:r>
      </m:oMath>
      <w:r w:rsidRPr="00413367">
        <w:rPr>
          <w:lang w:val="ru-RU"/>
        </w:rPr>
        <w:t xml:space="preserve"> изображается точкой с абсциссой </w:t>
      </w:r>
      <m:oMath>
        <m:r>
          <w:rPr>
            <w:rFonts w:ascii="Cambria Math"/>
          </w:rPr>
          <m:t>x</m:t>
        </m:r>
      </m:oMath>
      <w:r w:rsidRPr="00413367">
        <w:rPr>
          <w:lang w:val="ru-RU"/>
        </w:rPr>
        <w:t xml:space="preserve"> и ординатой </w:t>
      </w:r>
      <m:oMath>
        <m:r>
          <w:rPr>
            <w:rFonts w:ascii="Cambria Math"/>
          </w:rPr>
          <m:t>y</m:t>
        </m:r>
      </m:oMath>
      <w:r w:rsidRPr="00413367">
        <w:rPr>
          <w:lang w:val="ru-RU"/>
        </w:rPr>
        <w:t xml:space="preserve"> </w:t>
      </w:r>
      <w:r w:rsidRPr="00413367">
        <w:rPr>
          <w:b/>
          <w:lang w:val="ru-RU"/>
        </w:rPr>
        <w:t>декартовой системы координат</w:t>
      </w:r>
      <w:r w:rsidRPr="00413367">
        <w:rPr>
          <w:lang w:val="ru-RU"/>
        </w:rPr>
        <w:t>. Действительные числа изображаются точками оси абсцисс (</w:t>
      </w:r>
      <w:r w:rsidRPr="00413367">
        <w:rPr>
          <w:b/>
          <w:lang w:val="ru-RU"/>
        </w:rPr>
        <w:t>действительная ось</w:t>
      </w:r>
      <w:r w:rsidRPr="00413367">
        <w:rPr>
          <w:lang w:val="ru-RU"/>
        </w:rPr>
        <w:t>), чисто мнимые – точками оси ординат (</w:t>
      </w:r>
      <w:r w:rsidRPr="00413367">
        <w:rPr>
          <w:b/>
          <w:lang w:val="ru-RU"/>
        </w:rPr>
        <w:t>мнимая ось</w:t>
      </w:r>
      <w:r w:rsidRPr="00413367">
        <w:rPr>
          <w:lang w:val="ru-RU"/>
        </w:rPr>
        <w:t xml:space="preserve">). Так как каждая точка плоскости вполне определяется радиусом-вектором этой точки, то каждому комплексному числу соответствует определённый </w:t>
      </w:r>
      <w:r w:rsidRPr="00413367">
        <w:rPr>
          <w:b/>
          <w:lang w:val="ru-RU"/>
        </w:rPr>
        <w:t>вектор</w:t>
      </w:r>
      <w:r w:rsidRPr="00413367">
        <w:rPr>
          <w:lang w:val="ru-RU"/>
        </w:rPr>
        <w:t>, лежащий в плоскости и идущий из полюса (0, 0) в точку, соответствующую комплексному числу.</w:t>
      </w:r>
    </w:p>
    <w:p w14:paraId="20103D67" w14:textId="77777777" w:rsidR="00413367" w:rsidRPr="00413367" w:rsidRDefault="00413367" w:rsidP="00413367">
      <w:pPr>
        <w:numPr>
          <w:ilvl w:val="0"/>
          <w:numId w:val="1"/>
        </w:numPr>
        <w:tabs>
          <w:tab w:val="clear" w:pos="840"/>
          <w:tab w:val="num" w:pos="360"/>
        </w:tabs>
        <w:spacing w:after="0" w:line="240" w:lineRule="auto"/>
        <w:ind w:left="360"/>
        <w:jc w:val="both"/>
        <w:rPr>
          <w:lang w:val="ru-RU"/>
        </w:rPr>
      </w:pPr>
      <w:r w:rsidRPr="00413367">
        <w:rPr>
          <w:b/>
          <w:lang w:val="ru-RU"/>
        </w:rPr>
        <w:t>Тригонометрическая форма</w:t>
      </w:r>
      <w:r w:rsidRPr="00413367">
        <w:rPr>
          <w:lang w:val="ru-RU"/>
        </w:rPr>
        <w:t xml:space="preserve"> комплексного числа связана с </w:t>
      </w:r>
      <w:r w:rsidRPr="00413367">
        <w:rPr>
          <w:b/>
          <w:lang w:val="ru-RU"/>
        </w:rPr>
        <w:t>полярной системой координат</w:t>
      </w:r>
      <w:r w:rsidRPr="00413367">
        <w:rPr>
          <w:lang w:val="ru-RU"/>
        </w:rPr>
        <w:t xml:space="preserve">: </w:t>
      </w:r>
      <m:oMath>
        <m:r>
          <w:rPr>
            <w:rFonts w:ascii="Cambria Math"/>
          </w:rPr>
          <m:t>z</m:t>
        </m:r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r</m:t>
        </m:r>
        <m:r>
          <w:rPr>
            <w:rFonts w:ascii="Cambria Math"/>
            <w:lang w:val="ru-RU"/>
          </w:rPr>
          <m:t>(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φ</m:t>
            </m:r>
          </m:e>
        </m:func>
        <m:r>
          <w:rPr>
            <w:rFonts w:ascii="Cambria Math"/>
            <w:lang w:val="ru-RU"/>
          </w:rPr>
          <m:t>+</m:t>
        </m:r>
        <m:r>
          <w:rPr>
            <w:rFonts w:ascii="Cambria Math"/>
          </w:rPr>
          <m:t>i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φ</m:t>
            </m:r>
          </m:e>
        </m:func>
        <m:r>
          <w:rPr>
            <w:rFonts w:ascii="Cambria Math"/>
            <w:lang w:val="ru-RU"/>
          </w:rPr>
          <m:t>)</m:t>
        </m:r>
      </m:oMath>
      <w:r w:rsidRPr="00413367">
        <w:rPr>
          <w:lang w:val="ru-RU"/>
        </w:rPr>
        <w:t xml:space="preserve">, где </w:t>
      </w:r>
      <m:oMath>
        <m:r>
          <w:rPr>
            <w:rFonts w:ascii="Cambria Math"/>
          </w:rPr>
          <m:t>r</m:t>
        </m:r>
        <m:r>
          <w:rPr>
            <w:rFonts w:asci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z</m:t>
            </m:r>
          </m:e>
        </m:d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r>
              <w:rPr>
                <w:rFonts w:ascii="Cambria Math"/>
                <w:lang w:val="ru-RU"/>
              </w:rPr>
              <m:t>+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rad>
      </m:oMath>
      <w:r w:rsidRPr="00413367">
        <w:rPr>
          <w:lang w:val="ru-RU"/>
        </w:rPr>
        <w:t xml:space="preserve"> – длина радиус-вектора, изображающего число </w:t>
      </w:r>
      <m:oMath>
        <m:r>
          <w:rPr>
            <w:rFonts w:ascii="Cambria Math"/>
          </w:rPr>
          <m:t>z</m:t>
        </m:r>
      </m:oMath>
      <w:r w:rsidRPr="00413367">
        <w:rPr>
          <w:lang w:val="ru-RU"/>
        </w:rPr>
        <w:t xml:space="preserve"> на комплексной плоскости, называется </w:t>
      </w:r>
      <w:r w:rsidRPr="00413367">
        <w:rPr>
          <w:b/>
          <w:lang w:val="ru-RU"/>
        </w:rPr>
        <w:t>модулем</w:t>
      </w:r>
      <w:r w:rsidRPr="00413367">
        <w:rPr>
          <w:lang w:val="ru-RU"/>
        </w:rPr>
        <w:t xml:space="preserve">, а угол </w:t>
      </w:r>
      <m:oMath>
        <m:r>
          <w:rPr>
            <w:rFonts w:ascii="Cambria Math"/>
          </w:rPr>
          <m:t>φ</m:t>
        </m:r>
      </m:oMath>
      <w:r w:rsidRPr="00413367">
        <w:rPr>
          <w:lang w:val="ru-RU"/>
        </w:rPr>
        <w:t xml:space="preserve"> (в радианах) – </w:t>
      </w:r>
      <w:r w:rsidRPr="00413367">
        <w:rPr>
          <w:b/>
          <w:lang w:val="ru-RU"/>
        </w:rPr>
        <w:t>аргументом</w:t>
      </w:r>
      <w:r w:rsidRPr="00413367">
        <w:rPr>
          <w:lang w:val="ru-RU"/>
        </w:rPr>
        <w:t xml:space="preserve"> комплексного числа </w:t>
      </w:r>
      <m:oMath>
        <m:r>
          <w:rPr>
            <w:rFonts w:ascii="Cambria Math"/>
          </w:rPr>
          <m:t>z</m:t>
        </m:r>
      </m:oMath>
      <w:r w:rsidRPr="00413367">
        <w:rPr>
          <w:lang w:val="ru-RU"/>
        </w:rPr>
        <w:t>, который определяется равенством</w:t>
      </w:r>
    </w:p>
    <w:p w14:paraId="2A105A95" w14:textId="77777777" w:rsidR="00413367" w:rsidRPr="00413367" w:rsidRDefault="00413367" w:rsidP="00413367">
      <w:pPr>
        <w:ind w:left="2832" w:firstLine="708"/>
        <w:jc w:val="both"/>
        <w:rPr>
          <w:lang w:val="ru-RU"/>
        </w:rPr>
      </w:pPr>
      <w:r w:rsidRPr="00413367">
        <w:rPr>
          <w:lang w:val="ru-RU"/>
        </w:rPr>
        <w:t xml:space="preserve"> </w:t>
      </w:r>
      <w:r w:rsidRPr="00413367">
        <w:rPr>
          <w:lang w:val="ru-RU"/>
        </w:rPr>
        <w:tab/>
      </w:r>
      <m:oMath>
        <m:r>
          <w:rPr>
            <w:rFonts w:ascii="Cambria Math"/>
          </w:rPr>
          <m:t>φ</m:t>
        </m:r>
        <m:r>
          <w:rPr>
            <w:rFonts w:ascii="Cambria Math"/>
            <w:lang w:val="ru-RU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arg</m:t>
            </m:r>
          </m:fName>
          <m:e>
            <m:r>
              <w:rPr>
                <w:rFonts w:ascii="Cambria Math"/>
              </w:rPr>
              <m:t>z</m:t>
            </m:r>
          </m:e>
        </m:func>
        <m:r>
          <w:rPr>
            <w:rFonts w:ascii="Cambria Math"/>
            <w:lang w:val="ru-RU"/>
          </w:rPr>
          <m:t>+2</m:t>
        </m:r>
        <m:r>
          <w:rPr>
            <w:rFonts w:ascii="Cambria Math"/>
          </w:rPr>
          <m:t>kπ</m:t>
        </m:r>
      </m:oMath>
      <w:r w:rsidRPr="00413367">
        <w:rPr>
          <w:lang w:val="ru-RU"/>
        </w:rPr>
        <w:t>,</w:t>
      </w:r>
    </w:p>
    <w:p w14:paraId="506FC884" w14:textId="77777777" w:rsidR="00413367" w:rsidRPr="00413367" w:rsidRDefault="00413367" w:rsidP="00413367">
      <w:pPr>
        <w:ind w:left="360" w:hanging="360"/>
        <w:jc w:val="both"/>
        <w:rPr>
          <w:lang w:val="ru-RU"/>
        </w:rPr>
      </w:pPr>
      <w:r w:rsidRPr="00413367">
        <w:rPr>
          <w:lang w:val="ru-RU"/>
        </w:rPr>
        <w:tab/>
        <w:t xml:space="preserve">где функция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arg</m:t>
            </m:r>
          </m:fName>
          <m:e>
            <m:r>
              <w:rPr>
                <w:rFonts w:ascii="Cambria Math"/>
              </w:rPr>
              <m:t>z</m:t>
            </m:r>
          </m:e>
        </m:func>
      </m:oMath>
      <w:r w:rsidRPr="00413367">
        <w:rPr>
          <w:lang w:val="ru-RU"/>
        </w:rPr>
        <w:t xml:space="preserve">, называемая </w:t>
      </w:r>
      <w:r w:rsidRPr="00413367">
        <w:rPr>
          <w:b/>
          <w:lang w:val="ru-RU"/>
        </w:rPr>
        <w:t>главной ветвью (главным значением) аргумента</w:t>
      </w:r>
      <w:r w:rsidRPr="00413367">
        <w:rPr>
          <w:lang w:val="ru-RU"/>
        </w:rPr>
        <w:t xml:space="preserve">, определена и однозначна в промежутке </w:t>
      </w:r>
      <m:oMath>
        <m:r>
          <w:rPr>
            <w:rFonts w:ascii="Cambria Math"/>
            <w:lang w:val="ru-RU"/>
          </w:rPr>
          <m:t>(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</w:rPr>
          <m:t>π</m:t>
        </m:r>
        <m:r>
          <w:rPr>
            <w:rFonts w:ascii="Cambria Math"/>
            <w:lang w:val="ru-RU"/>
          </w:rPr>
          <m:t>,</m:t>
        </m:r>
        <m:r>
          <w:rPr>
            <w:rFonts w:ascii="Cambria Math"/>
          </w:rPr>
          <m:t>π</m:t>
        </m:r>
        <m:r>
          <w:rPr>
            <w:rFonts w:ascii="Cambria Math"/>
            <w:lang w:val="ru-RU"/>
          </w:rPr>
          <m:t>]</m:t>
        </m:r>
      </m:oMath>
      <w:r w:rsidRPr="00413367">
        <w:rPr>
          <w:b/>
          <w:lang w:val="ru-RU"/>
        </w:rPr>
        <w:t xml:space="preserve">, </w:t>
      </w:r>
      <w:r w:rsidRPr="00413367">
        <w:rPr>
          <w:lang w:val="ru-RU"/>
        </w:rPr>
        <w:t xml:space="preserve">а </w:t>
      </w:r>
      <m:oMath>
        <m:r>
          <w:rPr>
            <w:rFonts w:ascii="Cambria Math"/>
          </w:rPr>
          <m:t>k</m:t>
        </m:r>
      </m:oMath>
      <w:r w:rsidRPr="00413367">
        <w:rPr>
          <w:lang w:val="ru-RU"/>
        </w:rPr>
        <w:t xml:space="preserve"> – произвольное целое число. При этом </w:t>
      </w:r>
      <w:r w:rsidRPr="00413367">
        <w:rPr>
          <w:u w:val="single"/>
          <w:lang w:val="ru-RU"/>
        </w:rPr>
        <w:t xml:space="preserve">положительное направление отсчёта угла </w:t>
      </w:r>
      <m:oMath>
        <m:r>
          <w:rPr>
            <w:rFonts w:ascii="Cambria Math"/>
          </w:rPr>
          <m:t>φ</m:t>
        </m:r>
      </m:oMath>
      <w:r w:rsidRPr="00413367">
        <w:rPr>
          <w:u w:val="single"/>
          <w:lang w:val="ru-RU"/>
        </w:rPr>
        <w:t xml:space="preserve"> соответствует вращению против часовой стрелки</w:t>
      </w:r>
      <w:r w:rsidRPr="00413367">
        <w:rPr>
          <w:lang w:val="ru-RU"/>
        </w:rPr>
        <w:t xml:space="preserve">, так что </w:t>
      </w:r>
      <m:oMath>
        <m:r>
          <w:rPr>
            <w:rFonts w:ascii="Cambria Math"/>
          </w:rPr>
          <m:t>x</m:t>
        </m:r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r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φ</m:t>
            </m:r>
          </m:e>
        </m:func>
      </m:oMath>
      <w:r w:rsidRPr="00413367">
        <w:rPr>
          <w:lang w:val="ru-RU"/>
        </w:rPr>
        <w:t xml:space="preserve">, а </w:t>
      </w:r>
      <m:oMath>
        <m:r>
          <w:rPr>
            <w:rFonts w:ascii="Cambria Math"/>
          </w:rPr>
          <m:t>y</m:t>
        </m:r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r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φ</m:t>
            </m:r>
          </m:e>
        </m:func>
      </m:oMath>
      <w:r w:rsidRPr="00413367">
        <w:rPr>
          <w:lang w:val="ru-RU"/>
        </w:rPr>
        <w:t>.</w:t>
      </w:r>
    </w:p>
    <w:p w14:paraId="6B6C473E" w14:textId="77777777" w:rsidR="00413367" w:rsidRPr="00413367" w:rsidRDefault="00413367" w:rsidP="00413367">
      <w:pPr>
        <w:numPr>
          <w:ilvl w:val="0"/>
          <w:numId w:val="1"/>
        </w:numPr>
        <w:tabs>
          <w:tab w:val="clear" w:pos="840"/>
          <w:tab w:val="num" w:pos="360"/>
        </w:tabs>
        <w:spacing w:after="0" w:line="240" w:lineRule="auto"/>
        <w:ind w:hanging="840"/>
        <w:jc w:val="both"/>
        <w:rPr>
          <w:lang w:val="ru-RU"/>
        </w:rPr>
      </w:pPr>
      <w:r w:rsidRPr="00413367">
        <w:rPr>
          <w:b/>
          <w:lang w:val="ru-RU"/>
        </w:rPr>
        <w:t>Показательная форма</w:t>
      </w:r>
      <w:r w:rsidRPr="00413367">
        <w:rPr>
          <w:lang w:val="ru-RU"/>
        </w:rPr>
        <w:t xml:space="preserve"> комплексного числа: </w:t>
      </w:r>
      <m:oMath>
        <m:r>
          <w:rPr>
            <w:rFonts w:ascii="Cambria Math"/>
          </w:rPr>
          <m:t>z</m:t>
        </m:r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r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iφ</m:t>
            </m:r>
          </m:sup>
        </m:sSup>
      </m:oMath>
      <w:r w:rsidRPr="00413367">
        <w:rPr>
          <w:lang w:val="ru-RU"/>
        </w:rPr>
        <w:t>.</w:t>
      </w:r>
    </w:p>
    <w:p w14:paraId="33F606D1" w14:textId="77777777" w:rsidR="00413367" w:rsidRPr="00413367" w:rsidRDefault="00413367" w:rsidP="00413367">
      <w:pPr>
        <w:ind w:left="360"/>
        <w:jc w:val="both"/>
        <w:rPr>
          <w:lang w:val="ru-RU"/>
        </w:rPr>
      </w:pPr>
      <w:r w:rsidRPr="00413367">
        <w:rPr>
          <w:lang w:val="ru-RU"/>
        </w:rPr>
        <w:t xml:space="preserve">Таким образом, например, число </w:t>
      </w:r>
      <m:oMath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  <w:lang w:val="ru-RU"/>
              </w:rPr>
              <m:t>3</m:t>
            </m:r>
          </m:e>
        </m:rad>
        <m:r>
          <w:rPr>
            <w:rFonts w:ascii="Cambria Math"/>
            <w:lang w:val="ru-RU"/>
          </w:rPr>
          <m:t>+</m:t>
        </m:r>
        <m:r>
          <w:rPr>
            <w:rFonts w:ascii="Cambria Math"/>
          </w:rPr>
          <m:t>i</m:t>
        </m:r>
      </m:oMath>
      <w:r w:rsidRPr="00413367">
        <w:rPr>
          <w:lang w:val="ru-RU"/>
        </w:rPr>
        <w:t xml:space="preserve"> может записано в виде:</w:t>
      </w:r>
    </w:p>
    <w:p w14:paraId="00704BFB" w14:textId="77777777" w:rsidR="00413367" w:rsidRPr="00413367" w:rsidRDefault="00413367" w:rsidP="00413367">
      <w:pPr>
        <w:jc w:val="center"/>
        <w:rPr>
          <w:lang w:val="ru-RU"/>
        </w:rPr>
      </w:pPr>
      <m:oMath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  <w:lang w:val="ru-RU"/>
              </w:rPr>
              <m:t>3</m:t>
            </m:r>
          </m:e>
        </m:rad>
        <m:r>
          <w:rPr>
            <w:rFonts w:ascii="Cambria Math"/>
            <w:lang w:val="ru-RU"/>
          </w:rPr>
          <m:t>+</m:t>
        </m:r>
        <m:r>
          <w:rPr>
            <w:rFonts w:ascii="Cambria Math"/>
          </w:rPr>
          <m:t>i</m:t>
        </m:r>
        <m:r>
          <w:rPr>
            <w:rFonts w:ascii="Cambria Math"/>
            <w:lang w:val="ru-RU"/>
          </w:rPr>
          <m:t>=2(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π</m:t>
                </m:r>
              </m:num>
              <m:den>
                <m:r>
                  <w:rPr>
                    <w:rFonts w:ascii="Cambria Math"/>
                    <w:lang w:val="ru-RU"/>
                  </w:rPr>
                  <m:t>6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  <w:lang w:val="ru-RU"/>
          </w:rPr>
          <m:t>+</m:t>
        </m:r>
        <m:r>
          <w:rPr>
            <w:rFonts w:ascii="Cambria Math"/>
          </w:rPr>
          <m:t>i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π</m:t>
                </m:r>
              </m:num>
              <m:den>
                <m:r>
                  <w:rPr>
                    <w:rFonts w:ascii="Cambria Math"/>
                    <w:lang w:val="ru-RU"/>
                  </w:rPr>
                  <m:t>6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  <w:lang w:val="ru-RU"/>
          </w:rPr>
          <m:t>)=2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π</m:t>
                </m:r>
              </m:num>
              <m:den>
                <m:r>
                  <w:rPr>
                    <w:rFonts w:ascii="Cambria Math"/>
                    <w:lang w:val="ru-RU"/>
                  </w:rPr>
                  <m:t>6</m:t>
                </m:r>
              </m:den>
            </m:f>
            <m:r>
              <w:rPr>
                <w:rFonts w:ascii="Cambria Math"/>
              </w:rPr>
              <m:t>i</m:t>
            </m:r>
          </m:sup>
        </m:sSup>
      </m:oMath>
      <w:r w:rsidRPr="00413367">
        <w:rPr>
          <w:lang w:val="ru-RU"/>
        </w:rPr>
        <w:t>,</w:t>
      </w:r>
    </w:p>
    <w:p w14:paraId="6F1F9DAB" w14:textId="77777777" w:rsidR="00413367" w:rsidRPr="00413367" w:rsidRDefault="00413367" w:rsidP="00413367">
      <w:pPr>
        <w:ind w:left="360"/>
        <w:jc w:val="both"/>
        <w:rPr>
          <w:lang w:val="ru-RU"/>
        </w:rPr>
      </w:pPr>
      <w:r w:rsidRPr="00413367">
        <w:rPr>
          <w:lang w:val="ru-RU"/>
        </w:rPr>
        <w:t xml:space="preserve">причём к аргументу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π</m:t>
            </m:r>
          </m:num>
          <m:den>
            <m:r>
              <w:rPr>
                <w:rFonts w:ascii="Cambria Math"/>
                <w:lang w:val="ru-RU"/>
              </w:rPr>
              <m:t>6</m:t>
            </m:r>
          </m:den>
        </m:f>
      </m:oMath>
      <w:r w:rsidRPr="00413367">
        <w:rPr>
          <w:lang w:val="ru-RU"/>
        </w:rPr>
        <w:t xml:space="preserve"> надо добавить </w:t>
      </w:r>
      <m:oMath>
        <m:r>
          <w:rPr>
            <w:rFonts w:ascii="Cambria Math"/>
            <w:lang w:val="ru-RU"/>
          </w:rPr>
          <m:t>2</m:t>
        </m:r>
        <m:r>
          <w:rPr>
            <w:rFonts w:ascii="Cambria Math"/>
          </w:rPr>
          <m:t>πk</m:t>
        </m:r>
      </m:oMath>
      <w:r w:rsidRPr="00413367">
        <w:rPr>
          <w:lang w:val="ru-RU"/>
        </w:rPr>
        <w:t>, если не ограничиваться его главным значением.</w:t>
      </w:r>
    </w:p>
    <w:p w14:paraId="2AF09FE3" w14:textId="77777777" w:rsidR="00413367" w:rsidRPr="00413367" w:rsidRDefault="00413367" w:rsidP="00413367">
      <w:pPr>
        <w:numPr>
          <w:ilvl w:val="0"/>
          <w:numId w:val="1"/>
        </w:numPr>
        <w:tabs>
          <w:tab w:val="clear" w:pos="840"/>
          <w:tab w:val="num" w:pos="360"/>
        </w:tabs>
        <w:spacing w:after="0" w:line="240" w:lineRule="auto"/>
        <w:ind w:left="360"/>
        <w:jc w:val="both"/>
        <w:rPr>
          <w:lang w:val="ru-RU"/>
        </w:rPr>
      </w:pPr>
      <w:r w:rsidRPr="00413367">
        <w:rPr>
          <w:lang w:val="ru-RU"/>
        </w:rPr>
        <w:t xml:space="preserve">Равенство комплексных чисел: два комплексных числа считаются </w:t>
      </w:r>
      <w:r w:rsidRPr="00413367">
        <w:rPr>
          <w:b/>
          <w:lang w:val="ru-RU"/>
        </w:rPr>
        <w:t>равными</w:t>
      </w:r>
      <w:r w:rsidRPr="00413367">
        <w:rPr>
          <w:lang w:val="ru-RU"/>
        </w:rPr>
        <w:t>, если равны отдельно действительные части и коэффициенты при мнимых частях. Геометрически комплексные числа равны, если равны изображающие их векторы. В противном случае числа не равны; понятий «больше» и «меньше» для комплексных чисел не существует.</w:t>
      </w:r>
    </w:p>
    <w:p w14:paraId="6C3282BB" w14:textId="77777777" w:rsidR="00413367" w:rsidRDefault="00413367" w:rsidP="00413367">
      <w:pPr>
        <w:ind w:left="360" w:hanging="360"/>
        <w:jc w:val="both"/>
      </w:pPr>
      <w:r w:rsidRPr="00413367">
        <w:rPr>
          <w:lang w:val="ru-RU"/>
        </w:rPr>
        <w:t>6.</w:t>
      </w:r>
      <w:r w:rsidRPr="00413367">
        <w:rPr>
          <w:lang w:val="ru-RU"/>
        </w:rPr>
        <w:tab/>
        <w:t xml:space="preserve">Два комплексных числа </w:t>
      </w:r>
      <m:oMath>
        <m:r>
          <w:rPr>
            <w:rFonts w:ascii="Cambria Math"/>
          </w:rPr>
          <m:t>z</m:t>
        </m:r>
      </m:oMath>
      <w:r w:rsidRPr="00413367">
        <w:rPr>
          <w:lang w:val="ru-RU"/>
        </w:rPr>
        <w:t xml:space="preserve"> и </w:t>
      </w:r>
      <m:oMath>
        <m:acc>
          <m:accPr>
            <m:chr m:val="̄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</m:oMath>
      <w:r w:rsidRPr="00413367">
        <w:rPr>
          <w:lang w:val="ru-RU"/>
        </w:rPr>
        <w:t xml:space="preserve"> называются </w:t>
      </w:r>
      <w:r w:rsidRPr="00413367">
        <w:rPr>
          <w:b/>
          <w:lang w:val="ru-RU"/>
        </w:rPr>
        <w:t>сопряжёнными</w:t>
      </w:r>
      <w:r w:rsidRPr="00413367">
        <w:rPr>
          <w:lang w:val="ru-RU"/>
        </w:rPr>
        <w:t xml:space="preserve">, если </w:t>
      </w:r>
      <m:oMath>
        <m:acc>
          <m:accPr>
            <m:chr m:val="̄"/>
            <m:ctrlPr>
              <w:rPr>
                <w:rFonts w:ascii="Cambria Math"/>
                <w:i/>
              </w:rPr>
            </m:ctrlPr>
          </m:accPr>
          <m:e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Re</m:t>
                </m:r>
              </m:fName>
              <m:e>
                <m:r>
                  <w:rPr>
                    <w:rFonts w:ascii="Cambria Math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/>
            <w:lang w:val="ru-RU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Re</m:t>
            </m:r>
          </m:fName>
          <m:e>
            <m:r>
              <w:rPr>
                <w:rFonts w:ascii="Cambria Math"/>
              </w:rPr>
              <m:t>z</m:t>
            </m:r>
          </m:e>
        </m:func>
      </m:oMath>
      <w:r w:rsidRPr="00413367">
        <w:rPr>
          <w:lang w:val="ru-RU"/>
        </w:rPr>
        <w:t xml:space="preserve">, а </w:t>
      </w:r>
      <m:oMath>
        <m:acc>
          <m:accPr>
            <m:chr m:val="̄"/>
            <m:ctrlPr>
              <w:rPr>
                <w:rFonts w:ascii="Cambria Math"/>
                <w:i/>
              </w:rPr>
            </m:ctrlPr>
          </m:accPr>
          <m:e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Im</m:t>
                </m:r>
              </m:fName>
              <m:e>
                <m:r>
                  <w:rPr>
                    <w:rFonts w:ascii="Cambria Math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Im</m:t>
            </m:r>
          </m:fName>
          <m:e>
            <m:r>
              <w:rPr>
                <w:rFonts w:ascii="Cambria Math"/>
              </w:rPr>
              <m:t>z</m:t>
            </m:r>
          </m:e>
        </m:func>
      </m:oMath>
      <w:r w:rsidRPr="00413367">
        <w:rPr>
          <w:lang w:val="ru-RU"/>
        </w:rPr>
        <w:t xml:space="preserve">. В геометрическом представлении точки, изображающие сопряжённые числа, расположены симметрично относительно действительной оси. </w:t>
      </w:r>
      <w:r>
        <w:t>Модули сопряжённых чисел равны, аргументы отличаются знаком:</w:t>
      </w:r>
    </w:p>
    <w:p w14:paraId="68CE33C5" w14:textId="77777777" w:rsidR="00413367" w:rsidRDefault="00413367" w:rsidP="00413367">
      <w:pPr>
        <w:ind w:left="360" w:hanging="360"/>
        <w:jc w:val="center"/>
      </w:pPr>
      <m:oMathPara>
        <m:oMath>
          <m:r>
            <w:rPr>
              <w:rFonts w:ascii="Cambria Math"/>
            </w:rPr>
            <m:t>z=x+iy=r(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φ</m:t>
              </m:r>
            </m:e>
          </m:func>
          <m:r>
            <w:rPr>
              <w:rFonts w:ascii="Cambria Math"/>
            </w:rPr>
            <m:t>+i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φ</m:t>
              </m:r>
            </m:e>
          </m:func>
          <m:r>
            <w:rPr>
              <w:rFonts w:ascii="Cambria Math"/>
            </w:rPr>
            <m:t>)=r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iφ</m:t>
              </m:r>
            </m:sup>
          </m:sSup>
          <m:r>
            <w:rPr>
              <w:rFonts w:ascii="Cambria Math"/>
            </w:rPr>
            <m:t>,</m:t>
          </m:r>
          <m:r>
            <w:rPr>
              <w:rFonts w:ascii="Cambria Math"/>
            </w:rPr>
            <w:br/>
          </m:r>
        </m:oMath>
        <m:oMath>
          <m:acc>
            <m:accPr>
              <m:chr m:val="̄"/>
              <m:ctrlPr>
                <w:rPr>
                  <w:rFonts w:ascii="Cambria Math"/>
                  <w:i/>
                </w:rPr>
              </m:ctrlPr>
            </m:accPr>
            <m:e>
              <m:r>
                <w:rPr>
                  <w:rFonts w:ascii="Cambria Math"/>
                </w:rPr>
                <m:t>z</m:t>
              </m:r>
            </m:e>
          </m:acc>
          <m:r>
            <w:rPr>
              <w:rFonts w:ascii="Cambria Math"/>
            </w:rPr>
            <m:t>=x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iy=r(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φ</m:t>
              </m:r>
            </m:e>
          </m:func>
          <m:r>
            <w:rPr>
              <w:rFonts w:ascii="Cambria Math"/>
            </w:rPr>
            <m:t>-</m:t>
          </m:r>
          <m:r>
            <w:rPr>
              <w:rFonts w:ascii="Cambria Math"/>
            </w:rPr>
            <m:t>i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φ</m:t>
              </m:r>
            </m:e>
          </m:func>
          <m:r>
            <w:rPr>
              <w:rFonts w:ascii="Cambria Math"/>
            </w:rPr>
            <m:t>)=r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iφ</m:t>
              </m:r>
            </m:sup>
          </m:sSup>
          <m:r>
            <w:rPr>
              <w:rFonts w:ascii="Cambria Math"/>
            </w:rPr>
            <m:t>.</m:t>
          </m:r>
        </m:oMath>
      </m:oMathPara>
    </w:p>
    <w:p w14:paraId="49A505E0" w14:textId="77777777" w:rsidR="00413367" w:rsidRPr="00413367" w:rsidRDefault="00413367" w:rsidP="00413367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lang w:val="ru-RU"/>
        </w:rPr>
      </w:pPr>
      <w:r w:rsidRPr="00413367">
        <w:rPr>
          <w:b/>
          <w:lang w:val="ru-RU"/>
        </w:rPr>
        <w:t>Арифметические действия</w:t>
      </w:r>
      <w:r w:rsidRPr="00413367">
        <w:rPr>
          <w:lang w:val="ru-RU"/>
        </w:rPr>
        <w:t xml:space="preserve"> над комплексными числами производятся так же, как и над обыкновенными двучленами, но с учётом равенства </w:t>
      </w:r>
      <m:oMath>
        <m:r>
          <w:rPr>
            <w:rFonts w:ascii="Cambria Math" w:hAnsi="Cambria Math"/>
            <w:lang w:val="ru-RU"/>
          </w:rPr>
          <m:t>(±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=-1</m:t>
        </m:r>
      </m:oMath>
      <w:r w:rsidRPr="00413367">
        <w:rPr>
          <w:lang w:val="ru-RU"/>
        </w:rPr>
        <w:t xml:space="preserve">. При делении одного комплексного числа на другое умножают числитель и знаменатель соответствующей дроби на число, сопряжённое знаменателю, и, пользуясь равенством </w:t>
      </w:r>
      <m:oMath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x</m:t>
        </m:r>
        <m:r>
          <w:rPr>
            <w:rFonts w:ascii="Cambria Math"/>
            <w:lang w:val="ru-RU"/>
          </w:rPr>
          <m:t>+</m:t>
        </m:r>
        <m:r>
          <w:rPr>
            <w:rFonts w:ascii="Cambria Math"/>
          </w:rPr>
          <m:t>iy</m:t>
        </m:r>
        <m:r>
          <w:rPr>
            <w:rFonts w:ascii="Cambria Math"/>
            <w:lang w:val="ru-RU"/>
          </w:rPr>
          <m:t>)(</m:t>
        </m:r>
        <m:r>
          <w:rPr>
            <w:rFonts w:ascii="Cambria Math"/>
          </w:rPr>
          <m:t>x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</w:rPr>
          <m:t>iy</m:t>
        </m:r>
        <m:r>
          <w:rPr>
            <w:rFonts w:ascii="Cambria Math"/>
            <w:lang w:val="ru-RU"/>
          </w:rPr>
          <m:t>)=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  <m:r>
          <w:rPr>
            <w:rFonts w:ascii="Cambria Math"/>
            <w:lang w:val="ru-RU"/>
          </w:rPr>
          <m:t>+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</m:oMath>
      <w:r w:rsidRPr="00413367">
        <w:rPr>
          <w:lang w:val="ru-RU"/>
        </w:rPr>
        <w:t xml:space="preserve">, устраняют мнимость в знаменателе. В </w:t>
      </w:r>
      <w:r w:rsidRPr="00413367">
        <w:rPr>
          <w:b/>
          <w:lang w:val="ru-RU"/>
        </w:rPr>
        <w:t>геометрическом</w:t>
      </w:r>
      <w:r w:rsidRPr="00413367">
        <w:rPr>
          <w:lang w:val="ru-RU"/>
        </w:rPr>
        <w:t xml:space="preserve"> представлении для получения вектора, изображающего сумму или </w:t>
      </w:r>
      <w:r w:rsidRPr="00413367">
        <w:rPr>
          <w:lang w:val="ru-RU"/>
        </w:rPr>
        <w:lastRenderedPageBreak/>
        <w:t>разность двух чисел, следует сложить или вычесть соответствующие векторы по правилу действий над векторами.</w:t>
      </w:r>
    </w:p>
    <w:p w14:paraId="5ADF3F23" w14:textId="77777777" w:rsidR="00413367" w:rsidRPr="00413367" w:rsidRDefault="00413367" w:rsidP="00413367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lang w:val="ru-RU"/>
        </w:rPr>
      </w:pPr>
      <w:r w:rsidRPr="00413367">
        <w:rPr>
          <w:b/>
          <w:lang w:val="ru-RU"/>
        </w:rPr>
        <w:t>Формула Эйлера</w:t>
      </w:r>
      <w:r w:rsidRPr="00413367">
        <w:rPr>
          <w:lang w:val="ru-RU"/>
        </w:rPr>
        <w:t xml:space="preserve"> для комплексных чисел:</w:t>
      </w:r>
    </w:p>
    <w:p w14:paraId="4185F69C" w14:textId="77777777" w:rsidR="00413367" w:rsidRPr="00413367" w:rsidRDefault="00413367" w:rsidP="00413367">
      <w:pPr>
        <w:jc w:val="center"/>
        <w:rPr>
          <w:lang w:val="ru-RU"/>
        </w:rPr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  <w:lang w:val="ru-RU"/>
              </w:rPr>
              <m:t>±</m:t>
            </m:r>
            <m:r>
              <w:rPr>
                <w:rFonts w:ascii="Cambria Math"/>
              </w:rPr>
              <m:t>iz</m:t>
            </m:r>
          </m:sup>
        </m:sSup>
        <m:r>
          <w:rPr>
            <w:rFonts w:ascii="Cambria Math"/>
            <w:lang w:val="ru-RU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z</m:t>
            </m:r>
          </m:e>
        </m:func>
        <m:r>
          <w:rPr>
            <w:rFonts w:ascii="Cambria Math"/>
            <w:lang w:val="ru-RU"/>
          </w:rPr>
          <m:t>±</m:t>
        </m:r>
        <m:r>
          <w:rPr>
            <w:rFonts w:ascii="Cambria Math"/>
          </w:rPr>
          <m:t>i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z</m:t>
            </m:r>
          </m:e>
        </m:func>
      </m:oMath>
      <w:r w:rsidRPr="00413367">
        <w:rPr>
          <w:lang w:val="ru-RU"/>
        </w:rPr>
        <w:t>.</w:t>
      </w:r>
    </w:p>
    <w:p w14:paraId="4B5290CB" w14:textId="77777777" w:rsidR="00413367" w:rsidRPr="00413367" w:rsidRDefault="00413367" w:rsidP="00413367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lang w:val="ru-RU"/>
        </w:rPr>
      </w:pPr>
      <w:r w:rsidRPr="00413367">
        <w:rPr>
          <w:b/>
          <w:lang w:val="ru-RU"/>
        </w:rPr>
        <w:t xml:space="preserve">Возведение в </w:t>
      </w:r>
      <m:oMath>
        <m:r>
          <m:rPr>
            <m:sty m:val="bi"/>
          </m:rPr>
          <w:rPr>
            <w:rFonts w:ascii="Cambria Math"/>
          </w:rPr>
          <m:t>n</m:t>
        </m:r>
      </m:oMath>
      <w:r w:rsidRPr="00413367">
        <w:rPr>
          <w:b/>
          <w:lang w:val="ru-RU"/>
        </w:rPr>
        <w:t xml:space="preserve"> -ю степень</w:t>
      </w:r>
      <w:r w:rsidRPr="00413367">
        <w:rPr>
          <w:lang w:val="ru-RU"/>
        </w:rPr>
        <w:t xml:space="preserve"> комплексного числа производится по </w:t>
      </w:r>
      <w:r w:rsidRPr="00413367">
        <w:rPr>
          <w:b/>
          <w:lang w:val="ru-RU"/>
        </w:rPr>
        <w:t>формуле Муавра</w:t>
      </w:r>
    </w:p>
    <w:p w14:paraId="39899895" w14:textId="77777777" w:rsidR="00413367" w:rsidRDefault="00413367" w:rsidP="00413367">
      <m:oMathPara>
        <m:oMath>
          <m:r>
            <w:rPr>
              <w:rFonts w:ascii="Cambria Math"/>
            </w:rPr>
            <m:t>[r(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φ</m:t>
              </m:r>
            </m:e>
          </m:func>
          <m:r>
            <w:rPr>
              <w:rFonts w:ascii="Cambria Math"/>
            </w:rPr>
            <m:t>+i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φ</m:t>
              </m:r>
            </m:e>
          </m:func>
          <m:r>
            <w:rPr>
              <w:rFonts w:ascii="Cambria Math"/>
            </w:rPr>
            <m:t>)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]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(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n</m:t>
              </m:r>
            </m:e>
          </m:func>
          <m:r>
            <w:rPr>
              <w:rFonts w:ascii="Cambria Math"/>
            </w:rPr>
            <m:t>φ+i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n</m:t>
              </m:r>
            </m:e>
          </m:func>
          <m:r>
            <w:rPr>
              <w:rFonts w:ascii="Cambria Math"/>
            </w:rPr>
            <m:t>φ)</m:t>
          </m:r>
        </m:oMath>
      </m:oMathPara>
    </w:p>
    <w:p w14:paraId="6EAF67FD" w14:textId="77777777" w:rsidR="00413367" w:rsidRPr="00413367" w:rsidRDefault="00413367" w:rsidP="00413367">
      <w:pPr>
        <w:ind w:left="360"/>
        <w:jc w:val="both"/>
        <w:rPr>
          <w:lang w:val="ru-RU"/>
        </w:rPr>
      </w:pPr>
      <w:r w:rsidRPr="00413367">
        <w:rPr>
          <w:lang w:val="ru-RU"/>
        </w:rPr>
        <w:t xml:space="preserve">при любом значении </w:t>
      </w:r>
      <m:oMath>
        <m:r>
          <w:rPr>
            <w:rFonts w:ascii="Cambria Math"/>
          </w:rPr>
          <m:t>n</m:t>
        </m:r>
      </m:oMath>
      <w:r w:rsidRPr="00413367">
        <w:rPr>
          <w:lang w:val="ru-RU"/>
        </w:rPr>
        <w:t>: целом, дробном, положительном, отрицательном.</w:t>
      </w:r>
    </w:p>
    <w:p w14:paraId="5A354946" w14:textId="77777777" w:rsidR="00413367" w:rsidRPr="00413367" w:rsidRDefault="00413367" w:rsidP="00413367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lang w:val="ru-RU"/>
        </w:rPr>
      </w:pPr>
      <w:r w:rsidRPr="00413367">
        <w:rPr>
          <w:b/>
          <w:lang w:val="ru-RU"/>
        </w:rPr>
        <w:t>Извлечение корня</w:t>
      </w:r>
      <w:r w:rsidRPr="00413367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/>
          </w:rPr>
          <m:t>n</m:t>
        </m:r>
      </m:oMath>
      <w:r w:rsidRPr="00413367">
        <w:rPr>
          <w:b/>
          <w:lang w:val="ru-RU"/>
        </w:rPr>
        <w:t xml:space="preserve"> -ой степени</w:t>
      </w:r>
      <w:r w:rsidRPr="00413367">
        <w:rPr>
          <w:lang w:val="ru-RU"/>
        </w:rPr>
        <w:t xml:space="preserve"> производится по формуле Муавра для дробного показателя:</w:t>
      </w:r>
    </w:p>
    <w:p w14:paraId="4948DFB7" w14:textId="77777777" w:rsidR="00413367" w:rsidRDefault="00413367" w:rsidP="00413367">
      <m:oMathPara>
        <m:oMath>
          <m:rad>
            <m:radPr>
              <m:ctrlPr>
                <w:rPr>
                  <w:rFonts w:ascii="Cambria Math"/>
                  <w:i/>
                </w:rPr>
              </m:ctrlPr>
            </m:radPr>
            <m:deg>
              <m:r>
                <w:rPr>
                  <w:rFonts w:ascii="Cambria Math"/>
                </w:rPr>
                <m:t>n</m:t>
              </m:r>
            </m:deg>
            <m:e>
              <m:r>
                <w:rPr>
                  <w:rFonts w:ascii="Cambria Math"/>
                </w:rPr>
                <m:t>z</m:t>
              </m:r>
            </m:e>
          </m:rad>
          <m:r>
            <w:rPr>
              <w:rFonts w:ascii="Cambria Math"/>
            </w:rPr>
            <m:t>=</m:t>
          </m:r>
          <m:rad>
            <m:radPr>
              <m:ctrlPr>
                <w:rPr>
                  <w:rFonts w:ascii="Cambria Math"/>
                  <w:i/>
                </w:rPr>
              </m:ctrlPr>
            </m:radPr>
            <m:deg>
              <m:r>
                <w:rPr>
                  <w:rFonts w:ascii="Cambria Math"/>
                </w:rPr>
                <m:t>n</m:t>
              </m:r>
            </m:deg>
            <m:e>
              <m:r>
                <w:rPr>
                  <w:rFonts w:ascii="Cambria Math"/>
                </w:rPr>
                <m:t>z</m:t>
              </m:r>
            </m:e>
          </m:rad>
          <m:d>
            <m:dPr>
              <m:ctrlPr>
                <w:rPr>
                  <w:rFonts w:asci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φ+2kπ</m:t>
                      </m:r>
                    </m:num>
                    <m:den>
                      <m:r>
                        <w:rPr>
                          <w:rFonts w:ascii="Cambria Math"/>
                        </w:rPr>
                        <m:t>n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/>
                </w:rPr>
                <m:t>+i</m:t>
              </m:r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φ+2kπ</m:t>
                      </m:r>
                    </m:num>
                    <m:den>
                      <m:r>
                        <w:rPr>
                          <w:rFonts w:ascii="Cambria Math"/>
                        </w:rPr>
                        <m:t>n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,</m:t>
          </m:r>
        </m:oMath>
      </m:oMathPara>
    </w:p>
    <w:p w14:paraId="0BBB4ECB" w14:textId="77777777" w:rsidR="00413367" w:rsidRPr="00413367" w:rsidRDefault="00413367" w:rsidP="00413367">
      <w:pPr>
        <w:ind w:left="360" w:hanging="360"/>
        <w:rPr>
          <w:lang w:val="ru-RU"/>
        </w:rPr>
      </w:pPr>
      <w:r>
        <w:tab/>
      </w:r>
      <w:r w:rsidRPr="00413367">
        <w:rPr>
          <w:lang w:val="ru-RU"/>
        </w:rPr>
        <w:t xml:space="preserve">причём это действие даёт всегда </w:t>
      </w:r>
      <m:oMath>
        <m:r>
          <w:rPr>
            <w:rFonts w:ascii="Cambria Math"/>
          </w:rPr>
          <m:t>n</m:t>
        </m:r>
      </m:oMath>
      <w:r w:rsidRPr="00413367">
        <w:rPr>
          <w:lang w:val="ru-RU"/>
        </w:rPr>
        <w:t xml:space="preserve"> различных значений.</w:t>
      </w:r>
    </w:p>
    <w:p w14:paraId="2BCA7706" w14:textId="77777777" w:rsidR="00413367" w:rsidRPr="00413367" w:rsidRDefault="00413367" w:rsidP="00413367">
      <w:pPr>
        <w:ind w:left="360" w:hanging="360"/>
        <w:rPr>
          <w:lang w:val="ru-RU"/>
        </w:rPr>
      </w:pPr>
    </w:p>
    <w:p w14:paraId="1144DA47" w14:textId="77777777" w:rsidR="00413367" w:rsidRPr="00413367" w:rsidRDefault="00413367" w:rsidP="00413367">
      <w:pPr>
        <w:ind w:left="360" w:hanging="360"/>
        <w:rPr>
          <w:lang w:val="ru-RU"/>
        </w:rPr>
      </w:pPr>
    </w:p>
    <w:p w14:paraId="19769902" w14:textId="77777777" w:rsidR="00343310" w:rsidRPr="00413367" w:rsidRDefault="00343310">
      <w:pPr>
        <w:rPr>
          <w:lang w:val="ru-RU"/>
        </w:rPr>
      </w:pPr>
    </w:p>
    <w:sectPr w:rsidR="00343310" w:rsidRPr="00413367" w:rsidSect="00236D6A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C527A"/>
    <w:multiLevelType w:val="hybridMultilevel"/>
    <w:tmpl w:val="C6DA4D46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53160B"/>
    <w:multiLevelType w:val="hybridMultilevel"/>
    <w:tmpl w:val="B75E47FC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67"/>
    <w:rsid w:val="00343310"/>
    <w:rsid w:val="0041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DD0E"/>
  <w15:chartTrackingRefBased/>
  <w15:docId w15:val="{90DECDC3-EFF7-4C1A-8365-436F83B3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Nozik</dc:creator>
  <cp:keywords/>
  <dc:description/>
  <cp:lastModifiedBy>Alexander Nozik</cp:lastModifiedBy>
  <cp:revision>1</cp:revision>
  <dcterms:created xsi:type="dcterms:W3CDTF">2018-11-02T13:31:00Z</dcterms:created>
  <dcterms:modified xsi:type="dcterms:W3CDTF">2018-11-02T13:31:00Z</dcterms:modified>
</cp:coreProperties>
</file>