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1110111101110011000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14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16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17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+ 1 *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18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 8 + 16 + 128 + 256 + 512 + 2048 + 4096 + 8192 + 16384 + 65536 + 131072 + 262144 = 490392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5432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 1010100111000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5432 – 4096 = 1336, 1336 – 1024 = 312, 312 – 256 = 56, 56 – 32 = 24, 24 – 16 = 8, 8 – 8 = 0.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1              0             1            0            1           0         0         1          1       1       0       0       0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4096       2048       1024       512       256       128       64       32       16       8       4       2       1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Exercise 3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BAB9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16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= 9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+ 11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+ 10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+ 11 * 16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 9 + 176 + 2560 + 45056 = 47801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nASRDwQXEIOgbI4oagd+GkTpAg==">AMUW2mWh0SoR1YRatSdEE/upcOy3QdIjJPG6o4DUjDkPRORJNu8tFhESM8xi8Uok6Xx11Lc/qduz4bfl0rZeKq2hDS7RtI7mVojtO/shUPfY+PPrGYyoKl4=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2021-04-16T06:07:03.3685335Z</dcterms:created>
  <dc:creator>Гость</dc:creator>
</cp:coreProperties>
</file>