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820A" w14:textId="77777777" w:rsidR="005A1193" w:rsidRDefault="00F809DF">
      <w:pPr>
        <w:pStyle w:val="a8"/>
        <w:spacing w:line="276" w:lineRule="auto"/>
      </w:pPr>
      <w:r>
        <w:rPr>
          <w:rFonts w:ascii="Times New Roman" w:hAnsi="Times New Roman"/>
        </w:rPr>
        <w:t>Image Fidelity and Mechanical Screening in Text Guided Structural Plan Generation</w:t>
      </w:r>
    </w:p>
    <w:p w14:paraId="7AFA820B" w14:textId="77777777" w:rsidR="005A1193" w:rsidRDefault="00F809DF">
      <w:pPr>
        <w:pStyle w:val="1"/>
        <w:spacing w:before="100" w:line="312" w:lineRule="auto"/>
        <w:rPr>
          <w:bCs/>
          <w:sz w:val="20"/>
        </w:rPr>
      </w:pPr>
      <w:r>
        <w:rPr>
          <w:rFonts w:ascii="Times New Roman" w:hAnsi="Times New Roman"/>
          <w:bCs/>
        </w:rPr>
        <w:t>Abstract</w:t>
      </w:r>
    </w:p>
    <w:p w14:paraId="7AFA820C" w14:textId="77777777" w:rsidR="005A1193" w:rsidRDefault="00F809DF">
      <w:pPr>
        <w:spacing w:line="312" w:lineRule="auto"/>
        <w:ind w:firstLineChars="200" w:firstLine="420"/>
        <w:jc w:val="both"/>
        <w:rPr>
          <w:noProof/>
          <w:lang w:eastAsia="zh-CN"/>
        </w:rPr>
      </w:pPr>
      <w:r>
        <w:t xml:space="preserve">Image fidelity alone does not establish the engineering acceptability of generated structural layouts. We train a complete 2 × 2 × 2 factorial of text-guided generative adversarial networks — text encoder (discrete concept encoding, DCE, versus frozen CLIP ViT-B/32), conditioning fusion (Hadamard gating versus cross-attention), and an SN+EMA regularization treatment — at two native resolutions, and evaluate 96 plan–condition pairs grouped into 24 base plans. Decomposing the factorial, rather than reading configuration rankings off a table, yields three results that individual pairwise contrasts cannot show. First, at high resolution the fusion mechanism is the dominant design decision: cross-attention raises ScoreIoU by 0.077 (13.6% of the grand mean), accounts for 63% of the between-configuration sum of squares against 14% for the encoder and 1.5% for regularization, and is favoured in all four background conditions. Second, the encoder and the fusion mechanism act as substitutes rather than as complements: replacing DCE with CLIP is worth +15.1% under Hadamard gating but −0.1% once cross-attention is present, an encoder × fusion interaction of −0.037 that cancels the encoder main effect of +0.037. This quantifies why the fully augmented configuration does not lead. Third, resolution gates the entire comparison: at 256 × 128 no architectural main effect exceeds 0.005, between-configuration variance is 37 times smaller than at high resolution, the full spread of all eight configurations is only 35% of a single high-resolution fusion effect, and the two grids rank the same eight configurations almost independently (Spearman ρ = −0.24). A complementary P01 case study converts 19 source layouts into distinct ETABS 22 models. All models satisfy the specified numerical quality-control checks, but all 16 matched eight-degree models exceed the 0.001 elastic storey-drift benchmark, with governing drifts of 1.31–4.25 times that benchmark, and the configuration with the highest dataset-level composite image score does not produce the lowest drift. These findings separate geometric resemblance, numerical solvability and structural performance as distinct evaluation outcomes, and they relocate the design recommendation from a single winning configuration to a ranked set of design decisions.</w:t>
      </w:r>
    </w:p>
    <w:p w14:paraId="7AFA820D" w14:textId="77777777" w:rsidR="005A1193" w:rsidRDefault="00F809DF">
      <w:pPr>
        <w:pStyle w:val="1"/>
        <w:spacing w:before="100" w:line="312" w:lineRule="auto"/>
        <w:rPr>
          <w:rFonts w:eastAsia="宋体"/>
          <w:bCs/>
          <w:lang w:eastAsia="zh-CN"/>
        </w:rPr>
      </w:pPr>
      <w:r>
        <w:rPr>
          <w:rFonts w:ascii="Times New Roman" w:eastAsia="宋体" w:hAnsi="Times New Roman"/>
          <w:bCs/>
          <w:lang w:eastAsia="zh-CN"/>
        </w:rPr>
        <w:t>Keywords</w:t>
      </w:r>
    </w:p>
    <w:p w14:paraId="7AFA820E" w14:textId="77777777" w:rsidR="005A1193" w:rsidRDefault="00F809DF">
      <w:pPr>
        <w:spacing w:line="312" w:lineRule="auto"/>
        <w:jc w:val="both"/>
        <w:rPr>
          <w:rFonts w:eastAsia="宋体"/>
          <w:sz w:val="20"/>
          <w:szCs w:val="20"/>
          <w:lang w:eastAsia="zh-CN"/>
        </w:rPr>
      </w:pPr>
      <w:r>
        <w:rPr>
          <w:rFonts w:eastAsia="Times New Roman"/>
        </w:rPr>
        <w:t>Text-guided structural design; Generative adversarial networks; Cross-modal fusion; Factorial ablation; Structural fidelity; Finite-element analysis; ETABS</w:t>
      </w:r>
    </w:p>
    <w:p w14:paraId="7AFA820F" w14:textId="77777777" w:rsidR="005A1193" w:rsidRDefault="00F809DF">
      <w:pPr>
        <w:pStyle w:val="1"/>
        <w:spacing w:before="100" w:line="312" w:lineRule="auto"/>
        <w:rPr>
          <w:bCs/>
        </w:rPr>
      </w:pPr>
      <w:r>
        <w:rPr>
          <w:rFonts w:ascii="Times New Roman" w:eastAsia="宋体" w:hAnsi="Times New Roman"/>
        </w:rPr>
        <w:t>Highlights</w:t>
      </w:r>
    </w:p>
    <w:p w14:paraId="7AFA8210" w14:textId="77777777" w:rsidR="005A1193" w:rsidRDefault="00F809DF">
      <w:pPr>
        <w:spacing w:line="312" w:lineRule="auto"/>
        <w:ind w:firstLineChars="200" w:firstLine="420"/>
        <w:jc w:val="both"/>
        <w:rPr>
          <w:sz w:val="20"/>
          <w:szCs w:val="20"/>
        </w:rPr>
      </w:pPr>
      <w:r>
        <w:t xml:space="preserve">• Fusion choice dominates high-resolution fidelity: 63% of between-configuration variance.</w:t>
      </w:r>
    </w:p>
    <w:p w14:paraId="7AFA8211" w14:textId="77777777" w:rsidR="005A1193" w:rsidRDefault="00F809DF">
      <w:pPr>
        <w:spacing w:line="312" w:lineRule="auto"/>
        <w:ind w:firstLineChars="200" w:firstLine="420"/>
        <w:jc w:val="both"/>
        <w:rPr>
          <w:sz w:val="20"/>
          <w:szCs w:val="20"/>
        </w:rPr>
      </w:pPr>
      <w:r>
        <w:t xml:space="preserve">• Text encoder and cross-attention are substitutes; their interaction cancels the encoder effect.</w:t>
      </w:r>
    </w:p>
    <w:p w14:paraId="7AFA8212" w14:textId="77777777" w:rsidR="005A1193" w:rsidRDefault="00F809DF">
      <w:pPr>
        <w:spacing w:line="312" w:lineRule="auto"/>
        <w:ind w:firstLineChars="200" w:firstLine="420"/>
        <w:jc w:val="both"/>
        <w:rPr>
          <w:sz w:val="20"/>
          <w:szCs w:val="20"/>
        </w:rPr>
      </w:pPr>
      <w:r>
        <w:t xml:space="preserve">• At 256 × 128 every architectural main effect vanishes and rankings do not transfer (ρ = −0.24).</w:t>
      </w:r>
    </w:p>
    <w:p w14:paraId="7AFA8213" w14:textId="77777777" w:rsidR="005A1193" w:rsidRDefault="00F809DF">
      <w:pPr>
        <w:spacing w:line="312" w:lineRule="auto"/>
        <w:ind w:firstLineChars="200" w:firstLine="420"/>
        <w:jc w:val="both"/>
        <w:rPr>
          <w:sz w:val="20"/>
          <w:szCs w:val="20"/>
        </w:rPr>
      </w:pPr>
      <w:r>
        <w:t xml:space="preserve">• Cross-attention returns about 13 times the ScoreIoU per added parameter of the CLIP branch.</w:t>
      </w:r>
    </w:p>
    <w:p w14:paraId="7AFA8214" w14:textId="77777777" w:rsidR="005A1193" w:rsidRDefault="00F809DF">
      <w:pPr>
        <w:spacing w:line="312" w:lineRule="auto"/>
        <w:ind w:firstLineChars="200" w:firstLine="420"/>
        <w:jc w:val="both"/>
      </w:pPr>
      <w:r>
        <w:t xml:space="preserve">• Numerical quality-control success does not establish drift acceptability.</w:t>
      </w:r>
    </w:p>
    <w:p w14:paraId="7AFA8215" w14:textId="77777777" w:rsidR="005A1193" w:rsidRDefault="00F809DF">
      <w:pPr>
        <w:spacing w:after="160" w:line="278" w:lineRule="auto"/>
      </w:pPr>
      <w:r>
        <w:br w:type="page"/>
      </w:r>
    </w:p>
    <w:p w14:paraId="7AFA8216" w14:textId="77777777" w:rsidR="005A1193" w:rsidRDefault="00F809DF">
      <w:pPr>
        <w:pStyle w:val="1"/>
        <w:spacing w:before="180" w:line="312" w:lineRule="auto"/>
        <w:rPr>
          <w:bCs/>
        </w:rPr>
      </w:pPr>
      <w:r>
        <w:rPr>
          <w:rFonts w:ascii="Times New Roman" w:hAnsi="Times New Roman"/>
        </w:rPr>
        <w:lastRenderedPageBreak/>
        <w:t>1 Introduction</w:t>
      </w:r>
    </w:p>
    <w:p w14:paraId="7AFA8217" w14:textId="77777777" w:rsidR="005A1193" w:rsidRDefault="00F809DF">
      <w:pPr>
        <w:spacing w:line="312" w:lineRule="auto"/>
        <w:ind w:firstLineChars="200" w:firstLine="420"/>
        <w:jc w:val="both"/>
        <w:rPr>
          <w:sz w:val="20"/>
          <w:szCs w:val="20"/>
          <w:lang w:eastAsia="zh-CN"/>
        </w:rPr>
      </w:pPr>
      <w:r>
        <w:t>Conceptual structural design converts architectural geometry and engineering requirements into a load-bearing layout. These early decisions shape subsequent analysis, detailing, and construction cost [1]. Generative models propose candidate layouts from architectural plans and design conditions, but their usefulness depends on how those candidates are evaluated.</w:t>
      </w:r>
    </w:p>
    <w:p w14:paraId="7AFA8218" w14:textId="77777777" w:rsidR="005A1193" w:rsidRDefault="00F809DF">
      <w:pPr>
        <w:spacing w:line="312" w:lineRule="auto"/>
        <w:ind w:firstLineChars="200" w:firstLine="420"/>
        <w:jc w:val="both"/>
        <w:rPr>
          <w:sz w:val="20"/>
          <w:szCs w:val="20"/>
        </w:rPr>
      </w:pPr>
      <w:r>
        <w:t>Knowledge-based systems [2,3], optimization [4,5], and learned generative models [6–10] provide complementary routes to structural-design automation. This study considers image-conditioned generation, in which an architectural raster and a design-condition representation are mapped to a structural-plan candidate.</w:t>
      </w:r>
    </w:p>
    <w:p w14:paraId="7AFA8219" w14:textId="77777777" w:rsidR="005A1193" w:rsidRDefault="00F809DF">
      <w:pPr>
        <w:spacing w:line="312" w:lineRule="auto"/>
        <w:ind w:firstLineChars="200" w:firstLine="420"/>
        <w:jc w:val="both"/>
        <w:rPr>
          <w:sz w:val="20"/>
          <w:szCs w:val="20"/>
          <w:lang w:eastAsia="zh-CN"/>
        </w:rPr>
      </w:pPr>
      <w:r>
        <w:t>Structural-plan images encode discrete walls and openings whose boundaries, proportions, and continuity affect engineering interpretation. Image similarity measures geometric resemblance, whereas structural response also depends on connectivity, physical scale, member properties, and loading. A candidate can therefore resemble a reference drawing without satisfying deformation requirements.</w:t>
      </w:r>
    </w:p>
    <w:p w14:paraId="7AFA821A" w14:textId="77777777" w:rsidR="005A1193" w:rsidRDefault="00F809DF">
      <w:pPr>
        <w:spacing w:line="312" w:lineRule="auto"/>
        <w:ind w:firstLineChars="200" w:firstLine="420"/>
        <w:jc w:val="both"/>
        <w:rPr>
          <w:sz w:val="20"/>
          <w:szCs w:val="20"/>
        </w:rPr>
      </w:pPr>
      <w:r>
        <w:t>Previous GAN- and graph-based studies have generated wall, beam, slab, frame, and shell layouts [14–23]. However, the contribution of an encoder, fusion mechanism, or regularization package may depend on its companion modules and the target output resolution. These dependencies remain difficult to infer when several components change simultaneously.</w:t>
      </w:r>
    </w:p>
    <w:p w14:paraId="7AFA821B" w14:textId="77777777" w:rsidR="005A1193" w:rsidRDefault="00F809DF">
      <w:pPr>
        <w:spacing w:line="312" w:lineRule="auto"/>
        <w:ind w:firstLineChars="200" w:firstLine="420"/>
        <w:jc w:val="both"/>
        <w:rPr>
          <w:sz w:val="20"/>
          <w:szCs w:val="20"/>
          <w:lang w:eastAsia="zh-CN"/>
        </w:rPr>
      </w:pPr>
      <w:r>
        <w:t xml:space="preserve">We examine these two evaluation levels using eight GAN configurations and a common-plan reconstruction study. A complete factorial design varies text encoding, feature fusion, and SN+EMA regularization at two native resolutions. Decomposing that design into its three main effects and four interactions, rather than listing the twelve single-factor contrasts it contains, describes checkpoint performance on 96 test pairs. Nineteen P01 layouts are then reconstructed in ETABS 22 to distinguish numerical quality control from elastic response assessment. Figure 1 illustrates this pipeline from architectural sketches and design sentences to the final structural design.</w:t>
      </w:r>
    </w:p>
    <w:p w14:paraId="7AFA821C" w14:textId="77777777" w:rsidR="005A1193" w:rsidRDefault="00F809DF">
      <w:pPr>
        <w:keepNext/>
        <w:keepLines/>
        <w:spacing w:after="60" w:line="312" w:lineRule="auto"/>
        <w:jc w:val="both"/>
        <w:rPr>
          <w:sz w:val="20"/>
          <w:szCs w:val="20"/>
          <w:lang w:eastAsia="zh-CN"/>
        </w:rPr>
      </w:pPr>
      <w:r>
        <w:rPr>
          <w:noProof/>
          <w:lang w:eastAsia="zh-CN"/>
          <w14:ligatures w14:val="standardContextual"/>
        </w:rPr>
        <w:drawing>
          <wp:inline distT="0" distB="0" distL="0" distR="0" wp14:anchorId="7AFA8646" wp14:editId="7AFA8647">
            <wp:extent cx="5274310" cy="1451610"/>
            <wp:effectExtent l="0" t="0" r="2540" b="0"/>
            <wp:docPr id="2" name="图片 1" descr="Workflow linking text and image conditioning, native-resolution evaluation, architecture selection, and ETABS mechanical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34529030"/>
                    <pic:cNvPicPr/>
                  </pic:nvPicPr>
                  <pic:blipFill>
                    <a:blip r:embed="rId6"/>
                    <a:stretch>
                      <a:fillRect/>
                    </a:stretch>
                  </pic:blipFill>
                  <pic:spPr>
                    <a:xfrm>
                      <a:off x="0" y="0"/>
                      <a:ext cx="5274310" cy="1451610"/>
                    </a:xfrm>
                    <a:prstGeom prst="rect">
                      <a:avLst/>
                    </a:prstGeom>
                  </pic:spPr>
                </pic:pic>
              </a:graphicData>
            </a:graphic>
          </wp:inline>
        </w:drawing>
      </w:r>
    </w:p>
    <w:p w14:paraId="7AFA821D" w14:textId="77777777" w:rsidR="005A1193" w:rsidRDefault="00F809DF">
      <w:pPr>
        <w:pStyle w:val="11"/>
        <w:keepLines/>
        <w:ind w:firstLineChars="200" w:firstLine="360"/>
        <w:rPr>
          <w:sz w:val="20"/>
          <w:szCs w:val="20"/>
        </w:rPr>
      </w:pPr>
      <w:r>
        <w:t>Figure 1. Architectural-image and design-condition inputs to the structural-plan generator. Architectural sketches and the design sentence (here, seismic intensity 8 and structure-height class H1H2) are pre-processed into semantic drawings and property texts, which jointly condition the TxtImg2mg generator to synthesise the final structural design. Image evaluation and mechanical assessment are described in Sections 3.4 and 3.5.</w:t>
      </w:r>
    </w:p>
    <w:p w14:paraId="7AFA821E" w14:textId="77777777" w:rsidR="005A1193" w:rsidRDefault="00F809DF">
      <w:pPr>
        <w:spacing w:line="312" w:lineRule="auto"/>
        <w:ind w:firstLineChars="200" w:firstLine="420"/>
        <w:jc w:val="both"/>
        <w:rPr>
          <w:sz w:val="20"/>
          <w:szCs w:val="20"/>
          <w:lang w:eastAsia="zh-CN"/>
        </w:rPr>
      </w:pPr>
      <w:r>
        <w:lastRenderedPageBreak/>
        <w:t>The contribution is an explicit connection between component comparison and auditable geometry-to-analysis reconstruction. Dataset-level image metrics identify geometric preferences, while the P01 models reveal response differences under a shared modeling protocol. The two analyses address complementary questions rather than interchangeable definitions of design quality.</w:t>
      </w:r>
    </w:p>
    <w:p w14:paraId="7AFA821F" w14:textId="77777777" w:rsidR="005A1193" w:rsidRDefault="00F809DF">
      <w:pPr>
        <w:pStyle w:val="1"/>
        <w:spacing w:before="180" w:line="312" w:lineRule="auto"/>
        <w:rPr>
          <w:bCs/>
        </w:rPr>
      </w:pPr>
      <w:r>
        <w:rPr>
          <w:rFonts w:ascii="Times New Roman" w:hAnsi="Times New Roman"/>
        </w:rPr>
        <w:t>2 Related Work</w:t>
      </w:r>
    </w:p>
    <w:p w14:paraId="7AFA8220" w14:textId="77777777" w:rsidR="005A1193" w:rsidRDefault="00F809DF">
      <w:pPr>
        <w:spacing w:line="312" w:lineRule="auto"/>
        <w:ind w:firstLineChars="200" w:firstLine="420"/>
        <w:jc w:val="both"/>
        <w:rPr>
          <w:sz w:val="20"/>
          <w:szCs w:val="20"/>
        </w:rPr>
      </w:pPr>
      <w:r>
        <w:t>The study draws on four technical areas: generative structural design, text encoding for design conditions, cross-modal fusion, and adversarial-training regularization. We organize this literature around the component choices evaluated in the factorial comparison.</w:t>
      </w:r>
    </w:p>
    <w:p w14:paraId="7AFA8221" w14:textId="77777777" w:rsidR="005A1193" w:rsidRDefault="00F809DF">
      <w:pPr>
        <w:pStyle w:val="2"/>
        <w:spacing w:before="180" w:line="312" w:lineRule="auto"/>
        <w:rPr>
          <w:bCs/>
        </w:rPr>
      </w:pPr>
      <w:r>
        <w:rPr>
          <w:rFonts w:ascii="Times New Roman" w:hAnsi="Times New Roman"/>
        </w:rPr>
        <w:t>2.1 Generative Approaches for Structural Design</w:t>
      </w:r>
    </w:p>
    <w:p w14:paraId="7AFA8222" w14:textId="77777777" w:rsidR="005A1193" w:rsidRDefault="00F809DF">
      <w:pPr>
        <w:spacing w:line="312" w:lineRule="auto"/>
        <w:ind w:firstLineChars="200" w:firstLine="420"/>
        <w:jc w:val="both"/>
        <w:rPr>
          <w:sz w:val="20"/>
          <w:szCs w:val="20"/>
        </w:rPr>
      </w:pPr>
      <w:r>
        <w:t>Generative structural-design research includes GANs [14,15,17,18], variational autoencoders [21–23], graph neural networks [15,19,20], and diffusion models [10]. Recent reviews describe their use across building and structural systems [6,11–13].</w:t>
      </w:r>
    </w:p>
    <w:p w14:paraId="7AFA8223" w14:textId="77777777" w:rsidR="005A1193" w:rsidRDefault="00F809DF">
      <w:pPr>
        <w:spacing w:line="312" w:lineRule="auto"/>
        <w:ind w:firstLineChars="200" w:firstLine="420"/>
        <w:jc w:val="both"/>
        <w:rPr>
          <w:sz w:val="20"/>
          <w:szCs w:val="20"/>
        </w:rPr>
      </w:pPr>
      <w:r>
        <w:t>For shear-wall and frame systems, GAN- and graph-based models learn mappings from architectural layouts to structural components [14–20]. Knowledge-enhanced variants add mechanical evaluators or rule-based losses [17,18], while convolutional approaches condition wall-layout generation on design variables [29,30]. Related work has extended generative layout design to steel frame-brace systems [31].</w:t>
      </w:r>
    </w:p>
    <w:p w14:paraId="7AFA8224" w14:textId="77777777" w:rsidR="005A1193" w:rsidRDefault="00F809DF">
      <w:pPr>
        <w:spacing w:line="312" w:lineRule="auto"/>
        <w:ind w:firstLineChars="200" w:firstLine="420"/>
        <w:jc w:val="both"/>
        <w:rPr>
          <w:sz w:val="20"/>
          <w:szCs w:val="20"/>
        </w:rPr>
      </w:pPr>
      <w:r>
        <w:t>For spatial and continuous structures, latent-variable models support design-space exploration under geometric or performance constraints [21–23]. Neural approaches have also been applied to topology optimization [32,33]. These studies broaden the application domain but do not isolate the component interactions examined here.</w:t>
      </w:r>
    </w:p>
    <w:p w14:paraId="7AFA8225" w14:textId="77777777" w:rsidR="005A1193" w:rsidRDefault="00F809DF">
      <w:pPr>
        <w:spacing w:line="312" w:lineRule="auto"/>
        <w:ind w:firstLineChars="200" w:firstLine="420"/>
        <w:jc w:val="both"/>
        <w:rPr>
          <w:sz w:val="20"/>
          <w:szCs w:val="20"/>
          <w:lang w:eastAsia="zh-CN"/>
        </w:rPr>
      </w:pPr>
      <w:r>
        <w:t>ControlNet [27] provides a diffusion architecture for spatial conditioning, complementing conditional image-to-image GANs [36] and denoising diffusion models [37]. These approaches motivate alternative generators, but they are not empirical baselines in the present factorial experiment. Accordingly, this study compares components within a GAN backbone and makes no claim of superiority over diffusion or retrieval methods.</w:t>
      </w:r>
    </w:p>
    <w:p w14:paraId="7AFA8226" w14:textId="77777777" w:rsidR="005A1193" w:rsidRDefault="00F809DF">
      <w:pPr>
        <w:ind w:firstLineChars="200" w:firstLine="420"/>
      </w:pPr>
      <w:r>
        <w:t>Fei et al. [44] combine structural optimization with diffusion-based data enhancement for shear-wall design. Their work places training-data quality alongside generator architecture as a route to better structural layouts. The present study instead examines component choices and reconstruction-based assessment; it does not directly benchmark that diffusion workflow.</w:t>
      </w:r>
    </w:p>
    <w:p w14:paraId="7AFA8227" w14:textId="77777777" w:rsidR="005A1193" w:rsidRDefault="00F809DF">
      <w:pPr>
        <w:pStyle w:val="2"/>
        <w:spacing w:before="180" w:line="312" w:lineRule="auto"/>
        <w:rPr>
          <w:bCs/>
        </w:rPr>
      </w:pPr>
      <w:r>
        <w:rPr>
          <w:rFonts w:ascii="Times New Roman" w:hAnsi="Times New Roman"/>
        </w:rPr>
        <w:lastRenderedPageBreak/>
        <w:t>2.2 Text Encoding for Structural Design</w:t>
      </w:r>
    </w:p>
    <w:p w14:paraId="7AFA8228" w14:textId="77777777" w:rsidR="005A1193" w:rsidRDefault="00F809DF">
      <w:pPr>
        <w:spacing w:line="312" w:lineRule="auto"/>
        <w:ind w:firstLineChars="200" w:firstLine="420"/>
        <w:jc w:val="both"/>
        <w:rPr>
          <w:sz w:val="20"/>
          <w:szCs w:val="20"/>
          <w:lang w:eastAsia="zh-CN"/>
        </w:rPr>
      </w:pPr>
      <w:r>
        <w:t>CLIP [24] learns a shared vision-language representation from large-scale image-text pairs and is widely used to condition modern generative models. Its semantic breadth can support flexible descriptions, but it was not trained to distinguish the tightly specified attributes of structural design.</w:t>
      </w:r>
    </w:p>
    <w:p w14:paraId="7AFA8229" w14:textId="77777777" w:rsidR="005A1193" w:rsidRDefault="00F809DF">
      <w:pPr>
        <w:spacing w:line="312" w:lineRule="auto"/>
        <w:ind w:firstLineChars="200" w:firstLine="420"/>
        <w:jc w:val="both"/>
      </w:pPr>
      <w:r>
        <w:t>Engineering briefs use a restricted vocabulary whose terms carry explicit physical or regulatory meanings. A pretrained representation may capture broad semantics, whereas a discrete encoder can preserve direct control over the encoded design parameters (Figure 2).</w:t>
      </w:r>
    </w:p>
    <w:p w14:paraId="7AFA822A" w14:textId="77777777" w:rsidR="005A1193" w:rsidRDefault="00F809DF">
      <w:pPr>
        <w:spacing w:line="312" w:lineRule="auto"/>
        <w:ind w:firstLineChars="200" w:firstLine="400"/>
        <w:jc w:val="both"/>
        <w:rPr>
          <w:sz w:val="20"/>
          <w:szCs w:val="20"/>
        </w:rPr>
      </w:pPr>
      <w:r>
        <w:rPr>
          <w:noProof/>
          <w:sz w:val="20"/>
          <w:szCs w:val="20"/>
          <w:lang w:eastAsia="zh-CN"/>
          <w14:ligatures w14:val="standardContextual"/>
        </w:rPr>
        <w:t xml:space="preserve"> </w:t>
      </w:r>
      <w:r>
        <w:rPr>
          <w:noProof/>
          <w:sz w:val="20"/>
          <w:szCs w:val="20"/>
          <w:lang w:eastAsia="zh-CN"/>
          <w14:ligatures w14:val="standardContextual"/>
        </w:rPr>
        <w:drawing>
          <wp:inline distT="0" distB="0" distL="0" distR="0" wp14:anchorId="7AFA8648" wp14:editId="7AFA8649">
            <wp:extent cx="5532120" cy="3032007"/>
            <wp:effectExtent l="0" t="0" r="0" b="0"/>
            <wp:docPr id="5" name="图片 2" descr="Comparison of frozen CLIP vision-language encoding with discrete concept encoding for structural design bri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pic:nvPicPr>
                  <pic:blipFill rotWithShape="1">
                    <a:blip r:embed="rId7" cstate="print"/>
                    <a:srcRect t="6358"/>
                    <a:stretch>
                      <a:fillRect/>
                    </a:stretch>
                  </pic:blipFill>
                  <pic:spPr bwMode="auto">
                    <a:xfrm>
                      <a:off x="0" y="0"/>
                      <a:ext cx="5543069" cy="3038008"/>
                    </a:xfrm>
                    <a:prstGeom prst="rect">
                      <a:avLst/>
                    </a:prstGeom>
                    <a:ln>
                      <a:noFill/>
                    </a:ln>
                  </pic:spPr>
                </pic:pic>
              </a:graphicData>
            </a:graphic>
          </wp:inline>
        </w:drawing>
      </w:r>
    </w:p>
    <w:p w14:paraId="7AFA822B" w14:textId="77777777" w:rsidR="005A1193" w:rsidRDefault="00F809DF">
      <w:pPr>
        <w:pStyle w:val="11"/>
        <w:keepLines/>
        <w:ind w:firstLineChars="200" w:firstLine="360"/>
      </w:pPr>
      <w:r>
        <w:t>Figure 2. Comparison of pretrained vision-language encoding and discrete concept encoding (DCE).</w:t>
      </w:r>
    </w:p>
    <w:p w14:paraId="7AFA822C" w14:textId="77777777" w:rsidR="005A1193" w:rsidRDefault="00F809DF">
      <w:pPr>
        <w:spacing w:line="312" w:lineRule="auto"/>
        <w:ind w:firstLineChars="200" w:firstLine="420"/>
        <w:jc w:val="both"/>
        <w:rPr>
          <w:sz w:val="20"/>
          <w:szCs w:val="20"/>
          <w:lang w:eastAsia="zh-CN"/>
        </w:rPr>
      </w:pPr>
      <w:r>
        <w:t>Left: the CLIP encoder maps the paired architectural image and design text into a shared high-dimensional semantic sphere, yielding soft multimodal embeddings and conceptual associations. Right: DCE converts the structured design parameters—seismic intensity, number of storeys, column spacing, material class, and loading type—into one-hot vectors and numerical features that preserve explicit physical units and enable direct constraint checking.DCE represents each brief through parsed design parameters [6,14,16,17]. Here, the NLTK-based DCE branch and frozen CLIP ViT-B/32 encode the same dataset conditions, allowing their effects to be compared within a shared generator backbone.</w:t>
      </w:r>
    </w:p>
    <w:p w14:paraId="7AFA822D" w14:textId="77777777" w:rsidR="005A1193" w:rsidRDefault="00F809DF">
      <w:pPr>
        <w:pStyle w:val="2"/>
        <w:spacing w:before="180" w:line="312" w:lineRule="auto"/>
        <w:rPr>
          <w:bCs/>
        </w:rPr>
      </w:pPr>
      <w:r>
        <w:rPr>
          <w:rFonts w:ascii="Times New Roman" w:hAnsi="Times New Roman"/>
        </w:rPr>
        <w:t>2.3 Cross Modal Fusion</w:t>
      </w:r>
    </w:p>
    <w:p w14:paraId="7AFA822E" w14:textId="77777777" w:rsidR="005A1193" w:rsidRDefault="00F809DF">
      <w:pPr>
        <w:spacing w:line="312" w:lineRule="auto"/>
        <w:ind w:firstLineChars="200" w:firstLine="420"/>
        <w:jc w:val="both"/>
        <w:rPr>
          <w:sz w:val="20"/>
          <w:szCs w:val="20"/>
        </w:rPr>
      </w:pPr>
      <w:r>
        <w:t>Fusion determines how a design-condition representation modulates image features. Cross-attention lets each image query weight the conditioning sequence, whereas Hadamard fusion applies element-wise gating. SPADE [28] and FiLM [41] provide related spatial and affine conditioning strategies.</w:t>
      </w:r>
    </w:p>
    <w:p w14:paraId="7AFA822F" w14:textId="77777777" w:rsidR="005A1193" w:rsidRDefault="00F809DF">
      <w:pPr>
        <w:spacing w:line="312" w:lineRule="auto"/>
        <w:ind w:firstLineChars="200" w:firstLine="420"/>
        <w:jc w:val="both"/>
        <w:rPr>
          <w:sz w:val="20"/>
          <w:szCs w:val="20"/>
        </w:rPr>
      </w:pPr>
      <w:r>
        <w:lastRenderedPageBreak/>
        <w:t>In cross-attention [9], image features provide queries and text-derived representations provide keys and values. Each spatial query forms a weighted combination of conditioning elements. The operation therefore depends on the structure of the supplied conditioning sequence.</w:t>
      </w:r>
    </w:p>
    <w:p w14:paraId="7AFA8230" w14:textId="77777777" w:rsidR="005A1193" w:rsidRDefault="00F809DF">
      <w:pPr>
        <w:spacing w:line="312" w:lineRule="auto"/>
        <w:ind w:firstLineChars="200" w:firstLine="420"/>
        <w:jc w:val="both"/>
      </w:pPr>
      <w:r>
        <w:t>Hadamard fusion multiplies image features by a text-derived conditioning tensor. This operation provides element-wise modulation. Earlier structural-generation comparisons changed the encoder and regularization together [26], motivating comparisons with fixed background factors. Parameter counts can still change when the fusion module changes, so these contrasts evaluate module substitutions rather than parameter-matched mechanisms (Figure 3).</w:t>
      </w:r>
    </w:p>
    <w:p w14:paraId="7AFA8231" w14:textId="77777777" w:rsidR="005A1193" w:rsidRDefault="00F809DF">
      <w:pPr>
        <w:spacing w:line="312" w:lineRule="auto"/>
        <w:jc w:val="both"/>
        <w:rPr>
          <w:sz w:val="20"/>
          <w:szCs w:val="20"/>
        </w:rPr>
      </w:pPr>
      <w:r>
        <w:rPr>
          <w:noProof/>
          <w:sz w:val="20"/>
          <w:szCs w:val="20"/>
          <w:lang w:eastAsia="zh-CN"/>
          <w14:ligatures w14:val="standardContextual"/>
        </w:rPr>
        <w:drawing>
          <wp:inline distT="0" distB="0" distL="0" distR="0" wp14:anchorId="7AFA864A" wp14:editId="7AFA864B">
            <wp:extent cx="5596289" cy="2819985"/>
            <wp:effectExtent l="0" t="0" r="4445"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pic:nvPicPr>
                  <pic:blipFill>
                    <a:blip r:embed="rId8"/>
                    <a:stretch>
                      <a:fillRect/>
                    </a:stretch>
                  </pic:blipFill>
                  <pic:spPr>
                    <a:xfrm>
                      <a:off x="0" y="0"/>
                      <a:ext cx="5596289" cy="2819985"/>
                    </a:xfrm>
                    <a:prstGeom prst="rect">
                      <a:avLst/>
                    </a:prstGeom>
                  </pic:spPr>
                </pic:pic>
              </a:graphicData>
            </a:graphic>
          </wp:inline>
        </w:drawing>
      </w:r>
      <w:r>
        <w:t>Figure 3. Conditioning mechanisms considered in this study. (a) Cross-attention treats image features as queries and text features as keys and values, aggregating global context through softmax-weighted attention. (b) Hadamard gating compresses the text embedding into a channel-wise mask that modulates image features through element-wise multiplication. (c) Spatially adaptive normalization (SPADE) derives the affine parameters γ and β from the text embedding and applies them after batch normalization, which helps preserve wall-boundary areas in the output features.</w:t>
      </w:r>
    </w:p>
    <w:p w14:paraId="7AFA8232" w14:textId="77777777" w:rsidR="005A1193" w:rsidRDefault="00F809DF">
      <w:pPr>
        <w:spacing w:line="312" w:lineRule="auto"/>
        <w:ind w:firstLineChars="200" w:firstLine="420"/>
        <w:jc w:val="both"/>
        <w:rPr>
          <w:sz w:val="20"/>
          <w:szCs w:val="20"/>
          <w:lang w:eastAsia="zh-CN"/>
        </w:rPr>
      </w:pPr>
      <w:r>
        <w:t>SPADE derives spatially varying scale and bias from a pixel-aligned semantic layout [28]. Because the present engineering briefs provide global rather than dense spatial conditions, the factorial comparison focuses on Hadamard fusion and cross-attention.</w:t>
      </w:r>
    </w:p>
    <w:p w14:paraId="7AFA8233" w14:textId="77777777" w:rsidR="005A1193" w:rsidRDefault="00F809DF">
      <w:pPr>
        <w:pStyle w:val="2"/>
        <w:spacing w:before="180" w:line="312" w:lineRule="auto"/>
        <w:rPr>
          <w:bCs/>
        </w:rPr>
      </w:pPr>
      <w:r>
        <w:rPr>
          <w:rFonts w:ascii="Times New Roman" w:hAnsi="Times New Roman"/>
        </w:rPr>
        <w:lastRenderedPageBreak/>
        <w:t>2.4 Regularization in Generative Adversarial Networks</w:t>
      </w:r>
    </w:p>
    <w:p w14:paraId="7AFA8234" w14:textId="77777777" w:rsidR="005A1193" w:rsidRDefault="00F809DF">
      <w:pPr>
        <w:keepNext/>
        <w:keepLines/>
        <w:spacing w:after="60" w:line="312" w:lineRule="auto"/>
        <w:ind w:firstLineChars="200" w:firstLine="420"/>
        <w:jc w:val="both"/>
        <w:rPr>
          <w:lang w:eastAsia="zh-CN"/>
        </w:rPr>
      </w:pPr>
      <w:r>
        <w:t>High-resolution adversarial training can be sensitive to the balance between generator and discriminator updates. We therefore evaluate spectral normalization (SN) and exponential moving average (EMA) as a combined regularization treatment</w:t>
      </w:r>
      <w:r>
        <w:rPr>
          <w:rFonts w:hint="eastAsia"/>
          <w:lang w:eastAsia="zh-CN"/>
        </w:rPr>
        <w:t xml:space="preserve"> (Figure 4). </w:t>
      </w:r>
    </w:p>
    <w:p w14:paraId="7AFA8235" w14:textId="77777777" w:rsidR="005A1193" w:rsidRDefault="00F809DF">
      <w:pPr>
        <w:keepNext/>
        <w:keepLines/>
        <w:spacing w:after="60" w:line="312" w:lineRule="auto"/>
        <w:jc w:val="both"/>
        <w:rPr>
          <w:lang w:eastAsia="zh-CN"/>
        </w:rPr>
      </w:pPr>
      <w:r>
        <w:rPr>
          <w:rFonts w:hint="eastAsia"/>
          <w:noProof/>
          <w:lang w:eastAsia="zh-CN"/>
          <w14:ligatures w14:val="standardContextual"/>
        </w:rPr>
        <w:drawing>
          <wp:inline distT="0" distB="0" distL="0" distR="0" wp14:anchorId="7AFA864C" wp14:editId="7AFA864D">
            <wp:extent cx="5731510" cy="2546350"/>
            <wp:effectExtent l="0" t="0" r="2540" b="635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17156546"/>
                    <pic:cNvPicPr/>
                  </pic:nvPicPr>
                  <pic:blipFill>
                    <a:blip r:embed="rId9"/>
                    <a:stretch>
                      <a:fillRect/>
                    </a:stretch>
                  </pic:blipFill>
                  <pic:spPr>
                    <a:xfrm>
                      <a:off x="0" y="0"/>
                      <a:ext cx="5731510" cy="2546350"/>
                    </a:xfrm>
                    <a:prstGeom prst="rect">
                      <a:avLst/>
                    </a:prstGeom>
                  </pic:spPr>
                </pic:pic>
              </a:graphicData>
            </a:graphic>
          </wp:inline>
        </w:drawing>
      </w:r>
    </w:p>
    <w:p w14:paraId="7AFA8236" w14:textId="77777777" w:rsidR="005A1193" w:rsidRDefault="00F809DF">
      <w:pPr>
        <w:keepNext/>
        <w:keepLines/>
        <w:spacing w:after="60" w:line="312" w:lineRule="auto"/>
        <w:jc w:val="both"/>
        <w:rPr>
          <w:lang w:eastAsia="zh-CN"/>
        </w:rPr>
      </w:pPr>
      <w:r>
        <w:t>Figure 4. Training-stabilization techniques. (a) Spectral normalization rescales each discriminator weight matrix W by its largest singular value σ_max(W), bounding the layer-wise Lipschitz constant by κ. (b) Exponential moving average maintains a smoothed copy θ_EMA of the generator weights, updated with decay β (e.g., 0.999) at every iteration; the averaged weights are used at inference to suppress training oscillations.</w:t>
      </w:r>
    </w:p>
    <w:p w14:paraId="7AFA8237" w14:textId="77777777" w:rsidR="005A1193" w:rsidRDefault="00F809DF">
      <w:pPr>
        <w:spacing w:line="312" w:lineRule="auto"/>
        <w:ind w:firstLineChars="200" w:firstLine="420"/>
        <w:jc w:val="both"/>
        <w:rPr>
          <w:sz w:val="20"/>
          <w:szCs w:val="20"/>
        </w:rPr>
      </w:pPr>
      <w:r>
        <w:t>SN constrains the scale of each discriminator layer by normalizing its weight matrix with the largest singular value [25]. In this study, SN is applied to every discriminator convolutional layer.</w:t>
      </w:r>
    </w:p>
    <w:p w14:paraId="7AFA8238" w14:textId="77777777" w:rsidR="005A1193" w:rsidRDefault="00F809DF">
      <w:pPr>
        <w:spacing w:line="312" w:lineRule="auto"/>
        <w:ind w:firstLineChars="200" w:firstLine="420"/>
        <w:jc w:val="both"/>
        <w:rPr>
          <w:sz w:val="20"/>
          <w:szCs w:val="20"/>
          <w:lang w:eastAsia="zh-CN"/>
        </w:rPr>
      </w:pPr>
      <w:r>
        <w:t>EMA maintains a running average of generator parameters for inference [38,39,42]. It smooths the optimization trajectory without changing the discriminator function class.</w:t>
      </w:r>
    </w:p>
    <w:p w14:paraId="7AFA8239" w14:textId="77777777" w:rsidR="005A1193" w:rsidRDefault="00F809DF">
      <w:pPr>
        <w:spacing w:line="312" w:lineRule="auto"/>
        <w:ind w:firstLineChars="200" w:firstLine="420"/>
        <w:jc w:val="both"/>
        <w:rPr>
          <w:sz w:val="20"/>
          <w:szCs w:val="20"/>
          <w:lang w:eastAsia="zh-CN"/>
        </w:rPr>
      </w:pPr>
      <w:r>
        <w:t>SN and EMA are evaluated jointly as one treatment. The factorial design describes how this package behaves under both encoders and fusion mechanisms; it does not identify the separate contribution of SN or EMA.</w:t>
      </w:r>
    </w:p>
    <w:p w14:paraId="7AFA823A" w14:textId="77777777" w:rsidR="005A1193" w:rsidRDefault="00F809DF">
      <w:pPr>
        <w:pStyle w:val="2"/>
        <w:spacing w:before="180" w:line="312" w:lineRule="auto"/>
        <w:rPr>
          <w:bCs/>
        </w:rPr>
      </w:pPr>
      <w:r>
        <w:rPr>
          <w:rFonts w:ascii="Times New Roman" w:hAnsi="Times New Roman"/>
        </w:rPr>
        <w:t>2.5 Inductive Bias Compatibility</w:t>
      </w:r>
    </w:p>
    <w:p w14:paraId="7AFA823B" w14:textId="77777777" w:rsidR="005A1193" w:rsidRDefault="00F809DF">
      <w:pPr>
        <w:spacing w:line="312" w:lineRule="auto"/>
        <w:ind w:firstLineChars="200" w:firstLine="420"/>
        <w:jc w:val="both"/>
        <w:rPr>
          <w:rFonts w:eastAsia="宋体"/>
          <w:lang w:eastAsia="zh-CN"/>
        </w:rPr>
      </w:pPr>
      <w:r>
        <w:t>The reviewed components define four design axes that contrast general-purpose and domain-oriented choices (Table 1). Each pairing represents a hypothesis about which inductive bias best matches discrete, topologically constrained structural layouts.</w:t>
      </w:r>
    </w:p>
    <w:p w14:paraId="7AFA823C" w14:textId="77777777" w:rsidR="005A1193" w:rsidRDefault="00F809DF">
      <w:pPr>
        <w:pStyle w:val="11"/>
        <w:keepNext/>
        <w:keepLines/>
      </w:pPr>
      <w:r>
        <w:lastRenderedPageBreak/>
        <w:t>Table 1. Design axes and the hypothesized implications of each option pairing.</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2077"/>
        <w:gridCol w:w="2256"/>
        <w:gridCol w:w="2256"/>
        <w:gridCol w:w="2437"/>
      </w:tblGrid>
      <w:tr w:rsidR="005A1193" w14:paraId="7AFA8241" w14:textId="77777777">
        <w:trPr>
          <w:cantSplit/>
          <w:tblHeader/>
          <w:jc w:val="center"/>
        </w:trPr>
        <w:tc>
          <w:tcPr>
            <w:tcW w:w="2076" w:type="dxa"/>
            <w:tcBorders>
              <w:top w:val="single" w:sz="12" w:space="0" w:color="000000"/>
              <w:bottom w:val="single" w:sz="6" w:space="0" w:color="000000"/>
            </w:tcBorders>
            <w:tcMar>
              <w:top w:w="70" w:type="dxa"/>
              <w:left w:w="80" w:type="dxa"/>
              <w:bottom w:w="70" w:type="dxa"/>
              <w:right w:w="80" w:type="dxa"/>
            </w:tcMar>
            <w:vAlign w:val="center"/>
          </w:tcPr>
          <w:p w14:paraId="7AFA823D" w14:textId="77777777" w:rsidR="005A1193" w:rsidRDefault="00F809DF">
            <w:pPr>
              <w:keepNext/>
              <w:keepLines/>
              <w:spacing w:after="0" w:line="240" w:lineRule="auto"/>
              <w:jc w:val="center"/>
            </w:pPr>
            <w:r>
              <w:rPr>
                <w:rFonts w:eastAsia="Times New Roman"/>
                <w:b/>
                <w:sz w:val="18"/>
              </w:rPr>
              <w:t>Design axis</w:t>
            </w:r>
          </w:p>
        </w:tc>
        <w:tc>
          <w:tcPr>
            <w:tcW w:w="2256" w:type="dxa"/>
            <w:tcBorders>
              <w:top w:val="single" w:sz="12" w:space="0" w:color="000000"/>
              <w:bottom w:val="single" w:sz="6" w:space="0" w:color="000000"/>
            </w:tcBorders>
            <w:tcMar>
              <w:top w:w="70" w:type="dxa"/>
              <w:left w:w="80" w:type="dxa"/>
              <w:bottom w:w="70" w:type="dxa"/>
              <w:right w:w="80" w:type="dxa"/>
            </w:tcMar>
            <w:vAlign w:val="center"/>
          </w:tcPr>
          <w:p w14:paraId="7AFA823E" w14:textId="77777777" w:rsidR="005A1193" w:rsidRDefault="00F809DF">
            <w:pPr>
              <w:keepNext/>
              <w:keepLines/>
              <w:spacing w:after="0" w:line="240" w:lineRule="auto"/>
            </w:pPr>
            <w:r>
              <w:rPr>
                <w:rFonts w:eastAsia="Times New Roman"/>
                <w:b/>
                <w:sz w:val="18"/>
              </w:rPr>
              <w:t>Option A</w:t>
            </w:r>
          </w:p>
        </w:tc>
        <w:tc>
          <w:tcPr>
            <w:tcW w:w="2256" w:type="dxa"/>
            <w:tcBorders>
              <w:top w:val="single" w:sz="12" w:space="0" w:color="000000"/>
              <w:bottom w:val="single" w:sz="6" w:space="0" w:color="000000"/>
            </w:tcBorders>
            <w:tcMar>
              <w:top w:w="70" w:type="dxa"/>
              <w:left w:w="80" w:type="dxa"/>
              <w:bottom w:w="70" w:type="dxa"/>
              <w:right w:w="80" w:type="dxa"/>
            </w:tcMar>
            <w:vAlign w:val="center"/>
          </w:tcPr>
          <w:p w14:paraId="7AFA823F" w14:textId="77777777" w:rsidR="005A1193" w:rsidRDefault="00F809DF">
            <w:pPr>
              <w:keepNext/>
              <w:keepLines/>
              <w:spacing w:after="0" w:line="240" w:lineRule="auto"/>
            </w:pPr>
            <w:r>
              <w:rPr>
                <w:rFonts w:eastAsia="Times New Roman"/>
                <w:b/>
                <w:sz w:val="18"/>
              </w:rPr>
              <w:t>Option B</w:t>
            </w:r>
          </w:p>
        </w:tc>
        <w:tc>
          <w:tcPr>
            <w:tcW w:w="2437" w:type="dxa"/>
            <w:tcBorders>
              <w:top w:val="single" w:sz="12" w:space="0" w:color="000000"/>
              <w:bottom w:val="single" w:sz="6" w:space="0" w:color="000000"/>
            </w:tcBorders>
            <w:tcMar>
              <w:top w:w="70" w:type="dxa"/>
              <w:left w:w="80" w:type="dxa"/>
              <w:bottom w:w="70" w:type="dxa"/>
              <w:right w:w="80" w:type="dxa"/>
            </w:tcMar>
            <w:vAlign w:val="center"/>
          </w:tcPr>
          <w:p w14:paraId="7AFA8240" w14:textId="77777777" w:rsidR="005A1193" w:rsidRDefault="00F809DF">
            <w:pPr>
              <w:keepNext/>
              <w:keepLines/>
              <w:spacing w:after="0" w:line="240" w:lineRule="auto"/>
            </w:pPr>
            <w:r>
              <w:rPr>
                <w:rFonts w:eastAsia="Times New Roman"/>
                <w:b/>
                <w:sz w:val="18"/>
              </w:rPr>
              <w:t>Hypothesized implication</w:t>
            </w:r>
          </w:p>
        </w:tc>
      </w:tr>
      <w:tr w:rsidR="005A1193" w14:paraId="7AFA8246" w14:textId="77777777">
        <w:trPr>
          <w:cantSplit/>
          <w:jc w:val="center"/>
        </w:trPr>
        <w:tc>
          <w:tcPr>
            <w:tcW w:w="2076" w:type="dxa"/>
            <w:shd w:val="clear" w:color="auto" w:fill="FFFFFF"/>
            <w:tcMar>
              <w:top w:w="70" w:type="dxa"/>
              <w:left w:w="80" w:type="dxa"/>
              <w:bottom w:w="70" w:type="dxa"/>
              <w:right w:w="80" w:type="dxa"/>
            </w:tcMar>
            <w:vAlign w:val="center"/>
          </w:tcPr>
          <w:p w14:paraId="7AFA8242" w14:textId="77777777" w:rsidR="005A1193" w:rsidRDefault="00F809DF">
            <w:pPr>
              <w:keepLines/>
              <w:spacing w:after="0" w:line="240" w:lineRule="auto"/>
              <w:jc w:val="center"/>
            </w:pPr>
            <w:r>
              <w:rPr>
                <w:rFonts w:eastAsia="Times New Roman"/>
                <w:sz w:val="18"/>
              </w:rPr>
              <w:t>Conditioning semantics</w:t>
            </w:r>
          </w:p>
        </w:tc>
        <w:tc>
          <w:tcPr>
            <w:tcW w:w="2256" w:type="dxa"/>
            <w:shd w:val="clear" w:color="auto" w:fill="FFFFFF"/>
            <w:tcMar>
              <w:top w:w="70" w:type="dxa"/>
              <w:left w:w="80" w:type="dxa"/>
              <w:bottom w:w="70" w:type="dxa"/>
              <w:right w:w="80" w:type="dxa"/>
            </w:tcMar>
            <w:vAlign w:val="center"/>
          </w:tcPr>
          <w:p w14:paraId="7AFA8243" w14:textId="77777777" w:rsidR="005A1193" w:rsidRDefault="00F809DF">
            <w:pPr>
              <w:keepLines/>
              <w:spacing w:after="0" w:line="240" w:lineRule="auto"/>
            </w:pPr>
            <w:r>
              <w:rPr>
                <w:rFonts w:eastAsia="Times New Roman"/>
                <w:sz w:val="18"/>
              </w:rPr>
              <w:t>DCE (discrete design parameters)</w:t>
            </w:r>
          </w:p>
        </w:tc>
        <w:tc>
          <w:tcPr>
            <w:tcW w:w="2256" w:type="dxa"/>
            <w:shd w:val="clear" w:color="auto" w:fill="FFFFFF"/>
            <w:tcMar>
              <w:top w:w="70" w:type="dxa"/>
              <w:left w:w="80" w:type="dxa"/>
              <w:bottom w:w="70" w:type="dxa"/>
              <w:right w:w="80" w:type="dxa"/>
            </w:tcMar>
            <w:vAlign w:val="center"/>
          </w:tcPr>
          <w:p w14:paraId="7AFA8244" w14:textId="77777777" w:rsidR="005A1193" w:rsidRDefault="00F809DF">
            <w:pPr>
              <w:keepLines/>
              <w:spacing w:after="0" w:line="240" w:lineRule="auto"/>
            </w:pPr>
            <w:r>
              <w:rPr>
                <w:rFonts w:eastAsia="Times New Roman"/>
                <w:sz w:val="18"/>
              </w:rPr>
              <w:t>CLIP ViT-B/32</w:t>
            </w:r>
          </w:p>
        </w:tc>
        <w:tc>
          <w:tcPr>
            <w:tcW w:w="2437" w:type="dxa"/>
            <w:shd w:val="clear" w:color="auto" w:fill="FFFFFF"/>
            <w:tcMar>
              <w:top w:w="70" w:type="dxa"/>
              <w:left w:w="80" w:type="dxa"/>
              <w:bottom w:w="70" w:type="dxa"/>
              <w:right w:w="80" w:type="dxa"/>
            </w:tcMar>
            <w:vAlign w:val="center"/>
          </w:tcPr>
          <w:p w14:paraId="7AFA8245" w14:textId="77777777" w:rsidR="005A1193" w:rsidRDefault="00F809DF">
            <w:pPr>
              <w:keepLines/>
              <w:spacing w:after="0" w:line="240" w:lineRule="auto"/>
            </w:pPr>
            <w:r>
              <w:rPr>
                <w:rFonts w:eastAsia="Times New Roman"/>
                <w:sz w:val="18"/>
              </w:rPr>
              <w:t>Precision and interpretability vs. semantic breadth</w:t>
            </w:r>
          </w:p>
        </w:tc>
      </w:tr>
      <w:tr w:rsidR="005A1193" w14:paraId="7AFA824B" w14:textId="77777777">
        <w:trPr>
          <w:cantSplit/>
          <w:jc w:val="center"/>
        </w:trPr>
        <w:tc>
          <w:tcPr>
            <w:tcW w:w="2076" w:type="dxa"/>
            <w:shd w:val="clear" w:color="auto" w:fill="FFFFFF"/>
            <w:tcMar>
              <w:top w:w="70" w:type="dxa"/>
              <w:left w:w="80" w:type="dxa"/>
              <w:bottom w:w="70" w:type="dxa"/>
              <w:right w:w="80" w:type="dxa"/>
            </w:tcMar>
            <w:vAlign w:val="center"/>
          </w:tcPr>
          <w:p w14:paraId="7AFA8247" w14:textId="77777777" w:rsidR="005A1193" w:rsidRDefault="00F809DF">
            <w:pPr>
              <w:keepLines/>
              <w:spacing w:after="0" w:line="240" w:lineRule="auto"/>
              <w:jc w:val="center"/>
            </w:pPr>
            <w:r>
              <w:rPr>
                <w:rFonts w:eastAsia="Times New Roman"/>
                <w:sz w:val="18"/>
              </w:rPr>
              <w:t>Fusion locality</w:t>
            </w:r>
          </w:p>
        </w:tc>
        <w:tc>
          <w:tcPr>
            <w:tcW w:w="2256" w:type="dxa"/>
            <w:shd w:val="clear" w:color="auto" w:fill="FFFFFF"/>
            <w:tcMar>
              <w:top w:w="70" w:type="dxa"/>
              <w:left w:w="80" w:type="dxa"/>
              <w:bottom w:w="70" w:type="dxa"/>
              <w:right w:w="80" w:type="dxa"/>
            </w:tcMar>
            <w:vAlign w:val="center"/>
          </w:tcPr>
          <w:p w14:paraId="7AFA8248" w14:textId="77777777" w:rsidR="005A1193" w:rsidRDefault="00F809DF">
            <w:pPr>
              <w:keepLines/>
              <w:spacing w:after="0" w:line="240" w:lineRule="auto"/>
            </w:pPr>
            <w:r>
              <w:rPr>
                <w:rFonts w:eastAsia="Times New Roman"/>
                <w:sz w:val="18"/>
              </w:rPr>
              <w:t>Hadamard gating</w:t>
            </w:r>
          </w:p>
        </w:tc>
        <w:tc>
          <w:tcPr>
            <w:tcW w:w="2256" w:type="dxa"/>
            <w:shd w:val="clear" w:color="auto" w:fill="FFFFFF"/>
            <w:tcMar>
              <w:top w:w="70" w:type="dxa"/>
              <w:left w:w="80" w:type="dxa"/>
              <w:bottom w:w="70" w:type="dxa"/>
              <w:right w:w="80" w:type="dxa"/>
            </w:tcMar>
            <w:vAlign w:val="center"/>
          </w:tcPr>
          <w:p w14:paraId="7AFA8249" w14:textId="77777777" w:rsidR="005A1193" w:rsidRDefault="00F809DF">
            <w:pPr>
              <w:keepLines/>
              <w:spacing w:after="0" w:line="240" w:lineRule="auto"/>
            </w:pPr>
            <w:r>
              <w:rPr>
                <w:rFonts w:eastAsia="Times New Roman"/>
                <w:sz w:val="18"/>
              </w:rPr>
              <w:t>Cross-attention</w:t>
            </w:r>
          </w:p>
        </w:tc>
        <w:tc>
          <w:tcPr>
            <w:tcW w:w="2437" w:type="dxa"/>
            <w:shd w:val="clear" w:color="auto" w:fill="FFFFFF"/>
            <w:tcMar>
              <w:top w:w="70" w:type="dxa"/>
              <w:left w:w="80" w:type="dxa"/>
              <w:bottom w:w="70" w:type="dxa"/>
              <w:right w:w="80" w:type="dxa"/>
            </w:tcMar>
            <w:vAlign w:val="center"/>
          </w:tcPr>
          <w:p w14:paraId="7AFA824A" w14:textId="77777777" w:rsidR="005A1193" w:rsidRDefault="00F809DF">
            <w:pPr>
              <w:spacing w:after="0" w:line="240" w:lineRule="auto"/>
            </w:pPr>
            <w:r>
              <w:rPr>
                <w:sz w:val="18"/>
              </w:rPr>
              <w:t>Element-wise gating vs. query-specific conditioning</w:t>
            </w:r>
          </w:p>
        </w:tc>
      </w:tr>
      <w:tr w:rsidR="005A1193" w14:paraId="7AFA8250" w14:textId="77777777">
        <w:trPr>
          <w:cantSplit/>
          <w:jc w:val="center"/>
        </w:trPr>
        <w:tc>
          <w:tcPr>
            <w:tcW w:w="2076" w:type="dxa"/>
            <w:shd w:val="clear" w:color="auto" w:fill="FFFFFF"/>
            <w:tcMar>
              <w:top w:w="70" w:type="dxa"/>
              <w:left w:w="80" w:type="dxa"/>
              <w:bottom w:w="70" w:type="dxa"/>
              <w:right w:w="80" w:type="dxa"/>
            </w:tcMar>
            <w:vAlign w:val="center"/>
          </w:tcPr>
          <w:p w14:paraId="7AFA824C" w14:textId="77777777" w:rsidR="005A1193" w:rsidRDefault="00F809DF">
            <w:pPr>
              <w:keepLines/>
              <w:spacing w:after="0" w:line="240" w:lineRule="auto"/>
              <w:jc w:val="center"/>
            </w:pPr>
            <w:r>
              <w:rPr>
                <w:rFonts w:eastAsia="Times New Roman"/>
                <w:sz w:val="18"/>
              </w:rPr>
              <w:t>Optimization control</w:t>
            </w:r>
          </w:p>
        </w:tc>
        <w:tc>
          <w:tcPr>
            <w:tcW w:w="2256" w:type="dxa"/>
            <w:shd w:val="clear" w:color="auto" w:fill="FFFFFF"/>
            <w:tcMar>
              <w:top w:w="70" w:type="dxa"/>
              <w:left w:w="80" w:type="dxa"/>
              <w:bottom w:w="70" w:type="dxa"/>
              <w:right w:w="80" w:type="dxa"/>
            </w:tcMar>
            <w:vAlign w:val="center"/>
          </w:tcPr>
          <w:p w14:paraId="7AFA824D" w14:textId="77777777" w:rsidR="005A1193" w:rsidRDefault="00F809DF">
            <w:pPr>
              <w:keepLines/>
              <w:spacing w:after="0" w:line="240" w:lineRule="auto"/>
            </w:pPr>
            <w:r>
              <w:rPr>
                <w:rFonts w:eastAsia="Times New Roman"/>
                <w:sz w:val="18"/>
              </w:rPr>
              <w:t>None</w:t>
            </w:r>
          </w:p>
        </w:tc>
        <w:tc>
          <w:tcPr>
            <w:tcW w:w="2256" w:type="dxa"/>
            <w:shd w:val="clear" w:color="auto" w:fill="FFFFFF"/>
            <w:tcMar>
              <w:top w:w="70" w:type="dxa"/>
              <w:left w:w="80" w:type="dxa"/>
              <w:bottom w:w="70" w:type="dxa"/>
              <w:right w:w="80" w:type="dxa"/>
            </w:tcMar>
            <w:vAlign w:val="center"/>
          </w:tcPr>
          <w:p w14:paraId="7AFA824E" w14:textId="77777777" w:rsidR="005A1193" w:rsidRDefault="00F809DF">
            <w:pPr>
              <w:keepLines/>
              <w:spacing w:after="0" w:line="240" w:lineRule="auto"/>
            </w:pPr>
            <w:r>
              <w:rPr>
                <w:rFonts w:eastAsia="Times New Roman"/>
                <w:sz w:val="18"/>
              </w:rPr>
              <w:t>SN+EMA</w:t>
            </w:r>
          </w:p>
        </w:tc>
        <w:tc>
          <w:tcPr>
            <w:tcW w:w="2437" w:type="dxa"/>
            <w:shd w:val="clear" w:color="auto" w:fill="FFFFFF"/>
            <w:tcMar>
              <w:top w:w="70" w:type="dxa"/>
              <w:left w:w="80" w:type="dxa"/>
              <w:bottom w:w="70" w:type="dxa"/>
              <w:right w:w="80" w:type="dxa"/>
            </w:tcMar>
            <w:vAlign w:val="center"/>
          </w:tcPr>
          <w:p w14:paraId="7AFA824F" w14:textId="77777777" w:rsidR="005A1193" w:rsidRDefault="00F809DF">
            <w:pPr>
              <w:keepLines/>
              <w:spacing w:after="0" w:line="240" w:lineRule="auto"/>
            </w:pPr>
            <w:r>
              <w:rPr>
                <w:rFonts w:eastAsia="Times New Roman"/>
                <w:sz w:val="18"/>
              </w:rPr>
              <w:t>Capacity and responsiveness vs. adversarial stability</w:t>
            </w:r>
          </w:p>
        </w:tc>
      </w:tr>
      <w:tr w:rsidR="005A1193" w14:paraId="7AFA8255" w14:textId="77777777">
        <w:trPr>
          <w:cantSplit/>
          <w:jc w:val="center"/>
        </w:trPr>
        <w:tc>
          <w:tcPr>
            <w:tcW w:w="2076" w:type="dxa"/>
            <w:tcBorders>
              <w:bottom w:val="single" w:sz="12" w:space="0" w:color="000000"/>
            </w:tcBorders>
            <w:shd w:val="clear" w:color="auto" w:fill="FFFFFF"/>
            <w:tcMar>
              <w:top w:w="70" w:type="dxa"/>
              <w:left w:w="80" w:type="dxa"/>
              <w:bottom w:w="70" w:type="dxa"/>
              <w:right w:w="80" w:type="dxa"/>
            </w:tcMar>
            <w:vAlign w:val="center"/>
          </w:tcPr>
          <w:p w14:paraId="7AFA8251" w14:textId="77777777" w:rsidR="005A1193" w:rsidRDefault="00F809DF">
            <w:pPr>
              <w:keepLines/>
              <w:spacing w:after="0" w:line="240" w:lineRule="auto"/>
              <w:jc w:val="center"/>
            </w:pPr>
            <w:r>
              <w:rPr>
                <w:rFonts w:eastAsia="Times New Roman"/>
                <w:sz w:val="18"/>
              </w:rPr>
              <w:t>Spatial representation</w:t>
            </w:r>
          </w:p>
        </w:tc>
        <w:tc>
          <w:tcPr>
            <w:tcW w:w="2256" w:type="dxa"/>
            <w:tcBorders>
              <w:bottom w:val="single" w:sz="12" w:space="0" w:color="000000"/>
            </w:tcBorders>
            <w:shd w:val="clear" w:color="auto" w:fill="FFFFFF"/>
            <w:tcMar>
              <w:top w:w="70" w:type="dxa"/>
              <w:left w:w="80" w:type="dxa"/>
              <w:bottom w:w="70" w:type="dxa"/>
              <w:right w:w="80" w:type="dxa"/>
            </w:tcMar>
            <w:vAlign w:val="center"/>
          </w:tcPr>
          <w:p w14:paraId="7AFA8252" w14:textId="77777777" w:rsidR="005A1193" w:rsidRDefault="00F809DF">
            <w:pPr>
              <w:keepLines/>
              <w:spacing w:after="0" w:line="240" w:lineRule="auto"/>
            </w:pPr>
            <w:r>
              <w:rPr>
                <w:rFonts w:eastAsia="Times New Roman"/>
                <w:sz w:val="18"/>
              </w:rPr>
              <w:t>HR (1024×512, n_down = 4)</w:t>
            </w:r>
          </w:p>
        </w:tc>
        <w:tc>
          <w:tcPr>
            <w:tcW w:w="2256" w:type="dxa"/>
            <w:tcBorders>
              <w:bottom w:val="single" w:sz="12" w:space="0" w:color="000000"/>
            </w:tcBorders>
            <w:shd w:val="clear" w:color="auto" w:fill="FFFFFF"/>
            <w:tcMar>
              <w:top w:w="70" w:type="dxa"/>
              <w:left w:w="80" w:type="dxa"/>
              <w:bottom w:w="70" w:type="dxa"/>
              <w:right w:w="80" w:type="dxa"/>
            </w:tcMar>
            <w:vAlign w:val="center"/>
          </w:tcPr>
          <w:p w14:paraId="7AFA8253" w14:textId="77777777" w:rsidR="005A1193" w:rsidRDefault="00F809DF">
            <w:pPr>
              <w:keepLines/>
              <w:spacing w:after="0" w:line="240" w:lineRule="auto"/>
            </w:pPr>
            <w:r>
              <w:rPr>
                <w:rFonts w:eastAsia="Times New Roman"/>
                <w:sz w:val="18"/>
              </w:rPr>
              <w:t>LR (256×128, n_down = 4)</w:t>
            </w:r>
          </w:p>
        </w:tc>
        <w:tc>
          <w:tcPr>
            <w:tcW w:w="2437" w:type="dxa"/>
            <w:tcBorders>
              <w:bottom w:val="single" w:sz="12" w:space="0" w:color="000000"/>
            </w:tcBorders>
            <w:shd w:val="clear" w:color="auto" w:fill="FFFFFF"/>
            <w:tcMar>
              <w:top w:w="70" w:type="dxa"/>
              <w:left w:w="80" w:type="dxa"/>
              <w:bottom w:w="70" w:type="dxa"/>
              <w:right w:w="80" w:type="dxa"/>
            </w:tcMar>
            <w:vAlign w:val="center"/>
          </w:tcPr>
          <w:p w14:paraId="7AFA8254" w14:textId="77777777" w:rsidR="005A1193" w:rsidRDefault="00F809DF">
            <w:pPr>
              <w:spacing w:after="0" w:line="240" w:lineRule="auto"/>
            </w:pPr>
            <w:r>
              <w:rPr>
                <w:sz w:val="18"/>
              </w:rPr>
              <w:t>Boundary detail vs. pixel density</w:t>
            </w:r>
          </w:p>
        </w:tc>
      </w:tr>
    </w:tbl>
    <w:p w14:paraId="7AFA8256" w14:textId="77777777" w:rsidR="005A1193" w:rsidRDefault="00F809DF">
      <w:pPr>
        <w:spacing w:line="312" w:lineRule="auto"/>
        <w:ind w:firstLineChars="200" w:firstLine="420"/>
        <w:jc w:val="both"/>
        <w:rPr>
          <w:rFonts w:eastAsia="宋体"/>
          <w:lang w:eastAsia="zh-CN"/>
        </w:rPr>
      </w:pPr>
      <w:r>
        <w:t>These axes connect component design to the representation and evaluation of structural geometry.</w:t>
      </w:r>
    </w:p>
    <w:p w14:paraId="7AFA8257" w14:textId="77777777" w:rsidR="005A1193" w:rsidRDefault="00F809DF">
      <w:pPr>
        <w:spacing w:line="312" w:lineRule="auto"/>
        <w:ind w:firstLineChars="200" w:firstLine="420"/>
        <w:jc w:val="both"/>
        <w:rPr>
          <w:sz w:val="20"/>
          <w:szCs w:val="20"/>
        </w:rPr>
      </w:pPr>
      <w:r>
        <w:t>Conditional compatibility is the hypothesis that a component's benefit depends on its companion modules and output resolution. Fixed-background contrasts make this hypothesis inspectable. Establishing statistical interactions, however, requires replicated training outcomes in addition to the factorial configuration grid.</w:t>
      </w:r>
    </w:p>
    <w:p w14:paraId="7AFA8258" w14:textId="77777777" w:rsidR="005A1193" w:rsidRDefault="00F809DF">
      <w:pPr>
        <w:pStyle w:val="11"/>
        <w:keepNext/>
        <w:keepLines/>
      </w:pPr>
      <w:r>
        <w:t>Table 2. Representative studies on generative structural design (n.r., not reported).</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1806"/>
        <w:gridCol w:w="1444"/>
        <w:gridCol w:w="1895"/>
        <w:gridCol w:w="1986"/>
        <w:gridCol w:w="1895"/>
      </w:tblGrid>
      <w:tr w:rsidR="005A1193" w14:paraId="7AFA825E" w14:textId="77777777">
        <w:trPr>
          <w:cantSplit/>
          <w:tblHeader/>
          <w:jc w:val="center"/>
        </w:trPr>
        <w:tc>
          <w:tcPr>
            <w:tcW w:w="1805" w:type="dxa"/>
            <w:tcBorders>
              <w:top w:val="single" w:sz="12" w:space="0" w:color="000000"/>
              <w:bottom w:val="single" w:sz="6" w:space="0" w:color="000000"/>
            </w:tcBorders>
            <w:tcMar>
              <w:top w:w="70" w:type="dxa"/>
              <w:left w:w="80" w:type="dxa"/>
              <w:bottom w:w="70" w:type="dxa"/>
              <w:right w:w="80" w:type="dxa"/>
            </w:tcMar>
            <w:vAlign w:val="center"/>
          </w:tcPr>
          <w:p w14:paraId="7AFA8259" w14:textId="77777777" w:rsidR="005A1193" w:rsidRDefault="00F809DF">
            <w:pPr>
              <w:keepNext/>
              <w:keepLines/>
              <w:spacing w:after="0" w:line="240" w:lineRule="auto"/>
              <w:jc w:val="center"/>
            </w:pPr>
            <w:r>
              <w:rPr>
                <w:rFonts w:eastAsia="Times New Roman"/>
                <w:b/>
                <w:sz w:val="16"/>
              </w:rPr>
              <w:t>Study</w:t>
            </w:r>
          </w:p>
        </w:tc>
        <w:tc>
          <w:tcPr>
            <w:tcW w:w="1444" w:type="dxa"/>
            <w:tcBorders>
              <w:top w:val="single" w:sz="12" w:space="0" w:color="000000"/>
              <w:bottom w:val="single" w:sz="6" w:space="0" w:color="000000"/>
            </w:tcBorders>
            <w:tcMar>
              <w:top w:w="70" w:type="dxa"/>
              <w:left w:w="80" w:type="dxa"/>
              <w:bottom w:w="70" w:type="dxa"/>
              <w:right w:w="80" w:type="dxa"/>
            </w:tcMar>
            <w:vAlign w:val="center"/>
          </w:tcPr>
          <w:p w14:paraId="7AFA825A" w14:textId="77777777" w:rsidR="005A1193" w:rsidRDefault="00F809DF">
            <w:pPr>
              <w:keepNext/>
              <w:keepLines/>
              <w:spacing w:after="0" w:line="240" w:lineRule="auto"/>
            </w:pPr>
            <w:r>
              <w:rPr>
                <w:rFonts w:eastAsia="Times New Roman"/>
                <w:b/>
                <w:sz w:val="16"/>
              </w:rPr>
              <w:t>Generative model</w:t>
            </w:r>
          </w:p>
        </w:tc>
        <w:tc>
          <w:tcPr>
            <w:tcW w:w="1895" w:type="dxa"/>
            <w:tcBorders>
              <w:top w:val="single" w:sz="12" w:space="0" w:color="000000"/>
              <w:bottom w:val="single" w:sz="6" w:space="0" w:color="000000"/>
            </w:tcBorders>
            <w:tcMar>
              <w:top w:w="70" w:type="dxa"/>
              <w:left w:w="80" w:type="dxa"/>
              <w:bottom w:w="70" w:type="dxa"/>
              <w:right w:w="80" w:type="dxa"/>
            </w:tcMar>
            <w:vAlign w:val="center"/>
          </w:tcPr>
          <w:p w14:paraId="7AFA825B" w14:textId="77777777" w:rsidR="005A1193" w:rsidRDefault="00F809DF">
            <w:pPr>
              <w:keepNext/>
              <w:keepLines/>
              <w:spacing w:after="0" w:line="240" w:lineRule="auto"/>
              <w:jc w:val="center"/>
            </w:pPr>
            <w:r>
              <w:rPr>
                <w:rFonts w:eastAsia="Times New Roman"/>
                <w:b/>
                <w:sz w:val="16"/>
              </w:rPr>
              <w:t>Conditioning</w:t>
            </w:r>
          </w:p>
        </w:tc>
        <w:tc>
          <w:tcPr>
            <w:tcW w:w="1986" w:type="dxa"/>
            <w:tcBorders>
              <w:top w:val="single" w:sz="12" w:space="0" w:color="000000"/>
              <w:bottom w:val="single" w:sz="6" w:space="0" w:color="000000"/>
            </w:tcBorders>
            <w:tcMar>
              <w:top w:w="70" w:type="dxa"/>
              <w:left w:w="80" w:type="dxa"/>
              <w:bottom w:w="70" w:type="dxa"/>
              <w:right w:w="80" w:type="dxa"/>
            </w:tcMar>
            <w:vAlign w:val="center"/>
          </w:tcPr>
          <w:p w14:paraId="7AFA825C" w14:textId="77777777" w:rsidR="005A1193" w:rsidRDefault="00F809DF">
            <w:pPr>
              <w:keepNext/>
              <w:keepLines/>
              <w:spacing w:after="0" w:line="240" w:lineRule="auto"/>
              <w:jc w:val="center"/>
            </w:pPr>
            <w:r>
              <w:rPr>
                <w:rFonts w:eastAsia="Times New Roman"/>
                <w:b/>
                <w:sz w:val="16"/>
              </w:rPr>
              <w:t>Reported ablation control</w:t>
            </w:r>
          </w:p>
        </w:tc>
        <w:tc>
          <w:tcPr>
            <w:tcW w:w="1895" w:type="dxa"/>
            <w:tcBorders>
              <w:top w:val="single" w:sz="12" w:space="0" w:color="000000"/>
              <w:bottom w:val="single" w:sz="6" w:space="0" w:color="000000"/>
            </w:tcBorders>
            <w:tcMar>
              <w:top w:w="70" w:type="dxa"/>
              <w:left w:w="80" w:type="dxa"/>
              <w:bottom w:w="70" w:type="dxa"/>
              <w:right w:w="80" w:type="dxa"/>
            </w:tcMar>
            <w:vAlign w:val="center"/>
          </w:tcPr>
          <w:p w14:paraId="7AFA825D" w14:textId="77777777" w:rsidR="005A1193" w:rsidRDefault="00F809DF">
            <w:pPr>
              <w:keepNext/>
              <w:keepLines/>
              <w:spacing w:after="0" w:line="240" w:lineRule="auto"/>
              <w:jc w:val="center"/>
            </w:pPr>
            <w:r>
              <w:rPr>
                <w:rFonts w:eastAsia="Times New Roman"/>
                <w:b/>
                <w:sz w:val="16"/>
              </w:rPr>
              <w:t>Structural evaluation</w:t>
            </w:r>
          </w:p>
        </w:tc>
      </w:tr>
      <w:tr w:rsidR="005A1193" w14:paraId="7AFA8264" w14:textId="77777777">
        <w:trPr>
          <w:cantSplit/>
          <w:jc w:val="center"/>
        </w:trPr>
        <w:tc>
          <w:tcPr>
            <w:tcW w:w="1805" w:type="dxa"/>
            <w:shd w:val="clear" w:color="auto" w:fill="FFFFFF"/>
            <w:tcMar>
              <w:top w:w="70" w:type="dxa"/>
              <w:left w:w="80" w:type="dxa"/>
              <w:bottom w:w="70" w:type="dxa"/>
              <w:right w:w="80" w:type="dxa"/>
            </w:tcMar>
            <w:vAlign w:val="center"/>
          </w:tcPr>
          <w:p w14:paraId="7AFA825F" w14:textId="77777777" w:rsidR="005A1193" w:rsidRDefault="00F809DF">
            <w:pPr>
              <w:keepLines/>
              <w:spacing w:after="0" w:line="240" w:lineRule="auto"/>
              <w:jc w:val="center"/>
            </w:pPr>
            <w:r>
              <w:rPr>
                <w:rFonts w:eastAsia="Times New Roman"/>
                <w:sz w:val="16"/>
              </w:rPr>
              <w:t>Zhao et al. [14–16]</w:t>
            </w:r>
          </w:p>
        </w:tc>
        <w:tc>
          <w:tcPr>
            <w:tcW w:w="1444" w:type="dxa"/>
            <w:shd w:val="clear" w:color="auto" w:fill="FFFFFF"/>
            <w:tcMar>
              <w:top w:w="70" w:type="dxa"/>
              <w:left w:w="80" w:type="dxa"/>
              <w:bottom w:w="70" w:type="dxa"/>
              <w:right w:w="80" w:type="dxa"/>
            </w:tcMar>
            <w:vAlign w:val="center"/>
          </w:tcPr>
          <w:p w14:paraId="7AFA8260" w14:textId="77777777" w:rsidR="005A1193" w:rsidRDefault="00F809DF">
            <w:pPr>
              <w:keepLines/>
              <w:spacing w:after="0" w:line="240" w:lineRule="auto"/>
            </w:pPr>
            <w:r>
              <w:rPr>
                <w:rFonts w:eastAsia="Times New Roman"/>
                <w:sz w:val="16"/>
              </w:rPr>
              <w:t>GAN / GNN</w:t>
            </w:r>
          </w:p>
        </w:tc>
        <w:tc>
          <w:tcPr>
            <w:tcW w:w="1895" w:type="dxa"/>
            <w:shd w:val="clear" w:color="auto" w:fill="FFFFFF"/>
            <w:tcMar>
              <w:top w:w="70" w:type="dxa"/>
              <w:left w:w="80" w:type="dxa"/>
              <w:bottom w:w="70" w:type="dxa"/>
              <w:right w:w="80" w:type="dxa"/>
            </w:tcMar>
            <w:vAlign w:val="center"/>
          </w:tcPr>
          <w:p w14:paraId="7AFA8261" w14:textId="77777777" w:rsidR="005A1193" w:rsidRDefault="00F809DF">
            <w:pPr>
              <w:keepLines/>
              <w:spacing w:after="0" w:line="240" w:lineRule="auto"/>
              <w:jc w:val="center"/>
            </w:pPr>
            <w:r>
              <w:rPr>
                <w:rFonts w:eastAsia="Times New Roman"/>
                <w:sz w:val="16"/>
              </w:rPr>
              <w:t>DCE text + architectural image</w:t>
            </w:r>
          </w:p>
        </w:tc>
        <w:tc>
          <w:tcPr>
            <w:tcW w:w="1986" w:type="dxa"/>
            <w:shd w:val="clear" w:color="auto" w:fill="FFFFFF"/>
            <w:tcMar>
              <w:top w:w="70" w:type="dxa"/>
              <w:left w:w="80" w:type="dxa"/>
              <w:bottom w:w="70" w:type="dxa"/>
              <w:right w:w="80" w:type="dxa"/>
            </w:tcMar>
            <w:vAlign w:val="center"/>
          </w:tcPr>
          <w:p w14:paraId="7AFA8262" w14:textId="77777777" w:rsidR="005A1193" w:rsidRDefault="00F809DF">
            <w:pPr>
              <w:keepLines/>
              <w:spacing w:after="0" w:line="240" w:lineRule="auto"/>
              <w:jc w:val="center"/>
            </w:pPr>
            <w:r>
              <w:rPr>
                <w:rFonts w:eastAsia="Times New Roman"/>
                <w:sz w:val="16"/>
              </w:rPr>
              <w:t>Single factor (architecture)</w:t>
            </w:r>
          </w:p>
        </w:tc>
        <w:tc>
          <w:tcPr>
            <w:tcW w:w="1895" w:type="dxa"/>
            <w:shd w:val="clear" w:color="auto" w:fill="FFFFFF"/>
            <w:tcMar>
              <w:top w:w="70" w:type="dxa"/>
              <w:left w:w="80" w:type="dxa"/>
              <w:bottom w:w="70" w:type="dxa"/>
              <w:right w:w="80" w:type="dxa"/>
            </w:tcMar>
            <w:vAlign w:val="center"/>
          </w:tcPr>
          <w:p w14:paraId="7AFA8263" w14:textId="77777777" w:rsidR="005A1193" w:rsidRDefault="00F809DF">
            <w:pPr>
              <w:keepLines/>
              <w:spacing w:after="0" w:line="240" w:lineRule="auto"/>
              <w:jc w:val="center"/>
            </w:pPr>
            <w:r>
              <w:rPr>
                <w:rFonts w:eastAsia="Times New Roman"/>
                <w:sz w:val="16"/>
              </w:rPr>
              <w:t>Class IoU</w:t>
            </w:r>
          </w:p>
        </w:tc>
      </w:tr>
      <w:tr w:rsidR="005A1193" w14:paraId="7AFA826A" w14:textId="77777777">
        <w:trPr>
          <w:cantSplit/>
          <w:jc w:val="center"/>
        </w:trPr>
        <w:tc>
          <w:tcPr>
            <w:tcW w:w="1805" w:type="dxa"/>
            <w:shd w:val="clear" w:color="auto" w:fill="FFFFFF"/>
            <w:tcMar>
              <w:top w:w="70" w:type="dxa"/>
              <w:left w:w="80" w:type="dxa"/>
              <w:bottom w:w="70" w:type="dxa"/>
              <w:right w:w="80" w:type="dxa"/>
            </w:tcMar>
            <w:vAlign w:val="center"/>
          </w:tcPr>
          <w:p w14:paraId="7AFA8265" w14:textId="77777777" w:rsidR="005A1193" w:rsidRDefault="00F809DF">
            <w:pPr>
              <w:keepLines/>
              <w:spacing w:after="0" w:line="240" w:lineRule="auto"/>
              <w:jc w:val="center"/>
            </w:pPr>
            <w:r>
              <w:rPr>
                <w:rFonts w:eastAsia="Times New Roman"/>
                <w:sz w:val="16"/>
              </w:rPr>
              <w:t>Fei et al. [17,18]</w:t>
            </w:r>
          </w:p>
        </w:tc>
        <w:tc>
          <w:tcPr>
            <w:tcW w:w="1444" w:type="dxa"/>
            <w:shd w:val="clear" w:color="auto" w:fill="FFFFFF"/>
            <w:tcMar>
              <w:top w:w="70" w:type="dxa"/>
              <w:left w:w="80" w:type="dxa"/>
              <w:bottom w:w="70" w:type="dxa"/>
              <w:right w:w="80" w:type="dxa"/>
            </w:tcMar>
            <w:vAlign w:val="center"/>
          </w:tcPr>
          <w:p w14:paraId="7AFA8266" w14:textId="77777777" w:rsidR="005A1193" w:rsidRDefault="00F809DF">
            <w:pPr>
              <w:keepLines/>
              <w:spacing w:after="0" w:line="240" w:lineRule="auto"/>
            </w:pPr>
            <w:r>
              <w:rPr>
                <w:rFonts w:eastAsia="Times New Roman"/>
                <w:sz w:val="16"/>
              </w:rPr>
              <w:t>Knowledge-enhanced GAN</w:t>
            </w:r>
          </w:p>
        </w:tc>
        <w:tc>
          <w:tcPr>
            <w:tcW w:w="1895" w:type="dxa"/>
            <w:shd w:val="clear" w:color="auto" w:fill="FFFFFF"/>
            <w:tcMar>
              <w:top w:w="70" w:type="dxa"/>
              <w:left w:w="80" w:type="dxa"/>
              <w:bottom w:w="70" w:type="dxa"/>
              <w:right w:w="80" w:type="dxa"/>
            </w:tcMar>
            <w:vAlign w:val="center"/>
          </w:tcPr>
          <w:p w14:paraId="7AFA8267" w14:textId="77777777" w:rsidR="005A1193" w:rsidRDefault="00F809DF">
            <w:pPr>
              <w:keepLines/>
              <w:spacing w:after="0" w:line="240" w:lineRule="auto"/>
              <w:jc w:val="center"/>
            </w:pPr>
            <w:r>
              <w:rPr>
                <w:rFonts w:eastAsia="Times New Roman"/>
                <w:sz w:val="16"/>
              </w:rPr>
              <w:t>DCE text + image</w:t>
            </w:r>
          </w:p>
        </w:tc>
        <w:tc>
          <w:tcPr>
            <w:tcW w:w="1986" w:type="dxa"/>
            <w:shd w:val="clear" w:color="auto" w:fill="FFFFFF"/>
            <w:tcMar>
              <w:top w:w="70" w:type="dxa"/>
              <w:left w:w="80" w:type="dxa"/>
              <w:bottom w:w="70" w:type="dxa"/>
              <w:right w:w="80" w:type="dxa"/>
            </w:tcMar>
            <w:vAlign w:val="center"/>
          </w:tcPr>
          <w:p w14:paraId="7AFA8268" w14:textId="77777777" w:rsidR="005A1193" w:rsidRDefault="00F809DF">
            <w:pPr>
              <w:keepLines/>
              <w:spacing w:after="0" w:line="240" w:lineRule="auto"/>
              <w:jc w:val="center"/>
            </w:pPr>
            <w:r>
              <w:rPr>
                <w:rFonts w:eastAsia="Times New Roman"/>
                <w:sz w:val="16"/>
              </w:rPr>
              <w:t>Single factor</w:t>
            </w:r>
          </w:p>
        </w:tc>
        <w:tc>
          <w:tcPr>
            <w:tcW w:w="1895" w:type="dxa"/>
            <w:shd w:val="clear" w:color="auto" w:fill="FFFFFF"/>
            <w:tcMar>
              <w:top w:w="70" w:type="dxa"/>
              <w:left w:w="80" w:type="dxa"/>
              <w:bottom w:w="70" w:type="dxa"/>
              <w:right w:w="80" w:type="dxa"/>
            </w:tcMar>
            <w:vAlign w:val="center"/>
          </w:tcPr>
          <w:p w14:paraId="7AFA8269" w14:textId="77777777" w:rsidR="005A1193" w:rsidRDefault="00F809DF">
            <w:pPr>
              <w:keepLines/>
              <w:spacing w:after="0" w:line="240" w:lineRule="auto"/>
              <w:jc w:val="center"/>
            </w:pPr>
            <w:r>
              <w:rPr>
                <w:rFonts w:eastAsia="Times New Roman"/>
                <w:sz w:val="16"/>
              </w:rPr>
              <w:t>Class IoU + rule loss</w:t>
            </w:r>
          </w:p>
        </w:tc>
      </w:tr>
      <w:tr w:rsidR="005A1193" w14:paraId="7AFA8270" w14:textId="77777777">
        <w:trPr>
          <w:cantSplit/>
          <w:jc w:val="center"/>
        </w:trPr>
        <w:tc>
          <w:tcPr>
            <w:tcW w:w="1805" w:type="dxa"/>
            <w:shd w:val="clear" w:color="auto" w:fill="FFFFFF"/>
            <w:tcMar>
              <w:top w:w="70" w:type="dxa"/>
              <w:left w:w="80" w:type="dxa"/>
              <w:bottom w:w="70" w:type="dxa"/>
              <w:right w:w="80" w:type="dxa"/>
            </w:tcMar>
            <w:vAlign w:val="center"/>
          </w:tcPr>
          <w:p w14:paraId="7AFA826B" w14:textId="77777777" w:rsidR="005A1193" w:rsidRDefault="00F809DF">
            <w:pPr>
              <w:keepLines/>
              <w:spacing w:after="0" w:line="240" w:lineRule="auto"/>
              <w:jc w:val="center"/>
            </w:pPr>
            <w:r>
              <w:rPr>
                <w:rFonts w:eastAsia="Times New Roman"/>
                <w:sz w:val="16"/>
              </w:rPr>
              <w:t>Pizarro et al. [29,30]</w:t>
            </w:r>
          </w:p>
        </w:tc>
        <w:tc>
          <w:tcPr>
            <w:tcW w:w="1444" w:type="dxa"/>
            <w:shd w:val="clear" w:color="auto" w:fill="FFFFFF"/>
            <w:tcMar>
              <w:top w:w="70" w:type="dxa"/>
              <w:left w:w="80" w:type="dxa"/>
              <w:bottom w:w="70" w:type="dxa"/>
              <w:right w:w="80" w:type="dxa"/>
            </w:tcMar>
            <w:vAlign w:val="center"/>
          </w:tcPr>
          <w:p w14:paraId="7AFA826C" w14:textId="77777777" w:rsidR="005A1193" w:rsidRDefault="00F809DF">
            <w:pPr>
              <w:keepLines/>
              <w:spacing w:after="0" w:line="240" w:lineRule="auto"/>
            </w:pPr>
            <w:r>
              <w:rPr>
                <w:rFonts w:eastAsia="Times New Roman"/>
                <w:sz w:val="16"/>
              </w:rPr>
              <w:t>CNN</w:t>
            </w:r>
          </w:p>
        </w:tc>
        <w:tc>
          <w:tcPr>
            <w:tcW w:w="1895" w:type="dxa"/>
            <w:shd w:val="clear" w:color="auto" w:fill="FFFFFF"/>
            <w:tcMar>
              <w:top w:w="70" w:type="dxa"/>
              <w:left w:w="80" w:type="dxa"/>
              <w:bottom w:w="70" w:type="dxa"/>
              <w:right w:w="80" w:type="dxa"/>
            </w:tcMar>
            <w:vAlign w:val="center"/>
          </w:tcPr>
          <w:p w14:paraId="7AFA826D" w14:textId="77777777" w:rsidR="005A1193" w:rsidRDefault="00F809DF">
            <w:pPr>
              <w:keepLines/>
              <w:spacing w:after="0" w:line="240" w:lineRule="auto"/>
              <w:jc w:val="center"/>
            </w:pPr>
            <w:r>
              <w:rPr>
                <w:rFonts w:eastAsia="Times New Roman"/>
                <w:sz w:val="16"/>
              </w:rPr>
              <w:t>Design-condition vector + image</w:t>
            </w:r>
          </w:p>
        </w:tc>
        <w:tc>
          <w:tcPr>
            <w:tcW w:w="1986" w:type="dxa"/>
            <w:shd w:val="clear" w:color="auto" w:fill="FFFFFF"/>
            <w:tcMar>
              <w:top w:w="70" w:type="dxa"/>
              <w:left w:w="80" w:type="dxa"/>
              <w:bottom w:w="70" w:type="dxa"/>
              <w:right w:w="80" w:type="dxa"/>
            </w:tcMar>
            <w:vAlign w:val="center"/>
          </w:tcPr>
          <w:p w14:paraId="7AFA826E" w14:textId="77777777" w:rsidR="005A1193" w:rsidRDefault="00F809DF">
            <w:pPr>
              <w:keepLines/>
              <w:spacing w:after="0" w:line="240" w:lineRule="auto"/>
              <w:jc w:val="center"/>
            </w:pPr>
            <w:r>
              <w:rPr>
                <w:rFonts w:eastAsia="Times New Roman"/>
                <w:sz w:val="16"/>
              </w:rPr>
              <w:t>n.r.</w:t>
            </w:r>
          </w:p>
        </w:tc>
        <w:tc>
          <w:tcPr>
            <w:tcW w:w="1895" w:type="dxa"/>
            <w:shd w:val="clear" w:color="auto" w:fill="FFFFFF"/>
            <w:tcMar>
              <w:top w:w="70" w:type="dxa"/>
              <w:left w:w="80" w:type="dxa"/>
              <w:bottom w:w="70" w:type="dxa"/>
              <w:right w:w="80" w:type="dxa"/>
            </w:tcMar>
            <w:vAlign w:val="center"/>
          </w:tcPr>
          <w:p w14:paraId="7AFA826F" w14:textId="77777777" w:rsidR="005A1193" w:rsidRDefault="00F809DF">
            <w:pPr>
              <w:keepLines/>
              <w:spacing w:after="0" w:line="240" w:lineRule="auto"/>
              <w:jc w:val="center"/>
            </w:pPr>
            <w:r>
              <w:rPr>
                <w:rFonts w:eastAsia="Times New Roman"/>
                <w:sz w:val="16"/>
              </w:rPr>
              <w:t>Pixel accuracy</w:t>
            </w:r>
          </w:p>
        </w:tc>
      </w:tr>
      <w:tr w:rsidR="005A1193" w14:paraId="7AFA8276" w14:textId="77777777">
        <w:trPr>
          <w:cantSplit/>
          <w:jc w:val="center"/>
        </w:trPr>
        <w:tc>
          <w:tcPr>
            <w:tcW w:w="1805" w:type="dxa"/>
            <w:shd w:val="clear" w:color="auto" w:fill="FFFFFF"/>
            <w:tcMar>
              <w:top w:w="70" w:type="dxa"/>
              <w:left w:w="80" w:type="dxa"/>
              <w:bottom w:w="70" w:type="dxa"/>
              <w:right w:w="80" w:type="dxa"/>
            </w:tcMar>
            <w:vAlign w:val="center"/>
          </w:tcPr>
          <w:p w14:paraId="7AFA8271" w14:textId="77777777" w:rsidR="005A1193" w:rsidRDefault="00F809DF">
            <w:pPr>
              <w:keepLines/>
              <w:spacing w:after="0" w:line="240" w:lineRule="auto"/>
              <w:jc w:val="center"/>
            </w:pPr>
            <w:r>
              <w:rPr>
                <w:rFonts w:eastAsia="Times New Roman"/>
                <w:sz w:val="16"/>
              </w:rPr>
              <w:t>Liao et al. [26]</w:t>
            </w:r>
          </w:p>
        </w:tc>
        <w:tc>
          <w:tcPr>
            <w:tcW w:w="1444" w:type="dxa"/>
            <w:shd w:val="clear" w:color="auto" w:fill="FFFFFF"/>
            <w:tcMar>
              <w:top w:w="70" w:type="dxa"/>
              <w:left w:w="80" w:type="dxa"/>
              <w:bottom w:w="70" w:type="dxa"/>
              <w:right w:w="80" w:type="dxa"/>
            </w:tcMar>
            <w:vAlign w:val="center"/>
          </w:tcPr>
          <w:p w14:paraId="7AFA8272" w14:textId="77777777" w:rsidR="005A1193" w:rsidRDefault="00F809DF">
            <w:pPr>
              <w:keepLines/>
              <w:spacing w:after="0" w:line="240" w:lineRule="auto"/>
            </w:pPr>
            <w:r>
              <w:rPr>
                <w:rFonts w:eastAsia="Times New Roman"/>
                <w:sz w:val="16"/>
              </w:rPr>
              <w:t>GAN (TxtImg2Img)</w:t>
            </w:r>
          </w:p>
        </w:tc>
        <w:tc>
          <w:tcPr>
            <w:tcW w:w="1895" w:type="dxa"/>
            <w:shd w:val="clear" w:color="auto" w:fill="FFFFFF"/>
            <w:tcMar>
              <w:top w:w="70" w:type="dxa"/>
              <w:left w:w="80" w:type="dxa"/>
              <w:bottom w:w="70" w:type="dxa"/>
              <w:right w:w="80" w:type="dxa"/>
            </w:tcMar>
            <w:vAlign w:val="center"/>
          </w:tcPr>
          <w:p w14:paraId="7AFA8273" w14:textId="77777777" w:rsidR="005A1193" w:rsidRDefault="00F809DF">
            <w:pPr>
              <w:keepLines/>
              <w:spacing w:after="0" w:line="240" w:lineRule="auto"/>
              <w:jc w:val="center"/>
            </w:pPr>
            <w:r>
              <w:rPr>
                <w:rFonts w:eastAsia="Times New Roman"/>
                <w:sz w:val="16"/>
              </w:rPr>
              <w:t>DCE / CLIP text + image</w:t>
            </w:r>
          </w:p>
        </w:tc>
        <w:tc>
          <w:tcPr>
            <w:tcW w:w="1986" w:type="dxa"/>
            <w:shd w:val="clear" w:color="auto" w:fill="FFFFFF"/>
            <w:tcMar>
              <w:top w:w="70" w:type="dxa"/>
              <w:left w:w="80" w:type="dxa"/>
              <w:bottom w:w="70" w:type="dxa"/>
              <w:right w:w="80" w:type="dxa"/>
            </w:tcMar>
            <w:vAlign w:val="center"/>
          </w:tcPr>
          <w:p w14:paraId="7AFA8274" w14:textId="77777777" w:rsidR="005A1193" w:rsidRDefault="00F809DF">
            <w:pPr>
              <w:keepLines/>
              <w:spacing w:after="0" w:line="240" w:lineRule="auto"/>
              <w:jc w:val="center"/>
            </w:pPr>
            <w:r>
              <w:rPr>
                <w:rFonts w:eastAsia="Times New Roman"/>
                <w:sz w:val="16"/>
              </w:rPr>
              <w:t>Confounded (encoder + regularization)</w:t>
            </w:r>
          </w:p>
        </w:tc>
        <w:tc>
          <w:tcPr>
            <w:tcW w:w="1895" w:type="dxa"/>
            <w:shd w:val="clear" w:color="auto" w:fill="FFFFFF"/>
            <w:tcMar>
              <w:top w:w="70" w:type="dxa"/>
              <w:left w:w="80" w:type="dxa"/>
              <w:bottom w:w="70" w:type="dxa"/>
              <w:right w:w="80" w:type="dxa"/>
            </w:tcMar>
            <w:vAlign w:val="center"/>
          </w:tcPr>
          <w:p w14:paraId="7AFA8275" w14:textId="77777777" w:rsidR="005A1193" w:rsidRDefault="00F809DF">
            <w:pPr>
              <w:keepLines/>
              <w:spacing w:after="0" w:line="240" w:lineRule="auto"/>
              <w:jc w:val="center"/>
            </w:pPr>
            <w:r>
              <w:rPr>
                <w:rFonts w:eastAsia="Times New Roman"/>
                <w:sz w:val="16"/>
              </w:rPr>
              <w:t>5-class IoU, η_SWratio</w:t>
            </w:r>
          </w:p>
        </w:tc>
      </w:tr>
      <w:tr w:rsidR="005A1193" w14:paraId="7AFA827C" w14:textId="77777777">
        <w:trPr>
          <w:cantSplit/>
          <w:jc w:val="center"/>
        </w:trPr>
        <w:tc>
          <w:tcPr>
            <w:tcW w:w="1805" w:type="dxa"/>
            <w:shd w:val="clear" w:color="auto" w:fill="FFFFFF"/>
            <w:tcMar>
              <w:top w:w="70" w:type="dxa"/>
              <w:left w:w="80" w:type="dxa"/>
              <w:bottom w:w="70" w:type="dxa"/>
              <w:right w:w="80" w:type="dxa"/>
            </w:tcMar>
            <w:vAlign w:val="center"/>
          </w:tcPr>
          <w:p w14:paraId="7AFA8277" w14:textId="77777777" w:rsidR="005A1193" w:rsidRDefault="00F809DF">
            <w:pPr>
              <w:keepLines/>
              <w:spacing w:after="0" w:line="240" w:lineRule="auto"/>
              <w:jc w:val="center"/>
            </w:pPr>
            <w:r>
              <w:rPr>
                <w:rFonts w:eastAsia="Times New Roman"/>
                <w:sz w:val="16"/>
              </w:rPr>
              <w:t>ControlNet [27]</w:t>
            </w:r>
          </w:p>
        </w:tc>
        <w:tc>
          <w:tcPr>
            <w:tcW w:w="1444" w:type="dxa"/>
            <w:shd w:val="clear" w:color="auto" w:fill="FFFFFF"/>
            <w:tcMar>
              <w:top w:w="70" w:type="dxa"/>
              <w:left w:w="80" w:type="dxa"/>
              <w:bottom w:w="70" w:type="dxa"/>
              <w:right w:w="80" w:type="dxa"/>
            </w:tcMar>
            <w:vAlign w:val="center"/>
          </w:tcPr>
          <w:p w14:paraId="7AFA8278" w14:textId="77777777" w:rsidR="005A1193" w:rsidRDefault="00F809DF">
            <w:pPr>
              <w:keepLines/>
              <w:spacing w:after="0" w:line="240" w:lineRule="auto"/>
            </w:pPr>
            <w:r>
              <w:rPr>
                <w:rFonts w:eastAsia="Times New Roman"/>
                <w:sz w:val="16"/>
              </w:rPr>
              <w:t>Latent diffusion</w:t>
            </w:r>
          </w:p>
        </w:tc>
        <w:tc>
          <w:tcPr>
            <w:tcW w:w="1895" w:type="dxa"/>
            <w:shd w:val="clear" w:color="auto" w:fill="FFFFFF"/>
            <w:tcMar>
              <w:top w:w="70" w:type="dxa"/>
              <w:left w:w="80" w:type="dxa"/>
              <w:bottom w:w="70" w:type="dxa"/>
              <w:right w:w="80" w:type="dxa"/>
            </w:tcMar>
            <w:vAlign w:val="center"/>
          </w:tcPr>
          <w:p w14:paraId="7AFA8279" w14:textId="77777777" w:rsidR="005A1193" w:rsidRDefault="00F809DF">
            <w:pPr>
              <w:keepLines/>
              <w:spacing w:after="0" w:line="240" w:lineRule="auto"/>
              <w:jc w:val="center"/>
            </w:pPr>
            <w:r>
              <w:rPr>
                <w:rFonts w:eastAsia="Times New Roman"/>
                <w:sz w:val="16"/>
              </w:rPr>
              <w:t>Edge / depth / segmentation</w:t>
            </w:r>
          </w:p>
        </w:tc>
        <w:tc>
          <w:tcPr>
            <w:tcW w:w="1986" w:type="dxa"/>
            <w:shd w:val="clear" w:color="auto" w:fill="FFFFFF"/>
            <w:tcMar>
              <w:top w:w="70" w:type="dxa"/>
              <w:left w:w="80" w:type="dxa"/>
              <w:bottom w:w="70" w:type="dxa"/>
              <w:right w:w="80" w:type="dxa"/>
            </w:tcMar>
            <w:vAlign w:val="center"/>
          </w:tcPr>
          <w:p w14:paraId="7AFA827A" w14:textId="77777777" w:rsidR="005A1193" w:rsidRDefault="00F809DF">
            <w:pPr>
              <w:keepLines/>
              <w:spacing w:after="0" w:line="240" w:lineRule="auto"/>
              <w:jc w:val="center"/>
            </w:pPr>
            <w:r>
              <w:rPr>
                <w:rFonts w:eastAsia="Times New Roman"/>
                <w:sz w:val="16"/>
              </w:rPr>
              <w:t>n.r.</w:t>
            </w:r>
          </w:p>
        </w:tc>
        <w:tc>
          <w:tcPr>
            <w:tcW w:w="1895" w:type="dxa"/>
            <w:shd w:val="clear" w:color="auto" w:fill="FFFFFF"/>
            <w:tcMar>
              <w:top w:w="70" w:type="dxa"/>
              <w:left w:w="80" w:type="dxa"/>
              <w:bottom w:w="70" w:type="dxa"/>
              <w:right w:w="80" w:type="dxa"/>
            </w:tcMar>
            <w:vAlign w:val="center"/>
          </w:tcPr>
          <w:p w14:paraId="7AFA827B" w14:textId="77777777" w:rsidR="005A1193" w:rsidRDefault="00F809DF">
            <w:pPr>
              <w:keepLines/>
              <w:spacing w:after="0" w:line="240" w:lineRule="auto"/>
              <w:jc w:val="center"/>
            </w:pPr>
            <w:r>
              <w:rPr>
                <w:rFonts w:eastAsia="Times New Roman"/>
                <w:sz w:val="16"/>
              </w:rPr>
              <w:t>Natural-image metrics</w:t>
            </w:r>
          </w:p>
        </w:tc>
      </w:tr>
      <w:tr w:rsidR="005A1193" w14:paraId="7AFA8282" w14:textId="77777777">
        <w:trPr>
          <w:cantSplit/>
          <w:jc w:val="center"/>
        </w:trPr>
        <w:tc>
          <w:tcPr>
            <w:tcW w:w="1805" w:type="dxa"/>
            <w:tcBorders>
              <w:bottom w:val="single" w:sz="12" w:space="0" w:color="000000"/>
            </w:tcBorders>
            <w:shd w:val="clear" w:color="auto" w:fill="FFFFFF"/>
            <w:tcMar>
              <w:top w:w="70" w:type="dxa"/>
              <w:left w:w="80" w:type="dxa"/>
              <w:bottom w:w="70" w:type="dxa"/>
              <w:right w:w="80" w:type="dxa"/>
            </w:tcMar>
            <w:vAlign w:val="center"/>
          </w:tcPr>
          <w:p w14:paraId="7AFA827D" w14:textId="77777777" w:rsidR="005A1193" w:rsidRDefault="00F809DF">
            <w:pPr>
              <w:keepLines/>
              <w:spacing w:after="0" w:line="240" w:lineRule="auto"/>
              <w:jc w:val="center"/>
            </w:pPr>
            <w:r>
              <w:rPr>
                <w:rFonts w:eastAsia="Times New Roman"/>
                <w:sz w:val="16"/>
              </w:rPr>
              <w:t>This study</w:t>
            </w:r>
          </w:p>
        </w:tc>
        <w:tc>
          <w:tcPr>
            <w:tcW w:w="1444" w:type="dxa"/>
            <w:tcBorders>
              <w:bottom w:val="single" w:sz="12" w:space="0" w:color="000000"/>
            </w:tcBorders>
            <w:shd w:val="clear" w:color="auto" w:fill="FFFFFF"/>
            <w:tcMar>
              <w:top w:w="70" w:type="dxa"/>
              <w:left w:w="80" w:type="dxa"/>
              <w:bottom w:w="70" w:type="dxa"/>
              <w:right w:w="80" w:type="dxa"/>
            </w:tcMar>
            <w:vAlign w:val="center"/>
          </w:tcPr>
          <w:p w14:paraId="7AFA827E" w14:textId="77777777" w:rsidR="005A1193" w:rsidRDefault="00F809DF">
            <w:pPr>
              <w:keepLines/>
              <w:spacing w:after="0" w:line="240" w:lineRule="auto"/>
            </w:pPr>
            <w:r>
              <w:rPr>
                <w:rFonts w:eastAsia="Times New Roman"/>
                <w:sz w:val="16"/>
              </w:rPr>
              <w:t>Conditional GAN</w:t>
            </w:r>
          </w:p>
        </w:tc>
        <w:tc>
          <w:tcPr>
            <w:tcW w:w="1895" w:type="dxa"/>
            <w:tcBorders>
              <w:bottom w:val="single" w:sz="12" w:space="0" w:color="000000"/>
            </w:tcBorders>
            <w:shd w:val="clear" w:color="auto" w:fill="FFFFFF"/>
            <w:tcMar>
              <w:top w:w="70" w:type="dxa"/>
              <w:left w:w="80" w:type="dxa"/>
              <w:bottom w:w="70" w:type="dxa"/>
              <w:right w:w="80" w:type="dxa"/>
            </w:tcMar>
            <w:vAlign w:val="center"/>
          </w:tcPr>
          <w:p w14:paraId="7AFA827F" w14:textId="77777777" w:rsidR="005A1193" w:rsidRDefault="00F809DF">
            <w:pPr>
              <w:keepLines/>
              <w:spacing w:after="0" w:line="240" w:lineRule="auto"/>
              <w:jc w:val="center"/>
            </w:pPr>
            <w:r>
              <w:rPr>
                <w:rFonts w:eastAsia="Times New Roman"/>
                <w:sz w:val="16"/>
              </w:rPr>
              <w:t>DCE or CLIP text + image</w:t>
            </w:r>
          </w:p>
        </w:tc>
        <w:tc>
          <w:tcPr>
            <w:tcW w:w="1986" w:type="dxa"/>
            <w:tcBorders>
              <w:bottom w:val="single" w:sz="12" w:space="0" w:color="000000"/>
            </w:tcBorders>
            <w:shd w:val="clear" w:color="auto" w:fill="FFFFFF"/>
            <w:tcMar>
              <w:top w:w="70" w:type="dxa"/>
              <w:left w:w="80" w:type="dxa"/>
              <w:bottom w:w="70" w:type="dxa"/>
              <w:right w:w="80" w:type="dxa"/>
            </w:tcMar>
            <w:vAlign w:val="center"/>
          </w:tcPr>
          <w:p w14:paraId="7AFA8280" w14:textId="77777777" w:rsidR="005A1193" w:rsidRDefault="00F809DF">
            <w:pPr>
              <w:keepLines/>
              <w:spacing w:after="0" w:line="240" w:lineRule="auto"/>
              <w:jc w:val="center"/>
            </w:pPr>
            <w:r>
              <w:rPr>
                <w:rFonts w:eastAsia="Times New Roman"/>
                <w:sz w:val="16"/>
              </w:rPr>
              <w:t>Complete factorial (eight configurations)</w:t>
            </w:r>
          </w:p>
        </w:tc>
        <w:tc>
          <w:tcPr>
            <w:tcW w:w="1895" w:type="dxa"/>
            <w:tcBorders>
              <w:bottom w:val="single" w:sz="12" w:space="0" w:color="000000"/>
            </w:tcBorders>
            <w:shd w:val="clear" w:color="auto" w:fill="FFFFFF"/>
            <w:tcMar>
              <w:top w:w="70" w:type="dxa"/>
              <w:left w:w="80" w:type="dxa"/>
              <w:bottom w:w="70" w:type="dxa"/>
              <w:right w:w="80" w:type="dxa"/>
            </w:tcMar>
            <w:vAlign w:val="center"/>
          </w:tcPr>
          <w:p w14:paraId="7AFA8281" w14:textId="77777777" w:rsidR="005A1193" w:rsidRDefault="00F809DF">
            <w:pPr>
              <w:spacing w:after="0" w:line="240" w:lineRule="auto"/>
              <w:jc w:val="center"/>
            </w:pPr>
            <w:r>
              <w:rPr>
                <w:sz w:val="16"/>
              </w:rPr>
              <w:t>Five-class IoU, SIoU, η_SWratio, ScoreIoU, native-resolution analysis</w:t>
            </w:r>
          </w:p>
        </w:tc>
      </w:tr>
    </w:tbl>
    <w:p w14:paraId="7AFA8283" w14:textId="77777777" w:rsidR="005A1193" w:rsidRDefault="00F809DF">
      <w:pPr>
        <w:spacing w:line="312" w:lineRule="auto"/>
        <w:ind w:firstLineChars="200" w:firstLine="420"/>
        <w:jc w:val="both"/>
        <w:rPr>
          <w:sz w:val="20"/>
          <w:szCs w:val="20"/>
        </w:rPr>
      </w:pPr>
      <w:r>
        <w:t>The eight configurations provide an exploratory comparison within a shared GAN backbone. Native-grid image evaluation characterizes each deployed resolution, and the common-plan mechanical study examines a separate physical outcome. This separation prevents geometric rankings from being interpreted directly as engineering rankings.</w:t>
      </w:r>
    </w:p>
    <w:p w14:paraId="7AFA8284" w14:textId="77777777" w:rsidR="005A1193" w:rsidRDefault="00F809DF">
      <w:pPr>
        <w:pStyle w:val="1"/>
        <w:spacing w:before="180" w:line="312" w:lineRule="auto"/>
        <w:rPr>
          <w:bCs/>
        </w:rPr>
      </w:pPr>
      <w:r>
        <w:rPr>
          <w:rFonts w:ascii="Times New Roman" w:hAnsi="Times New Roman"/>
        </w:rPr>
        <w:lastRenderedPageBreak/>
        <w:t>3 Methodology</w:t>
      </w:r>
    </w:p>
    <w:p w14:paraId="7AFA8285" w14:textId="77777777" w:rsidR="005A1193" w:rsidRDefault="00F809DF">
      <w:pPr>
        <w:spacing w:line="312" w:lineRule="auto"/>
        <w:ind w:firstLineChars="200" w:firstLine="420"/>
        <w:jc w:val="both"/>
        <w:rPr>
          <w:sz w:val="20"/>
          <w:szCs w:val="20"/>
        </w:rPr>
      </w:pPr>
      <w:r>
        <w:t>The methodology connects configuration comparison, image evaluation, and ETABS 22 reconstruction. Image metrics describe geometric fidelity under a common test protocol. Structural analysis then reports numerical checks and response benchmarks separately.</w:t>
      </w:r>
    </w:p>
    <w:p w14:paraId="7AFA8286" w14:textId="77777777" w:rsidR="005A1193" w:rsidRDefault="00F809DF">
      <w:pPr>
        <w:pStyle w:val="2"/>
        <w:spacing w:before="180" w:line="312" w:lineRule="auto"/>
        <w:rPr>
          <w:bCs/>
        </w:rPr>
      </w:pPr>
      <w:r>
        <w:rPr>
          <w:rFonts w:ascii="Times New Roman" w:hAnsi="Times New Roman"/>
        </w:rPr>
        <w:t>3.1 Problem Formulation and Notation</w:t>
      </w:r>
    </w:p>
    <w:p w14:paraId="7AFA8287" w14:textId="77777777" w:rsidR="005A1193" w:rsidRDefault="00F809DF">
      <w:pPr>
        <w:spacing w:line="312" w:lineRule="auto"/>
        <w:ind w:firstLineChars="200" w:firstLine="420"/>
        <w:jc w:val="both"/>
        <w:rPr>
          <w:sz w:val="20"/>
          <w:szCs w:val="20"/>
        </w:rPr>
      </w:pPr>
      <w:r>
        <w:t>Let I denote the architectural input image and t the design brief. Following the deterministic image-conditioned formulation of pix2pixHD [40], the generator produces a structural plan as Ŝ = G(I, e(t)) without an additional noise vector.</w:t>
      </w:r>
    </w:p>
    <w:p w14:paraId="7AFA8288" w14:textId="77777777" w:rsidR="005A1193" w:rsidRDefault="00F809DF" w:rsidP="00645D9C">
      <w:pPr>
        <w:ind w:firstLineChars="200" w:firstLine="420"/>
        <w:jc w:val="both"/>
      </w:pPr>
      <w:r>
        <w:t>DCE denotes the NLTK-based parsed-parameter branch, with n_captions = 2 and n_maxpersen = 16. The frozen CLIP ViT-B/32 branch produces a 512-dimensional representation followed by a learned 512 → 512 → 16384 projection. The projected representation is reshaped into the conditioning sequence used by the fusion module.</w:t>
      </w:r>
    </w:p>
    <w:p w14:paraId="7AFA8289" w14:textId="77777777" w:rsidR="005A1193" w:rsidRDefault="00F809DF" w:rsidP="00645D9C">
      <w:pPr>
        <w:ind w:firstLineChars="200" w:firstLine="420"/>
        <w:jc w:val="both"/>
      </w:pPr>
      <w:r>
        <w:t>At the bottleneck, Hadamard fusion applies h′ = h ⊙ φ(e(t)). Cross-attention uses Q = hW_Q, K = EW_K, V = EW_V, and h′ = softmax(QKᵀ/√d_k)V. Here, h has shape B × N × C and E has shape B × L × d_e. B is batch size, N is the number of image positions, L is conditioning-sequence length, and d_e and d_k are embedding and key dimensions.</w:t>
      </w:r>
    </w:p>
    <w:p w14:paraId="7AFA828A" w14:textId="77777777" w:rsidR="005A1193" w:rsidRDefault="00F809DF">
      <w:pPr>
        <w:pStyle w:val="2"/>
        <w:spacing w:before="180" w:line="312" w:lineRule="auto"/>
        <w:rPr>
          <w:bCs/>
        </w:rPr>
      </w:pPr>
      <w:r>
        <w:rPr>
          <w:rFonts w:ascii="Times New Roman" w:hAnsi="Times New Roman"/>
        </w:rPr>
        <w:t>3.2 Dataset and Native Resolution Protocol</w:t>
      </w:r>
    </w:p>
    <w:p w14:paraId="7AFA828B" w14:textId="77777777" w:rsidR="005A1193" w:rsidRDefault="00F809DF">
      <w:pPr>
        <w:spacing w:line="312" w:lineRule="auto"/>
        <w:ind w:firstLineChars="200" w:firstLine="420"/>
        <w:jc w:val="both"/>
        <w:rPr>
          <w:sz w:val="20"/>
          <w:szCs w:val="20"/>
        </w:rPr>
      </w:pPr>
      <w:r>
        <w:t xml:space="preserve">The inherited structs dataset [26] contains 896 training pairs and 96 held-out plan-condition pairs. The test set comprises 24 base groups, each evaluated under four condition variants: base, 7dH1, 7dH2, and 8dH1H2. Every configuration uses the same 96 cases, and the 24 base groups define the units for cluster bootstrap resampling. </w:t>
      </w:r>
    </w:p>
    <w:p w14:paraId="7AFA828C" w14:textId="77777777" w:rsidR="005A1193" w:rsidRDefault="00F809DF">
      <w:pPr>
        <w:pStyle w:val="11"/>
        <w:keepNext/>
        <w:keepLines/>
      </w:pPr>
      <w:r>
        <w:t>Table 3. Dataset and split protocol.</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3069"/>
        <w:gridCol w:w="5957"/>
      </w:tblGrid>
      <w:tr w:rsidR="005A1193" w14:paraId="7AFA828F" w14:textId="77777777">
        <w:trPr>
          <w:cantSplit/>
          <w:tblHeader/>
          <w:jc w:val="center"/>
        </w:trPr>
        <w:tc>
          <w:tcPr>
            <w:tcW w:w="3069" w:type="dxa"/>
            <w:tcBorders>
              <w:top w:val="single" w:sz="12" w:space="0" w:color="000000"/>
              <w:bottom w:val="single" w:sz="6" w:space="0" w:color="000000"/>
            </w:tcBorders>
            <w:tcMar>
              <w:top w:w="70" w:type="dxa"/>
              <w:left w:w="80" w:type="dxa"/>
              <w:bottom w:w="70" w:type="dxa"/>
              <w:right w:w="80" w:type="dxa"/>
            </w:tcMar>
            <w:vAlign w:val="center"/>
          </w:tcPr>
          <w:p w14:paraId="7AFA828D" w14:textId="77777777" w:rsidR="005A1193" w:rsidRDefault="00F809DF">
            <w:pPr>
              <w:keepNext/>
              <w:keepLines/>
              <w:spacing w:after="0" w:line="240" w:lineRule="auto"/>
              <w:jc w:val="center"/>
            </w:pPr>
            <w:r>
              <w:rPr>
                <w:rFonts w:eastAsia="Times New Roman"/>
                <w:b/>
                <w:sz w:val="18"/>
              </w:rPr>
              <w:t>Item</w:t>
            </w:r>
          </w:p>
        </w:tc>
        <w:tc>
          <w:tcPr>
            <w:tcW w:w="5957" w:type="dxa"/>
            <w:tcBorders>
              <w:top w:val="single" w:sz="12" w:space="0" w:color="000000"/>
              <w:bottom w:val="single" w:sz="6" w:space="0" w:color="000000"/>
            </w:tcBorders>
            <w:tcMar>
              <w:top w:w="70" w:type="dxa"/>
              <w:left w:w="80" w:type="dxa"/>
              <w:bottom w:w="70" w:type="dxa"/>
              <w:right w:w="80" w:type="dxa"/>
            </w:tcMar>
            <w:vAlign w:val="center"/>
          </w:tcPr>
          <w:p w14:paraId="7AFA828E" w14:textId="77777777" w:rsidR="005A1193" w:rsidRDefault="00F809DF">
            <w:pPr>
              <w:keepNext/>
              <w:keepLines/>
              <w:spacing w:after="0" w:line="240" w:lineRule="auto"/>
            </w:pPr>
            <w:r>
              <w:rPr>
                <w:rFonts w:eastAsia="Times New Roman"/>
                <w:b/>
                <w:sz w:val="18"/>
              </w:rPr>
              <w:t>Value</w:t>
            </w:r>
          </w:p>
        </w:tc>
      </w:tr>
      <w:tr w:rsidR="005A1193" w14:paraId="7AFA8292" w14:textId="77777777">
        <w:trPr>
          <w:cantSplit/>
          <w:jc w:val="center"/>
        </w:trPr>
        <w:tc>
          <w:tcPr>
            <w:tcW w:w="3069" w:type="dxa"/>
            <w:shd w:val="clear" w:color="auto" w:fill="FFFFFF"/>
            <w:tcMar>
              <w:top w:w="70" w:type="dxa"/>
              <w:left w:w="80" w:type="dxa"/>
              <w:bottom w:w="70" w:type="dxa"/>
              <w:right w:w="80" w:type="dxa"/>
            </w:tcMar>
            <w:vAlign w:val="center"/>
          </w:tcPr>
          <w:p w14:paraId="7AFA8290" w14:textId="77777777" w:rsidR="005A1193" w:rsidRDefault="00F809DF">
            <w:pPr>
              <w:keepLines/>
              <w:spacing w:after="0" w:line="240" w:lineRule="auto"/>
              <w:jc w:val="center"/>
            </w:pPr>
            <w:r>
              <w:rPr>
                <w:rFonts w:eastAsia="Times New Roman"/>
                <w:sz w:val="18"/>
              </w:rPr>
              <w:t>Source</w:t>
            </w:r>
          </w:p>
        </w:tc>
        <w:tc>
          <w:tcPr>
            <w:tcW w:w="5957" w:type="dxa"/>
            <w:shd w:val="clear" w:color="auto" w:fill="FFFFFF"/>
            <w:tcMar>
              <w:top w:w="70" w:type="dxa"/>
              <w:left w:w="80" w:type="dxa"/>
              <w:bottom w:w="70" w:type="dxa"/>
              <w:right w:w="80" w:type="dxa"/>
            </w:tcMar>
            <w:vAlign w:val="center"/>
          </w:tcPr>
          <w:p w14:paraId="7AFA8291" w14:textId="77777777" w:rsidR="005A1193" w:rsidRDefault="00F809DF">
            <w:pPr>
              <w:keepLines/>
              <w:spacing w:after="0" w:line="240" w:lineRule="auto"/>
            </w:pPr>
            <w:r>
              <w:rPr>
                <w:rFonts w:eastAsia="Times New Roman"/>
                <w:sz w:val="18"/>
              </w:rPr>
              <w:t>structs dataset of Liao et al. [26]</w:t>
            </w:r>
          </w:p>
        </w:tc>
      </w:tr>
      <w:tr w:rsidR="005A1193" w14:paraId="7AFA8295" w14:textId="77777777">
        <w:trPr>
          <w:cantSplit/>
          <w:jc w:val="center"/>
        </w:trPr>
        <w:tc>
          <w:tcPr>
            <w:tcW w:w="3069" w:type="dxa"/>
            <w:shd w:val="clear" w:color="auto" w:fill="FFFFFF"/>
            <w:tcMar>
              <w:top w:w="70" w:type="dxa"/>
              <w:left w:w="80" w:type="dxa"/>
              <w:bottom w:w="70" w:type="dxa"/>
              <w:right w:w="80" w:type="dxa"/>
            </w:tcMar>
            <w:vAlign w:val="center"/>
          </w:tcPr>
          <w:p w14:paraId="7AFA8293" w14:textId="77777777" w:rsidR="005A1193" w:rsidRDefault="00F809DF">
            <w:pPr>
              <w:keepLines/>
              <w:spacing w:after="0" w:line="240" w:lineRule="auto"/>
              <w:jc w:val="center"/>
            </w:pPr>
            <w:r>
              <w:rPr>
                <w:rFonts w:eastAsia="Times New Roman"/>
                <w:sz w:val="18"/>
              </w:rPr>
              <w:t>Total image–text pairs</w:t>
            </w:r>
          </w:p>
        </w:tc>
        <w:tc>
          <w:tcPr>
            <w:tcW w:w="5957" w:type="dxa"/>
            <w:shd w:val="clear" w:color="auto" w:fill="FFFFFF"/>
            <w:tcMar>
              <w:top w:w="70" w:type="dxa"/>
              <w:left w:w="80" w:type="dxa"/>
              <w:bottom w:w="70" w:type="dxa"/>
              <w:right w:w="80" w:type="dxa"/>
            </w:tcMar>
            <w:vAlign w:val="center"/>
          </w:tcPr>
          <w:p w14:paraId="7AFA8294" w14:textId="77777777" w:rsidR="005A1193" w:rsidRDefault="00F809DF">
            <w:pPr>
              <w:keepLines/>
              <w:spacing w:after="0" w:line="240" w:lineRule="auto"/>
            </w:pPr>
            <w:r>
              <w:rPr>
                <w:rFonts w:eastAsia="Times New Roman"/>
                <w:sz w:val="18"/>
              </w:rPr>
              <w:t>992 (896 training / 96 test)</w:t>
            </w:r>
          </w:p>
        </w:tc>
      </w:tr>
      <w:tr w:rsidR="005A1193" w14:paraId="7AFA8298" w14:textId="77777777">
        <w:trPr>
          <w:cantSplit/>
          <w:jc w:val="center"/>
        </w:trPr>
        <w:tc>
          <w:tcPr>
            <w:tcW w:w="3069" w:type="dxa"/>
            <w:shd w:val="clear" w:color="auto" w:fill="FFFFFF"/>
            <w:tcMar>
              <w:top w:w="70" w:type="dxa"/>
              <w:left w:w="80" w:type="dxa"/>
              <w:bottom w:w="70" w:type="dxa"/>
              <w:right w:w="80" w:type="dxa"/>
            </w:tcMar>
            <w:vAlign w:val="center"/>
          </w:tcPr>
          <w:p w14:paraId="7AFA8296" w14:textId="77777777" w:rsidR="005A1193" w:rsidRDefault="00F809DF">
            <w:pPr>
              <w:keepLines/>
              <w:spacing w:after="0" w:line="240" w:lineRule="auto"/>
              <w:jc w:val="center"/>
            </w:pPr>
            <w:r>
              <w:rPr>
                <w:rFonts w:eastAsia="Times New Roman"/>
                <w:sz w:val="18"/>
              </w:rPr>
              <w:t>Test grouping</w:t>
            </w:r>
          </w:p>
        </w:tc>
        <w:tc>
          <w:tcPr>
            <w:tcW w:w="5957" w:type="dxa"/>
            <w:shd w:val="clear" w:color="auto" w:fill="FFFFFF"/>
            <w:tcMar>
              <w:top w:w="70" w:type="dxa"/>
              <w:left w:w="80" w:type="dxa"/>
              <w:bottom w:w="70" w:type="dxa"/>
              <w:right w:w="80" w:type="dxa"/>
            </w:tcMar>
            <w:vAlign w:val="center"/>
          </w:tcPr>
          <w:p w14:paraId="7AFA8297" w14:textId="77777777" w:rsidR="005A1193" w:rsidRDefault="00F809DF">
            <w:pPr>
              <w:keepLines/>
              <w:spacing w:after="0" w:line="240" w:lineRule="auto"/>
            </w:pPr>
            <w:r>
              <w:rPr>
                <w:rFonts w:eastAsia="Times New Roman"/>
                <w:sz w:val="18"/>
              </w:rPr>
              <w:t>24 base groups, each with four condition variants</w:t>
            </w:r>
          </w:p>
        </w:tc>
      </w:tr>
      <w:tr w:rsidR="005A1193" w14:paraId="7AFA829B" w14:textId="77777777">
        <w:trPr>
          <w:cantSplit/>
          <w:jc w:val="center"/>
        </w:trPr>
        <w:tc>
          <w:tcPr>
            <w:tcW w:w="3069" w:type="dxa"/>
            <w:shd w:val="clear" w:color="auto" w:fill="FFFFFF"/>
            <w:tcMar>
              <w:top w:w="70" w:type="dxa"/>
              <w:left w:w="80" w:type="dxa"/>
              <w:bottom w:w="70" w:type="dxa"/>
              <w:right w:w="80" w:type="dxa"/>
            </w:tcMar>
            <w:vAlign w:val="center"/>
          </w:tcPr>
          <w:p w14:paraId="7AFA8299" w14:textId="77777777" w:rsidR="005A1193" w:rsidRDefault="00F809DF">
            <w:pPr>
              <w:keepLines/>
              <w:spacing w:after="0" w:line="240" w:lineRule="auto"/>
              <w:jc w:val="center"/>
            </w:pPr>
            <w:r>
              <w:rPr>
                <w:rFonts w:eastAsia="Times New Roman"/>
                <w:sz w:val="18"/>
              </w:rPr>
              <w:t>Condition variants per group</w:t>
            </w:r>
          </w:p>
        </w:tc>
        <w:tc>
          <w:tcPr>
            <w:tcW w:w="5957" w:type="dxa"/>
            <w:shd w:val="clear" w:color="auto" w:fill="FFFFFF"/>
            <w:tcMar>
              <w:top w:w="70" w:type="dxa"/>
              <w:left w:w="80" w:type="dxa"/>
              <w:bottom w:w="70" w:type="dxa"/>
              <w:right w:w="80" w:type="dxa"/>
            </w:tcMar>
            <w:vAlign w:val="center"/>
          </w:tcPr>
          <w:p w14:paraId="7AFA829A" w14:textId="77777777" w:rsidR="005A1193" w:rsidRDefault="00F809DF">
            <w:pPr>
              <w:keepLines/>
              <w:spacing w:after="0" w:line="240" w:lineRule="auto"/>
            </w:pPr>
            <w:r>
              <w:rPr>
                <w:rFonts w:eastAsia="Times New Roman"/>
                <w:sz w:val="18"/>
              </w:rPr>
              <w:t>4 (base, 7dH1, 7dH2, 8dH1H2)</w:t>
            </w:r>
          </w:p>
        </w:tc>
      </w:tr>
      <w:tr w:rsidR="005A1193" w14:paraId="7AFA829E" w14:textId="77777777">
        <w:trPr>
          <w:cantSplit/>
          <w:jc w:val="center"/>
        </w:trPr>
        <w:tc>
          <w:tcPr>
            <w:tcW w:w="3069" w:type="dxa"/>
            <w:shd w:val="clear" w:color="auto" w:fill="FFFFFF"/>
            <w:tcMar>
              <w:top w:w="70" w:type="dxa"/>
              <w:left w:w="80" w:type="dxa"/>
              <w:bottom w:w="70" w:type="dxa"/>
              <w:right w:w="80" w:type="dxa"/>
            </w:tcMar>
            <w:vAlign w:val="center"/>
          </w:tcPr>
          <w:p w14:paraId="7AFA829C" w14:textId="77777777" w:rsidR="005A1193" w:rsidRDefault="00F809DF">
            <w:pPr>
              <w:keepLines/>
              <w:spacing w:after="0" w:line="240" w:lineRule="auto"/>
              <w:jc w:val="center"/>
            </w:pPr>
            <w:r>
              <w:rPr>
                <w:rFonts w:eastAsia="Times New Roman"/>
                <w:sz w:val="18"/>
              </w:rPr>
              <w:t>Test plans per configuration</w:t>
            </w:r>
          </w:p>
        </w:tc>
        <w:tc>
          <w:tcPr>
            <w:tcW w:w="5957" w:type="dxa"/>
            <w:shd w:val="clear" w:color="auto" w:fill="FFFFFF"/>
            <w:tcMar>
              <w:top w:w="70" w:type="dxa"/>
              <w:left w:w="80" w:type="dxa"/>
              <w:bottom w:w="70" w:type="dxa"/>
              <w:right w:w="80" w:type="dxa"/>
            </w:tcMar>
            <w:vAlign w:val="center"/>
          </w:tcPr>
          <w:p w14:paraId="7AFA829D" w14:textId="77777777" w:rsidR="005A1193" w:rsidRDefault="00F809DF">
            <w:pPr>
              <w:keepLines/>
              <w:spacing w:after="0" w:line="240" w:lineRule="auto"/>
            </w:pPr>
            <w:r>
              <w:rPr>
                <w:rFonts w:eastAsia="Times New Roman"/>
                <w:sz w:val="18"/>
              </w:rPr>
              <w:t>96 (24 × 4), identical across configurations</w:t>
            </w:r>
          </w:p>
        </w:tc>
      </w:tr>
      <w:tr w:rsidR="005A1193" w14:paraId="7AFA82A1" w14:textId="77777777">
        <w:trPr>
          <w:cantSplit/>
          <w:jc w:val="center"/>
        </w:trPr>
        <w:tc>
          <w:tcPr>
            <w:tcW w:w="3069" w:type="dxa"/>
            <w:shd w:val="clear" w:color="auto" w:fill="FFFFFF"/>
            <w:tcMar>
              <w:top w:w="70" w:type="dxa"/>
              <w:left w:w="80" w:type="dxa"/>
              <w:bottom w:w="70" w:type="dxa"/>
              <w:right w:w="80" w:type="dxa"/>
            </w:tcMar>
            <w:vAlign w:val="center"/>
          </w:tcPr>
          <w:p w14:paraId="7AFA829F" w14:textId="77777777" w:rsidR="005A1193" w:rsidRDefault="00F809DF">
            <w:pPr>
              <w:keepLines/>
              <w:spacing w:after="0" w:line="240" w:lineRule="auto"/>
              <w:jc w:val="center"/>
            </w:pPr>
            <w:r>
              <w:rPr>
                <w:rFonts w:eastAsia="Times New Roman"/>
                <w:sz w:val="18"/>
              </w:rPr>
              <w:t>Split unit</w:t>
            </w:r>
          </w:p>
        </w:tc>
        <w:tc>
          <w:tcPr>
            <w:tcW w:w="5957" w:type="dxa"/>
            <w:shd w:val="clear" w:color="auto" w:fill="FFFFFF"/>
            <w:tcMar>
              <w:top w:w="70" w:type="dxa"/>
              <w:left w:w="80" w:type="dxa"/>
              <w:bottom w:w="70" w:type="dxa"/>
              <w:right w:w="80" w:type="dxa"/>
            </w:tcMar>
            <w:vAlign w:val="center"/>
          </w:tcPr>
          <w:p w14:paraId="7AFA82A0" w14:textId="77777777" w:rsidR="005A1193" w:rsidRDefault="00F809DF">
            <w:r>
              <w:t>Inherited pair-level partition;</w:t>
            </w:r>
          </w:p>
        </w:tc>
      </w:tr>
      <w:tr w:rsidR="005A1193" w14:paraId="7AFA82A4" w14:textId="77777777">
        <w:trPr>
          <w:cantSplit/>
          <w:jc w:val="center"/>
        </w:trPr>
        <w:tc>
          <w:tcPr>
            <w:tcW w:w="3069" w:type="dxa"/>
            <w:shd w:val="clear" w:color="auto" w:fill="FFFFFF"/>
            <w:tcMar>
              <w:top w:w="70" w:type="dxa"/>
              <w:left w:w="80" w:type="dxa"/>
              <w:bottom w:w="70" w:type="dxa"/>
              <w:right w:w="80" w:type="dxa"/>
            </w:tcMar>
            <w:vAlign w:val="center"/>
          </w:tcPr>
          <w:p w14:paraId="7AFA82A2" w14:textId="77777777" w:rsidR="005A1193" w:rsidRDefault="00F809DF">
            <w:pPr>
              <w:keepLines/>
              <w:spacing w:after="0" w:line="240" w:lineRule="auto"/>
              <w:jc w:val="center"/>
            </w:pPr>
            <w:r>
              <w:rPr>
                <w:rFonts w:eastAsia="Times New Roman"/>
                <w:sz w:val="18"/>
              </w:rPr>
              <w:t>Prompt vocabulary / mean length</w:t>
            </w:r>
          </w:p>
        </w:tc>
        <w:tc>
          <w:tcPr>
            <w:tcW w:w="5957" w:type="dxa"/>
            <w:shd w:val="clear" w:color="auto" w:fill="FFFFFF"/>
            <w:tcMar>
              <w:top w:w="70" w:type="dxa"/>
              <w:left w:w="80" w:type="dxa"/>
              <w:bottom w:w="70" w:type="dxa"/>
              <w:right w:w="80" w:type="dxa"/>
            </w:tcMar>
            <w:vAlign w:val="center"/>
          </w:tcPr>
          <w:p w14:paraId="7AFA82A3" w14:textId="77777777" w:rsidR="005A1193" w:rsidRDefault="00F809DF">
            <w:pPr>
              <w:keepLines/>
              <w:spacing w:after="0" w:line="240" w:lineRule="auto"/>
            </w:pPr>
            <w:r>
              <w:rPr>
                <w:rFonts w:eastAsia="Times New Roman"/>
                <w:sz w:val="18"/>
              </w:rPr>
              <w:t>Not re-estimated; inherited from [26]</w:t>
            </w:r>
          </w:p>
        </w:tc>
      </w:tr>
      <w:tr w:rsidR="005A1193" w14:paraId="7AFA82A7" w14:textId="77777777">
        <w:trPr>
          <w:cantSplit/>
          <w:jc w:val="center"/>
        </w:trPr>
        <w:tc>
          <w:tcPr>
            <w:tcW w:w="3069" w:type="dxa"/>
            <w:shd w:val="clear" w:color="auto" w:fill="FFFFFF"/>
            <w:tcMar>
              <w:top w:w="70" w:type="dxa"/>
              <w:left w:w="80" w:type="dxa"/>
              <w:bottom w:w="70" w:type="dxa"/>
              <w:right w:w="80" w:type="dxa"/>
            </w:tcMar>
            <w:vAlign w:val="center"/>
          </w:tcPr>
          <w:p w14:paraId="7AFA82A5" w14:textId="77777777" w:rsidR="005A1193" w:rsidRDefault="00F809DF">
            <w:pPr>
              <w:keepLines/>
              <w:spacing w:after="0" w:line="240" w:lineRule="auto"/>
              <w:jc w:val="center"/>
            </w:pPr>
            <w:r>
              <w:rPr>
                <w:rFonts w:eastAsia="Times New Roman"/>
                <w:sz w:val="18"/>
              </w:rPr>
              <w:t>Representative prompts</w:t>
            </w:r>
          </w:p>
        </w:tc>
        <w:tc>
          <w:tcPr>
            <w:tcW w:w="5957" w:type="dxa"/>
            <w:shd w:val="clear" w:color="auto" w:fill="FFFFFF"/>
            <w:tcMar>
              <w:top w:w="70" w:type="dxa"/>
              <w:left w:w="80" w:type="dxa"/>
              <w:bottom w:w="70" w:type="dxa"/>
              <w:right w:w="80" w:type="dxa"/>
            </w:tcMar>
            <w:vAlign w:val="center"/>
          </w:tcPr>
          <w:p w14:paraId="7AFA82A6" w14:textId="77777777" w:rsidR="005A1193" w:rsidRDefault="00F809DF">
            <w:pPr>
              <w:keepLines/>
              <w:spacing w:after="0" w:line="240" w:lineRule="auto"/>
            </w:pPr>
            <w:r>
              <w:rPr>
                <w:rFonts w:eastAsia="Times New Roman"/>
                <w:sz w:val="18"/>
              </w:rPr>
              <w:t>base, 7dH1, 7dH2, 8dH1H2;</w:t>
            </w:r>
          </w:p>
        </w:tc>
      </w:tr>
      <w:tr w:rsidR="005A1193" w14:paraId="7AFA82AA" w14:textId="77777777">
        <w:trPr>
          <w:cantSplit/>
          <w:jc w:val="center"/>
        </w:trPr>
        <w:tc>
          <w:tcPr>
            <w:tcW w:w="3069" w:type="dxa"/>
            <w:shd w:val="clear" w:color="auto" w:fill="FFFFFF"/>
            <w:tcMar>
              <w:top w:w="70" w:type="dxa"/>
              <w:left w:w="80" w:type="dxa"/>
              <w:bottom w:w="70" w:type="dxa"/>
              <w:right w:w="80" w:type="dxa"/>
            </w:tcMar>
            <w:vAlign w:val="center"/>
          </w:tcPr>
          <w:p w14:paraId="7AFA82A8" w14:textId="77777777" w:rsidR="005A1193" w:rsidRDefault="00F809DF">
            <w:pPr>
              <w:keepLines/>
              <w:spacing w:after="0" w:line="240" w:lineRule="auto"/>
              <w:jc w:val="center"/>
            </w:pPr>
            <w:r>
              <w:rPr>
                <w:rFonts w:eastAsia="Times New Roman"/>
                <w:sz w:val="18"/>
              </w:rPr>
              <w:t>Image preprocessing</w:t>
            </w:r>
          </w:p>
        </w:tc>
        <w:tc>
          <w:tcPr>
            <w:tcW w:w="5957" w:type="dxa"/>
            <w:shd w:val="clear" w:color="auto" w:fill="FFFFFF"/>
            <w:tcMar>
              <w:top w:w="70" w:type="dxa"/>
              <w:left w:w="80" w:type="dxa"/>
              <w:bottom w:w="70" w:type="dxa"/>
              <w:right w:w="80" w:type="dxa"/>
            </w:tcMar>
            <w:vAlign w:val="center"/>
          </w:tcPr>
          <w:p w14:paraId="7AFA82A9" w14:textId="77777777" w:rsidR="005A1193" w:rsidRDefault="00F809DF">
            <w:pPr>
              <w:keepLines/>
              <w:spacing w:after="0" w:line="240" w:lineRule="auto"/>
            </w:pPr>
            <w:r>
              <w:rPr>
                <w:rFonts w:eastAsia="Times New Roman"/>
                <w:sz w:val="18"/>
              </w:rPr>
              <w:t>five-class HSV raster; HR 1024×512; LR 256×128</w:t>
            </w:r>
          </w:p>
        </w:tc>
      </w:tr>
      <w:tr w:rsidR="005A1193" w14:paraId="7AFA82AD" w14:textId="77777777">
        <w:trPr>
          <w:cantSplit/>
          <w:jc w:val="center"/>
        </w:trPr>
        <w:tc>
          <w:tcPr>
            <w:tcW w:w="3069" w:type="dxa"/>
            <w:shd w:val="clear" w:color="auto" w:fill="FFFFFF"/>
            <w:tcMar>
              <w:top w:w="70" w:type="dxa"/>
              <w:left w:w="80" w:type="dxa"/>
              <w:bottom w:w="70" w:type="dxa"/>
              <w:right w:w="80" w:type="dxa"/>
            </w:tcMar>
            <w:vAlign w:val="center"/>
          </w:tcPr>
          <w:p w14:paraId="7AFA82AB" w14:textId="77777777" w:rsidR="005A1193" w:rsidRDefault="00F809DF">
            <w:pPr>
              <w:keepLines/>
              <w:spacing w:after="0" w:line="240" w:lineRule="auto"/>
              <w:jc w:val="center"/>
            </w:pPr>
            <w:r>
              <w:rPr>
                <w:rFonts w:eastAsia="Times New Roman"/>
                <w:sz w:val="18"/>
              </w:rPr>
              <w:lastRenderedPageBreak/>
              <w:t>Low-resolution protocol</w:t>
            </w:r>
          </w:p>
        </w:tc>
        <w:tc>
          <w:tcPr>
            <w:tcW w:w="5957" w:type="dxa"/>
            <w:shd w:val="clear" w:color="auto" w:fill="FFFFFF"/>
            <w:tcMar>
              <w:top w:w="70" w:type="dxa"/>
              <w:left w:w="80" w:type="dxa"/>
              <w:bottom w:w="70" w:type="dxa"/>
              <w:right w:w="80" w:type="dxa"/>
            </w:tcMar>
            <w:vAlign w:val="center"/>
          </w:tcPr>
          <w:p w14:paraId="7AFA82AC" w14:textId="77777777" w:rsidR="005A1193" w:rsidRDefault="00F809DF">
            <w:pPr>
              <w:spacing w:after="0" w:line="240" w:lineRule="auto"/>
            </w:pPr>
            <w:r>
              <w:rPr>
                <w:sz w:val="18"/>
              </w:rPr>
              <w:t>Models trained and evaluated at native 256 x 128; no test-time resizing</w:t>
            </w:r>
          </w:p>
        </w:tc>
      </w:tr>
      <w:tr w:rsidR="005A1193" w14:paraId="7AFA82B0" w14:textId="77777777">
        <w:trPr>
          <w:cantSplit/>
          <w:jc w:val="center"/>
        </w:trPr>
        <w:tc>
          <w:tcPr>
            <w:tcW w:w="3069" w:type="dxa"/>
            <w:tcBorders>
              <w:bottom w:val="single" w:sz="12" w:space="0" w:color="000000"/>
            </w:tcBorders>
            <w:shd w:val="clear" w:color="auto" w:fill="FFFFFF"/>
            <w:tcMar>
              <w:top w:w="70" w:type="dxa"/>
              <w:left w:w="80" w:type="dxa"/>
              <w:bottom w:w="70" w:type="dxa"/>
              <w:right w:w="80" w:type="dxa"/>
            </w:tcMar>
            <w:vAlign w:val="center"/>
          </w:tcPr>
          <w:p w14:paraId="7AFA82AE" w14:textId="77777777" w:rsidR="005A1193" w:rsidRDefault="00F809DF">
            <w:pPr>
              <w:keepLines/>
              <w:spacing w:after="0" w:line="240" w:lineRule="auto"/>
              <w:jc w:val="center"/>
            </w:pPr>
            <w:r>
              <w:rPr>
                <w:rFonts w:eastAsia="Times New Roman"/>
                <w:sz w:val="18"/>
              </w:rPr>
              <w:t>Pixel-to-physical scale</w:t>
            </w:r>
          </w:p>
        </w:tc>
        <w:tc>
          <w:tcPr>
            <w:tcW w:w="5957" w:type="dxa"/>
            <w:tcBorders>
              <w:bottom w:val="single" w:sz="12" w:space="0" w:color="000000"/>
            </w:tcBorders>
            <w:shd w:val="clear" w:color="auto" w:fill="FFFFFF"/>
            <w:tcMar>
              <w:top w:w="70" w:type="dxa"/>
              <w:left w:w="80" w:type="dxa"/>
              <w:bottom w:w="70" w:type="dxa"/>
              <w:right w:w="80" w:type="dxa"/>
            </w:tcMar>
            <w:vAlign w:val="center"/>
          </w:tcPr>
          <w:p w14:paraId="7AFA82AF" w14:textId="77777777" w:rsidR="005A1193" w:rsidRDefault="00F809DF">
            <w:pPr>
              <w:spacing w:after="0" w:line="240" w:lineRule="auto"/>
            </w:pPr>
            <w:r>
              <w:rPr>
                <w:sz w:val="18"/>
              </w:rPr>
              <w:t>Not used in image metrics</w:t>
            </w:r>
          </w:p>
        </w:tc>
      </w:tr>
    </w:tbl>
    <w:p w14:paraId="7AFA82B1" w14:textId="77777777" w:rsidR="005A1193" w:rsidRDefault="00F809DF" w:rsidP="00645D9C">
      <w:pPr>
        <w:spacing w:line="312" w:lineRule="auto"/>
        <w:ind w:firstLineChars="200" w:firstLine="420"/>
        <w:jc w:val="both"/>
        <w:rPr>
          <w:noProof/>
          <w:lang w:eastAsia="zh-CN"/>
        </w:rPr>
      </w:pPr>
      <w:r>
        <w:t>The inherited training/test partition was retained without modification. The evaluation unit is a base plan, with four condition variants nested within each plan. Models are trained and evaluated at native high resolution (HR; 1024 × 512 pixels) or low resolution (LR; 256 × 128 pixels).</w:t>
      </w:r>
    </w:p>
    <w:p w14:paraId="7AFA82B2" w14:textId="77777777" w:rsidR="005A1193" w:rsidRDefault="00F809DF">
      <w:pPr>
        <w:pStyle w:val="2"/>
        <w:spacing w:before="180" w:line="312" w:lineRule="auto"/>
        <w:rPr>
          <w:bCs/>
        </w:rPr>
      </w:pPr>
      <w:r>
        <w:rPr>
          <w:rFonts w:ascii="Times New Roman" w:hAnsi="Times New Roman"/>
        </w:rPr>
        <w:t>3.3 Architecture Configurations and Contrasts</w:t>
      </w:r>
    </w:p>
    <w:p w14:paraId="7AFA82B3" w14:textId="77777777" w:rsidR="005A1193" w:rsidRDefault="00F809DF">
      <w:pPr>
        <w:spacing w:line="312" w:lineRule="auto"/>
        <w:ind w:firstLineChars="200" w:firstLine="420"/>
        <w:jc w:val="both"/>
        <w:rPr>
          <w:sz w:val="20"/>
          <w:szCs w:val="20"/>
        </w:rPr>
      </w:pPr>
      <w:r>
        <w:t>All eight configurations use the pix2pixHD GlobalGenerator [40] with ngf = 64, nine residual blocks, instance normalization, and n_downsample_global = 4. Both resolutions use a two-scale PatchGAN discriminator with n_layers_D = 3 and ndf = 64. This shared backbone controls the architectural background while allowing the specified modules and their parameter counts to vary.</w:t>
      </w:r>
    </w:p>
    <w:p w14:paraId="7AFA82B4" w14:textId="77777777" w:rsidR="005A1193" w:rsidRDefault="00F809DF">
      <w:pPr>
        <w:spacing w:line="312" w:lineRule="auto"/>
        <w:ind w:firstLineChars="200" w:firstLine="420"/>
        <w:jc w:val="both"/>
        <w:rPr>
          <w:sz w:val="20"/>
          <w:szCs w:val="20"/>
        </w:rPr>
      </w:pPr>
      <w:r>
        <w:t>The three binary factors are the text encoder (DCE or CLIP ViT-B/32), fusion mechanism (Hadamard or cross-attention), and regularization treatment (none or SN+EMA). Their eight combinations define the complete 2 × 2 × 2 design shown in Table 4.</w:t>
      </w:r>
    </w:p>
    <w:p w14:paraId="7AFA82B5" w14:textId="77777777" w:rsidR="005A1193" w:rsidRDefault="00F809DF">
      <w:pPr>
        <w:pStyle w:val="11"/>
        <w:keepNext/>
        <w:keepLines/>
        <w:rPr>
          <w:sz w:val="20"/>
          <w:szCs w:val="20"/>
        </w:rPr>
      </w:pPr>
      <w:r>
        <w:t>Table 4. Eight architecture configurations.</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812"/>
        <w:gridCol w:w="1805"/>
        <w:gridCol w:w="2618"/>
        <w:gridCol w:w="2076"/>
        <w:gridCol w:w="1715"/>
      </w:tblGrid>
      <w:tr w:rsidR="005A1193" w14:paraId="7AFA82BB" w14:textId="77777777">
        <w:trPr>
          <w:cantSplit/>
          <w:tblHeader/>
          <w:jc w:val="center"/>
        </w:trPr>
        <w:tc>
          <w:tcPr>
            <w:tcW w:w="812" w:type="dxa"/>
            <w:tcBorders>
              <w:top w:val="single" w:sz="12" w:space="0" w:color="000000"/>
              <w:bottom w:val="single" w:sz="6" w:space="0" w:color="000000"/>
            </w:tcBorders>
            <w:tcMar>
              <w:top w:w="70" w:type="dxa"/>
              <w:left w:w="80" w:type="dxa"/>
              <w:bottom w:w="70" w:type="dxa"/>
              <w:right w:w="80" w:type="dxa"/>
            </w:tcMar>
            <w:vAlign w:val="center"/>
          </w:tcPr>
          <w:p w14:paraId="7AFA82B6" w14:textId="77777777" w:rsidR="005A1193" w:rsidRDefault="00F809DF">
            <w:pPr>
              <w:keepNext/>
              <w:keepLines/>
              <w:spacing w:after="0" w:line="240" w:lineRule="auto"/>
              <w:jc w:val="center"/>
              <w:rPr>
                <w:sz w:val="20"/>
                <w:szCs w:val="20"/>
                <w:lang w:eastAsia="zh-CN"/>
              </w:rPr>
            </w:pPr>
            <w:r>
              <w:rPr>
                <w:rFonts w:eastAsia="Times New Roman" w:hint="eastAsia"/>
                <w:b/>
                <w:sz w:val="16"/>
                <w:szCs w:val="20"/>
                <w:lang w:eastAsia="zh-CN"/>
              </w:rPr>
              <w:t>Model</w:t>
            </w:r>
          </w:p>
        </w:tc>
        <w:tc>
          <w:tcPr>
            <w:tcW w:w="1805" w:type="dxa"/>
            <w:tcBorders>
              <w:top w:val="single" w:sz="12" w:space="0" w:color="000000"/>
              <w:bottom w:val="single" w:sz="6" w:space="0" w:color="000000"/>
            </w:tcBorders>
            <w:tcMar>
              <w:top w:w="70" w:type="dxa"/>
              <w:left w:w="80" w:type="dxa"/>
              <w:bottom w:w="70" w:type="dxa"/>
              <w:right w:w="80" w:type="dxa"/>
            </w:tcMar>
            <w:vAlign w:val="center"/>
          </w:tcPr>
          <w:p w14:paraId="7AFA82B7" w14:textId="77777777" w:rsidR="005A1193" w:rsidRDefault="00F809DF">
            <w:pPr>
              <w:keepNext/>
              <w:keepLines/>
              <w:spacing w:after="0" w:line="240" w:lineRule="auto"/>
              <w:rPr>
                <w:sz w:val="20"/>
                <w:szCs w:val="20"/>
              </w:rPr>
            </w:pPr>
            <w:r>
              <w:rPr>
                <w:rFonts w:eastAsia="Times New Roman"/>
                <w:b/>
                <w:sz w:val="16"/>
                <w:szCs w:val="20"/>
              </w:rPr>
              <w:t>Text Encoder</w:t>
            </w:r>
          </w:p>
        </w:tc>
        <w:tc>
          <w:tcPr>
            <w:tcW w:w="2618" w:type="dxa"/>
            <w:tcBorders>
              <w:top w:val="single" w:sz="12" w:space="0" w:color="000000"/>
              <w:bottom w:val="single" w:sz="6" w:space="0" w:color="000000"/>
            </w:tcBorders>
            <w:tcMar>
              <w:top w:w="70" w:type="dxa"/>
              <w:left w:w="80" w:type="dxa"/>
              <w:bottom w:w="70" w:type="dxa"/>
              <w:right w:w="80" w:type="dxa"/>
            </w:tcMar>
            <w:vAlign w:val="center"/>
          </w:tcPr>
          <w:p w14:paraId="7AFA82B8" w14:textId="77777777" w:rsidR="005A1193" w:rsidRDefault="00F809DF">
            <w:pPr>
              <w:keepNext/>
              <w:keepLines/>
              <w:spacing w:after="0" w:line="240" w:lineRule="auto"/>
              <w:jc w:val="center"/>
              <w:rPr>
                <w:sz w:val="20"/>
                <w:szCs w:val="20"/>
              </w:rPr>
            </w:pPr>
            <w:r>
              <w:rPr>
                <w:rFonts w:eastAsia="Times New Roman"/>
                <w:b/>
                <w:sz w:val="16"/>
                <w:szCs w:val="20"/>
              </w:rPr>
              <w:t>Fusion Mechanism</w:t>
            </w:r>
          </w:p>
        </w:tc>
        <w:tc>
          <w:tcPr>
            <w:tcW w:w="2076" w:type="dxa"/>
            <w:tcBorders>
              <w:top w:val="single" w:sz="12" w:space="0" w:color="000000"/>
              <w:bottom w:val="single" w:sz="6" w:space="0" w:color="000000"/>
            </w:tcBorders>
            <w:tcMar>
              <w:top w:w="70" w:type="dxa"/>
              <w:left w:w="80" w:type="dxa"/>
              <w:bottom w:w="70" w:type="dxa"/>
              <w:right w:w="80" w:type="dxa"/>
            </w:tcMar>
            <w:vAlign w:val="center"/>
          </w:tcPr>
          <w:p w14:paraId="7AFA82B9" w14:textId="77777777" w:rsidR="005A1193" w:rsidRDefault="00F809DF">
            <w:pPr>
              <w:keepNext/>
              <w:keepLines/>
              <w:spacing w:after="0" w:line="240" w:lineRule="auto"/>
              <w:jc w:val="center"/>
              <w:rPr>
                <w:sz w:val="20"/>
                <w:szCs w:val="20"/>
              </w:rPr>
            </w:pPr>
            <w:r>
              <w:rPr>
                <w:rFonts w:eastAsia="Times New Roman"/>
                <w:b/>
                <w:sz w:val="16"/>
                <w:szCs w:val="20"/>
              </w:rPr>
              <w:t>Spectral Norm (SN)</w:t>
            </w:r>
          </w:p>
        </w:tc>
        <w:tc>
          <w:tcPr>
            <w:tcW w:w="1715" w:type="dxa"/>
            <w:tcBorders>
              <w:top w:val="single" w:sz="12" w:space="0" w:color="000000"/>
              <w:bottom w:val="single" w:sz="6" w:space="0" w:color="000000"/>
            </w:tcBorders>
            <w:tcMar>
              <w:top w:w="70" w:type="dxa"/>
              <w:left w:w="80" w:type="dxa"/>
              <w:bottom w:w="70" w:type="dxa"/>
              <w:right w:w="80" w:type="dxa"/>
            </w:tcMar>
            <w:vAlign w:val="center"/>
          </w:tcPr>
          <w:p w14:paraId="7AFA82BA" w14:textId="77777777" w:rsidR="005A1193" w:rsidRDefault="00F809DF">
            <w:pPr>
              <w:keepNext/>
              <w:keepLines/>
              <w:spacing w:after="0" w:line="240" w:lineRule="auto"/>
              <w:jc w:val="center"/>
              <w:rPr>
                <w:sz w:val="20"/>
                <w:szCs w:val="20"/>
              </w:rPr>
            </w:pPr>
            <w:r>
              <w:rPr>
                <w:rFonts w:eastAsia="Times New Roman"/>
                <w:b/>
                <w:sz w:val="16"/>
                <w:szCs w:val="20"/>
              </w:rPr>
              <w:t>EMA</w:t>
            </w:r>
          </w:p>
        </w:tc>
      </w:tr>
      <w:tr w:rsidR="005A1193" w14:paraId="7AFA82C1" w14:textId="77777777">
        <w:trPr>
          <w:cantSplit/>
          <w:jc w:val="center"/>
        </w:trPr>
        <w:tc>
          <w:tcPr>
            <w:tcW w:w="812" w:type="dxa"/>
            <w:shd w:val="clear" w:color="auto" w:fill="FFFFFF"/>
            <w:tcMar>
              <w:top w:w="70" w:type="dxa"/>
              <w:left w:w="80" w:type="dxa"/>
              <w:bottom w:w="70" w:type="dxa"/>
              <w:right w:w="80" w:type="dxa"/>
            </w:tcMar>
            <w:vAlign w:val="center"/>
          </w:tcPr>
          <w:p w14:paraId="7AFA82BC" w14:textId="77777777" w:rsidR="005A1193" w:rsidRDefault="00F809DF">
            <w:pPr>
              <w:keepLines/>
              <w:spacing w:after="0" w:line="240" w:lineRule="auto"/>
              <w:jc w:val="center"/>
              <w:rPr>
                <w:sz w:val="20"/>
                <w:szCs w:val="20"/>
                <w:lang w:eastAsia="zh-CN"/>
              </w:rPr>
            </w:pPr>
            <w:r>
              <w:rPr>
                <w:rFonts w:eastAsia="Times New Roman" w:hint="eastAsia"/>
                <w:sz w:val="16"/>
                <w:szCs w:val="20"/>
                <w:lang w:eastAsia="zh-CN"/>
              </w:rPr>
              <w:t>A0</w:t>
            </w:r>
          </w:p>
        </w:tc>
        <w:tc>
          <w:tcPr>
            <w:tcW w:w="1805" w:type="dxa"/>
            <w:shd w:val="clear" w:color="auto" w:fill="FFFFFF"/>
            <w:tcMar>
              <w:top w:w="70" w:type="dxa"/>
              <w:left w:w="80" w:type="dxa"/>
              <w:bottom w:w="70" w:type="dxa"/>
              <w:right w:w="80" w:type="dxa"/>
            </w:tcMar>
            <w:vAlign w:val="center"/>
          </w:tcPr>
          <w:p w14:paraId="7AFA82BD" w14:textId="77777777" w:rsidR="005A1193" w:rsidRDefault="00F809DF">
            <w:pPr>
              <w:keepLines/>
              <w:spacing w:after="0" w:line="240" w:lineRule="auto"/>
              <w:rPr>
                <w:sz w:val="20"/>
                <w:szCs w:val="20"/>
              </w:rPr>
            </w:pPr>
            <w:r>
              <w:rPr>
                <w:rFonts w:eastAsia="Times New Roman"/>
                <w:sz w:val="16"/>
                <w:szCs w:val="20"/>
              </w:rPr>
              <w:t>DCE (NLTK)</w:t>
            </w:r>
          </w:p>
        </w:tc>
        <w:tc>
          <w:tcPr>
            <w:tcW w:w="2618" w:type="dxa"/>
            <w:shd w:val="clear" w:color="auto" w:fill="FFFFFF"/>
            <w:tcMar>
              <w:top w:w="70" w:type="dxa"/>
              <w:left w:w="80" w:type="dxa"/>
              <w:bottom w:w="70" w:type="dxa"/>
              <w:right w:w="80" w:type="dxa"/>
            </w:tcMar>
            <w:vAlign w:val="center"/>
          </w:tcPr>
          <w:p w14:paraId="7AFA82BE" w14:textId="77777777" w:rsidR="005A1193" w:rsidRDefault="00F809DF">
            <w:pPr>
              <w:keepLines/>
              <w:spacing w:after="0" w:line="240" w:lineRule="auto"/>
              <w:jc w:val="center"/>
              <w:rPr>
                <w:sz w:val="20"/>
                <w:szCs w:val="20"/>
              </w:rPr>
            </w:pPr>
            <w:r>
              <w:rPr>
                <w:rFonts w:eastAsia="Times New Roman"/>
                <w:sz w:val="16"/>
                <w:szCs w:val="20"/>
              </w:rPr>
              <w:t>Hadamard (elementwise product)</w:t>
            </w:r>
          </w:p>
        </w:tc>
        <w:tc>
          <w:tcPr>
            <w:tcW w:w="2076" w:type="dxa"/>
            <w:shd w:val="clear" w:color="auto" w:fill="FFFFFF"/>
            <w:tcMar>
              <w:top w:w="70" w:type="dxa"/>
              <w:left w:w="80" w:type="dxa"/>
              <w:bottom w:w="70" w:type="dxa"/>
              <w:right w:w="80" w:type="dxa"/>
            </w:tcMar>
            <w:vAlign w:val="center"/>
          </w:tcPr>
          <w:p w14:paraId="7AFA82BF" w14:textId="77777777" w:rsidR="005A1193" w:rsidRDefault="00F809DF">
            <w:pPr>
              <w:keepLines/>
              <w:spacing w:after="0" w:line="240" w:lineRule="auto"/>
              <w:jc w:val="center"/>
              <w:rPr>
                <w:sz w:val="20"/>
                <w:szCs w:val="20"/>
                <w:lang w:eastAsia="zh-CN"/>
              </w:rPr>
            </w:pPr>
            <w:r>
              <w:rPr>
                <w:rFonts w:eastAsia="Times New Roman"/>
                <w:sz w:val="16"/>
                <w:szCs w:val="20"/>
                <w:lang w:eastAsia="zh-CN"/>
              </w:rPr>
              <w:t>No</w:t>
            </w:r>
          </w:p>
        </w:tc>
        <w:tc>
          <w:tcPr>
            <w:tcW w:w="1715" w:type="dxa"/>
            <w:shd w:val="clear" w:color="auto" w:fill="FFFFFF"/>
            <w:tcMar>
              <w:top w:w="70" w:type="dxa"/>
              <w:left w:w="80" w:type="dxa"/>
              <w:bottom w:w="70" w:type="dxa"/>
              <w:right w:w="80" w:type="dxa"/>
            </w:tcMar>
            <w:vAlign w:val="center"/>
          </w:tcPr>
          <w:p w14:paraId="7AFA82C0" w14:textId="77777777" w:rsidR="005A1193" w:rsidRDefault="00F809DF">
            <w:pPr>
              <w:keepLines/>
              <w:spacing w:after="0" w:line="240" w:lineRule="auto"/>
              <w:jc w:val="center"/>
              <w:rPr>
                <w:sz w:val="20"/>
                <w:szCs w:val="20"/>
                <w:lang w:eastAsia="zh-CN"/>
              </w:rPr>
            </w:pPr>
            <w:r>
              <w:rPr>
                <w:rFonts w:eastAsia="Times New Roman"/>
                <w:sz w:val="16"/>
                <w:szCs w:val="20"/>
                <w:lang w:eastAsia="zh-CN"/>
              </w:rPr>
              <w:t>No</w:t>
            </w:r>
          </w:p>
        </w:tc>
      </w:tr>
      <w:tr w:rsidR="005A1193" w14:paraId="7AFA82C7" w14:textId="77777777">
        <w:trPr>
          <w:cantSplit/>
          <w:jc w:val="center"/>
        </w:trPr>
        <w:tc>
          <w:tcPr>
            <w:tcW w:w="812" w:type="dxa"/>
            <w:shd w:val="clear" w:color="auto" w:fill="FFFFFF"/>
            <w:tcMar>
              <w:top w:w="70" w:type="dxa"/>
              <w:left w:w="80" w:type="dxa"/>
              <w:bottom w:w="70" w:type="dxa"/>
              <w:right w:w="80" w:type="dxa"/>
            </w:tcMar>
            <w:vAlign w:val="center"/>
          </w:tcPr>
          <w:p w14:paraId="7AFA82C2" w14:textId="77777777" w:rsidR="005A1193" w:rsidRDefault="00F809DF">
            <w:pPr>
              <w:keepLines/>
              <w:spacing w:after="0" w:line="240" w:lineRule="auto"/>
              <w:jc w:val="center"/>
              <w:rPr>
                <w:sz w:val="20"/>
                <w:szCs w:val="20"/>
                <w:lang w:eastAsia="zh-CN"/>
              </w:rPr>
            </w:pPr>
            <w:r>
              <w:rPr>
                <w:rFonts w:eastAsia="Times New Roman" w:hint="eastAsia"/>
                <w:sz w:val="16"/>
                <w:szCs w:val="20"/>
                <w:lang w:eastAsia="zh-CN"/>
              </w:rPr>
              <w:t>A1</w:t>
            </w:r>
          </w:p>
        </w:tc>
        <w:tc>
          <w:tcPr>
            <w:tcW w:w="1805" w:type="dxa"/>
            <w:shd w:val="clear" w:color="auto" w:fill="FFFFFF"/>
            <w:tcMar>
              <w:top w:w="70" w:type="dxa"/>
              <w:left w:w="80" w:type="dxa"/>
              <w:bottom w:w="70" w:type="dxa"/>
              <w:right w:w="80" w:type="dxa"/>
            </w:tcMar>
            <w:vAlign w:val="center"/>
          </w:tcPr>
          <w:p w14:paraId="7AFA82C3" w14:textId="77777777" w:rsidR="005A1193" w:rsidRDefault="00F809DF">
            <w:pPr>
              <w:keepLines/>
              <w:spacing w:after="0" w:line="240" w:lineRule="auto"/>
              <w:rPr>
                <w:sz w:val="20"/>
                <w:szCs w:val="20"/>
              </w:rPr>
            </w:pPr>
            <w:r>
              <w:rPr>
                <w:rFonts w:eastAsia="Times New Roman"/>
                <w:sz w:val="16"/>
                <w:szCs w:val="20"/>
              </w:rPr>
              <w:t>DCE (NLTK)</w:t>
            </w:r>
          </w:p>
        </w:tc>
        <w:tc>
          <w:tcPr>
            <w:tcW w:w="2618" w:type="dxa"/>
            <w:shd w:val="clear" w:color="auto" w:fill="FFFFFF"/>
            <w:tcMar>
              <w:top w:w="70" w:type="dxa"/>
              <w:left w:w="80" w:type="dxa"/>
              <w:bottom w:w="70" w:type="dxa"/>
              <w:right w:w="80" w:type="dxa"/>
            </w:tcMar>
            <w:vAlign w:val="center"/>
          </w:tcPr>
          <w:p w14:paraId="7AFA82C4" w14:textId="77777777" w:rsidR="005A1193" w:rsidRDefault="00F809DF">
            <w:pPr>
              <w:spacing w:after="0" w:line="240" w:lineRule="auto"/>
              <w:jc w:val="center"/>
            </w:pPr>
            <w:r>
              <w:rPr>
                <w:sz w:val="16"/>
              </w:rPr>
              <w:t>Cross-attention</w:t>
            </w:r>
          </w:p>
        </w:tc>
        <w:tc>
          <w:tcPr>
            <w:tcW w:w="2076" w:type="dxa"/>
            <w:shd w:val="clear" w:color="auto" w:fill="FFFFFF"/>
            <w:tcMar>
              <w:top w:w="70" w:type="dxa"/>
              <w:left w:w="80" w:type="dxa"/>
              <w:bottom w:w="70" w:type="dxa"/>
              <w:right w:w="80" w:type="dxa"/>
            </w:tcMar>
            <w:vAlign w:val="center"/>
          </w:tcPr>
          <w:p w14:paraId="7AFA82C5" w14:textId="77777777" w:rsidR="005A1193" w:rsidRDefault="00F809DF">
            <w:pPr>
              <w:keepLines/>
              <w:spacing w:after="0" w:line="240" w:lineRule="auto"/>
              <w:jc w:val="center"/>
              <w:rPr>
                <w:sz w:val="20"/>
                <w:szCs w:val="20"/>
              </w:rPr>
            </w:pPr>
            <w:r>
              <w:rPr>
                <w:rFonts w:eastAsia="Times New Roman"/>
                <w:sz w:val="16"/>
                <w:szCs w:val="20"/>
              </w:rPr>
              <w:t>No</w:t>
            </w:r>
          </w:p>
        </w:tc>
        <w:tc>
          <w:tcPr>
            <w:tcW w:w="1715" w:type="dxa"/>
            <w:shd w:val="clear" w:color="auto" w:fill="FFFFFF"/>
            <w:tcMar>
              <w:top w:w="70" w:type="dxa"/>
              <w:left w:w="80" w:type="dxa"/>
              <w:bottom w:w="70" w:type="dxa"/>
              <w:right w:w="80" w:type="dxa"/>
            </w:tcMar>
            <w:vAlign w:val="center"/>
          </w:tcPr>
          <w:p w14:paraId="7AFA82C6" w14:textId="77777777" w:rsidR="005A1193" w:rsidRDefault="00F809DF">
            <w:pPr>
              <w:keepLines/>
              <w:spacing w:after="0" w:line="240" w:lineRule="auto"/>
              <w:jc w:val="center"/>
              <w:rPr>
                <w:sz w:val="20"/>
                <w:szCs w:val="20"/>
              </w:rPr>
            </w:pPr>
            <w:r>
              <w:rPr>
                <w:rFonts w:eastAsia="Times New Roman"/>
                <w:sz w:val="16"/>
                <w:szCs w:val="20"/>
              </w:rPr>
              <w:t>No</w:t>
            </w:r>
          </w:p>
        </w:tc>
      </w:tr>
      <w:tr w:rsidR="005A1193" w14:paraId="7AFA82CD" w14:textId="77777777">
        <w:trPr>
          <w:cantSplit/>
          <w:jc w:val="center"/>
        </w:trPr>
        <w:tc>
          <w:tcPr>
            <w:tcW w:w="812" w:type="dxa"/>
            <w:shd w:val="clear" w:color="auto" w:fill="FFFFFF"/>
            <w:tcMar>
              <w:top w:w="70" w:type="dxa"/>
              <w:left w:w="80" w:type="dxa"/>
              <w:bottom w:w="70" w:type="dxa"/>
              <w:right w:w="80" w:type="dxa"/>
            </w:tcMar>
            <w:vAlign w:val="center"/>
          </w:tcPr>
          <w:p w14:paraId="7AFA82C8" w14:textId="77777777" w:rsidR="005A1193" w:rsidRDefault="00F809DF">
            <w:pPr>
              <w:keepLines/>
              <w:spacing w:after="0" w:line="240" w:lineRule="auto"/>
              <w:jc w:val="center"/>
              <w:rPr>
                <w:sz w:val="20"/>
                <w:szCs w:val="20"/>
                <w:lang w:eastAsia="zh-CN"/>
              </w:rPr>
            </w:pPr>
            <w:r>
              <w:rPr>
                <w:rFonts w:eastAsia="Times New Roman" w:hint="eastAsia"/>
                <w:sz w:val="16"/>
                <w:szCs w:val="20"/>
                <w:lang w:eastAsia="zh-CN"/>
              </w:rPr>
              <w:t>A2</w:t>
            </w:r>
          </w:p>
        </w:tc>
        <w:tc>
          <w:tcPr>
            <w:tcW w:w="1805" w:type="dxa"/>
            <w:shd w:val="clear" w:color="auto" w:fill="FFFFFF"/>
            <w:tcMar>
              <w:top w:w="70" w:type="dxa"/>
              <w:left w:w="80" w:type="dxa"/>
              <w:bottom w:w="70" w:type="dxa"/>
              <w:right w:w="80" w:type="dxa"/>
            </w:tcMar>
            <w:vAlign w:val="center"/>
          </w:tcPr>
          <w:p w14:paraId="7AFA82C9" w14:textId="77777777" w:rsidR="005A1193" w:rsidRDefault="00F809DF">
            <w:pPr>
              <w:keepLines/>
              <w:spacing w:after="0" w:line="240" w:lineRule="auto"/>
              <w:rPr>
                <w:sz w:val="20"/>
                <w:szCs w:val="20"/>
              </w:rPr>
            </w:pPr>
            <w:r>
              <w:rPr>
                <w:rFonts w:eastAsia="Times New Roman"/>
                <w:sz w:val="16"/>
                <w:szCs w:val="20"/>
              </w:rPr>
              <w:t>CLIP</w:t>
            </w:r>
          </w:p>
        </w:tc>
        <w:tc>
          <w:tcPr>
            <w:tcW w:w="2618" w:type="dxa"/>
            <w:shd w:val="clear" w:color="auto" w:fill="FFFFFF"/>
            <w:tcMar>
              <w:top w:w="70" w:type="dxa"/>
              <w:left w:w="80" w:type="dxa"/>
              <w:bottom w:w="70" w:type="dxa"/>
              <w:right w:w="80" w:type="dxa"/>
            </w:tcMar>
            <w:vAlign w:val="center"/>
          </w:tcPr>
          <w:p w14:paraId="7AFA82CA" w14:textId="77777777" w:rsidR="005A1193" w:rsidRDefault="00F809DF">
            <w:pPr>
              <w:keepLines/>
              <w:spacing w:after="0" w:line="240" w:lineRule="auto"/>
              <w:jc w:val="center"/>
              <w:rPr>
                <w:sz w:val="20"/>
                <w:szCs w:val="20"/>
              </w:rPr>
            </w:pPr>
            <w:r>
              <w:rPr>
                <w:rFonts w:eastAsia="Times New Roman"/>
                <w:sz w:val="16"/>
                <w:szCs w:val="20"/>
              </w:rPr>
              <w:t>Hadamard</w:t>
            </w:r>
          </w:p>
        </w:tc>
        <w:tc>
          <w:tcPr>
            <w:tcW w:w="2076" w:type="dxa"/>
            <w:shd w:val="clear" w:color="auto" w:fill="FFFFFF"/>
            <w:tcMar>
              <w:top w:w="70" w:type="dxa"/>
              <w:left w:w="80" w:type="dxa"/>
              <w:bottom w:w="70" w:type="dxa"/>
              <w:right w:w="80" w:type="dxa"/>
            </w:tcMar>
            <w:vAlign w:val="center"/>
          </w:tcPr>
          <w:p w14:paraId="7AFA82CB" w14:textId="77777777" w:rsidR="005A1193" w:rsidRDefault="00F809DF">
            <w:pPr>
              <w:keepLines/>
              <w:spacing w:after="0" w:line="240" w:lineRule="auto"/>
              <w:jc w:val="center"/>
              <w:rPr>
                <w:sz w:val="20"/>
                <w:szCs w:val="20"/>
              </w:rPr>
            </w:pPr>
            <w:r>
              <w:rPr>
                <w:rFonts w:eastAsia="Times New Roman"/>
                <w:sz w:val="16"/>
                <w:szCs w:val="20"/>
              </w:rPr>
              <w:t>Yes</w:t>
            </w:r>
          </w:p>
        </w:tc>
        <w:tc>
          <w:tcPr>
            <w:tcW w:w="1715" w:type="dxa"/>
            <w:shd w:val="clear" w:color="auto" w:fill="FFFFFF"/>
            <w:tcMar>
              <w:top w:w="70" w:type="dxa"/>
              <w:left w:w="80" w:type="dxa"/>
              <w:bottom w:w="70" w:type="dxa"/>
              <w:right w:w="80" w:type="dxa"/>
            </w:tcMar>
            <w:vAlign w:val="center"/>
          </w:tcPr>
          <w:p w14:paraId="7AFA82CC" w14:textId="77777777" w:rsidR="005A1193" w:rsidRDefault="00F809DF">
            <w:pPr>
              <w:keepLines/>
              <w:spacing w:after="0" w:line="240" w:lineRule="auto"/>
              <w:jc w:val="center"/>
              <w:rPr>
                <w:sz w:val="20"/>
                <w:szCs w:val="20"/>
              </w:rPr>
            </w:pPr>
            <w:r>
              <w:rPr>
                <w:rFonts w:eastAsia="Times New Roman"/>
                <w:sz w:val="16"/>
                <w:szCs w:val="20"/>
              </w:rPr>
              <w:t>Yes</w:t>
            </w:r>
          </w:p>
        </w:tc>
      </w:tr>
      <w:tr w:rsidR="005A1193" w14:paraId="7AFA82D3" w14:textId="77777777">
        <w:trPr>
          <w:cantSplit/>
          <w:jc w:val="center"/>
        </w:trPr>
        <w:tc>
          <w:tcPr>
            <w:tcW w:w="812" w:type="dxa"/>
            <w:shd w:val="clear" w:color="auto" w:fill="FFFFFF"/>
            <w:tcMar>
              <w:top w:w="70" w:type="dxa"/>
              <w:left w:w="80" w:type="dxa"/>
              <w:bottom w:w="70" w:type="dxa"/>
              <w:right w:w="80" w:type="dxa"/>
            </w:tcMar>
            <w:vAlign w:val="center"/>
          </w:tcPr>
          <w:p w14:paraId="7AFA82CE" w14:textId="77777777" w:rsidR="005A1193" w:rsidRDefault="00F809DF">
            <w:pPr>
              <w:keepLines/>
              <w:spacing w:after="0" w:line="240" w:lineRule="auto"/>
              <w:jc w:val="center"/>
              <w:rPr>
                <w:sz w:val="20"/>
                <w:szCs w:val="20"/>
                <w:lang w:eastAsia="zh-CN"/>
              </w:rPr>
            </w:pPr>
            <w:r>
              <w:rPr>
                <w:rFonts w:eastAsia="Times New Roman" w:hint="eastAsia"/>
                <w:sz w:val="16"/>
                <w:szCs w:val="20"/>
                <w:lang w:eastAsia="zh-CN"/>
              </w:rPr>
              <w:t>A3</w:t>
            </w:r>
          </w:p>
        </w:tc>
        <w:tc>
          <w:tcPr>
            <w:tcW w:w="1805" w:type="dxa"/>
            <w:shd w:val="clear" w:color="auto" w:fill="FFFFFF"/>
            <w:tcMar>
              <w:top w:w="70" w:type="dxa"/>
              <w:left w:w="80" w:type="dxa"/>
              <w:bottom w:w="70" w:type="dxa"/>
              <w:right w:w="80" w:type="dxa"/>
            </w:tcMar>
            <w:vAlign w:val="center"/>
          </w:tcPr>
          <w:p w14:paraId="7AFA82CF" w14:textId="77777777" w:rsidR="005A1193" w:rsidRDefault="00F809DF">
            <w:pPr>
              <w:keepLines/>
              <w:spacing w:after="0" w:line="240" w:lineRule="auto"/>
              <w:rPr>
                <w:sz w:val="20"/>
                <w:szCs w:val="20"/>
              </w:rPr>
            </w:pPr>
            <w:r>
              <w:rPr>
                <w:rFonts w:eastAsia="Times New Roman"/>
                <w:sz w:val="16"/>
                <w:szCs w:val="20"/>
              </w:rPr>
              <w:t>CLIP</w:t>
            </w:r>
          </w:p>
        </w:tc>
        <w:tc>
          <w:tcPr>
            <w:tcW w:w="2618" w:type="dxa"/>
            <w:shd w:val="clear" w:color="auto" w:fill="FFFFFF"/>
            <w:tcMar>
              <w:top w:w="70" w:type="dxa"/>
              <w:left w:w="80" w:type="dxa"/>
              <w:bottom w:w="70" w:type="dxa"/>
              <w:right w:w="80" w:type="dxa"/>
            </w:tcMar>
            <w:vAlign w:val="center"/>
          </w:tcPr>
          <w:p w14:paraId="7AFA82D0" w14:textId="77777777" w:rsidR="005A1193" w:rsidRDefault="00F809DF">
            <w:pPr>
              <w:keepLines/>
              <w:spacing w:after="0" w:line="240" w:lineRule="auto"/>
              <w:jc w:val="center"/>
              <w:rPr>
                <w:sz w:val="20"/>
                <w:szCs w:val="20"/>
              </w:rPr>
            </w:pPr>
            <w:r>
              <w:rPr>
                <w:rFonts w:eastAsia="Times New Roman"/>
                <w:sz w:val="16"/>
                <w:szCs w:val="20"/>
              </w:rPr>
              <w:t>Hadamard</w:t>
            </w:r>
          </w:p>
        </w:tc>
        <w:tc>
          <w:tcPr>
            <w:tcW w:w="2076" w:type="dxa"/>
            <w:shd w:val="clear" w:color="auto" w:fill="FFFFFF"/>
            <w:tcMar>
              <w:top w:w="70" w:type="dxa"/>
              <w:left w:w="80" w:type="dxa"/>
              <w:bottom w:w="70" w:type="dxa"/>
              <w:right w:w="80" w:type="dxa"/>
            </w:tcMar>
            <w:vAlign w:val="center"/>
          </w:tcPr>
          <w:p w14:paraId="7AFA82D1" w14:textId="77777777" w:rsidR="005A1193" w:rsidRDefault="00F809DF">
            <w:pPr>
              <w:keepLines/>
              <w:spacing w:after="0" w:line="240" w:lineRule="auto"/>
              <w:jc w:val="center"/>
              <w:rPr>
                <w:sz w:val="20"/>
                <w:szCs w:val="20"/>
              </w:rPr>
            </w:pPr>
            <w:r>
              <w:rPr>
                <w:rFonts w:eastAsia="Times New Roman"/>
                <w:sz w:val="16"/>
                <w:szCs w:val="20"/>
              </w:rPr>
              <w:t>No</w:t>
            </w:r>
          </w:p>
        </w:tc>
        <w:tc>
          <w:tcPr>
            <w:tcW w:w="1715" w:type="dxa"/>
            <w:shd w:val="clear" w:color="auto" w:fill="FFFFFF"/>
            <w:tcMar>
              <w:top w:w="70" w:type="dxa"/>
              <w:left w:w="80" w:type="dxa"/>
              <w:bottom w:w="70" w:type="dxa"/>
              <w:right w:w="80" w:type="dxa"/>
            </w:tcMar>
            <w:vAlign w:val="center"/>
          </w:tcPr>
          <w:p w14:paraId="7AFA82D2" w14:textId="77777777" w:rsidR="005A1193" w:rsidRDefault="00F809DF">
            <w:pPr>
              <w:keepLines/>
              <w:spacing w:after="0" w:line="240" w:lineRule="auto"/>
              <w:jc w:val="center"/>
              <w:rPr>
                <w:sz w:val="20"/>
                <w:szCs w:val="20"/>
              </w:rPr>
            </w:pPr>
            <w:r>
              <w:rPr>
                <w:rFonts w:eastAsia="Times New Roman"/>
                <w:sz w:val="16"/>
                <w:szCs w:val="20"/>
              </w:rPr>
              <w:t>No</w:t>
            </w:r>
          </w:p>
        </w:tc>
      </w:tr>
      <w:tr w:rsidR="005A1193" w14:paraId="7AFA82D9" w14:textId="77777777">
        <w:trPr>
          <w:cantSplit/>
          <w:jc w:val="center"/>
        </w:trPr>
        <w:tc>
          <w:tcPr>
            <w:tcW w:w="812" w:type="dxa"/>
            <w:shd w:val="clear" w:color="auto" w:fill="FFFFFF"/>
            <w:tcMar>
              <w:top w:w="70" w:type="dxa"/>
              <w:left w:w="80" w:type="dxa"/>
              <w:bottom w:w="70" w:type="dxa"/>
              <w:right w:w="80" w:type="dxa"/>
            </w:tcMar>
            <w:vAlign w:val="center"/>
          </w:tcPr>
          <w:p w14:paraId="7AFA82D4" w14:textId="77777777" w:rsidR="005A1193" w:rsidRDefault="00F809DF">
            <w:pPr>
              <w:keepLines/>
              <w:spacing w:after="0" w:line="240" w:lineRule="auto"/>
              <w:jc w:val="center"/>
              <w:rPr>
                <w:sz w:val="20"/>
                <w:szCs w:val="20"/>
                <w:lang w:eastAsia="zh-CN"/>
              </w:rPr>
            </w:pPr>
            <w:r>
              <w:rPr>
                <w:rFonts w:eastAsia="Times New Roman" w:hint="eastAsia"/>
                <w:sz w:val="16"/>
                <w:szCs w:val="20"/>
                <w:lang w:eastAsia="zh-CN"/>
              </w:rPr>
              <w:t>A4</w:t>
            </w:r>
          </w:p>
        </w:tc>
        <w:tc>
          <w:tcPr>
            <w:tcW w:w="1805" w:type="dxa"/>
            <w:shd w:val="clear" w:color="auto" w:fill="FFFFFF"/>
            <w:tcMar>
              <w:top w:w="70" w:type="dxa"/>
              <w:left w:w="80" w:type="dxa"/>
              <w:bottom w:w="70" w:type="dxa"/>
              <w:right w:w="80" w:type="dxa"/>
            </w:tcMar>
            <w:vAlign w:val="center"/>
          </w:tcPr>
          <w:p w14:paraId="7AFA82D5" w14:textId="77777777" w:rsidR="005A1193" w:rsidRDefault="00F809DF">
            <w:pPr>
              <w:keepLines/>
              <w:spacing w:after="0" w:line="240" w:lineRule="auto"/>
              <w:rPr>
                <w:sz w:val="20"/>
                <w:szCs w:val="20"/>
              </w:rPr>
            </w:pPr>
            <w:r>
              <w:rPr>
                <w:rFonts w:eastAsia="Times New Roman"/>
                <w:sz w:val="16"/>
                <w:szCs w:val="20"/>
              </w:rPr>
              <w:t>DCE (NLTK)</w:t>
            </w:r>
          </w:p>
        </w:tc>
        <w:tc>
          <w:tcPr>
            <w:tcW w:w="2618" w:type="dxa"/>
            <w:shd w:val="clear" w:color="auto" w:fill="FFFFFF"/>
            <w:tcMar>
              <w:top w:w="70" w:type="dxa"/>
              <w:left w:w="80" w:type="dxa"/>
              <w:bottom w:w="70" w:type="dxa"/>
              <w:right w:w="80" w:type="dxa"/>
            </w:tcMar>
            <w:vAlign w:val="center"/>
          </w:tcPr>
          <w:p w14:paraId="7AFA82D6" w14:textId="77777777" w:rsidR="005A1193" w:rsidRDefault="00F809DF">
            <w:pPr>
              <w:spacing w:after="0" w:line="240" w:lineRule="auto"/>
              <w:jc w:val="center"/>
            </w:pPr>
            <w:r>
              <w:rPr>
                <w:sz w:val="16"/>
              </w:rPr>
              <w:t>Cross-attention</w:t>
            </w:r>
          </w:p>
        </w:tc>
        <w:tc>
          <w:tcPr>
            <w:tcW w:w="2076" w:type="dxa"/>
            <w:shd w:val="clear" w:color="auto" w:fill="FFFFFF"/>
            <w:tcMar>
              <w:top w:w="70" w:type="dxa"/>
              <w:left w:w="80" w:type="dxa"/>
              <w:bottom w:w="70" w:type="dxa"/>
              <w:right w:w="80" w:type="dxa"/>
            </w:tcMar>
            <w:vAlign w:val="center"/>
          </w:tcPr>
          <w:p w14:paraId="7AFA82D7" w14:textId="77777777" w:rsidR="005A1193" w:rsidRDefault="00F809DF">
            <w:pPr>
              <w:keepLines/>
              <w:spacing w:after="0" w:line="240" w:lineRule="auto"/>
              <w:jc w:val="center"/>
              <w:rPr>
                <w:sz w:val="20"/>
                <w:szCs w:val="20"/>
              </w:rPr>
            </w:pPr>
            <w:r>
              <w:rPr>
                <w:rFonts w:eastAsia="Times New Roman"/>
                <w:sz w:val="16"/>
                <w:szCs w:val="20"/>
              </w:rPr>
              <w:t>Yes</w:t>
            </w:r>
          </w:p>
        </w:tc>
        <w:tc>
          <w:tcPr>
            <w:tcW w:w="1715" w:type="dxa"/>
            <w:shd w:val="clear" w:color="auto" w:fill="FFFFFF"/>
            <w:tcMar>
              <w:top w:w="70" w:type="dxa"/>
              <w:left w:w="80" w:type="dxa"/>
              <w:bottom w:w="70" w:type="dxa"/>
              <w:right w:w="80" w:type="dxa"/>
            </w:tcMar>
            <w:vAlign w:val="center"/>
          </w:tcPr>
          <w:p w14:paraId="7AFA82D8" w14:textId="77777777" w:rsidR="005A1193" w:rsidRDefault="00F809DF">
            <w:pPr>
              <w:keepLines/>
              <w:spacing w:after="0" w:line="240" w:lineRule="auto"/>
              <w:jc w:val="center"/>
              <w:rPr>
                <w:sz w:val="20"/>
                <w:szCs w:val="20"/>
              </w:rPr>
            </w:pPr>
            <w:r>
              <w:rPr>
                <w:rFonts w:eastAsia="Times New Roman"/>
                <w:sz w:val="16"/>
                <w:szCs w:val="20"/>
              </w:rPr>
              <w:t>Yes</w:t>
            </w:r>
          </w:p>
        </w:tc>
      </w:tr>
      <w:tr w:rsidR="005A1193" w14:paraId="7AFA82DF" w14:textId="77777777">
        <w:trPr>
          <w:cantSplit/>
          <w:jc w:val="center"/>
        </w:trPr>
        <w:tc>
          <w:tcPr>
            <w:tcW w:w="812" w:type="dxa"/>
            <w:shd w:val="clear" w:color="auto" w:fill="FFFFFF"/>
            <w:tcMar>
              <w:top w:w="70" w:type="dxa"/>
              <w:left w:w="80" w:type="dxa"/>
              <w:bottom w:w="70" w:type="dxa"/>
              <w:right w:w="80" w:type="dxa"/>
            </w:tcMar>
            <w:vAlign w:val="center"/>
          </w:tcPr>
          <w:p w14:paraId="7AFA82DA" w14:textId="77777777" w:rsidR="005A1193" w:rsidRDefault="00F809DF">
            <w:pPr>
              <w:keepLines/>
              <w:spacing w:after="0" w:line="240" w:lineRule="auto"/>
              <w:jc w:val="center"/>
              <w:rPr>
                <w:sz w:val="20"/>
                <w:szCs w:val="20"/>
                <w:lang w:eastAsia="zh-CN"/>
              </w:rPr>
            </w:pPr>
            <w:r>
              <w:rPr>
                <w:rFonts w:eastAsia="Times New Roman" w:hint="eastAsia"/>
                <w:sz w:val="16"/>
                <w:szCs w:val="20"/>
                <w:lang w:eastAsia="zh-CN"/>
              </w:rPr>
              <w:t>A5</w:t>
            </w:r>
          </w:p>
        </w:tc>
        <w:tc>
          <w:tcPr>
            <w:tcW w:w="1805" w:type="dxa"/>
            <w:shd w:val="clear" w:color="auto" w:fill="FFFFFF"/>
            <w:tcMar>
              <w:top w:w="70" w:type="dxa"/>
              <w:left w:w="80" w:type="dxa"/>
              <w:bottom w:w="70" w:type="dxa"/>
              <w:right w:w="80" w:type="dxa"/>
            </w:tcMar>
            <w:vAlign w:val="center"/>
          </w:tcPr>
          <w:p w14:paraId="7AFA82DB" w14:textId="77777777" w:rsidR="005A1193" w:rsidRDefault="00F809DF">
            <w:pPr>
              <w:keepLines/>
              <w:spacing w:after="0" w:line="240" w:lineRule="auto"/>
              <w:rPr>
                <w:sz w:val="20"/>
                <w:szCs w:val="20"/>
              </w:rPr>
            </w:pPr>
            <w:r>
              <w:rPr>
                <w:rFonts w:eastAsia="Times New Roman"/>
                <w:sz w:val="16"/>
                <w:szCs w:val="20"/>
              </w:rPr>
              <w:t>CLIP</w:t>
            </w:r>
          </w:p>
        </w:tc>
        <w:tc>
          <w:tcPr>
            <w:tcW w:w="2618" w:type="dxa"/>
            <w:shd w:val="clear" w:color="auto" w:fill="FFFFFF"/>
            <w:tcMar>
              <w:top w:w="70" w:type="dxa"/>
              <w:left w:w="80" w:type="dxa"/>
              <w:bottom w:w="70" w:type="dxa"/>
              <w:right w:w="80" w:type="dxa"/>
            </w:tcMar>
            <w:vAlign w:val="center"/>
          </w:tcPr>
          <w:p w14:paraId="7AFA82DC" w14:textId="77777777" w:rsidR="005A1193" w:rsidRDefault="00F809DF">
            <w:pPr>
              <w:spacing w:after="0" w:line="240" w:lineRule="auto"/>
              <w:jc w:val="center"/>
            </w:pPr>
            <w:r>
              <w:rPr>
                <w:sz w:val="16"/>
              </w:rPr>
              <w:t>Cross-attention</w:t>
            </w:r>
          </w:p>
        </w:tc>
        <w:tc>
          <w:tcPr>
            <w:tcW w:w="2076" w:type="dxa"/>
            <w:shd w:val="clear" w:color="auto" w:fill="FFFFFF"/>
            <w:tcMar>
              <w:top w:w="70" w:type="dxa"/>
              <w:left w:w="80" w:type="dxa"/>
              <w:bottom w:w="70" w:type="dxa"/>
              <w:right w:w="80" w:type="dxa"/>
            </w:tcMar>
            <w:vAlign w:val="center"/>
          </w:tcPr>
          <w:p w14:paraId="7AFA82DD" w14:textId="77777777" w:rsidR="005A1193" w:rsidRDefault="00F809DF">
            <w:pPr>
              <w:keepLines/>
              <w:spacing w:after="0" w:line="240" w:lineRule="auto"/>
              <w:jc w:val="center"/>
              <w:rPr>
                <w:sz w:val="20"/>
                <w:szCs w:val="20"/>
              </w:rPr>
            </w:pPr>
            <w:r>
              <w:rPr>
                <w:rFonts w:eastAsia="Times New Roman"/>
                <w:sz w:val="16"/>
                <w:szCs w:val="20"/>
              </w:rPr>
              <w:t>Yes</w:t>
            </w:r>
          </w:p>
        </w:tc>
        <w:tc>
          <w:tcPr>
            <w:tcW w:w="1715" w:type="dxa"/>
            <w:shd w:val="clear" w:color="auto" w:fill="FFFFFF"/>
            <w:tcMar>
              <w:top w:w="70" w:type="dxa"/>
              <w:left w:w="80" w:type="dxa"/>
              <w:bottom w:w="70" w:type="dxa"/>
              <w:right w:w="80" w:type="dxa"/>
            </w:tcMar>
            <w:vAlign w:val="center"/>
          </w:tcPr>
          <w:p w14:paraId="7AFA82DE" w14:textId="77777777" w:rsidR="005A1193" w:rsidRDefault="00F809DF">
            <w:pPr>
              <w:keepLines/>
              <w:spacing w:after="0" w:line="240" w:lineRule="auto"/>
              <w:jc w:val="center"/>
              <w:rPr>
                <w:sz w:val="20"/>
                <w:szCs w:val="20"/>
              </w:rPr>
            </w:pPr>
            <w:r>
              <w:rPr>
                <w:rFonts w:eastAsia="Times New Roman"/>
                <w:sz w:val="16"/>
                <w:szCs w:val="20"/>
              </w:rPr>
              <w:t>Yes</w:t>
            </w:r>
          </w:p>
        </w:tc>
      </w:tr>
      <w:tr w:rsidR="005A1193" w14:paraId="7AFA82E5" w14:textId="77777777">
        <w:trPr>
          <w:cantSplit/>
          <w:jc w:val="center"/>
        </w:trPr>
        <w:tc>
          <w:tcPr>
            <w:tcW w:w="812" w:type="dxa"/>
            <w:shd w:val="clear" w:color="auto" w:fill="FFFFFF"/>
            <w:tcMar>
              <w:top w:w="70" w:type="dxa"/>
              <w:left w:w="80" w:type="dxa"/>
              <w:bottom w:w="70" w:type="dxa"/>
              <w:right w:w="80" w:type="dxa"/>
            </w:tcMar>
            <w:vAlign w:val="center"/>
          </w:tcPr>
          <w:p w14:paraId="7AFA82E0" w14:textId="77777777" w:rsidR="005A1193" w:rsidRDefault="00F809DF">
            <w:pPr>
              <w:keepLines/>
              <w:spacing w:after="0" w:line="240" w:lineRule="auto"/>
              <w:jc w:val="center"/>
              <w:rPr>
                <w:sz w:val="20"/>
                <w:szCs w:val="20"/>
                <w:lang w:eastAsia="zh-CN"/>
              </w:rPr>
            </w:pPr>
            <w:r>
              <w:rPr>
                <w:rFonts w:eastAsia="Times New Roman"/>
                <w:sz w:val="16"/>
                <w:szCs w:val="20"/>
                <w:lang w:eastAsia="zh-CN"/>
              </w:rPr>
              <w:t>A6</w:t>
            </w:r>
          </w:p>
        </w:tc>
        <w:tc>
          <w:tcPr>
            <w:tcW w:w="1805" w:type="dxa"/>
            <w:shd w:val="clear" w:color="auto" w:fill="FFFFFF"/>
            <w:tcMar>
              <w:top w:w="70" w:type="dxa"/>
              <w:left w:w="80" w:type="dxa"/>
              <w:bottom w:w="70" w:type="dxa"/>
              <w:right w:w="80" w:type="dxa"/>
            </w:tcMar>
            <w:vAlign w:val="center"/>
          </w:tcPr>
          <w:p w14:paraId="7AFA82E1" w14:textId="77777777" w:rsidR="005A1193" w:rsidRDefault="00F809DF">
            <w:pPr>
              <w:keepLines/>
              <w:spacing w:after="0" w:line="240" w:lineRule="auto"/>
              <w:rPr>
                <w:sz w:val="20"/>
                <w:szCs w:val="20"/>
              </w:rPr>
            </w:pPr>
            <w:r>
              <w:rPr>
                <w:rFonts w:eastAsia="Times New Roman"/>
                <w:sz w:val="16"/>
                <w:szCs w:val="20"/>
              </w:rPr>
              <w:t>DCE (NLTK)</w:t>
            </w:r>
          </w:p>
        </w:tc>
        <w:tc>
          <w:tcPr>
            <w:tcW w:w="2618" w:type="dxa"/>
            <w:shd w:val="clear" w:color="auto" w:fill="FFFFFF"/>
            <w:tcMar>
              <w:top w:w="70" w:type="dxa"/>
              <w:left w:w="80" w:type="dxa"/>
              <w:bottom w:w="70" w:type="dxa"/>
              <w:right w:w="80" w:type="dxa"/>
            </w:tcMar>
            <w:vAlign w:val="center"/>
          </w:tcPr>
          <w:p w14:paraId="7AFA82E2" w14:textId="77777777" w:rsidR="005A1193" w:rsidRDefault="00F809DF">
            <w:pPr>
              <w:keepLines/>
              <w:spacing w:after="0" w:line="240" w:lineRule="auto"/>
              <w:jc w:val="center"/>
              <w:rPr>
                <w:sz w:val="20"/>
                <w:szCs w:val="20"/>
              </w:rPr>
            </w:pPr>
            <w:r>
              <w:rPr>
                <w:rFonts w:eastAsia="Times New Roman"/>
                <w:sz w:val="16"/>
                <w:szCs w:val="20"/>
              </w:rPr>
              <w:t>Hadamard</w:t>
            </w:r>
          </w:p>
        </w:tc>
        <w:tc>
          <w:tcPr>
            <w:tcW w:w="2076" w:type="dxa"/>
            <w:shd w:val="clear" w:color="auto" w:fill="FFFFFF"/>
            <w:tcMar>
              <w:top w:w="70" w:type="dxa"/>
              <w:left w:w="80" w:type="dxa"/>
              <w:bottom w:w="70" w:type="dxa"/>
              <w:right w:w="80" w:type="dxa"/>
            </w:tcMar>
            <w:vAlign w:val="center"/>
          </w:tcPr>
          <w:p w14:paraId="7AFA82E3" w14:textId="77777777" w:rsidR="005A1193" w:rsidRDefault="00F809DF">
            <w:pPr>
              <w:keepLines/>
              <w:spacing w:after="0" w:line="240" w:lineRule="auto"/>
              <w:jc w:val="center"/>
              <w:rPr>
                <w:sz w:val="20"/>
                <w:szCs w:val="20"/>
              </w:rPr>
            </w:pPr>
            <w:r>
              <w:rPr>
                <w:rFonts w:eastAsia="Times New Roman"/>
                <w:sz w:val="16"/>
                <w:szCs w:val="20"/>
              </w:rPr>
              <w:t>Yes</w:t>
            </w:r>
          </w:p>
        </w:tc>
        <w:tc>
          <w:tcPr>
            <w:tcW w:w="1715" w:type="dxa"/>
            <w:shd w:val="clear" w:color="auto" w:fill="FFFFFF"/>
            <w:tcMar>
              <w:top w:w="70" w:type="dxa"/>
              <w:left w:w="80" w:type="dxa"/>
              <w:bottom w:w="70" w:type="dxa"/>
              <w:right w:w="80" w:type="dxa"/>
            </w:tcMar>
            <w:vAlign w:val="center"/>
          </w:tcPr>
          <w:p w14:paraId="7AFA82E4" w14:textId="77777777" w:rsidR="005A1193" w:rsidRDefault="00F809DF">
            <w:pPr>
              <w:keepLines/>
              <w:spacing w:after="0" w:line="240" w:lineRule="auto"/>
              <w:jc w:val="center"/>
              <w:rPr>
                <w:sz w:val="20"/>
                <w:szCs w:val="20"/>
              </w:rPr>
            </w:pPr>
            <w:r>
              <w:rPr>
                <w:rFonts w:eastAsia="Times New Roman"/>
                <w:sz w:val="16"/>
                <w:szCs w:val="20"/>
              </w:rPr>
              <w:t>Yes</w:t>
            </w:r>
          </w:p>
        </w:tc>
      </w:tr>
      <w:tr w:rsidR="005A1193" w14:paraId="7AFA82EB" w14:textId="77777777">
        <w:trPr>
          <w:cantSplit/>
          <w:jc w:val="center"/>
        </w:trPr>
        <w:tc>
          <w:tcPr>
            <w:tcW w:w="812" w:type="dxa"/>
            <w:tcBorders>
              <w:bottom w:val="single" w:sz="12" w:space="0" w:color="000000"/>
            </w:tcBorders>
            <w:shd w:val="clear" w:color="auto" w:fill="FFFFFF"/>
            <w:tcMar>
              <w:top w:w="70" w:type="dxa"/>
              <w:left w:w="80" w:type="dxa"/>
              <w:bottom w:w="70" w:type="dxa"/>
              <w:right w:w="80" w:type="dxa"/>
            </w:tcMar>
            <w:vAlign w:val="center"/>
          </w:tcPr>
          <w:p w14:paraId="7AFA82E6" w14:textId="77777777" w:rsidR="005A1193" w:rsidRDefault="00F809DF">
            <w:pPr>
              <w:keepLines/>
              <w:spacing w:after="0" w:line="240" w:lineRule="auto"/>
              <w:jc w:val="center"/>
              <w:rPr>
                <w:sz w:val="20"/>
                <w:szCs w:val="20"/>
                <w:lang w:eastAsia="zh-CN"/>
              </w:rPr>
            </w:pPr>
            <w:r>
              <w:rPr>
                <w:rFonts w:eastAsia="Times New Roman"/>
                <w:sz w:val="16"/>
                <w:szCs w:val="20"/>
                <w:lang w:eastAsia="zh-CN"/>
              </w:rPr>
              <w:t>A7</w:t>
            </w:r>
          </w:p>
        </w:tc>
        <w:tc>
          <w:tcPr>
            <w:tcW w:w="1805" w:type="dxa"/>
            <w:tcBorders>
              <w:bottom w:val="single" w:sz="12" w:space="0" w:color="000000"/>
            </w:tcBorders>
            <w:shd w:val="clear" w:color="auto" w:fill="FFFFFF"/>
            <w:tcMar>
              <w:top w:w="70" w:type="dxa"/>
              <w:left w:w="80" w:type="dxa"/>
              <w:bottom w:w="70" w:type="dxa"/>
              <w:right w:w="80" w:type="dxa"/>
            </w:tcMar>
            <w:vAlign w:val="center"/>
          </w:tcPr>
          <w:p w14:paraId="7AFA82E7" w14:textId="77777777" w:rsidR="005A1193" w:rsidRDefault="00F809DF">
            <w:pPr>
              <w:keepLines/>
              <w:spacing w:after="0" w:line="240" w:lineRule="auto"/>
              <w:rPr>
                <w:sz w:val="20"/>
                <w:szCs w:val="20"/>
              </w:rPr>
            </w:pPr>
            <w:r>
              <w:rPr>
                <w:rFonts w:eastAsia="Times New Roman"/>
                <w:sz w:val="16"/>
                <w:szCs w:val="20"/>
              </w:rPr>
              <w:t>CLIP</w:t>
            </w:r>
          </w:p>
        </w:tc>
        <w:tc>
          <w:tcPr>
            <w:tcW w:w="2618" w:type="dxa"/>
            <w:tcBorders>
              <w:bottom w:val="single" w:sz="12" w:space="0" w:color="000000"/>
            </w:tcBorders>
            <w:shd w:val="clear" w:color="auto" w:fill="FFFFFF"/>
            <w:tcMar>
              <w:top w:w="70" w:type="dxa"/>
              <w:left w:w="80" w:type="dxa"/>
              <w:bottom w:w="70" w:type="dxa"/>
              <w:right w:w="80" w:type="dxa"/>
            </w:tcMar>
            <w:vAlign w:val="center"/>
          </w:tcPr>
          <w:p w14:paraId="7AFA82E8" w14:textId="77777777" w:rsidR="005A1193" w:rsidRDefault="00F809DF">
            <w:pPr>
              <w:spacing w:after="0" w:line="240" w:lineRule="auto"/>
              <w:jc w:val="center"/>
            </w:pPr>
            <w:r>
              <w:rPr>
                <w:sz w:val="16"/>
              </w:rPr>
              <w:t>Cross-attention</w:t>
            </w:r>
          </w:p>
        </w:tc>
        <w:tc>
          <w:tcPr>
            <w:tcW w:w="2076" w:type="dxa"/>
            <w:tcBorders>
              <w:bottom w:val="single" w:sz="12" w:space="0" w:color="000000"/>
            </w:tcBorders>
            <w:shd w:val="clear" w:color="auto" w:fill="FFFFFF"/>
            <w:tcMar>
              <w:top w:w="70" w:type="dxa"/>
              <w:left w:w="80" w:type="dxa"/>
              <w:bottom w:w="70" w:type="dxa"/>
              <w:right w:w="80" w:type="dxa"/>
            </w:tcMar>
            <w:vAlign w:val="center"/>
          </w:tcPr>
          <w:p w14:paraId="7AFA82E9" w14:textId="77777777" w:rsidR="005A1193" w:rsidRDefault="00F809DF">
            <w:pPr>
              <w:keepLines/>
              <w:spacing w:after="0" w:line="240" w:lineRule="auto"/>
              <w:jc w:val="center"/>
              <w:rPr>
                <w:sz w:val="20"/>
                <w:szCs w:val="20"/>
              </w:rPr>
            </w:pPr>
            <w:r>
              <w:rPr>
                <w:rFonts w:eastAsia="Times New Roman"/>
                <w:sz w:val="16"/>
                <w:szCs w:val="20"/>
              </w:rPr>
              <w:t>No</w:t>
            </w:r>
          </w:p>
        </w:tc>
        <w:tc>
          <w:tcPr>
            <w:tcW w:w="1715" w:type="dxa"/>
            <w:tcBorders>
              <w:bottom w:val="single" w:sz="12" w:space="0" w:color="000000"/>
            </w:tcBorders>
            <w:shd w:val="clear" w:color="auto" w:fill="FFFFFF"/>
            <w:tcMar>
              <w:top w:w="70" w:type="dxa"/>
              <w:left w:w="80" w:type="dxa"/>
              <w:bottom w:w="70" w:type="dxa"/>
              <w:right w:w="80" w:type="dxa"/>
            </w:tcMar>
            <w:vAlign w:val="center"/>
          </w:tcPr>
          <w:p w14:paraId="7AFA82EA" w14:textId="77777777" w:rsidR="005A1193" w:rsidRDefault="00F809DF">
            <w:pPr>
              <w:keepLines/>
              <w:spacing w:after="0" w:line="240" w:lineRule="auto"/>
              <w:jc w:val="center"/>
              <w:rPr>
                <w:sz w:val="20"/>
                <w:szCs w:val="20"/>
              </w:rPr>
            </w:pPr>
            <w:r>
              <w:rPr>
                <w:rFonts w:eastAsia="Times New Roman"/>
                <w:sz w:val="16"/>
                <w:szCs w:val="20"/>
              </w:rPr>
              <w:t>No</w:t>
            </w:r>
          </w:p>
        </w:tc>
      </w:tr>
    </w:tbl>
    <w:p w14:paraId="7AFA82EC" w14:textId="77777777" w:rsidR="005A1193" w:rsidRDefault="00F809DF">
      <w:pPr>
        <w:keepNext/>
        <w:spacing w:line="312" w:lineRule="auto"/>
        <w:ind w:firstLineChars="200" w:firstLine="420"/>
        <w:jc w:val="both"/>
        <w:rPr>
          <w:sz w:val="20"/>
          <w:szCs w:val="20"/>
        </w:rPr>
      </w:pPr>
      <w:r>
        <w:t>Table 4 defines A0-A7; A5 is the complete SCAF configuration reported in prior work [26]. The factorial grid yields 12 single-factor contrasts, four per factor. Table 5 lists each contrast and the two fixed background factors.</w:t>
      </w:r>
    </w:p>
    <w:p w14:paraId="7AFA82ED" w14:textId="77777777" w:rsidR="005A1193" w:rsidRDefault="00F809DF">
      <w:pPr>
        <w:spacing w:line="312" w:lineRule="auto"/>
        <w:ind w:firstLineChars="200" w:firstLine="420"/>
        <w:jc w:val="both"/>
        <w:rPr>
          <w:sz w:val="20"/>
          <w:szCs w:val="20"/>
        </w:rPr>
      </w:pPr>
      <w:r>
        <w:t>Each contrast changes one specified factor while holding the other two fixed. HR and LR are analyzed separately because they correspond to independently trained models evaluated on different native grids.</w:t>
      </w:r>
    </w:p>
    <w:p w14:paraId="7AFA82EE" w14:textId="77777777" w:rsidR="005A1193" w:rsidRDefault="00F809DF">
      <w:pPr>
        <w:pStyle w:val="11"/>
        <w:keepNext/>
        <w:keepLines/>
        <w:rPr>
          <w:sz w:val="20"/>
          <w:szCs w:val="20"/>
        </w:rPr>
      </w:pPr>
      <w:r>
        <w:lastRenderedPageBreak/>
        <w:t>Table 5. Twelve single-factor architecture contrasts and their fixed backgrounds.</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1625"/>
        <w:gridCol w:w="2076"/>
        <w:gridCol w:w="5325"/>
      </w:tblGrid>
      <w:tr w:rsidR="005A1193" w14:paraId="7AFA82F2" w14:textId="77777777">
        <w:trPr>
          <w:cantSplit/>
          <w:tblHeader/>
          <w:jc w:val="center"/>
        </w:trPr>
        <w:tc>
          <w:tcPr>
            <w:tcW w:w="1625" w:type="dxa"/>
            <w:tcBorders>
              <w:top w:val="single" w:sz="12" w:space="0" w:color="000000"/>
              <w:bottom w:val="single" w:sz="6" w:space="0" w:color="000000"/>
            </w:tcBorders>
            <w:tcMar>
              <w:top w:w="70" w:type="dxa"/>
              <w:left w:w="80" w:type="dxa"/>
              <w:bottom w:w="70" w:type="dxa"/>
              <w:right w:w="80" w:type="dxa"/>
            </w:tcMar>
            <w:vAlign w:val="center"/>
          </w:tcPr>
          <w:p w14:paraId="7AFA82EF" w14:textId="77777777" w:rsidR="005A1193" w:rsidRDefault="00F809DF">
            <w:pPr>
              <w:keepNext/>
              <w:keepLines/>
              <w:spacing w:after="0" w:line="240" w:lineRule="auto"/>
              <w:jc w:val="center"/>
            </w:pPr>
            <w:r>
              <w:rPr>
                <w:rFonts w:eastAsia="Times New Roman"/>
                <w:b/>
                <w:sz w:val="18"/>
              </w:rPr>
              <w:t>Contrast</w:t>
            </w:r>
          </w:p>
        </w:tc>
        <w:tc>
          <w:tcPr>
            <w:tcW w:w="2076" w:type="dxa"/>
            <w:tcBorders>
              <w:top w:val="single" w:sz="12" w:space="0" w:color="000000"/>
              <w:bottom w:val="single" w:sz="6" w:space="0" w:color="000000"/>
            </w:tcBorders>
            <w:tcMar>
              <w:top w:w="70" w:type="dxa"/>
              <w:left w:w="80" w:type="dxa"/>
              <w:bottom w:w="70" w:type="dxa"/>
              <w:right w:w="80" w:type="dxa"/>
            </w:tcMar>
            <w:vAlign w:val="center"/>
          </w:tcPr>
          <w:p w14:paraId="7AFA82F0" w14:textId="77777777" w:rsidR="005A1193" w:rsidRDefault="00F809DF">
            <w:pPr>
              <w:keepNext/>
              <w:keepLines/>
              <w:spacing w:after="0" w:line="240" w:lineRule="auto"/>
            </w:pPr>
            <w:r>
              <w:rPr>
                <w:rFonts w:eastAsia="Times New Roman"/>
                <w:b/>
                <w:sz w:val="18"/>
              </w:rPr>
              <w:t>Factor varied</w:t>
            </w:r>
          </w:p>
        </w:tc>
        <w:tc>
          <w:tcPr>
            <w:tcW w:w="5325" w:type="dxa"/>
            <w:tcBorders>
              <w:top w:val="single" w:sz="12" w:space="0" w:color="000000"/>
              <w:bottom w:val="single" w:sz="6" w:space="0" w:color="000000"/>
            </w:tcBorders>
            <w:tcMar>
              <w:top w:w="70" w:type="dxa"/>
              <w:left w:w="80" w:type="dxa"/>
              <w:bottom w:w="70" w:type="dxa"/>
              <w:right w:w="80" w:type="dxa"/>
            </w:tcMar>
            <w:vAlign w:val="center"/>
          </w:tcPr>
          <w:p w14:paraId="7AFA82F1" w14:textId="77777777" w:rsidR="005A1193" w:rsidRDefault="00F809DF">
            <w:pPr>
              <w:keepNext/>
              <w:keepLines/>
              <w:spacing w:after="0" w:line="240" w:lineRule="auto"/>
            </w:pPr>
            <w:r>
              <w:rPr>
                <w:rFonts w:eastAsia="Times New Roman"/>
                <w:b/>
                <w:sz w:val="18"/>
              </w:rPr>
              <w:t>Fixed background</w:t>
            </w:r>
          </w:p>
        </w:tc>
      </w:tr>
      <w:tr w:rsidR="005A1193" w14:paraId="7AFA82F6" w14:textId="77777777">
        <w:trPr>
          <w:cantSplit/>
          <w:jc w:val="center"/>
        </w:trPr>
        <w:tc>
          <w:tcPr>
            <w:tcW w:w="1625" w:type="dxa"/>
            <w:shd w:val="clear" w:color="auto" w:fill="FFFFFF"/>
            <w:tcMar>
              <w:top w:w="70" w:type="dxa"/>
              <w:left w:w="80" w:type="dxa"/>
              <w:bottom w:w="70" w:type="dxa"/>
              <w:right w:w="80" w:type="dxa"/>
            </w:tcMar>
            <w:vAlign w:val="center"/>
          </w:tcPr>
          <w:p w14:paraId="7AFA82F3" w14:textId="77777777" w:rsidR="005A1193" w:rsidRDefault="00F809DF">
            <w:pPr>
              <w:keepLines/>
              <w:spacing w:after="0" w:line="240" w:lineRule="auto"/>
              <w:jc w:val="center"/>
            </w:pPr>
            <w:r>
              <w:rPr>
                <w:rFonts w:eastAsia="Times New Roman"/>
                <w:sz w:val="18"/>
              </w:rPr>
              <w:t>A0 → A1</w:t>
            </w:r>
          </w:p>
        </w:tc>
        <w:tc>
          <w:tcPr>
            <w:tcW w:w="2076" w:type="dxa"/>
            <w:shd w:val="clear" w:color="auto" w:fill="FFFFFF"/>
            <w:tcMar>
              <w:top w:w="70" w:type="dxa"/>
              <w:left w:w="80" w:type="dxa"/>
              <w:bottom w:w="70" w:type="dxa"/>
              <w:right w:w="80" w:type="dxa"/>
            </w:tcMar>
            <w:vAlign w:val="center"/>
          </w:tcPr>
          <w:p w14:paraId="7AFA82F4" w14:textId="77777777" w:rsidR="005A1193" w:rsidRDefault="00F809DF">
            <w:pPr>
              <w:keepLines/>
              <w:spacing w:after="0" w:line="240" w:lineRule="auto"/>
            </w:pPr>
            <w:r>
              <w:rPr>
                <w:rFonts w:eastAsia="Times New Roman"/>
                <w:sz w:val="18"/>
              </w:rPr>
              <w:t>Fusion</w:t>
            </w:r>
          </w:p>
        </w:tc>
        <w:tc>
          <w:tcPr>
            <w:tcW w:w="5325" w:type="dxa"/>
            <w:shd w:val="clear" w:color="auto" w:fill="FFFFFF"/>
            <w:tcMar>
              <w:top w:w="70" w:type="dxa"/>
              <w:left w:w="80" w:type="dxa"/>
              <w:bottom w:w="70" w:type="dxa"/>
              <w:right w:w="80" w:type="dxa"/>
            </w:tcMar>
            <w:vAlign w:val="center"/>
          </w:tcPr>
          <w:p w14:paraId="7AFA82F5" w14:textId="77777777" w:rsidR="005A1193" w:rsidRDefault="00F809DF">
            <w:pPr>
              <w:keepLines/>
              <w:spacing w:after="0" w:line="240" w:lineRule="auto"/>
            </w:pPr>
            <w:r>
              <w:rPr>
                <w:rFonts w:eastAsia="Times New Roman"/>
                <w:sz w:val="18"/>
              </w:rPr>
              <w:t>DCE; no regularization</w:t>
            </w:r>
          </w:p>
        </w:tc>
      </w:tr>
      <w:tr w:rsidR="005A1193" w14:paraId="7AFA82FA" w14:textId="77777777">
        <w:trPr>
          <w:cantSplit/>
          <w:jc w:val="center"/>
        </w:trPr>
        <w:tc>
          <w:tcPr>
            <w:tcW w:w="1625" w:type="dxa"/>
            <w:shd w:val="clear" w:color="auto" w:fill="FFFFFF"/>
            <w:tcMar>
              <w:top w:w="70" w:type="dxa"/>
              <w:left w:w="80" w:type="dxa"/>
              <w:bottom w:w="70" w:type="dxa"/>
              <w:right w:w="80" w:type="dxa"/>
            </w:tcMar>
            <w:vAlign w:val="center"/>
          </w:tcPr>
          <w:p w14:paraId="7AFA82F7" w14:textId="77777777" w:rsidR="005A1193" w:rsidRDefault="00F809DF">
            <w:pPr>
              <w:keepLines/>
              <w:spacing w:after="0" w:line="240" w:lineRule="auto"/>
              <w:jc w:val="center"/>
            </w:pPr>
            <w:r>
              <w:rPr>
                <w:rFonts w:eastAsia="Times New Roman"/>
                <w:sz w:val="18"/>
              </w:rPr>
              <w:t>A3 → A7</w:t>
            </w:r>
          </w:p>
        </w:tc>
        <w:tc>
          <w:tcPr>
            <w:tcW w:w="2076" w:type="dxa"/>
            <w:shd w:val="clear" w:color="auto" w:fill="FFFFFF"/>
            <w:tcMar>
              <w:top w:w="70" w:type="dxa"/>
              <w:left w:w="80" w:type="dxa"/>
              <w:bottom w:w="70" w:type="dxa"/>
              <w:right w:w="80" w:type="dxa"/>
            </w:tcMar>
            <w:vAlign w:val="center"/>
          </w:tcPr>
          <w:p w14:paraId="7AFA82F8" w14:textId="77777777" w:rsidR="005A1193" w:rsidRDefault="00F809DF">
            <w:pPr>
              <w:keepLines/>
              <w:spacing w:after="0" w:line="240" w:lineRule="auto"/>
            </w:pPr>
            <w:r>
              <w:rPr>
                <w:rFonts w:eastAsia="Times New Roman"/>
                <w:sz w:val="18"/>
              </w:rPr>
              <w:t>Fusion</w:t>
            </w:r>
          </w:p>
        </w:tc>
        <w:tc>
          <w:tcPr>
            <w:tcW w:w="5325" w:type="dxa"/>
            <w:shd w:val="clear" w:color="auto" w:fill="FFFFFF"/>
            <w:tcMar>
              <w:top w:w="70" w:type="dxa"/>
              <w:left w:w="80" w:type="dxa"/>
              <w:bottom w:w="70" w:type="dxa"/>
              <w:right w:w="80" w:type="dxa"/>
            </w:tcMar>
            <w:vAlign w:val="center"/>
          </w:tcPr>
          <w:p w14:paraId="7AFA82F9" w14:textId="77777777" w:rsidR="005A1193" w:rsidRDefault="00F809DF">
            <w:pPr>
              <w:keepLines/>
              <w:spacing w:after="0" w:line="240" w:lineRule="auto"/>
            </w:pPr>
            <w:r>
              <w:rPr>
                <w:rFonts w:eastAsia="Times New Roman"/>
                <w:sz w:val="18"/>
              </w:rPr>
              <w:t>CLIP; no regularization</w:t>
            </w:r>
          </w:p>
        </w:tc>
      </w:tr>
      <w:tr w:rsidR="005A1193" w14:paraId="7AFA82FE" w14:textId="77777777">
        <w:trPr>
          <w:cantSplit/>
          <w:jc w:val="center"/>
        </w:trPr>
        <w:tc>
          <w:tcPr>
            <w:tcW w:w="1625" w:type="dxa"/>
            <w:shd w:val="clear" w:color="auto" w:fill="FFFFFF"/>
            <w:tcMar>
              <w:top w:w="70" w:type="dxa"/>
              <w:left w:w="80" w:type="dxa"/>
              <w:bottom w:w="70" w:type="dxa"/>
              <w:right w:w="80" w:type="dxa"/>
            </w:tcMar>
            <w:vAlign w:val="center"/>
          </w:tcPr>
          <w:p w14:paraId="7AFA82FB" w14:textId="77777777" w:rsidR="005A1193" w:rsidRDefault="00F809DF">
            <w:pPr>
              <w:keepLines/>
              <w:spacing w:after="0" w:line="240" w:lineRule="auto"/>
              <w:jc w:val="center"/>
            </w:pPr>
            <w:r>
              <w:rPr>
                <w:rFonts w:eastAsia="Times New Roman"/>
                <w:sz w:val="18"/>
              </w:rPr>
              <w:t>A6 → A4</w:t>
            </w:r>
          </w:p>
        </w:tc>
        <w:tc>
          <w:tcPr>
            <w:tcW w:w="2076" w:type="dxa"/>
            <w:shd w:val="clear" w:color="auto" w:fill="FFFFFF"/>
            <w:tcMar>
              <w:top w:w="70" w:type="dxa"/>
              <w:left w:w="80" w:type="dxa"/>
              <w:bottom w:w="70" w:type="dxa"/>
              <w:right w:w="80" w:type="dxa"/>
            </w:tcMar>
            <w:vAlign w:val="center"/>
          </w:tcPr>
          <w:p w14:paraId="7AFA82FC" w14:textId="77777777" w:rsidR="005A1193" w:rsidRDefault="00F809DF">
            <w:pPr>
              <w:keepLines/>
              <w:spacing w:after="0" w:line="240" w:lineRule="auto"/>
            </w:pPr>
            <w:r>
              <w:rPr>
                <w:rFonts w:eastAsia="Times New Roman"/>
                <w:sz w:val="18"/>
              </w:rPr>
              <w:t>Fusion</w:t>
            </w:r>
          </w:p>
        </w:tc>
        <w:tc>
          <w:tcPr>
            <w:tcW w:w="5325" w:type="dxa"/>
            <w:shd w:val="clear" w:color="auto" w:fill="FFFFFF"/>
            <w:tcMar>
              <w:top w:w="70" w:type="dxa"/>
              <w:left w:w="80" w:type="dxa"/>
              <w:bottom w:w="70" w:type="dxa"/>
              <w:right w:w="80" w:type="dxa"/>
            </w:tcMar>
            <w:vAlign w:val="center"/>
          </w:tcPr>
          <w:p w14:paraId="7AFA82FD" w14:textId="77777777" w:rsidR="005A1193" w:rsidRDefault="00F809DF">
            <w:pPr>
              <w:keepLines/>
              <w:spacing w:after="0" w:line="240" w:lineRule="auto"/>
            </w:pPr>
            <w:r>
              <w:rPr>
                <w:rFonts w:eastAsia="Times New Roman"/>
                <w:sz w:val="18"/>
              </w:rPr>
              <w:t>DCE; SN+EMA</w:t>
            </w:r>
          </w:p>
        </w:tc>
      </w:tr>
      <w:tr w:rsidR="005A1193" w14:paraId="7AFA8302" w14:textId="77777777">
        <w:trPr>
          <w:cantSplit/>
          <w:jc w:val="center"/>
        </w:trPr>
        <w:tc>
          <w:tcPr>
            <w:tcW w:w="1625" w:type="dxa"/>
            <w:shd w:val="clear" w:color="auto" w:fill="FFFFFF"/>
            <w:tcMar>
              <w:top w:w="70" w:type="dxa"/>
              <w:left w:w="80" w:type="dxa"/>
              <w:bottom w:w="70" w:type="dxa"/>
              <w:right w:w="80" w:type="dxa"/>
            </w:tcMar>
            <w:vAlign w:val="center"/>
          </w:tcPr>
          <w:p w14:paraId="7AFA82FF" w14:textId="77777777" w:rsidR="005A1193" w:rsidRDefault="00F809DF">
            <w:pPr>
              <w:spacing w:after="0" w:line="240" w:lineRule="auto"/>
              <w:jc w:val="center"/>
            </w:pPr>
            <w:r>
              <w:rPr>
                <w:sz w:val="18"/>
              </w:rPr>
              <w:t>A2 → A5</w:t>
            </w:r>
          </w:p>
        </w:tc>
        <w:tc>
          <w:tcPr>
            <w:tcW w:w="2076" w:type="dxa"/>
            <w:shd w:val="clear" w:color="auto" w:fill="FFFFFF"/>
            <w:tcMar>
              <w:top w:w="70" w:type="dxa"/>
              <w:left w:w="80" w:type="dxa"/>
              <w:bottom w:w="70" w:type="dxa"/>
              <w:right w:w="80" w:type="dxa"/>
            </w:tcMar>
            <w:vAlign w:val="center"/>
          </w:tcPr>
          <w:p w14:paraId="7AFA8300" w14:textId="77777777" w:rsidR="005A1193" w:rsidRDefault="00F809DF">
            <w:pPr>
              <w:keepLines/>
              <w:spacing w:after="0" w:line="240" w:lineRule="auto"/>
            </w:pPr>
            <w:r>
              <w:rPr>
                <w:rFonts w:eastAsia="Times New Roman"/>
                <w:sz w:val="18"/>
              </w:rPr>
              <w:t>Fusion</w:t>
            </w:r>
          </w:p>
        </w:tc>
        <w:tc>
          <w:tcPr>
            <w:tcW w:w="5325" w:type="dxa"/>
            <w:shd w:val="clear" w:color="auto" w:fill="FFFFFF"/>
            <w:tcMar>
              <w:top w:w="70" w:type="dxa"/>
              <w:left w:w="80" w:type="dxa"/>
              <w:bottom w:w="70" w:type="dxa"/>
              <w:right w:w="80" w:type="dxa"/>
            </w:tcMar>
            <w:vAlign w:val="center"/>
          </w:tcPr>
          <w:p w14:paraId="7AFA8301" w14:textId="77777777" w:rsidR="005A1193" w:rsidRDefault="00F809DF">
            <w:pPr>
              <w:keepLines/>
              <w:spacing w:after="0" w:line="240" w:lineRule="auto"/>
            </w:pPr>
            <w:r>
              <w:rPr>
                <w:rFonts w:eastAsia="Times New Roman"/>
                <w:sz w:val="18"/>
              </w:rPr>
              <w:t>CLIP; SN+EMA</w:t>
            </w:r>
          </w:p>
        </w:tc>
      </w:tr>
      <w:tr w:rsidR="005A1193" w14:paraId="7AFA8306" w14:textId="77777777">
        <w:trPr>
          <w:cantSplit/>
          <w:jc w:val="center"/>
        </w:trPr>
        <w:tc>
          <w:tcPr>
            <w:tcW w:w="1625" w:type="dxa"/>
            <w:shd w:val="clear" w:color="auto" w:fill="FFFFFF"/>
            <w:tcMar>
              <w:top w:w="70" w:type="dxa"/>
              <w:left w:w="80" w:type="dxa"/>
              <w:bottom w:w="70" w:type="dxa"/>
              <w:right w:w="80" w:type="dxa"/>
            </w:tcMar>
            <w:vAlign w:val="center"/>
          </w:tcPr>
          <w:p w14:paraId="7AFA8303" w14:textId="77777777" w:rsidR="005A1193" w:rsidRDefault="00F809DF">
            <w:pPr>
              <w:keepLines/>
              <w:spacing w:after="0" w:line="240" w:lineRule="auto"/>
              <w:jc w:val="center"/>
            </w:pPr>
            <w:r>
              <w:rPr>
                <w:rFonts w:eastAsia="Times New Roman"/>
                <w:sz w:val="18"/>
              </w:rPr>
              <w:t>A0 → A3</w:t>
            </w:r>
          </w:p>
        </w:tc>
        <w:tc>
          <w:tcPr>
            <w:tcW w:w="2076" w:type="dxa"/>
            <w:shd w:val="clear" w:color="auto" w:fill="FFFFFF"/>
            <w:tcMar>
              <w:top w:w="70" w:type="dxa"/>
              <w:left w:w="80" w:type="dxa"/>
              <w:bottom w:w="70" w:type="dxa"/>
              <w:right w:w="80" w:type="dxa"/>
            </w:tcMar>
            <w:vAlign w:val="center"/>
          </w:tcPr>
          <w:p w14:paraId="7AFA8304" w14:textId="77777777" w:rsidR="005A1193" w:rsidRDefault="00F809DF">
            <w:pPr>
              <w:keepLines/>
              <w:spacing w:after="0" w:line="240" w:lineRule="auto"/>
            </w:pPr>
            <w:r>
              <w:rPr>
                <w:rFonts w:eastAsia="Times New Roman"/>
                <w:sz w:val="18"/>
              </w:rPr>
              <w:t>Encoder</w:t>
            </w:r>
          </w:p>
        </w:tc>
        <w:tc>
          <w:tcPr>
            <w:tcW w:w="5325" w:type="dxa"/>
            <w:shd w:val="clear" w:color="auto" w:fill="FFFFFF"/>
            <w:tcMar>
              <w:top w:w="70" w:type="dxa"/>
              <w:left w:w="80" w:type="dxa"/>
              <w:bottom w:w="70" w:type="dxa"/>
              <w:right w:w="80" w:type="dxa"/>
            </w:tcMar>
            <w:vAlign w:val="center"/>
          </w:tcPr>
          <w:p w14:paraId="7AFA8305" w14:textId="77777777" w:rsidR="005A1193" w:rsidRDefault="00F809DF">
            <w:pPr>
              <w:keepLines/>
              <w:spacing w:after="0" w:line="240" w:lineRule="auto"/>
            </w:pPr>
            <w:r>
              <w:rPr>
                <w:rFonts w:eastAsia="Times New Roman"/>
                <w:sz w:val="18"/>
              </w:rPr>
              <w:t>Hadamard; no regularization</w:t>
            </w:r>
          </w:p>
        </w:tc>
      </w:tr>
      <w:tr w:rsidR="005A1193" w14:paraId="7AFA830A" w14:textId="77777777">
        <w:trPr>
          <w:cantSplit/>
          <w:jc w:val="center"/>
        </w:trPr>
        <w:tc>
          <w:tcPr>
            <w:tcW w:w="1625" w:type="dxa"/>
            <w:shd w:val="clear" w:color="auto" w:fill="FFFFFF"/>
            <w:tcMar>
              <w:top w:w="70" w:type="dxa"/>
              <w:left w:w="80" w:type="dxa"/>
              <w:bottom w:w="70" w:type="dxa"/>
              <w:right w:w="80" w:type="dxa"/>
            </w:tcMar>
            <w:vAlign w:val="center"/>
          </w:tcPr>
          <w:p w14:paraId="7AFA8307" w14:textId="77777777" w:rsidR="005A1193" w:rsidRDefault="00F809DF">
            <w:pPr>
              <w:keepLines/>
              <w:spacing w:after="0" w:line="240" w:lineRule="auto"/>
              <w:jc w:val="center"/>
            </w:pPr>
            <w:r>
              <w:rPr>
                <w:rFonts w:eastAsia="Times New Roman"/>
                <w:sz w:val="18"/>
              </w:rPr>
              <w:t>A1 → A7</w:t>
            </w:r>
          </w:p>
        </w:tc>
        <w:tc>
          <w:tcPr>
            <w:tcW w:w="2076" w:type="dxa"/>
            <w:shd w:val="clear" w:color="auto" w:fill="FFFFFF"/>
            <w:tcMar>
              <w:top w:w="70" w:type="dxa"/>
              <w:left w:w="80" w:type="dxa"/>
              <w:bottom w:w="70" w:type="dxa"/>
              <w:right w:w="80" w:type="dxa"/>
            </w:tcMar>
            <w:vAlign w:val="center"/>
          </w:tcPr>
          <w:p w14:paraId="7AFA8308" w14:textId="77777777" w:rsidR="005A1193" w:rsidRDefault="00F809DF">
            <w:pPr>
              <w:keepLines/>
              <w:spacing w:after="0" w:line="240" w:lineRule="auto"/>
            </w:pPr>
            <w:r>
              <w:rPr>
                <w:rFonts w:eastAsia="Times New Roman"/>
                <w:sz w:val="18"/>
              </w:rPr>
              <w:t>Encoder</w:t>
            </w:r>
          </w:p>
        </w:tc>
        <w:tc>
          <w:tcPr>
            <w:tcW w:w="5325" w:type="dxa"/>
            <w:shd w:val="clear" w:color="auto" w:fill="FFFFFF"/>
            <w:tcMar>
              <w:top w:w="70" w:type="dxa"/>
              <w:left w:w="80" w:type="dxa"/>
              <w:bottom w:w="70" w:type="dxa"/>
              <w:right w:w="80" w:type="dxa"/>
            </w:tcMar>
            <w:vAlign w:val="center"/>
          </w:tcPr>
          <w:p w14:paraId="7AFA8309" w14:textId="77777777" w:rsidR="005A1193" w:rsidRDefault="00F809DF">
            <w:pPr>
              <w:keepLines/>
              <w:spacing w:after="0" w:line="240" w:lineRule="auto"/>
            </w:pPr>
            <w:r>
              <w:rPr>
                <w:rFonts w:eastAsia="Times New Roman"/>
                <w:sz w:val="18"/>
              </w:rPr>
              <w:t>Cross-attention; no regularization</w:t>
            </w:r>
          </w:p>
        </w:tc>
      </w:tr>
      <w:tr w:rsidR="005A1193" w14:paraId="7AFA830E" w14:textId="77777777">
        <w:trPr>
          <w:cantSplit/>
          <w:jc w:val="center"/>
        </w:trPr>
        <w:tc>
          <w:tcPr>
            <w:tcW w:w="1625" w:type="dxa"/>
            <w:shd w:val="clear" w:color="auto" w:fill="FFFFFF"/>
            <w:tcMar>
              <w:top w:w="70" w:type="dxa"/>
              <w:left w:w="80" w:type="dxa"/>
              <w:bottom w:w="70" w:type="dxa"/>
              <w:right w:w="80" w:type="dxa"/>
            </w:tcMar>
            <w:vAlign w:val="center"/>
          </w:tcPr>
          <w:p w14:paraId="7AFA830B" w14:textId="77777777" w:rsidR="005A1193" w:rsidRDefault="00F809DF">
            <w:pPr>
              <w:spacing w:after="0" w:line="240" w:lineRule="auto"/>
              <w:jc w:val="center"/>
            </w:pPr>
            <w:r>
              <w:rPr>
                <w:sz w:val="18"/>
              </w:rPr>
              <w:t>A6 → A2</w:t>
            </w:r>
          </w:p>
        </w:tc>
        <w:tc>
          <w:tcPr>
            <w:tcW w:w="2076" w:type="dxa"/>
            <w:shd w:val="clear" w:color="auto" w:fill="FFFFFF"/>
            <w:tcMar>
              <w:top w:w="70" w:type="dxa"/>
              <w:left w:w="80" w:type="dxa"/>
              <w:bottom w:w="70" w:type="dxa"/>
              <w:right w:w="80" w:type="dxa"/>
            </w:tcMar>
            <w:vAlign w:val="center"/>
          </w:tcPr>
          <w:p w14:paraId="7AFA830C" w14:textId="77777777" w:rsidR="005A1193" w:rsidRDefault="00F809DF">
            <w:pPr>
              <w:keepLines/>
              <w:spacing w:after="0" w:line="240" w:lineRule="auto"/>
            </w:pPr>
            <w:r>
              <w:rPr>
                <w:rFonts w:eastAsia="Times New Roman"/>
                <w:sz w:val="18"/>
              </w:rPr>
              <w:t>Encoder</w:t>
            </w:r>
          </w:p>
        </w:tc>
        <w:tc>
          <w:tcPr>
            <w:tcW w:w="5325" w:type="dxa"/>
            <w:shd w:val="clear" w:color="auto" w:fill="FFFFFF"/>
            <w:tcMar>
              <w:top w:w="70" w:type="dxa"/>
              <w:left w:w="80" w:type="dxa"/>
              <w:bottom w:w="70" w:type="dxa"/>
              <w:right w:w="80" w:type="dxa"/>
            </w:tcMar>
            <w:vAlign w:val="center"/>
          </w:tcPr>
          <w:p w14:paraId="7AFA830D" w14:textId="77777777" w:rsidR="005A1193" w:rsidRDefault="00F809DF">
            <w:pPr>
              <w:keepLines/>
              <w:spacing w:after="0" w:line="240" w:lineRule="auto"/>
            </w:pPr>
            <w:r>
              <w:rPr>
                <w:rFonts w:eastAsia="Times New Roman"/>
                <w:sz w:val="18"/>
              </w:rPr>
              <w:t>Hadamard; SN+EMA</w:t>
            </w:r>
          </w:p>
        </w:tc>
      </w:tr>
      <w:tr w:rsidR="005A1193" w14:paraId="7AFA8312" w14:textId="77777777">
        <w:trPr>
          <w:cantSplit/>
          <w:jc w:val="center"/>
        </w:trPr>
        <w:tc>
          <w:tcPr>
            <w:tcW w:w="1625" w:type="dxa"/>
            <w:shd w:val="clear" w:color="auto" w:fill="FFFFFF"/>
            <w:tcMar>
              <w:top w:w="70" w:type="dxa"/>
              <w:left w:w="80" w:type="dxa"/>
              <w:bottom w:w="70" w:type="dxa"/>
              <w:right w:w="80" w:type="dxa"/>
            </w:tcMar>
            <w:vAlign w:val="center"/>
          </w:tcPr>
          <w:p w14:paraId="7AFA830F" w14:textId="77777777" w:rsidR="005A1193" w:rsidRDefault="00F809DF">
            <w:pPr>
              <w:keepLines/>
              <w:spacing w:after="0" w:line="240" w:lineRule="auto"/>
              <w:jc w:val="center"/>
            </w:pPr>
            <w:r>
              <w:rPr>
                <w:rFonts w:eastAsia="Times New Roman"/>
                <w:sz w:val="18"/>
              </w:rPr>
              <w:t>A4 → A5</w:t>
            </w:r>
          </w:p>
        </w:tc>
        <w:tc>
          <w:tcPr>
            <w:tcW w:w="2076" w:type="dxa"/>
            <w:shd w:val="clear" w:color="auto" w:fill="FFFFFF"/>
            <w:tcMar>
              <w:top w:w="70" w:type="dxa"/>
              <w:left w:w="80" w:type="dxa"/>
              <w:bottom w:w="70" w:type="dxa"/>
              <w:right w:w="80" w:type="dxa"/>
            </w:tcMar>
            <w:vAlign w:val="center"/>
          </w:tcPr>
          <w:p w14:paraId="7AFA8310" w14:textId="77777777" w:rsidR="005A1193" w:rsidRDefault="00F809DF">
            <w:pPr>
              <w:keepLines/>
              <w:spacing w:after="0" w:line="240" w:lineRule="auto"/>
            </w:pPr>
            <w:r>
              <w:rPr>
                <w:rFonts w:eastAsia="Times New Roman"/>
                <w:sz w:val="18"/>
              </w:rPr>
              <w:t>Encoder</w:t>
            </w:r>
          </w:p>
        </w:tc>
        <w:tc>
          <w:tcPr>
            <w:tcW w:w="5325" w:type="dxa"/>
            <w:shd w:val="clear" w:color="auto" w:fill="FFFFFF"/>
            <w:tcMar>
              <w:top w:w="70" w:type="dxa"/>
              <w:left w:w="80" w:type="dxa"/>
              <w:bottom w:w="70" w:type="dxa"/>
              <w:right w:w="80" w:type="dxa"/>
            </w:tcMar>
            <w:vAlign w:val="center"/>
          </w:tcPr>
          <w:p w14:paraId="7AFA8311" w14:textId="77777777" w:rsidR="005A1193" w:rsidRDefault="00F809DF">
            <w:pPr>
              <w:keepLines/>
              <w:spacing w:after="0" w:line="240" w:lineRule="auto"/>
            </w:pPr>
            <w:r>
              <w:rPr>
                <w:rFonts w:eastAsia="Times New Roman"/>
                <w:sz w:val="18"/>
              </w:rPr>
              <w:t>Cross-attention; SN+EMA</w:t>
            </w:r>
          </w:p>
        </w:tc>
      </w:tr>
      <w:tr w:rsidR="005A1193" w14:paraId="7AFA8316" w14:textId="77777777">
        <w:trPr>
          <w:cantSplit/>
          <w:jc w:val="center"/>
        </w:trPr>
        <w:tc>
          <w:tcPr>
            <w:tcW w:w="1625" w:type="dxa"/>
            <w:shd w:val="clear" w:color="auto" w:fill="FFFFFF"/>
            <w:tcMar>
              <w:top w:w="70" w:type="dxa"/>
              <w:left w:w="80" w:type="dxa"/>
              <w:bottom w:w="70" w:type="dxa"/>
              <w:right w:w="80" w:type="dxa"/>
            </w:tcMar>
            <w:vAlign w:val="center"/>
          </w:tcPr>
          <w:p w14:paraId="7AFA8313" w14:textId="77777777" w:rsidR="005A1193" w:rsidRDefault="00F809DF">
            <w:pPr>
              <w:keepLines/>
              <w:spacing w:after="0" w:line="240" w:lineRule="auto"/>
              <w:jc w:val="center"/>
            </w:pPr>
            <w:r>
              <w:rPr>
                <w:rFonts w:eastAsia="Times New Roman"/>
                <w:sz w:val="18"/>
              </w:rPr>
              <w:t>A0 → A6</w:t>
            </w:r>
          </w:p>
        </w:tc>
        <w:tc>
          <w:tcPr>
            <w:tcW w:w="2076" w:type="dxa"/>
            <w:shd w:val="clear" w:color="auto" w:fill="FFFFFF"/>
            <w:tcMar>
              <w:top w:w="70" w:type="dxa"/>
              <w:left w:w="80" w:type="dxa"/>
              <w:bottom w:w="70" w:type="dxa"/>
              <w:right w:w="80" w:type="dxa"/>
            </w:tcMar>
            <w:vAlign w:val="center"/>
          </w:tcPr>
          <w:p w14:paraId="7AFA8314" w14:textId="77777777" w:rsidR="005A1193" w:rsidRDefault="00F809DF">
            <w:pPr>
              <w:keepLines/>
              <w:spacing w:after="0" w:line="240" w:lineRule="auto"/>
            </w:pPr>
            <w:r>
              <w:rPr>
                <w:rFonts w:eastAsia="Times New Roman"/>
                <w:sz w:val="18"/>
              </w:rPr>
              <w:t>Regularization</w:t>
            </w:r>
          </w:p>
        </w:tc>
        <w:tc>
          <w:tcPr>
            <w:tcW w:w="5325" w:type="dxa"/>
            <w:shd w:val="clear" w:color="auto" w:fill="FFFFFF"/>
            <w:tcMar>
              <w:top w:w="70" w:type="dxa"/>
              <w:left w:w="80" w:type="dxa"/>
              <w:bottom w:w="70" w:type="dxa"/>
              <w:right w:w="80" w:type="dxa"/>
            </w:tcMar>
            <w:vAlign w:val="center"/>
          </w:tcPr>
          <w:p w14:paraId="7AFA8315" w14:textId="77777777" w:rsidR="005A1193" w:rsidRDefault="00F809DF">
            <w:pPr>
              <w:keepLines/>
              <w:spacing w:after="0" w:line="240" w:lineRule="auto"/>
            </w:pPr>
            <w:r>
              <w:rPr>
                <w:rFonts w:eastAsia="Times New Roman"/>
                <w:sz w:val="18"/>
              </w:rPr>
              <w:t>DCE; Hadamard</w:t>
            </w:r>
          </w:p>
        </w:tc>
      </w:tr>
      <w:tr w:rsidR="005A1193" w14:paraId="7AFA831A" w14:textId="77777777">
        <w:trPr>
          <w:cantSplit/>
          <w:jc w:val="center"/>
        </w:trPr>
        <w:tc>
          <w:tcPr>
            <w:tcW w:w="1625" w:type="dxa"/>
            <w:shd w:val="clear" w:color="auto" w:fill="FFFFFF"/>
            <w:tcMar>
              <w:top w:w="70" w:type="dxa"/>
              <w:left w:w="80" w:type="dxa"/>
              <w:bottom w:w="70" w:type="dxa"/>
              <w:right w:w="80" w:type="dxa"/>
            </w:tcMar>
            <w:vAlign w:val="center"/>
          </w:tcPr>
          <w:p w14:paraId="7AFA8317" w14:textId="77777777" w:rsidR="005A1193" w:rsidRDefault="00F809DF">
            <w:pPr>
              <w:keepLines/>
              <w:spacing w:after="0" w:line="240" w:lineRule="auto"/>
              <w:jc w:val="center"/>
            </w:pPr>
            <w:r>
              <w:rPr>
                <w:rFonts w:eastAsia="Times New Roman"/>
                <w:sz w:val="18"/>
              </w:rPr>
              <w:t>A1 → A4</w:t>
            </w:r>
          </w:p>
        </w:tc>
        <w:tc>
          <w:tcPr>
            <w:tcW w:w="2076" w:type="dxa"/>
            <w:shd w:val="clear" w:color="auto" w:fill="FFFFFF"/>
            <w:tcMar>
              <w:top w:w="70" w:type="dxa"/>
              <w:left w:w="80" w:type="dxa"/>
              <w:bottom w:w="70" w:type="dxa"/>
              <w:right w:w="80" w:type="dxa"/>
            </w:tcMar>
            <w:vAlign w:val="center"/>
          </w:tcPr>
          <w:p w14:paraId="7AFA8318" w14:textId="77777777" w:rsidR="005A1193" w:rsidRDefault="00F809DF">
            <w:pPr>
              <w:keepLines/>
              <w:spacing w:after="0" w:line="240" w:lineRule="auto"/>
            </w:pPr>
            <w:r>
              <w:rPr>
                <w:rFonts w:eastAsia="Times New Roman"/>
                <w:sz w:val="18"/>
              </w:rPr>
              <w:t>Regularization</w:t>
            </w:r>
          </w:p>
        </w:tc>
        <w:tc>
          <w:tcPr>
            <w:tcW w:w="5325" w:type="dxa"/>
            <w:shd w:val="clear" w:color="auto" w:fill="FFFFFF"/>
            <w:tcMar>
              <w:top w:w="70" w:type="dxa"/>
              <w:left w:w="80" w:type="dxa"/>
              <w:bottom w:w="70" w:type="dxa"/>
              <w:right w:w="80" w:type="dxa"/>
            </w:tcMar>
            <w:vAlign w:val="center"/>
          </w:tcPr>
          <w:p w14:paraId="7AFA8319" w14:textId="77777777" w:rsidR="005A1193" w:rsidRDefault="00F809DF">
            <w:pPr>
              <w:keepLines/>
              <w:spacing w:after="0" w:line="240" w:lineRule="auto"/>
            </w:pPr>
            <w:r>
              <w:rPr>
                <w:rFonts w:eastAsia="Times New Roman"/>
                <w:sz w:val="18"/>
              </w:rPr>
              <w:t>DCE; cross-attention</w:t>
            </w:r>
          </w:p>
        </w:tc>
      </w:tr>
      <w:tr w:rsidR="005A1193" w14:paraId="7AFA831E" w14:textId="77777777">
        <w:trPr>
          <w:cantSplit/>
          <w:jc w:val="center"/>
        </w:trPr>
        <w:tc>
          <w:tcPr>
            <w:tcW w:w="1625" w:type="dxa"/>
            <w:shd w:val="clear" w:color="auto" w:fill="FFFFFF"/>
            <w:tcMar>
              <w:top w:w="70" w:type="dxa"/>
              <w:left w:w="80" w:type="dxa"/>
              <w:bottom w:w="70" w:type="dxa"/>
              <w:right w:w="80" w:type="dxa"/>
            </w:tcMar>
            <w:vAlign w:val="center"/>
          </w:tcPr>
          <w:p w14:paraId="7AFA831B" w14:textId="77777777" w:rsidR="005A1193" w:rsidRDefault="00F809DF">
            <w:pPr>
              <w:spacing w:after="0" w:line="240" w:lineRule="auto"/>
              <w:jc w:val="center"/>
            </w:pPr>
            <w:r>
              <w:rPr>
                <w:sz w:val="18"/>
              </w:rPr>
              <w:t>A3 → A2</w:t>
            </w:r>
          </w:p>
        </w:tc>
        <w:tc>
          <w:tcPr>
            <w:tcW w:w="2076" w:type="dxa"/>
            <w:shd w:val="clear" w:color="auto" w:fill="FFFFFF"/>
            <w:tcMar>
              <w:top w:w="70" w:type="dxa"/>
              <w:left w:w="80" w:type="dxa"/>
              <w:bottom w:w="70" w:type="dxa"/>
              <w:right w:w="80" w:type="dxa"/>
            </w:tcMar>
            <w:vAlign w:val="center"/>
          </w:tcPr>
          <w:p w14:paraId="7AFA831C" w14:textId="77777777" w:rsidR="005A1193" w:rsidRDefault="00F809DF">
            <w:pPr>
              <w:keepLines/>
              <w:spacing w:after="0" w:line="240" w:lineRule="auto"/>
            </w:pPr>
            <w:r>
              <w:rPr>
                <w:rFonts w:eastAsia="Times New Roman"/>
                <w:sz w:val="18"/>
              </w:rPr>
              <w:t>Regularization</w:t>
            </w:r>
          </w:p>
        </w:tc>
        <w:tc>
          <w:tcPr>
            <w:tcW w:w="5325" w:type="dxa"/>
            <w:shd w:val="clear" w:color="auto" w:fill="FFFFFF"/>
            <w:tcMar>
              <w:top w:w="70" w:type="dxa"/>
              <w:left w:w="80" w:type="dxa"/>
              <w:bottom w:w="70" w:type="dxa"/>
              <w:right w:w="80" w:type="dxa"/>
            </w:tcMar>
            <w:vAlign w:val="center"/>
          </w:tcPr>
          <w:p w14:paraId="7AFA831D" w14:textId="77777777" w:rsidR="005A1193" w:rsidRDefault="00F809DF">
            <w:pPr>
              <w:keepLines/>
              <w:spacing w:after="0" w:line="240" w:lineRule="auto"/>
            </w:pPr>
            <w:r>
              <w:rPr>
                <w:rFonts w:eastAsia="Times New Roman"/>
                <w:sz w:val="18"/>
              </w:rPr>
              <w:t>CLIP; Hadamard</w:t>
            </w:r>
          </w:p>
        </w:tc>
      </w:tr>
      <w:tr w:rsidR="005A1193" w14:paraId="7AFA8322" w14:textId="77777777">
        <w:trPr>
          <w:cantSplit/>
          <w:jc w:val="center"/>
        </w:trPr>
        <w:tc>
          <w:tcPr>
            <w:tcW w:w="1625" w:type="dxa"/>
            <w:tcBorders>
              <w:bottom w:val="single" w:sz="12" w:space="0" w:color="000000"/>
            </w:tcBorders>
            <w:shd w:val="clear" w:color="auto" w:fill="FFFFFF"/>
            <w:tcMar>
              <w:top w:w="70" w:type="dxa"/>
              <w:left w:w="80" w:type="dxa"/>
              <w:bottom w:w="70" w:type="dxa"/>
              <w:right w:w="80" w:type="dxa"/>
            </w:tcMar>
            <w:vAlign w:val="center"/>
          </w:tcPr>
          <w:p w14:paraId="7AFA831F" w14:textId="77777777" w:rsidR="005A1193" w:rsidRDefault="00F809DF">
            <w:pPr>
              <w:keepLines/>
              <w:spacing w:after="0" w:line="240" w:lineRule="auto"/>
              <w:jc w:val="center"/>
            </w:pPr>
            <w:r>
              <w:rPr>
                <w:rFonts w:eastAsia="Times New Roman"/>
                <w:sz w:val="18"/>
              </w:rPr>
              <w:t>A7 → A5</w:t>
            </w:r>
          </w:p>
        </w:tc>
        <w:tc>
          <w:tcPr>
            <w:tcW w:w="2076" w:type="dxa"/>
            <w:tcBorders>
              <w:bottom w:val="single" w:sz="12" w:space="0" w:color="000000"/>
            </w:tcBorders>
            <w:shd w:val="clear" w:color="auto" w:fill="FFFFFF"/>
            <w:tcMar>
              <w:top w:w="70" w:type="dxa"/>
              <w:left w:w="80" w:type="dxa"/>
              <w:bottom w:w="70" w:type="dxa"/>
              <w:right w:w="80" w:type="dxa"/>
            </w:tcMar>
            <w:vAlign w:val="center"/>
          </w:tcPr>
          <w:p w14:paraId="7AFA8320" w14:textId="77777777" w:rsidR="005A1193" w:rsidRDefault="00F809DF">
            <w:pPr>
              <w:keepLines/>
              <w:spacing w:after="0" w:line="240" w:lineRule="auto"/>
            </w:pPr>
            <w:r>
              <w:rPr>
                <w:rFonts w:eastAsia="Times New Roman"/>
                <w:sz w:val="18"/>
              </w:rPr>
              <w:t>Regularization</w:t>
            </w:r>
          </w:p>
        </w:tc>
        <w:tc>
          <w:tcPr>
            <w:tcW w:w="5325" w:type="dxa"/>
            <w:tcBorders>
              <w:bottom w:val="single" w:sz="12" w:space="0" w:color="000000"/>
            </w:tcBorders>
            <w:shd w:val="clear" w:color="auto" w:fill="FFFFFF"/>
            <w:tcMar>
              <w:top w:w="70" w:type="dxa"/>
              <w:left w:w="80" w:type="dxa"/>
              <w:bottom w:w="70" w:type="dxa"/>
              <w:right w:w="80" w:type="dxa"/>
            </w:tcMar>
            <w:vAlign w:val="center"/>
          </w:tcPr>
          <w:p w14:paraId="7AFA8321" w14:textId="77777777" w:rsidR="005A1193" w:rsidRDefault="00F809DF">
            <w:pPr>
              <w:keepLines/>
              <w:spacing w:after="0" w:line="240" w:lineRule="auto"/>
            </w:pPr>
            <w:r>
              <w:rPr>
                <w:rFonts w:eastAsia="Times New Roman"/>
                <w:sz w:val="18"/>
              </w:rPr>
              <w:t>CLIP; cross-attention</w:t>
            </w:r>
          </w:p>
        </w:tc>
      </w:tr>
    </w:tbl>
    <w:p w14:paraId="7AFA8323" w14:textId="77777777" w:rsidR="005A1193" w:rsidRDefault="00F809DF">
      <w:pPr>
        <w:pStyle w:val="2"/>
        <w:spacing w:before="180" w:line="312" w:lineRule="auto"/>
        <w:rPr>
          <w:bCs/>
        </w:rPr>
      </w:pPr>
      <w:r>
        <w:rPr>
          <w:rFonts w:ascii="Times New Roman" w:hAnsi="Times New Roman"/>
        </w:rPr>
        <w:t>3.</w:t>
      </w:r>
      <w:r>
        <w:rPr>
          <w:rFonts w:ascii="Times New Roman" w:hAnsi="Times New Roman" w:hint="eastAsia"/>
          <w:lang w:eastAsia="zh-CN"/>
        </w:rPr>
        <w:t>4</w:t>
      </w:r>
      <w:r>
        <w:rPr>
          <w:rFonts w:ascii="Times New Roman" w:hAnsi="Times New Roman"/>
        </w:rPr>
        <w:t xml:space="preserve"> Evaluation Metrics</w:t>
      </w:r>
    </w:p>
    <w:p w14:paraId="7AFA8324" w14:textId="77777777" w:rsidR="005A1193" w:rsidRDefault="00F809DF">
      <w:pPr>
        <w:spacing w:line="312" w:lineRule="auto"/>
        <w:ind w:firstLineChars="200" w:firstLine="420"/>
        <w:jc w:val="both"/>
        <w:rPr>
          <w:sz w:val="20"/>
          <w:szCs w:val="20"/>
        </w:rPr>
      </w:pPr>
      <w:r>
        <w:t>Reference and generated images are converted into five structural classes using HSV thresholds inherited from Liao et al. [26]. WIoU_c, SIoU, η_SWratio, and ScoreIoU provide complementary geometric summaries. The inherited composite score is retained for traceability, alongside its components. SSIM, FID, CLIP score, pixel accuracy, WallIoU, and WinIoU are secondary descriptions.</w:t>
      </w:r>
    </w:p>
    <w:p w14:paraId="7AFA8325" w14:textId="77777777" w:rsidR="005A1193" w:rsidRDefault="00F809DF">
      <w:pPr>
        <w:pStyle w:val="3"/>
        <w:spacing w:before="180" w:line="312" w:lineRule="auto"/>
        <w:rPr>
          <w:bCs/>
        </w:rPr>
      </w:pPr>
      <w:r>
        <w:rPr>
          <w:rFonts w:ascii="Times New Roman" w:hAnsi="Times New Roman"/>
        </w:rPr>
        <w:t>3.</w:t>
      </w:r>
      <w:r>
        <w:rPr>
          <w:rFonts w:ascii="Times New Roman" w:hAnsi="Times New Roman" w:hint="eastAsia"/>
          <w:lang w:eastAsia="zh-CN"/>
        </w:rPr>
        <w:t>4</w:t>
      </w:r>
      <w:r>
        <w:rPr>
          <w:rFonts w:ascii="Times New Roman" w:hAnsi="Times New Roman"/>
        </w:rPr>
        <w:t>.1 HSV Structural Classification</w:t>
      </w:r>
    </w:p>
    <w:p w14:paraId="7AFA8326" w14:textId="77777777" w:rsidR="005A1193" w:rsidRDefault="00F809DF">
      <w:pPr>
        <w:pStyle w:val="11"/>
        <w:keepNext/>
        <w:keepLines/>
        <w:rPr>
          <w:sz w:val="20"/>
          <w:szCs w:val="20"/>
        </w:rPr>
      </w:pPr>
      <w:r>
        <w:t>Table 6. Five structural classes and their HSV thresholds [26].</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56"/>
        <w:gridCol w:w="1715"/>
        <w:gridCol w:w="5055"/>
      </w:tblGrid>
      <w:tr w:rsidR="005A1193" w14:paraId="7AFA832A" w14:textId="77777777">
        <w:trPr>
          <w:cantSplit/>
          <w:tblHeader/>
          <w:jc w:val="center"/>
        </w:trPr>
        <w:tc>
          <w:tcPr>
            <w:tcW w:w="2256" w:type="dxa"/>
            <w:tcBorders>
              <w:top w:val="single" w:sz="12" w:space="0" w:color="000000"/>
              <w:bottom w:val="single" w:sz="6" w:space="0" w:color="000000"/>
            </w:tcBorders>
            <w:tcMar>
              <w:top w:w="70" w:type="dxa"/>
              <w:left w:w="80" w:type="dxa"/>
              <w:bottom w:w="70" w:type="dxa"/>
              <w:right w:w="80" w:type="dxa"/>
            </w:tcMar>
            <w:vAlign w:val="center"/>
            <w:hideMark/>
          </w:tcPr>
          <w:p w14:paraId="7AFA8327" w14:textId="77777777" w:rsidR="005A1193" w:rsidRDefault="00F809DF">
            <w:pPr>
              <w:keepNext/>
              <w:keepLines/>
              <w:spacing w:after="0" w:line="240" w:lineRule="auto"/>
              <w:jc w:val="center"/>
              <w:rPr>
                <w:sz w:val="20"/>
                <w:szCs w:val="20"/>
              </w:rPr>
            </w:pPr>
            <w:r>
              <w:rPr>
                <w:rFonts w:eastAsia="Times New Roman"/>
                <w:b/>
                <w:sz w:val="18"/>
                <w:szCs w:val="20"/>
              </w:rPr>
              <w:t>Class</w:t>
            </w:r>
          </w:p>
        </w:tc>
        <w:tc>
          <w:tcPr>
            <w:tcW w:w="1715" w:type="dxa"/>
            <w:tcBorders>
              <w:top w:val="single" w:sz="12" w:space="0" w:color="000000"/>
              <w:bottom w:val="single" w:sz="6" w:space="0" w:color="000000"/>
            </w:tcBorders>
            <w:tcMar>
              <w:top w:w="70" w:type="dxa"/>
              <w:left w:w="80" w:type="dxa"/>
              <w:bottom w:w="70" w:type="dxa"/>
              <w:right w:w="80" w:type="dxa"/>
            </w:tcMar>
            <w:vAlign w:val="center"/>
            <w:hideMark/>
          </w:tcPr>
          <w:p w14:paraId="7AFA8328" w14:textId="77777777" w:rsidR="005A1193" w:rsidRDefault="00F809DF">
            <w:pPr>
              <w:keepNext/>
              <w:keepLines/>
              <w:spacing w:after="0" w:line="240" w:lineRule="auto"/>
              <w:rPr>
                <w:sz w:val="20"/>
                <w:szCs w:val="20"/>
              </w:rPr>
            </w:pPr>
            <w:r>
              <w:rPr>
                <w:rFonts w:eastAsia="Times New Roman"/>
                <w:b/>
                <w:sz w:val="18"/>
                <w:szCs w:val="20"/>
              </w:rPr>
              <w:t>Color</w:t>
            </w:r>
          </w:p>
        </w:tc>
        <w:tc>
          <w:tcPr>
            <w:tcW w:w="5055" w:type="dxa"/>
            <w:tcBorders>
              <w:top w:val="single" w:sz="12" w:space="0" w:color="000000"/>
              <w:bottom w:val="single" w:sz="6" w:space="0" w:color="000000"/>
            </w:tcBorders>
            <w:tcMar>
              <w:top w:w="70" w:type="dxa"/>
              <w:left w:w="80" w:type="dxa"/>
              <w:bottom w:w="70" w:type="dxa"/>
              <w:right w:w="80" w:type="dxa"/>
            </w:tcMar>
            <w:vAlign w:val="center"/>
            <w:hideMark/>
          </w:tcPr>
          <w:p w14:paraId="7AFA8329" w14:textId="77777777" w:rsidR="005A1193" w:rsidRDefault="00F809DF">
            <w:pPr>
              <w:keepNext/>
              <w:keepLines/>
              <w:spacing w:after="0" w:line="240" w:lineRule="auto"/>
              <w:rPr>
                <w:sz w:val="20"/>
                <w:szCs w:val="20"/>
              </w:rPr>
            </w:pPr>
            <w:r>
              <w:rPr>
                <w:rFonts w:eastAsia="Times New Roman"/>
                <w:b/>
                <w:sz w:val="18"/>
                <w:szCs w:val="20"/>
              </w:rPr>
              <w:t>HSV Thresholds</w:t>
            </w:r>
          </w:p>
        </w:tc>
      </w:tr>
      <w:tr w:rsidR="005A1193" w14:paraId="7AFA832E" w14:textId="77777777">
        <w:trPr>
          <w:cantSplit/>
          <w:jc w:val="center"/>
        </w:trPr>
        <w:tc>
          <w:tcPr>
            <w:tcW w:w="2256" w:type="dxa"/>
            <w:shd w:val="clear" w:color="auto" w:fill="FFFFFF"/>
            <w:tcMar>
              <w:top w:w="70" w:type="dxa"/>
              <w:left w:w="80" w:type="dxa"/>
              <w:bottom w:w="70" w:type="dxa"/>
              <w:right w:w="80" w:type="dxa"/>
            </w:tcMar>
            <w:vAlign w:val="center"/>
            <w:hideMark/>
          </w:tcPr>
          <w:p w14:paraId="7AFA832B" w14:textId="77777777" w:rsidR="005A1193" w:rsidRDefault="00F809DF">
            <w:pPr>
              <w:keepLines/>
              <w:spacing w:after="0" w:line="240" w:lineRule="auto"/>
              <w:jc w:val="center"/>
              <w:rPr>
                <w:sz w:val="20"/>
                <w:szCs w:val="20"/>
              </w:rPr>
            </w:pPr>
            <w:r>
              <w:rPr>
                <w:rFonts w:eastAsia="Times New Roman"/>
                <w:bCs/>
                <w:sz w:val="18"/>
                <w:szCs w:val="20"/>
              </w:rPr>
              <w:t>Shear Wall (SW)</w:t>
            </w:r>
          </w:p>
        </w:tc>
        <w:tc>
          <w:tcPr>
            <w:tcW w:w="1715" w:type="dxa"/>
            <w:shd w:val="clear" w:color="auto" w:fill="FFFFFF"/>
            <w:tcMar>
              <w:top w:w="70" w:type="dxa"/>
              <w:left w:w="80" w:type="dxa"/>
              <w:bottom w:w="70" w:type="dxa"/>
              <w:right w:w="80" w:type="dxa"/>
            </w:tcMar>
            <w:vAlign w:val="center"/>
            <w:hideMark/>
          </w:tcPr>
          <w:p w14:paraId="7AFA832C" w14:textId="77777777" w:rsidR="005A1193" w:rsidRDefault="00F809DF">
            <w:pPr>
              <w:keepLines/>
              <w:spacing w:after="0" w:line="240" w:lineRule="auto"/>
              <w:rPr>
                <w:sz w:val="20"/>
                <w:szCs w:val="20"/>
              </w:rPr>
            </w:pPr>
            <w:r>
              <w:rPr>
                <w:rFonts w:eastAsia="Times New Roman"/>
                <w:sz w:val="18"/>
                <w:szCs w:val="20"/>
              </w:rPr>
              <w:t>Red</w:t>
            </w:r>
          </w:p>
        </w:tc>
        <w:tc>
          <w:tcPr>
            <w:tcW w:w="5055" w:type="dxa"/>
            <w:shd w:val="clear" w:color="auto" w:fill="FFFFFF"/>
            <w:tcMar>
              <w:top w:w="70" w:type="dxa"/>
              <w:left w:w="80" w:type="dxa"/>
              <w:bottom w:w="70" w:type="dxa"/>
              <w:right w:w="80" w:type="dxa"/>
            </w:tcMar>
            <w:vAlign w:val="center"/>
            <w:hideMark/>
          </w:tcPr>
          <w:p w14:paraId="7AFA832D" w14:textId="77777777" w:rsidR="005A1193" w:rsidRDefault="00F809DF">
            <w:pPr>
              <w:keepLines/>
              <w:spacing w:after="0" w:line="240" w:lineRule="auto"/>
              <w:rPr>
                <w:sz w:val="20"/>
                <w:szCs w:val="20"/>
              </w:rPr>
            </w:pPr>
            <w:r>
              <w:rPr>
                <w:rFonts w:eastAsia="Times New Roman"/>
                <w:sz w:val="18"/>
                <w:szCs w:val="20"/>
              </w:rPr>
              <w:t>(H &lt; 10 or H &gt; 156) and S ≥ 43 and V ≥ 46</w:t>
            </w:r>
          </w:p>
        </w:tc>
      </w:tr>
      <w:tr w:rsidR="005A1193" w14:paraId="7AFA8332" w14:textId="77777777">
        <w:trPr>
          <w:cantSplit/>
          <w:jc w:val="center"/>
        </w:trPr>
        <w:tc>
          <w:tcPr>
            <w:tcW w:w="2256" w:type="dxa"/>
            <w:shd w:val="clear" w:color="auto" w:fill="FFFFFF"/>
            <w:tcMar>
              <w:top w:w="70" w:type="dxa"/>
              <w:left w:w="80" w:type="dxa"/>
              <w:bottom w:w="70" w:type="dxa"/>
              <w:right w:w="80" w:type="dxa"/>
            </w:tcMar>
            <w:vAlign w:val="center"/>
            <w:hideMark/>
          </w:tcPr>
          <w:p w14:paraId="7AFA832F" w14:textId="77777777" w:rsidR="005A1193" w:rsidRDefault="00F809DF">
            <w:pPr>
              <w:keepLines/>
              <w:spacing w:after="0" w:line="240" w:lineRule="auto"/>
              <w:jc w:val="center"/>
              <w:rPr>
                <w:sz w:val="20"/>
                <w:szCs w:val="20"/>
              </w:rPr>
            </w:pPr>
            <w:r>
              <w:rPr>
                <w:rFonts w:eastAsia="Times New Roman"/>
                <w:bCs/>
                <w:sz w:val="18"/>
                <w:szCs w:val="20"/>
              </w:rPr>
              <w:t>Infill Wall (IW)</w:t>
            </w:r>
          </w:p>
        </w:tc>
        <w:tc>
          <w:tcPr>
            <w:tcW w:w="1715" w:type="dxa"/>
            <w:shd w:val="clear" w:color="auto" w:fill="FFFFFF"/>
            <w:tcMar>
              <w:top w:w="70" w:type="dxa"/>
              <w:left w:w="80" w:type="dxa"/>
              <w:bottom w:w="70" w:type="dxa"/>
              <w:right w:w="80" w:type="dxa"/>
            </w:tcMar>
            <w:vAlign w:val="center"/>
            <w:hideMark/>
          </w:tcPr>
          <w:p w14:paraId="7AFA8330" w14:textId="77777777" w:rsidR="005A1193" w:rsidRDefault="00F809DF">
            <w:pPr>
              <w:keepLines/>
              <w:spacing w:after="0" w:line="240" w:lineRule="auto"/>
              <w:rPr>
                <w:sz w:val="20"/>
                <w:szCs w:val="20"/>
              </w:rPr>
            </w:pPr>
            <w:r>
              <w:rPr>
                <w:rFonts w:eastAsia="Times New Roman"/>
                <w:sz w:val="18"/>
                <w:szCs w:val="20"/>
              </w:rPr>
              <w:t>Gray</w:t>
            </w:r>
          </w:p>
        </w:tc>
        <w:tc>
          <w:tcPr>
            <w:tcW w:w="5055" w:type="dxa"/>
            <w:shd w:val="clear" w:color="auto" w:fill="FFFFFF"/>
            <w:tcMar>
              <w:top w:w="70" w:type="dxa"/>
              <w:left w:w="80" w:type="dxa"/>
              <w:bottom w:w="70" w:type="dxa"/>
              <w:right w:w="80" w:type="dxa"/>
            </w:tcMar>
            <w:vAlign w:val="center"/>
            <w:hideMark/>
          </w:tcPr>
          <w:p w14:paraId="7AFA8331" w14:textId="77777777" w:rsidR="005A1193" w:rsidRDefault="00F809DF">
            <w:pPr>
              <w:keepLines/>
              <w:spacing w:after="0" w:line="240" w:lineRule="auto"/>
              <w:rPr>
                <w:sz w:val="20"/>
                <w:szCs w:val="20"/>
              </w:rPr>
            </w:pPr>
            <w:r>
              <w:rPr>
                <w:rFonts w:eastAsia="Times New Roman"/>
                <w:sz w:val="18"/>
                <w:szCs w:val="20"/>
              </w:rPr>
              <w:t>S &lt; 43 and V ≥ 46 and V ≤ 220</w:t>
            </w:r>
          </w:p>
        </w:tc>
      </w:tr>
      <w:tr w:rsidR="005A1193" w14:paraId="7AFA8336" w14:textId="77777777">
        <w:trPr>
          <w:cantSplit/>
          <w:jc w:val="center"/>
        </w:trPr>
        <w:tc>
          <w:tcPr>
            <w:tcW w:w="2256" w:type="dxa"/>
            <w:shd w:val="clear" w:color="auto" w:fill="FFFFFF"/>
            <w:tcMar>
              <w:top w:w="70" w:type="dxa"/>
              <w:left w:w="80" w:type="dxa"/>
              <w:bottom w:w="70" w:type="dxa"/>
              <w:right w:w="80" w:type="dxa"/>
            </w:tcMar>
            <w:vAlign w:val="center"/>
            <w:hideMark/>
          </w:tcPr>
          <w:p w14:paraId="7AFA8333" w14:textId="77777777" w:rsidR="005A1193" w:rsidRDefault="00F809DF">
            <w:pPr>
              <w:keepLines/>
              <w:spacing w:after="0" w:line="240" w:lineRule="auto"/>
              <w:jc w:val="center"/>
              <w:rPr>
                <w:sz w:val="20"/>
                <w:szCs w:val="20"/>
              </w:rPr>
            </w:pPr>
            <w:r>
              <w:rPr>
                <w:rFonts w:eastAsia="Times New Roman"/>
                <w:bCs/>
                <w:sz w:val="18"/>
                <w:szCs w:val="20"/>
              </w:rPr>
              <w:t>Window (Win)</w:t>
            </w:r>
          </w:p>
        </w:tc>
        <w:tc>
          <w:tcPr>
            <w:tcW w:w="1715" w:type="dxa"/>
            <w:shd w:val="clear" w:color="auto" w:fill="FFFFFF"/>
            <w:tcMar>
              <w:top w:w="70" w:type="dxa"/>
              <w:left w:w="80" w:type="dxa"/>
              <w:bottom w:w="70" w:type="dxa"/>
              <w:right w:w="80" w:type="dxa"/>
            </w:tcMar>
            <w:vAlign w:val="center"/>
            <w:hideMark/>
          </w:tcPr>
          <w:p w14:paraId="7AFA8334" w14:textId="77777777" w:rsidR="005A1193" w:rsidRDefault="00F809DF">
            <w:pPr>
              <w:keepLines/>
              <w:spacing w:after="0" w:line="240" w:lineRule="auto"/>
              <w:rPr>
                <w:sz w:val="20"/>
                <w:szCs w:val="20"/>
              </w:rPr>
            </w:pPr>
            <w:r>
              <w:rPr>
                <w:rFonts w:eastAsia="Times New Roman"/>
                <w:sz w:val="18"/>
                <w:szCs w:val="20"/>
              </w:rPr>
              <w:t>Green</w:t>
            </w:r>
          </w:p>
        </w:tc>
        <w:tc>
          <w:tcPr>
            <w:tcW w:w="5055" w:type="dxa"/>
            <w:shd w:val="clear" w:color="auto" w:fill="FFFFFF"/>
            <w:tcMar>
              <w:top w:w="70" w:type="dxa"/>
              <w:left w:w="80" w:type="dxa"/>
              <w:bottom w:w="70" w:type="dxa"/>
              <w:right w:w="80" w:type="dxa"/>
            </w:tcMar>
            <w:vAlign w:val="center"/>
            <w:hideMark/>
          </w:tcPr>
          <w:p w14:paraId="7AFA8335" w14:textId="77777777" w:rsidR="005A1193" w:rsidRDefault="00F809DF">
            <w:pPr>
              <w:keepLines/>
              <w:spacing w:after="0" w:line="240" w:lineRule="auto"/>
              <w:rPr>
                <w:sz w:val="20"/>
                <w:szCs w:val="20"/>
              </w:rPr>
            </w:pPr>
            <w:r>
              <w:rPr>
                <w:rFonts w:eastAsia="Times New Roman"/>
                <w:sz w:val="18"/>
                <w:szCs w:val="20"/>
              </w:rPr>
              <w:t>35 ≤ H ≤ 77 and S ≥ 43 and V ≥ 46</w:t>
            </w:r>
          </w:p>
        </w:tc>
      </w:tr>
      <w:tr w:rsidR="005A1193" w14:paraId="7AFA833A" w14:textId="77777777">
        <w:trPr>
          <w:cantSplit/>
          <w:jc w:val="center"/>
        </w:trPr>
        <w:tc>
          <w:tcPr>
            <w:tcW w:w="2256" w:type="dxa"/>
            <w:shd w:val="clear" w:color="auto" w:fill="FFFFFF"/>
            <w:tcMar>
              <w:top w:w="70" w:type="dxa"/>
              <w:left w:w="80" w:type="dxa"/>
              <w:bottom w:w="70" w:type="dxa"/>
              <w:right w:w="80" w:type="dxa"/>
            </w:tcMar>
            <w:vAlign w:val="center"/>
            <w:hideMark/>
          </w:tcPr>
          <w:p w14:paraId="7AFA8337" w14:textId="77777777" w:rsidR="005A1193" w:rsidRDefault="00F809DF">
            <w:pPr>
              <w:keepLines/>
              <w:spacing w:after="0" w:line="240" w:lineRule="auto"/>
              <w:jc w:val="center"/>
              <w:rPr>
                <w:sz w:val="20"/>
                <w:szCs w:val="20"/>
              </w:rPr>
            </w:pPr>
            <w:r>
              <w:rPr>
                <w:rFonts w:eastAsia="Times New Roman"/>
                <w:bCs/>
                <w:sz w:val="18"/>
                <w:szCs w:val="20"/>
              </w:rPr>
              <w:t>Door (Door)</w:t>
            </w:r>
          </w:p>
        </w:tc>
        <w:tc>
          <w:tcPr>
            <w:tcW w:w="1715" w:type="dxa"/>
            <w:shd w:val="clear" w:color="auto" w:fill="FFFFFF"/>
            <w:tcMar>
              <w:top w:w="70" w:type="dxa"/>
              <w:left w:w="80" w:type="dxa"/>
              <w:bottom w:w="70" w:type="dxa"/>
              <w:right w:w="80" w:type="dxa"/>
            </w:tcMar>
            <w:vAlign w:val="center"/>
            <w:hideMark/>
          </w:tcPr>
          <w:p w14:paraId="7AFA8338" w14:textId="77777777" w:rsidR="005A1193" w:rsidRDefault="00F809DF">
            <w:pPr>
              <w:keepLines/>
              <w:spacing w:after="0" w:line="240" w:lineRule="auto"/>
              <w:rPr>
                <w:sz w:val="20"/>
                <w:szCs w:val="20"/>
              </w:rPr>
            </w:pPr>
            <w:r>
              <w:rPr>
                <w:rFonts w:eastAsia="Times New Roman"/>
                <w:sz w:val="18"/>
                <w:szCs w:val="20"/>
              </w:rPr>
              <w:t>Blue</w:t>
            </w:r>
          </w:p>
        </w:tc>
        <w:tc>
          <w:tcPr>
            <w:tcW w:w="5055" w:type="dxa"/>
            <w:shd w:val="clear" w:color="auto" w:fill="FFFFFF"/>
            <w:tcMar>
              <w:top w:w="70" w:type="dxa"/>
              <w:left w:w="80" w:type="dxa"/>
              <w:bottom w:w="70" w:type="dxa"/>
              <w:right w:w="80" w:type="dxa"/>
            </w:tcMar>
            <w:vAlign w:val="center"/>
            <w:hideMark/>
          </w:tcPr>
          <w:p w14:paraId="7AFA8339" w14:textId="77777777" w:rsidR="005A1193" w:rsidRDefault="00F809DF">
            <w:pPr>
              <w:keepLines/>
              <w:spacing w:after="0" w:line="240" w:lineRule="auto"/>
              <w:rPr>
                <w:sz w:val="20"/>
                <w:szCs w:val="20"/>
              </w:rPr>
            </w:pPr>
            <w:r>
              <w:rPr>
                <w:rFonts w:eastAsia="Times New Roman"/>
                <w:sz w:val="18"/>
                <w:szCs w:val="20"/>
              </w:rPr>
              <w:t>100 ≤ H ≤ 124 and S ≥ 43 and V ≥ 46</w:t>
            </w:r>
          </w:p>
        </w:tc>
      </w:tr>
      <w:tr w:rsidR="005A1193" w14:paraId="7AFA833E" w14:textId="77777777">
        <w:trPr>
          <w:cantSplit/>
          <w:jc w:val="center"/>
        </w:trPr>
        <w:tc>
          <w:tcPr>
            <w:tcW w:w="2256" w:type="dxa"/>
            <w:tcBorders>
              <w:bottom w:val="single" w:sz="12" w:space="0" w:color="000000"/>
            </w:tcBorders>
            <w:shd w:val="clear" w:color="auto" w:fill="FFFFFF"/>
            <w:tcMar>
              <w:top w:w="70" w:type="dxa"/>
              <w:left w:w="80" w:type="dxa"/>
              <w:bottom w:w="70" w:type="dxa"/>
              <w:right w:w="80" w:type="dxa"/>
            </w:tcMar>
            <w:vAlign w:val="center"/>
            <w:hideMark/>
          </w:tcPr>
          <w:p w14:paraId="7AFA833B" w14:textId="77777777" w:rsidR="005A1193" w:rsidRDefault="00F809DF">
            <w:pPr>
              <w:keepLines/>
              <w:spacing w:after="0" w:line="240" w:lineRule="auto"/>
              <w:jc w:val="center"/>
              <w:rPr>
                <w:sz w:val="20"/>
                <w:szCs w:val="20"/>
              </w:rPr>
            </w:pPr>
            <w:r>
              <w:rPr>
                <w:rFonts w:eastAsia="Times New Roman"/>
                <w:bCs/>
                <w:sz w:val="18"/>
                <w:szCs w:val="20"/>
              </w:rPr>
              <w:t>Background</w:t>
            </w:r>
          </w:p>
        </w:tc>
        <w:tc>
          <w:tcPr>
            <w:tcW w:w="1715" w:type="dxa"/>
            <w:tcBorders>
              <w:bottom w:val="single" w:sz="12" w:space="0" w:color="000000"/>
            </w:tcBorders>
            <w:shd w:val="clear" w:color="auto" w:fill="FFFFFF"/>
            <w:tcMar>
              <w:top w:w="70" w:type="dxa"/>
              <w:left w:w="80" w:type="dxa"/>
              <w:bottom w:w="70" w:type="dxa"/>
              <w:right w:w="80" w:type="dxa"/>
            </w:tcMar>
            <w:vAlign w:val="center"/>
            <w:hideMark/>
          </w:tcPr>
          <w:p w14:paraId="7AFA833C" w14:textId="77777777" w:rsidR="005A1193" w:rsidRDefault="00F809DF">
            <w:pPr>
              <w:keepLines/>
              <w:spacing w:after="0" w:line="240" w:lineRule="auto"/>
              <w:rPr>
                <w:sz w:val="20"/>
                <w:szCs w:val="20"/>
              </w:rPr>
            </w:pPr>
            <w:r>
              <w:rPr>
                <w:rFonts w:eastAsia="Times New Roman"/>
                <w:sz w:val="18"/>
                <w:szCs w:val="20"/>
              </w:rPr>
              <w:t>White/Other</w:t>
            </w:r>
          </w:p>
        </w:tc>
        <w:tc>
          <w:tcPr>
            <w:tcW w:w="5055" w:type="dxa"/>
            <w:tcBorders>
              <w:bottom w:val="single" w:sz="12" w:space="0" w:color="000000"/>
            </w:tcBorders>
            <w:shd w:val="clear" w:color="auto" w:fill="FFFFFF"/>
            <w:tcMar>
              <w:top w:w="70" w:type="dxa"/>
              <w:left w:w="80" w:type="dxa"/>
              <w:bottom w:w="70" w:type="dxa"/>
              <w:right w:w="80" w:type="dxa"/>
            </w:tcMar>
            <w:vAlign w:val="center"/>
            <w:hideMark/>
          </w:tcPr>
          <w:p w14:paraId="7AFA833D" w14:textId="77777777" w:rsidR="005A1193" w:rsidRDefault="00F809DF">
            <w:pPr>
              <w:keepLines/>
              <w:spacing w:after="0" w:line="240" w:lineRule="auto"/>
              <w:rPr>
                <w:sz w:val="20"/>
                <w:szCs w:val="20"/>
              </w:rPr>
            </w:pPr>
            <w:r>
              <w:rPr>
                <w:rFonts w:eastAsia="Times New Roman"/>
                <w:sz w:val="18"/>
                <w:szCs w:val="20"/>
              </w:rPr>
              <w:t>All remaining pixels</w:t>
            </w:r>
          </w:p>
        </w:tc>
      </w:tr>
    </w:tbl>
    <w:p w14:paraId="7AFA833F" w14:textId="77777777" w:rsidR="005A1193" w:rsidRDefault="00F809DF">
      <w:pPr>
        <w:pStyle w:val="3"/>
        <w:spacing w:before="180" w:line="312" w:lineRule="auto"/>
        <w:rPr>
          <w:bCs/>
        </w:rPr>
      </w:pPr>
      <w:r>
        <w:rPr>
          <w:rFonts w:ascii="Times New Roman" w:hAnsi="Times New Roman"/>
        </w:rPr>
        <w:t>3.</w:t>
      </w:r>
      <w:r>
        <w:rPr>
          <w:rFonts w:ascii="Times New Roman" w:hAnsi="Times New Roman" w:hint="eastAsia"/>
          <w:lang w:eastAsia="zh-CN"/>
        </w:rPr>
        <w:t>4</w:t>
      </w:r>
      <w:r>
        <w:rPr>
          <w:rFonts w:ascii="Times New Roman" w:hAnsi="Times New Roman"/>
        </w:rPr>
        <w:t>.2 Primary Metric Definitions</w:t>
      </w:r>
    </w:p>
    <w:p w14:paraId="7AFA8340" w14:textId="77777777" w:rsidR="005A1193" w:rsidRDefault="00F809DF">
      <w:pPr>
        <w:spacing w:line="312" w:lineRule="auto"/>
        <w:ind w:firstLineChars="200" w:firstLine="420"/>
        <w:jc w:val="both"/>
        <w:rPr>
          <w:noProof/>
          <w:lang w:eastAsia="zh-CN"/>
        </w:rPr>
      </w:pPr>
      <w:r>
        <w:t>The structural metrics measure class overlap, contour agreement, and wall-ratio preservation. FID uses 96 images with high-dimensional, natural-image Inception features; its covariance estimates are rank-</w:t>
      </w:r>
      <w:r>
        <w:lastRenderedPageBreak/>
        <w:t>deficient at this sample size. FID is therefore retained as a descriptive record and excluded from configuration selection. CLIP score is also auxiliary because CLIP-conditioned generators and this evaluator share a representation.</w:t>
      </w:r>
    </w:p>
    <w:p w14:paraId="7AFA8341" w14:textId="77777777" w:rsidR="005A1193" w:rsidRDefault="00F809DF">
      <w:pPr>
        <w:keepNext/>
        <w:spacing w:line="312" w:lineRule="auto"/>
        <w:ind w:firstLineChars="200" w:firstLine="420"/>
        <w:jc w:val="both"/>
        <w:rPr>
          <w:sz w:val="20"/>
          <w:szCs w:val="20"/>
        </w:rPr>
      </w:pPr>
      <w:r>
        <w:t>Class-weighted intersection over union (WIoU_c) combines per-class IoU for background, shear wall, infill wall, window, and door using weights [0, 0.4, 0.4, 0.1, 0.1]:</w:t>
      </w:r>
    </w:p>
    <w:p w14:paraId="7AFA8342" w14:textId="77777777" w:rsidR="005A1193" w:rsidRDefault="00F809DF">
      <w:pPr>
        <w:keepNext/>
        <w:keepLines/>
        <w:spacing w:line="312" w:lineRule="auto"/>
        <w:jc w:val="both"/>
        <w:rPr>
          <w:sz w:val="20"/>
          <w:szCs w:val="20"/>
        </w:rPr>
      </w:pPr>
      <m:oMathPara>
        <m:oMath>
          <m:r>
            <w:rPr>
              <w:rFonts w:ascii="Cambria Math" w:hAnsi="Cambria Math"/>
            </w:rPr>
            <m:t>WIoU_c = 0.4·IoU_SW + 0.4·IoU_IW + 0.1·IoU_Win + 0.1·IoU_Door</m:t>
          </m:r>
        </m:oMath>
      </m:oMathPara>
    </w:p>
    <w:p w14:paraId="7AFA8343" w14:textId="77777777" w:rsidR="005A1193" w:rsidRDefault="00F809DF">
      <w:pPr>
        <w:spacing w:line="312" w:lineRule="auto"/>
        <w:ind w:firstLineChars="200" w:firstLine="420"/>
        <w:jc w:val="both"/>
        <w:rPr>
          <w:sz w:val="20"/>
          <w:szCs w:val="20"/>
        </w:rPr>
      </w:pPr>
      <w:r>
        <w:t>The inherited weighting emphasizes wall classes while retaining lower weights for openings [26]. Equal segmentation weights for shear and infill walls do not imply equal structural roles.</w:t>
      </w:r>
    </w:p>
    <w:p w14:paraId="7AFA8344" w14:textId="77777777" w:rsidR="005A1193" w:rsidRDefault="00F809DF">
      <w:pPr>
        <w:keepNext/>
        <w:spacing w:line="312" w:lineRule="auto"/>
        <w:ind w:firstLineChars="200" w:firstLine="420"/>
        <w:jc w:val="both"/>
        <w:rPr>
          <w:sz w:val="20"/>
          <w:szCs w:val="20"/>
        </w:rPr>
      </w:pPr>
      <w:r>
        <w:t>The shear-wall ratio-preservation factor (η_SWratio) compares generated and reference shear-wall-to-infill-wall area ratios:</w:t>
      </w:r>
    </w:p>
    <w:p w14:paraId="7AFA8345" w14:textId="77777777" w:rsidR="005A1193" w:rsidRDefault="00F809DF">
      <w:pPr>
        <w:keepNext/>
        <w:keepLines/>
        <w:spacing w:line="312" w:lineRule="auto"/>
        <w:jc w:val="both"/>
        <w:rPr>
          <w:sz w:val="20"/>
          <w:szCs w:val="20"/>
        </w:rPr>
      </w:pPr>
      <m:oMathPara>
        <m:oMath>
          <m:r>
            <w:rPr>
              <w:rFonts w:ascii="Cambria Math" w:hAnsi="Cambria Math"/>
            </w:rPr>
            <m:t>η_SWratio = 1 - |r_out - r_tar| / (r_out + ε)</m:t>
          </m:r>
        </m:oMath>
      </m:oMathPara>
    </w:p>
    <w:p w14:paraId="7AFA8346" w14:textId="77777777" w:rsidR="005A1193" w:rsidRDefault="00F809DF">
      <w:pPr>
        <w:spacing w:line="312" w:lineRule="auto"/>
        <w:ind w:firstLineChars="200" w:firstLine="420"/>
        <w:jc w:val="both"/>
        <w:rPr>
          <w:sz w:val="20"/>
          <w:szCs w:val="20"/>
        </w:rPr>
      </w:pPr>
      <w:r>
        <w:t>Here, r_out and r_tar are generated and reference shear-wall-to-infill-wall area ratios, and epsilon is a positive numerical stabilizer. The denominator makes the inherited factor asymmetric: underprediction and overprediction of the same magnitude receive different penalties. The factor can be negative and is not a normalized similarity in [0, 1]. Its values are reported under the original definition, without relabeling them as a bounded score.</w:t>
      </w:r>
    </w:p>
    <w:p w14:paraId="7AFA8347" w14:textId="77777777" w:rsidR="005A1193" w:rsidRDefault="00F809DF">
      <w:pPr>
        <w:spacing w:line="312" w:lineRule="auto"/>
        <w:ind w:firstLineChars="200" w:firstLine="420"/>
        <w:jc w:val="both"/>
        <w:rPr>
          <w:sz w:val="20"/>
          <w:szCs w:val="20"/>
        </w:rPr>
      </w:pPr>
      <w:r>
        <w:t>SIoU is the inherited contour-overlap metric [26], using OpenCV contours (RETR_TREE and CHAIN_APPROX_SIMPLE) and Shapely polygons. Its reference-directed matching is not constrained to be one-to-one. Contour hierarchy, holes, and repeated matching can therefore affect the aggregation. SIoU is reported as an implementation-specific contour score rather than assumed equivalent to IoU between two binary masks. A change to one-to-one matching would require recomputing all affected scores and rankings.</w:t>
      </w:r>
    </w:p>
    <w:p w14:paraId="7AFA8348" w14:textId="77777777" w:rsidR="005A1193" w:rsidRDefault="00F809DF">
      <w:pPr>
        <w:keepNext/>
        <w:spacing w:line="312" w:lineRule="auto"/>
        <w:ind w:firstLineChars="200" w:firstLine="420"/>
        <w:jc w:val="both"/>
        <w:rPr>
          <w:sz w:val="20"/>
          <w:szCs w:val="20"/>
        </w:rPr>
      </w:pPr>
      <w:r>
        <w:t>ScoreIoU combines class coverage, contour agreement, and wall-ratio preservation:</w:t>
      </w:r>
    </w:p>
    <w:p w14:paraId="7AFA8349" w14:textId="77777777" w:rsidR="005A1193" w:rsidRDefault="00F809DF">
      <w:pPr>
        <w:keepNext/>
        <w:keepLines/>
        <w:spacing w:line="312" w:lineRule="auto"/>
        <w:jc w:val="both"/>
        <w:rPr>
          <w:sz w:val="20"/>
          <w:szCs w:val="20"/>
        </w:rPr>
      </w:pPr>
      <m:oMathPara>
        <m:oMath>
          <m:r>
            <w:rPr>
              <w:rFonts w:ascii="Cambria Math" w:hAnsi="Cambria Math"/>
            </w:rPr>
            <m:t>ScoreIoU = η_SWratio · (0.5·SIoU + 0.5·WIoU_c)</m:t>
          </m:r>
        </m:oMath>
      </m:oMathPara>
    </w:p>
    <w:p w14:paraId="7AFA834A" w14:textId="77777777" w:rsidR="005A1193" w:rsidRDefault="00F809DF">
      <w:pPr>
        <w:spacing w:line="312" w:lineRule="auto"/>
        <w:ind w:firstLineChars="200" w:firstLine="420"/>
        <w:jc w:val="both"/>
        <w:rPr>
          <w:sz w:val="20"/>
          <w:szCs w:val="20"/>
        </w:rPr>
      </w:pPr>
      <w:r>
        <w:t>ScoreIoU is calculated for each image and then averaged over the 96 test pairs. Substituting the separately averaged component metrics into the formula does not reproduce this mean because the components covary across images. The composite inherits the asymmetric ratio term and is not guaranteed to lie in [0, 1]. Rankings refer to this specific legacy definition and should be read together with the component metrics.</w:t>
      </w:r>
    </w:p>
    <w:p w14:paraId="7AFA834B" w14:textId="77777777" w:rsidR="005A1193" w:rsidRDefault="00F809DF">
      <w:pPr>
        <w:pStyle w:val="3"/>
        <w:spacing w:line="312" w:lineRule="auto"/>
        <w:ind w:firstLineChars="200" w:firstLine="420"/>
        <w:rPr>
          <w:sz w:val="20"/>
          <w:szCs w:val="20"/>
        </w:rPr>
      </w:pPr>
      <w:r>
        <w:rPr>
          <w:rFonts w:ascii="Times New Roman" w:hAnsi="Times New Roman"/>
        </w:rPr>
        <w:t>3.</w:t>
      </w:r>
      <w:r>
        <w:rPr>
          <w:rFonts w:ascii="Times New Roman" w:hAnsi="Times New Roman" w:hint="eastAsia"/>
          <w:lang w:eastAsia="zh-CN"/>
        </w:rPr>
        <w:t>4</w:t>
      </w:r>
      <w:r>
        <w:rPr>
          <w:rFonts w:ascii="Times New Roman" w:hAnsi="Times New Roman"/>
        </w:rPr>
        <w:t>.3 Secondary Metrics</w:t>
      </w:r>
    </w:p>
    <w:p w14:paraId="7AFA834C" w14:textId="77777777" w:rsidR="005A1193" w:rsidRDefault="00F809DF">
      <w:pPr>
        <w:spacing w:line="312" w:lineRule="auto"/>
        <w:ind w:firstLineChars="200" w:firstLine="420"/>
        <w:jc w:val="both"/>
        <w:rPr>
          <w:sz w:val="20"/>
          <w:szCs w:val="20"/>
        </w:rPr>
      </w:pPr>
      <w:r>
        <w:t xml:space="preserve">SSIM [34] describes luminance, contrast, and structural similarity. FID [35] summarizes InceptionV3 feature distributions, subject to the sample-size and domain limitations above. CLIP score reports text-image </w:t>
      </w:r>
      <w:r>
        <w:lastRenderedPageBreak/>
        <w:t>cosine similarity with ViT-B/32. WallIoU averages shear- and infill-wall IoU, WinIoU averages window and door IoU, and pixel accuracy reports the correctly classified pixel fraction.</w:t>
      </w:r>
    </w:p>
    <w:p w14:paraId="7AFA834D" w14:textId="77777777" w:rsidR="005A1193" w:rsidRDefault="00F809DF">
      <w:pPr>
        <w:pStyle w:val="3"/>
        <w:spacing w:before="180" w:line="312" w:lineRule="auto"/>
        <w:rPr>
          <w:bCs/>
        </w:rPr>
      </w:pPr>
      <w:r>
        <w:rPr>
          <w:rFonts w:ascii="Times New Roman" w:hAnsi="Times New Roman"/>
        </w:rPr>
        <w:t>3.</w:t>
      </w:r>
      <w:r>
        <w:rPr>
          <w:rFonts w:ascii="Times New Roman" w:hAnsi="Times New Roman" w:hint="eastAsia"/>
          <w:lang w:eastAsia="zh-CN"/>
        </w:rPr>
        <w:t>4</w:t>
      </w:r>
      <w:r>
        <w:rPr>
          <w:rFonts w:ascii="Times New Roman" w:hAnsi="Times New Roman"/>
        </w:rPr>
        <w:t>.4 Composite Score Sensitivity</w:t>
      </w:r>
    </w:p>
    <w:p w14:paraId="7AFA834E" w14:textId="77777777" w:rsidR="005A1193" w:rsidRDefault="00F809DF">
      <w:pPr>
        <w:spacing w:line="312" w:lineRule="auto"/>
        <w:ind w:firstLineChars="200" w:firstLine="420"/>
        <w:jc w:val="both"/>
        <w:rPr>
          <w:sz w:val="20"/>
          <w:szCs w:val="20"/>
        </w:rPr>
      </w:pPr>
      <w:r>
        <w:t xml:space="preserve">The adopted ScoreIoU gives equal weight to WIoU_c and SIoU before multiplication by η_SWratio. Table 13 compares alternative mixed and single-metric aggregations. This analysis tests sensitivity to weighting, not robustness to revised contour matching, a bounded ratio factor, or independently trained seeds.</w:t>
      </w:r>
    </w:p>
    <w:p w14:paraId="7AFA834F" w14:textId="77777777" w:rsidR="005A1193" w:rsidRDefault="00F809DF">
      <w:pPr>
        <w:pStyle w:val="2"/>
        <w:spacing w:before="180" w:line="312" w:lineRule="auto"/>
      </w:pPr>
      <w:r>
        <w:rPr>
          <w:rFonts w:ascii="Times New Roman" w:hAnsi="Times New Roman"/>
        </w:rPr>
        <w:t>3.</w:t>
      </w:r>
      <w:r>
        <w:rPr>
          <w:rFonts w:ascii="Times New Roman" w:hAnsi="Times New Roman" w:hint="eastAsia"/>
          <w:lang w:eastAsia="zh-CN"/>
        </w:rPr>
        <w:t>5</w:t>
      </w:r>
      <w:r>
        <w:rPr>
          <w:rFonts w:ascii="Times New Roman" w:hAnsi="Times New Roman"/>
        </w:rPr>
        <w:t xml:space="preserve"> Reconstruction and Mechanical Assessment Protocol</w:t>
      </w:r>
    </w:p>
    <w:p w14:paraId="7AFA8350" w14:textId="77777777" w:rsidR="005A1193" w:rsidRDefault="00F809DF">
      <w:pPr>
        <w:spacing w:line="312" w:lineRule="auto"/>
        <w:ind w:firstLineChars="200" w:firstLine="420"/>
        <w:jc w:val="both"/>
      </w:pPr>
      <w:r>
        <w:t>The mechanical study uses the P01 architectural plan and 19 distinct ETABS 22 models. Sixteen models represent A0–A7 at HR and LR under 8dH1H2; two represent A7-HR under 7dH1 and 7dH2. A manually prepared layout is reconstructed separately as a geometric reference, not an independently validated design model. P01 was selected by filename and availability across configurations before inspecting ETABS responses. The three conditions use 16, 30, and 30 storeys at 3.2 m per storey, with wall thicknesses of 220, 280, and 300 mm, respectively.</w:t>
      </w:r>
    </w:p>
    <w:p w14:paraId="7AFA8351" w14:textId="77777777" w:rsidR="005A1193" w:rsidRDefault="00F809DF">
      <w:pPr>
        <w:spacing w:line="312" w:lineRule="auto"/>
        <w:ind w:firstLineChars="200" w:firstLine="420"/>
        <w:jc w:val="both"/>
      </w:pPr>
      <w:r>
        <w:t>The pipeline extracts semantic geometry, nodes shear-wall axes, infers beams, and inserts two slab openings per storey. RuleDesign-2 denotes the implemented beam-classification and sizing rules detailed in Appendix A, adapted within the beam-and-slab design context of [16]. Each model solves MODAL, DEAD, LIVE, SDL, PDELTA_GRAV, and separate X- and Y-direction code-based response-spectrum cases. Numerical checks require successful solution, positive modal eigenvalues, expected object counts, correct beam insertion points, zero free frame endpoints, and at least 90% cumulative modal mass in both horizontal directions.</w:t>
      </w:r>
    </w:p>
    <w:p w14:paraId="7AFA8352" w14:textId="77777777" w:rsidR="005A1193" w:rsidRDefault="00F809DF">
      <w:pPr>
        <w:pStyle w:val="1"/>
        <w:spacing w:before="180" w:line="312" w:lineRule="auto"/>
        <w:rPr>
          <w:bCs/>
          <w:lang w:eastAsia="zh-CN"/>
        </w:rPr>
      </w:pPr>
      <w:r>
        <w:rPr>
          <w:rFonts w:ascii="Times New Roman" w:hAnsi="Times New Roman"/>
        </w:rPr>
        <w:t>4 Results and Discussion</w:t>
      </w:r>
    </w:p>
    <w:p w14:paraId="7AFA8353" w14:textId="77777777" w:rsidR="005A1193" w:rsidRDefault="00F809DF">
      <w:pPr>
        <w:spacing w:line="312" w:lineRule="auto"/>
        <w:ind w:firstLineChars="200" w:firstLine="420"/>
        <w:jc w:val="both"/>
      </w:pPr>
      <w:r>
        <w:t>The results distinguish checkpoint-level geometric fidelity, native-grid ranking behavior, and elastic response of reconstructed P01 layouts. Image comparisons use 96 test pairs grouped into 24 base plans. Mechanical comparisons use one architectural plan with alternative generated layouts, not 19 independent buildings.</w:t>
      </w:r>
    </w:p>
    <w:p w14:paraId="277320D2" w14:textId="0D62BBA2" w:rsidR="00E066B2" w:rsidRDefault="00E066B2" w:rsidP="00E066B2">
      <w:pPr>
        <w:spacing w:line="312" w:lineRule="auto"/>
        <w:jc w:val="both"/>
        <w:rPr>
          <w:rFonts w:hint="eastAsia"/>
          <w:sz w:val="20"/>
          <w:szCs w:val="20"/>
          <w:lang w:eastAsia="zh-CN"/>
        </w:rPr>
      </w:pPr>
    </w:p>
    <w:p w14:paraId="7AFA8354" w14:textId="77777777" w:rsidR="005A1193" w:rsidRDefault="00F809DF">
      <w:pPr>
        <w:pStyle w:val="2"/>
        <w:spacing w:before="180" w:line="312" w:lineRule="auto"/>
        <w:rPr>
          <w:bCs/>
        </w:rPr>
      </w:pPr>
      <w:r>
        <w:rPr>
          <w:rFonts w:ascii="Times New Roman" w:hAnsi="Times New Roman"/>
        </w:rPr>
        <w:t xml:space="preserve">4.1 Checkpoint-Level Image Fidelity</w:t>
      </w:r>
    </w:p>
    <w:p w14:paraId="7AFA8355" w14:textId="77777777" w:rsidR="005A1193" w:rsidRDefault="00F809DF">
      <w:pPr>
        <w:ind w:firstLineChars="200" w:firstLine="420"/>
        <w:jc w:val="both"/>
      </w:pPr>
      <w:r>
        <w:t>Tables 7 and 8 report geometric metrics and generator parameter counts for the evaluated HR and LR checkpoints. Figures 5–8 show metric decomposition and the reported test-group uncertainty.</w:t>
      </w:r>
    </w:p>
    <w:p w14:paraId="7AFA8356" w14:textId="77777777" w:rsidR="005A1193" w:rsidRDefault="00F809DF">
      <w:pPr>
        <w:pStyle w:val="11"/>
        <w:keepNext/>
        <w:keepLines/>
      </w:pPr>
      <w:r>
        <w:lastRenderedPageBreak/>
        <w:t>Table 7. Image-evaluation results at high resolution (1024 × 512).</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634"/>
        <w:gridCol w:w="855"/>
        <w:gridCol w:w="1121"/>
        <w:gridCol w:w="1032"/>
        <w:gridCol w:w="708"/>
        <w:gridCol w:w="708"/>
        <w:gridCol w:w="723"/>
        <w:gridCol w:w="767"/>
        <w:gridCol w:w="708"/>
        <w:gridCol w:w="959"/>
        <w:gridCol w:w="811"/>
      </w:tblGrid>
      <w:tr w:rsidR="005A1193" w14:paraId="7AFA8362" w14:textId="77777777">
        <w:trPr>
          <w:cantSplit/>
          <w:tblHeader/>
          <w:jc w:val="center"/>
        </w:trPr>
        <w:tc>
          <w:tcPr>
            <w:tcW w:w="634" w:type="dxa"/>
            <w:tcBorders>
              <w:top w:val="single" w:sz="12" w:space="0" w:color="000000"/>
              <w:bottom w:val="single" w:sz="6" w:space="0" w:color="000000"/>
            </w:tcBorders>
            <w:tcMar>
              <w:top w:w="70" w:type="dxa"/>
              <w:left w:w="80" w:type="dxa"/>
              <w:bottom w:w="70" w:type="dxa"/>
              <w:right w:w="80" w:type="dxa"/>
            </w:tcMar>
            <w:vAlign w:val="center"/>
          </w:tcPr>
          <w:p w14:paraId="7AFA8357" w14:textId="77777777" w:rsidR="005A1193" w:rsidRDefault="00F809DF">
            <w:pPr>
              <w:keepNext/>
              <w:keepLines/>
              <w:spacing w:after="0" w:line="240" w:lineRule="auto"/>
              <w:jc w:val="center"/>
            </w:pPr>
            <w:r>
              <w:rPr>
                <w:rFonts w:eastAsia="Times New Roman"/>
                <w:b/>
                <w:sz w:val="16"/>
              </w:rPr>
              <w:t>Model</w:t>
            </w:r>
          </w:p>
        </w:tc>
        <w:tc>
          <w:tcPr>
            <w:tcW w:w="855" w:type="dxa"/>
            <w:tcBorders>
              <w:top w:val="single" w:sz="12" w:space="0" w:color="000000"/>
              <w:bottom w:val="single" w:sz="6" w:space="0" w:color="000000"/>
            </w:tcBorders>
            <w:tcMar>
              <w:top w:w="70" w:type="dxa"/>
              <w:left w:w="80" w:type="dxa"/>
              <w:bottom w:w="70" w:type="dxa"/>
              <w:right w:w="80" w:type="dxa"/>
            </w:tcMar>
            <w:vAlign w:val="center"/>
          </w:tcPr>
          <w:p w14:paraId="7AFA8358" w14:textId="77777777" w:rsidR="005A1193" w:rsidRDefault="00F809DF">
            <w:pPr>
              <w:keepNext/>
              <w:keepLines/>
              <w:spacing w:after="0" w:line="240" w:lineRule="auto"/>
            </w:pPr>
            <w:r>
              <w:rPr>
                <w:rFonts w:eastAsia="Times New Roman"/>
                <w:b/>
                <w:sz w:val="16"/>
              </w:rPr>
              <w:t>Encoder</w:t>
            </w:r>
          </w:p>
        </w:tc>
        <w:tc>
          <w:tcPr>
            <w:tcW w:w="1121" w:type="dxa"/>
            <w:tcBorders>
              <w:top w:val="single" w:sz="12" w:space="0" w:color="000000"/>
              <w:bottom w:val="single" w:sz="6" w:space="0" w:color="000000"/>
            </w:tcBorders>
            <w:tcMar>
              <w:top w:w="70" w:type="dxa"/>
              <w:left w:w="80" w:type="dxa"/>
              <w:bottom w:w="70" w:type="dxa"/>
              <w:right w:w="80" w:type="dxa"/>
            </w:tcMar>
            <w:vAlign w:val="center"/>
          </w:tcPr>
          <w:p w14:paraId="7AFA8359" w14:textId="77777777" w:rsidR="005A1193" w:rsidRDefault="00F809DF">
            <w:pPr>
              <w:keepNext/>
              <w:keepLines/>
              <w:spacing w:after="0" w:line="240" w:lineRule="auto"/>
              <w:jc w:val="center"/>
            </w:pPr>
            <w:r>
              <w:rPr>
                <w:rFonts w:eastAsia="Times New Roman"/>
                <w:b/>
                <w:sz w:val="16"/>
              </w:rPr>
              <w:t>Fusion</w:t>
            </w:r>
          </w:p>
        </w:tc>
        <w:tc>
          <w:tcPr>
            <w:tcW w:w="1032" w:type="dxa"/>
            <w:tcBorders>
              <w:top w:val="single" w:sz="12" w:space="0" w:color="000000"/>
              <w:bottom w:val="single" w:sz="6" w:space="0" w:color="000000"/>
            </w:tcBorders>
            <w:tcMar>
              <w:top w:w="70" w:type="dxa"/>
              <w:left w:w="80" w:type="dxa"/>
              <w:bottom w:w="70" w:type="dxa"/>
              <w:right w:w="80" w:type="dxa"/>
            </w:tcMar>
            <w:vAlign w:val="center"/>
          </w:tcPr>
          <w:p w14:paraId="7AFA835A" w14:textId="77777777" w:rsidR="005A1193" w:rsidRDefault="00F809DF">
            <w:pPr>
              <w:keepNext/>
              <w:keepLines/>
              <w:spacing w:after="0" w:line="240" w:lineRule="auto"/>
              <w:jc w:val="center"/>
            </w:pPr>
            <w:r>
              <w:rPr>
                <w:rFonts w:eastAsia="Times New Roman"/>
                <w:b/>
                <w:sz w:val="16"/>
              </w:rPr>
              <w:t>Reg.</w:t>
            </w:r>
          </w:p>
        </w:tc>
        <w:tc>
          <w:tcPr>
            <w:tcW w:w="708" w:type="dxa"/>
            <w:tcBorders>
              <w:top w:val="single" w:sz="12" w:space="0" w:color="000000"/>
              <w:bottom w:val="single" w:sz="6" w:space="0" w:color="000000"/>
            </w:tcBorders>
            <w:tcMar>
              <w:top w:w="70" w:type="dxa"/>
              <w:left w:w="80" w:type="dxa"/>
              <w:bottom w:w="70" w:type="dxa"/>
              <w:right w:w="80" w:type="dxa"/>
            </w:tcMar>
            <w:vAlign w:val="center"/>
          </w:tcPr>
          <w:p w14:paraId="7AFA835B" w14:textId="77777777" w:rsidR="005A1193" w:rsidRDefault="00F809DF">
            <w:r>
              <w:t>FID*</w:t>
            </w:r>
          </w:p>
        </w:tc>
        <w:tc>
          <w:tcPr>
            <w:tcW w:w="708" w:type="dxa"/>
            <w:tcBorders>
              <w:top w:val="single" w:sz="12" w:space="0" w:color="000000"/>
              <w:bottom w:val="single" w:sz="6" w:space="0" w:color="000000"/>
            </w:tcBorders>
            <w:tcMar>
              <w:top w:w="70" w:type="dxa"/>
              <w:left w:w="80" w:type="dxa"/>
              <w:bottom w:w="70" w:type="dxa"/>
              <w:right w:w="80" w:type="dxa"/>
            </w:tcMar>
            <w:vAlign w:val="center"/>
          </w:tcPr>
          <w:p w14:paraId="7AFA835C" w14:textId="77777777" w:rsidR="005A1193" w:rsidRDefault="00F809DF">
            <w:pPr>
              <w:keepNext/>
              <w:keepLines/>
              <w:spacing w:after="0" w:line="240" w:lineRule="auto"/>
              <w:jc w:val="center"/>
            </w:pPr>
            <w:r>
              <w:rPr>
                <w:rFonts w:eastAsia="Times New Roman"/>
                <w:b/>
                <w:sz w:val="16"/>
              </w:rPr>
              <w:t>SSIM</w:t>
            </w:r>
          </w:p>
        </w:tc>
        <w:tc>
          <w:tcPr>
            <w:tcW w:w="723" w:type="dxa"/>
            <w:tcBorders>
              <w:top w:val="single" w:sz="12" w:space="0" w:color="000000"/>
              <w:bottom w:val="single" w:sz="6" w:space="0" w:color="000000"/>
            </w:tcBorders>
            <w:tcMar>
              <w:top w:w="70" w:type="dxa"/>
              <w:left w:w="80" w:type="dxa"/>
              <w:bottom w:w="70" w:type="dxa"/>
              <w:right w:w="80" w:type="dxa"/>
            </w:tcMar>
            <w:vAlign w:val="center"/>
          </w:tcPr>
          <w:p w14:paraId="7AFA835D" w14:textId="77777777" w:rsidR="005A1193" w:rsidRDefault="00F809DF">
            <w:pPr>
              <w:spacing w:after="0" w:line="240" w:lineRule="auto"/>
              <w:jc w:val="center"/>
            </w:pPr>
            <w:r>
              <w:rPr>
                <w:b/>
                <w:sz w:val="16"/>
              </w:rPr>
              <w:t>η_SWratio</w:t>
            </w:r>
          </w:p>
        </w:tc>
        <w:tc>
          <w:tcPr>
            <w:tcW w:w="767" w:type="dxa"/>
            <w:tcBorders>
              <w:top w:val="single" w:sz="12" w:space="0" w:color="000000"/>
              <w:bottom w:val="single" w:sz="6" w:space="0" w:color="000000"/>
            </w:tcBorders>
            <w:tcMar>
              <w:top w:w="70" w:type="dxa"/>
              <w:left w:w="80" w:type="dxa"/>
              <w:bottom w:w="70" w:type="dxa"/>
              <w:right w:w="80" w:type="dxa"/>
            </w:tcMar>
            <w:vAlign w:val="center"/>
          </w:tcPr>
          <w:p w14:paraId="7AFA835E" w14:textId="77777777" w:rsidR="005A1193" w:rsidRDefault="00F809DF">
            <w:pPr>
              <w:spacing w:after="0" w:line="240" w:lineRule="auto"/>
              <w:jc w:val="center"/>
            </w:pPr>
            <w:r>
              <w:rPr>
                <w:b/>
                <w:sz w:val="16"/>
              </w:rPr>
              <w:t>WIoU_c</w:t>
            </w:r>
          </w:p>
        </w:tc>
        <w:tc>
          <w:tcPr>
            <w:tcW w:w="708" w:type="dxa"/>
            <w:tcBorders>
              <w:top w:val="single" w:sz="12" w:space="0" w:color="000000"/>
              <w:bottom w:val="single" w:sz="6" w:space="0" w:color="000000"/>
            </w:tcBorders>
            <w:tcMar>
              <w:top w:w="70" w:type="dxa"/>
              <w:left w:w="80" w:type="dxa"/>
              <w:bottom w:w="70" w:type="dxa"/>
              <w:right w:w="80" w:type="dxa"/>
            </w:tcMar>
            <w:vAlign w:val="center"/>
          </w:tcPr>
          <w:p w14:paraId="7AFA835F" w14:textId="77777777" w:rsidR="005A1193" w:rsidRDefault="00F809DF">
            <w:pPr>
              <w:keepNext/>
              <w:keepLines/>
              <w:spacing w:after="0" w:line="240" w:lineRule="auto"/>
              <w:jc w:val="center"/>
            </w:pPr>
            <w:r>
              <w:rPr>
                <w:rFonts w:eastAsia="Times New Roman"/>
                <w:b/>
                <w:sz w:val="16"/>
              </w:rPr>
              <w:t>SIoU</w:t>
            </w:r>
          </w:p>
        </w:tc>
        <w:tc>
          <w:tcPr>
            <w:tcW w:w="959" w:type="dxa"/>
            <w:tcBorders>
              <w:top w:val="single" w:sz="12" w:space="0" w:color="000000"/>
              <w:bottom w:val="single" w:sz="6" w:space="0" w:color="000000"/>
            </w:tcBorders>
            <w:tcMar>
              <w:top w:w="70" w:type="dxa"/>
              <w:left w:w="80" w:type="dxa"/>
              <w:bottom w:w="70" w:type="dxa"/>
              <w:right w:w="80" w:type="dxa"/>
            </w:tcMar>
            <w:vAlign w:val="center"/>
          </w:tcPr>
          <w:p w14:paraId="7AFA8360" w14:textId="77777777" w:rsidR="005A1193" w:rsidRDefault="00F809DF">
            <w:pPr>
              <w:keepNext/>
              <w:keepLines/>
              <w:spacing w:after="0" w:line="240" w:lineRule="auto"/>
              <w:jc w:val="center"/>
            </w:pPr>
            <w:r>
              <w:rPr>
                <w:rFonts w:eastAsia="Times New Roman"/>
                <w:b/>
                <w:sz w:val="16"/>
              </w:rPr>
              <w:t>ScoreIoU</w:t>
            </w:r>
          </w:p>
        </w:tc>
        <w:tc>
          <w:tcPr>
            <w:tcW w:w="811" w:type="dxa"/>
            <w:tcBorders>
              <w:top w:val="single" w:sz="12" w:space="0" w:color="000000"/>
              <w:bottom w:val="single" w:sz="6" w:space="0" w:color="000000"/>
            </w:tcBorders>
            <w:tcMar>
              <w:top w:w="70" w:type="dxa"/>
              <w:left w:w="80" w:type="dxa"/>
              <w:bottom w:w="70" w:type="dxa"/>
              <w:right w:w="80" w:type="dxa"/>
            </w:tcMar>
            <w:vAlign w:val="center"/>
          </w:tcPr>
          <w:p w14:paraId="7AFA8361" w14:textId="77777777" w:rsidR="005A1193" w:rsidRDefault="00F809DF">
            <w:pPr>
              <w:keepNext/>
              <w:keepLines/>
              <w:spacing w:after="0" w:line="240" w:lineRule="auto"/>
              <w:jc w:val="center"/>
            </w:pPr>
            <w:r>
              <w:rPr>
                <w:rFonts w:eastAsia="Times New Roman"/>
                <w:b/>
                <w:sz w:val="16"/>
              </w:rPr>
              <w:t>Params (M)</w:t>
            </w:r>
          </w:p>
        </w:tc>
      </w:tr>
      <w:tr w:rsidR="005A1193" w14:paraId="7AFA836E" w14:textId="77777777">
        <w:trPr>
          <w:cantSplit/>
          <w:jc w:val="center"/>
        </w:trPr>
        <w:tc>
          <w:tcPr>
            <w:tcW w:w="634" w:type="dxa"/>
            <w:shd w:val="clear" w:color="auto" w:fill="FFFFFF"/>
            <w:tcMar>
              <w:top w:w="70" w:type="dxa"/>
              <w:left w:w="80" w:type="dxa"/>
              <w:bottom w:w="70" w:type="dxa"/>
              <w:right w:w="80" w:type="dxa"/>
            </w:tcMar>
            <w:vAlign w:val="center"/>
          </w:tcPr>
          <w:p w14:paraId="7AFA8363" w14:textId="77777777" w:rsidR="005A1193" w:rsidRDefault="00F809DF">
            <w:pPr>
              <w:keepLines/>
              <w:spacing w:after="0" w:line="240" w:lineRule="auto"/>
              <w:jc w:val="center"/>
            </w:pPr>
            <w:r>
              <w:rPr>
                <w:rFonts w:eastAsia="Times New Roman"/>
                <w:sz w:val="16"/>
              </w:rPr>
              <w:t>A0</w:t>
            </w:r>
          </w:p>
        </w:tc>
        <w:tc>
          <w:tcPr>
            <w:tcW w:w="855" w:type="dxa"/>
            <w:shd w:val="clear" w:color="auto" w:fill="FFFFFF"/>
            <w:tcMar>
              <w:top w:w="70" w:type="dxa"/>
              <w:left w:w="80" w:type="dxa"/>
              <w:bottom w:w="70" w:type="dxa"/>
              <w:right w:w="80" w:type="dxa"/>
            </w:tcMar>
            <w:vAlign w:val="center"/>
          </w:tcPr>
          <w:p w14:paraId="7AFA8364"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365"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66" w14:textId="77777777" w:rsidR="005A1193" w:rsidRDefault="00F809DF">
            <w:pPr>
              <w:keepLines/>
              <w:spacing w:after="0" w:line="240" w:lineRule="auto"/>
              <w:jc w:val="center"/>
            </w:pPr>
            <w:r>
              <w:rPr>
                <w:rFonts w:eastAsia="Times New Roman"/>
                <w:sz w:val="16"/>
              </w:rPr>
              <w:t>None</w:t>
            </w:r>
          </w:p>
        </w:tc>
        <w:tc>
          <w:tcPr>
            <w:tcW w:w="708" w:type="dxa"/>
            <w:shd w:val="clear" w:color="auto" w:fill="FFFFFF"/>
            <w:tcMar>
              <w:top w:w="70" w:type="dxa"/>
              <w:left w:w="80" w:type="dxa"/>
              <w:bottom w:w="70" w:type="dxa"/>
              <w:right w:w="80" w:type="dxa"/>
            </w:tcMar>
            <w:vAlign w:val="center"/>
          </w:tcPr>
          <w:p w14:paraId="7AFA8367" w14:textId="77777777" w:rsidR="005A1193" w:rsidRDefault="00F809DF">
            <w:pPr>
              <w:keepLines/>
              <w:spacing w:after="0" w:line="240" w:lineRule="auto"/>
              <w:jc w:val="center"/>
            </w:pPr>
            <w:r>
              <w:rPr>
                <w:rFonts w:eastAsia="Times New Roman"/>
                <w:sz w:val="16"/>
              </w:rPr>
              <w:t>19.62</w:t>
            </w:r>
          </w:p>
        </w:tc>
        <w:tc>
          <w:tcPr>
            <w:tcW w:w="708" w:type="dxa"/>
            <w:shd w:val="clear" w:color="auto" w:fill="FFFFFF"/>
            <w:tcMar>
              <w:top w:w="70" w:type="dxa"/>
              <w:left w:w="80" w:type="dxa"/>
              <w:bottom w:w="70" w:type="dxa"/>
              <w:right w:w="80" w:type="dxa"/>
            </w:tcMar>
            <w:vAlign w:val="center"/>
          </w:tcPr>
          <w:p w14:paraId="7AFA8368" w14:textId="77777777" w:rsidR="005A1193" w:rsidRDefault="00F809DF">
            <w:r>
              <w:t>0.970</w:t>
            </w:r>
          </w:p>
        </w:tc>
        <w:tc>
          <w:tcPr>
            <w:tcW w:w="723" w:type="dxa"/>
            <w:shd w:val="clear" w:color="auto" w:fill="FFFFFF"/>
            <w:tcMar>
              <w:top w:w="70" w:type="dxa"/>
              <w:left w:w="80" w:type="dxa"/>
              <w:bottom w:w="70" w:type="dxa"/>
              <w:right w:w="80" w:type="dxa"/>
            </w:tcMar>
            <w:vAlign w:val="center"/>
          </w:tcPr>
          <w:p w14:paraId="7AFA8369" w14:textId="77777777" w:rsidR="005A1193" w:rsidRDefault="00F809DF">
            <w:r>
              <w:t>0.858</w:t>
            </w:r>
          </w:p>
        </w:tc>
        <w:tc>
          <w:tcPr>
            <w:tcW w:w="767" w:type="dxa"/>
            <w:shd w:val="clear" w:color="auto" w:fill="FFFFFF"/>
            <w:tcMar>
              <w:top w:w="70" w:type="dxa"/>
              <w:left w:w="80" w:type="dxa"/>
              <w:bottom w:w="70" w:type="dxa"/>
              <w:right w:w="80" w:type="dxa"/>
            </w:tcMar>
            <w:vAlign w:val="center"/>
          </w:tcPr>
          <w:p w14:paraId="7AFA836A" w14:textId="77777777" w:rsidR="005A1193" w:rsidRDefault="00F809DF">
            <w:r>
              <w:t>0.616</w:t>
            </w:r>
          </w:p>
        </w:tc>
        <w:tc>
          <w:tcPr>
            <w:tcW w:w="708" w:type="dxa"/>
            <w:shd w:val="clear" w:color="auto" w:fill="FFFFFF"/>
            <w:tcMar>
              <w:top w:w="70" w:type="dxa"/>
              <w:left w:w="80" w:type="dxa"/>
              <w:bottom w:w="70" w:type="dxa"/>
              <w:right w:w="80" w:type="dxa"/>
            </w:tcMar>
            <w:vAlign w:val="center"/>
          </w:tcPr>
          <w:p w14:paraId="7AFA836B" w14:textId="77777777" w:rsidR="005A1193" w:rsidRDefault="00F809DF">
            <w:r>
              <w:t>0.550</w:t>
            </w:r>
          </w:p>
        </w:tc>
        <w:tc>
          <w:tcPr>
            <w:tcW w:w="959" w:type="dxa"/>
            <w:shd w:val="clear" w:color="auto" w:fill="FFFFFF"/>
            <w:tcMar>
              <w:top w:w="70" w:type="dxa"/>
              <w:left w:w="80" w:type="dxa"/>
              <w:bottom w:w="70" w:type="dxa"/>
              <w:right w:w="80" w:type="dxa"/>
            </w:tcMar>
            <w:vAlign w:val="center"/>
          </w:tcPr>
          <w:p w14:paraId="7AFA836C" w14:textId="77777777" w:rsidR="005A1193" w:rsidRDefault="00F809DF">
            <w:r>
              <w:t>0.512</w:t>
            </w:r>
          </w:p>
        </w:tc>
        <w:tc>
          <w:tcPr>
            <w:tcW w:w="811" w:type="dxa"/>
            <w:shd w:val="clear" w:color="auto" w:fill="FFFFFF"/>
            <w:tcMar>
              <w:top w:w="70" w:type="dxa"/>
              <w:left w:w="80" w:type="dxa"/>
              <w:bottom w:w="70" w:type="dxa"/>
              <w:right w:w="80" w:type="dxa"/>
            </w:tcMar>
            <w:vAlign w:val="center"/>
          </w:tcPr>
          <w:p w14:paraId="7AFA836D" w14:textId="77777777" w:rsidR="005A1193" w:rsidRDefault="00F809DF">
            <w:pPr>
              <w:keepLines/>
              <w:spacing w:after="0" w:line="240" w:lineRule="auto"/>
              <w:jc w:val="center"/>
            </w:pPr>
            <w:r>
              <w:rPr>
                <w:rFonts w:eastAsia="Times New Roman"/>
                <w:sz w:val="16"/>
              </w:rPr>
              <w:t>228.6</w:t>
            </w:r>
          </w:p>
        </w:tc>
      </w:tr>
      <w:tr w:rsidR="005A1193" w14:paraId="7AFA837A" w14:textId="77777777">
        <w:trPr>
          <w:cantSplit/>
          <w:jc w:val="center"/>
        </w:trPr>
        <w:tc>
          <w:tcPr>
            <w:tcW w:w="634" w:type="dxa"/>
            <w:shd w:val="clear" w:color="auto" w:fill="FFFFFF"/>
            <w:tcMar>
              <w:top w:w="70" w:type="dxa"/>
              <w:left w:w="80" w:type="dxa"/>
              <w:bottom w:w="70" w:type="dxa"/>
              <w:right w:w="80" w:type="dxa"/>
            </w:tcMar>
            <w:vAlign w:val="center"/>
          </w:tcPr>
          <w:p w14:paraId="7AFA836F" w14:textId="77777777" w:rsidR="005A1193" w:rsidRDefault="00F809DF">
            <w:pPr>
              <w:keepLines/>
              <w:spacing w:after="0" w:line="240" w:lineRule="auto"/>
              <w:jc w:val="center"/>
            </w:pPr>
            <w:r>
              <w:rPr>
                <w:rFonts w:eastAsia="Times New Roman"/>
                <w:sz w:val="16"/>
              </w:rPr>
              <w:t>A1</w:t>
            </w:r>
          </w:p>
        </w:tc>
        <w:tc>
          <w:tcPr>
            <w:tcW w:w="855" w:type="dxa"/>
            <w:shd w:val="clear" w:color="auto" w:fill="FFFFFF"/>
            <w:tcMar>
              <w:top w:w="70" w:type="dxa"/>
              <w:left w:w="80" w:type="dxa"/>
              <w:bottom w:w="70" w:type="dxa"/>
              <w:right w:w="80" w:type="dxa"/>
            </w:tcMar>
            <w:vAlign w:val="center"/>
          </w:tcPr>
          <w:p w14:paraId="7AFA8370"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371" w14:textId="77777777" w:rsidR="005A1193" w:rsidRDefault="00F809DF">
            <w:pPr>
              <w:keepLines/>
              <w:spacing w:after="0" w:line="240" w:lineRule="auto"/>
              <w:jc w:val="center"/>
            </w:pPr>
            <w:r>
              <w:rPr>
                <w:rFonts w:eastAsia="Times New Roman"/>
                <w:sz w:val="16"/>
              </w:rPr>
              <w:t>Cross-Attn</w:t>
            </w:r>
          </w:p>
        </w:tc>
        <w:tc>
          <w:tcPr>
            <w:tcW w:w="1032" w:type="dxa"/>
            <w:shd w:val="clear" w:color="auto" w:fill="FFFFFF"/>
            <w:tcMar>
              <w:top w:w="70" w:type="dxa"/>
              <w:left w:w="80" w:type="dxa"/>
              <w:bottom w:w="70" w:type="dxa"/>
              <w:right w:w="80" w:type="dxa"/>
            </w:tcMar>
            <w:vAlign w:val="center"/>
          </w:tcPr>
          <w:p w14:paraId="7AFA8372" w14:textId="77777777" w:rsidR="005A1193" w:rsidRDefault="00F809DF">
            <w:pPr>
              <w:keepLines/>
              <w:spacing w:after="0" w:line="240" w:lineRule="auto"/>
              <w:jc w:val="center"/>
            </w:pPr>
            <w:r>
              <w:rPr>
                <w:rFonts w:eastAsia="Times New Roman"/>
                <w:sz w:val="16"/>
              </w:rPr>
              <w:t>None</w:t>
            </w:r>
          </w:p>
        </w:tc>
        <w:tc>
          <w:tcPr>
            <w:tcW w:w="708" w:type="dxa"/>
            <w:shd w:val="clear" w:color="auto" w:fill="FFFFFF"/>
            <w:tcMar>
              <w:top w:w="70" w:type="dxa"/>
              <w:left w:w="80" w:type="dxa"/>
              <w:bottom w:w="70" w:type="dxa"/>
              <w:right w:w="80" w:type="dxa"/>
            </w:tcMar>
            <w:vAlign w:val="center"/>
          </w:tcPr>
          <w:p w14:paraId="7AFA8373" w14:textId="77777777" w:rsidR="005A1193" w:rsidRDefault="00F809DF">
            <w:pPr>
              <w:keepLines/>
              <w:spacing w:after="0" w:line="240" w:lineRule="auto"/>
              <w:jc w:val="center"/>
            </w:pPr>
            <w:r>
              <w:rPr>
                <w:rFonts w:eastAsia="Times New Roman"/>
                <w:sz w:val="16"/>
              </w:rPr>
              <w:t>13.31</w:t>
            </w:r>
          </w:p>
        </w:tc>
        <w:tc>
          <w:tcPr>
            <w:tcW w:w="708" w:type="dxa"/>
            <w:shd w:val="clear" w:color="auto" w:fill="FFFFFF"/>
            <w:tcMar>
              <w:top w:w="70" w:type="dxa"/>
              <w:left w:w="80" w:type="dxa"/>
              <w:bottom w:w="70" w:type="dxa"/>
              <w:right w:w="80" w:type="dxa"/>
            </w:tcMar>
            <w:vAlign w:val="center"/>
          </w:tcPr>
          <w:p w14:paraId="7AFA8374" w14:textId="77777777" w:rsidR="005A1193" w:rsidRDefault="00F809DF">
            <w:r>
              <w:t>0.977</w:t>
            </w:r>
          </w:p>
        </w:tc>
        <w:tc>
          <w:tcPr>
            <w:tcW w:w="723" w:type="dxa"/>
            <w:shd w:val="clear" w:color="auto" w:fill="FFFFFF"/>
            <w:tcMar>
              <w:top w:w="70" w:type="dxa"/>
              <w:left w:w="80" w:type="dxa"/>
              <w:bottom w:w="70" w:type="dxa"/>
              <w:right w:w="80" w:type="dxa"/>
            </w:tcMar>
            <w:vAlign w:val="center"/>
          </w:tcPr>
          <w:p w14:paraId="7AFA8375" w14:textId="77777777" w:rsidR="005A1193" w:rsidRDefault="00F809DF">
            <w:r>
              <w:t>0.869</w:t>
            </w:r>
          </w:p>
        </w:tc>
        <w:tc>
          <w:tcPr>
            <w:tcW w:w="767" w:type="dxa"/>
            <w:shd w:val="clear" w:color="auto" w:fill="FFFFFF"/>
            <w:tcMar>
              <w:top w:w="70" w:type="dxa"/>
              <w:left w:w="80" w:type="dxa"/>
              <w:bottom w:w="70" w:type="dxa"/>
              <w:right w:w="80" w:type="dxa"/>
            </w:tcMar>
            <w:vAlign w:val="center"/>
          </w:tcPr>
          <w:p w14:paraId="7AFA8376" w14:textId="77777777" w:rsidR="005A1193" w:rsidRDefault="00F809DF">
            <w:r>
              <w:t>0.691</w:t>
            </w:r>
          </w:p>
        </w:tc>
        <w:tc>
          <w:tcPr>
            <w:tcW w:w="708" w:type="dxa"/>
            <w:shd w:val="clear" w:color="auto" w:fill="FFFFFF"/>
            <w:tcMar>
              <w:top w:w="70" w:type="dxa"/>
              <w:left w:w="80" w:type="dxa"/>
              <w:bottom w:w="70" w:type="dxa"/>
              <w:right w:w="80" w:type="dxa"/>
            </w:tcMar>
            <w:vAlign w:val="center"/>
          </w:tcPr>
          <w:p w14:paraId="7AFA8377" w14:textId="77777777" w:rsidR="005A1193" w:rsidRDefault="00F809DF">
            <w:r>
              <w:t>0.653</w:t>
            </w:r>
          </w:p>
        </w:tc>
        <w:tc>
          <w:tcPr>
            <w:tcW w:w="959" w:type="dxa"/>
            <w:shd w:val="clear" w:color="auto" w:fill="FFFFFF"/>
            <w:tcMar>
              <w:top w:w="70" w:type="dxa"/>
              <w:left w:w="80" w:type="dxa"/>
              <w:bottom w:w="70" w:type="dxa"/>
              <w:right w:w="80" w:type="dxa"/>
            </w:tcMar>
            <w:vAlign w:val="center"/>
          </w:tcPr>
          <w:p w14:paraId="7AFA8378" w14:textId="77777777" w:rsidR="005A1193" w:rsidRDefault="00F809DF">
            <w:r>
              <w:t>0.598</w:t>
            </w:r>
          </w:p>
        </w:tc>
        <w:tc>
          <w:tcPr>
            <w:tcW w:w="811" w:type="dxa"/>
            <w:shd w:val="clear" w:color="auto" w:fill="FFFFFF"/>
            <w:tcMar>
              <w:top w:w="70" w:type="dxa"/>
              <w:left w:w="80" w:type="dxa"/>
              <w:bottom w:w="70" w:type="dxa"/>
              <w:right w:w="80" w:type="dxa"/>
            </w:tcMar>
            <w:vAlign w:val="center"/>
          </w:tcPr>
          <w:p w14:paraId="7AFA8379" w14:textId="77777777" w:rsidR="005A1193" w:rsidRDefault="00F809DF">
            <w:pPr>
              <w:keepLines/>
              <w:spacing w:after="0" w:line="240" w:lineRule="auto"/>
              <w:jc w:val="center"/>
            </w:pPr>
            <w:r>
              <w:rPr>
                <w:rFonts w:eastAsia="Times New Roman"/>
                <w:sz w:val="16"/>
              </w:rPr>
              <w:t>229.9</w:t>
            </w:r>
          </w:p>
        </w:tc>
      </w:tr>
      <w:tr w:rsidR="005A1193" w14:paraId="7AFA8386" w14:textId="77777777">
        <w:trPr>
          <w:cantSplit/>
          <w:jc w:val="center"/>
        </w:trPr>
        <w:tc>
          <w:tcPr>
            <w:tcW w:w="634" w:type="dxa"/>
            <w:shd w:val="clear" w:color="auto" w:fill="FFFFFF"/>
            <w:tcMar>
              <w:top w:w="70" w:type="dxa"/>
              <w:left w:w="80" w:type="dxa"/>
              <w:bottom w:w="70" w:type="dxa"/>
              <w:right w:w="80" w:type="dxa"/>
            </w:tcMar>
            <w:vAlign w:val="center"/>
          </w:tcPr>
          <w:p w14:paraId="7AFA837B" w14:textId="77777777" w:rsidR="005A1193" w:rsidRDefault="00F809DF">
            <w:pPr>
              <w:spacing w:after="0" w:line="240" w:lineRule="auto"/>
              <w:jc w:val="center"/>
            </w:pPr>
            <w:r>
              <w:rPr>
                <w:sz w:val="16"/>
              </w:rPr>
              <w:t>A2</w:t>
            </w:r>
          </w:p>
        </w:tc>
        <w:tc>
          <w:tcPr>
            <w:tcW w:w="855" w:type="dxa"/>
            <w:shd w:val="clear" w:color="auto" w:fill="FFFFFF"/>
            <w:tcMar>
              <w:top w:w="70" w:type="dxa"/>
              <w:left w:w="80" w:type="dxa"/>
              <w:bottom w:w="70" w:type="dxa"/>
              <w:right w:w="80" w:type="dxa"/>
            </w:tcMar>
            <w:vAlign w:val="center"/>
          </w:tcPr>
          <w:p w14:paraId="7AFA837C" w14:textId="77777777" w:rsidR="005A1193" w:rsidRDefault="00F809DF">
            <w:pPr>
              <w:keepLines/>
              <w:spacing w:after="0" w:line="240" w:lineRule="auto"/>
            </w:pPr>
            <w:r>
              <w:rPr>
                <w:rFonts w:eastAsia="Times New Roman"/>
                <w:sz w:val="16"/>
              </w:rPr>
              <w:t>CLIP</w:t>
            </w:r>
          </w:p>
        </w:tc>
        <w:tc>
          <w:tcPr>
            <w:tcW w:w="1121" w:type="dxa"/>
            <w:shd w:val="clear" w:color="auto" w:fill="FFFFFF"/>
            <w:tcMar>
              <w:top w:w="70" w:type="dxa"/>
              <w:left w:w="80" w:type="dxa"/>
              <w:bottom w:w="70" w:type="dxa"/>
              <w:right w:w="80" w:type="dxa"/>
            </w:tcMar>
            <w:vAlign w:val="center"/>
          </w:tcPr>
          <w:p w14:paraId="7AFA837D"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7E" w14:textId="77777777" w:rsidR="005A1193" w:rsidRDefault="00F809DF">
            <w:pPr>
              <w:spacing w:after="0" w:line="240" w:lineRule="auto"/>
              <w:jc w:val="center"/>
            </w:pPr>
            <w:r>
              <w:rPr>
                <w:sz w:val="16"/>
              </w:rPr>
              <w:t>SN+EMA</w:t>
            </w:r>
          </w:p>
        </w:tc>
        <w:tc>
          <w:tcPr>
            <w:tcW w:w="708" w:type="dxa"/>
            <w:shd w:val="clear" w:color="auto" w:fill="FFFFFF"/>
            <w:tcMar>
              <w:top w:w="70" w:type="dxa"/>
              <w:left w:w="80" w:type="dxa"/>
              <w:bottom w:w="70" w:type="dxa"/>
              <w:right w:w="80" w:type="dxa"/>
            </w:tcMar>
            <w:vAlign w:val="center"/>
          </w:tcPr>
          <w:p w14:paraId="7AFA837F" w14:textId="77777777" w:rsidR="005A1193" w:rsidRDefault="00F809DF">
            <w:pPr>
              <w:keepLines/>
              <w:spacing w:after="0" w:line="240" w:lineRule="auto"/>
              <w:jc w:val="center"/>
            </w:pPr>
            <w:r>
              <w:rPr>
                <w:rFonts w:eastAsia="Times New Roman"/>
                <w:sz w:val="16"/>
              </w:rPr>
              <w:t>14.65</w:t>
            </w:r>
          </w:p>
        </w:tc>
        <w:tc>
          <w:tcPr>
            <w:tcW w:w="708" w:type="dxa"/>
            <w:shd w:val="clear" w:color="auto" w:fill="FFFFFF"/>
            <w:tcMar>
              <w:top w:w="70" w:type="dxa"/>
              <w:left w:w="80" w:type="dxa"/>
              <w:bottom w:w="70" w:type="dxa"/>
              <w:right w:w="80" w:type="dxa"/>
            </w:tcMar>
            <w:vAlign w:val="center"/>
          </w:tcPr>
          <w:p w14:paraId="7AFA8380" w14:textId="77777777" w:rsidR="005A1193" w:rsidRDefault="00F809DF">
            <w:r>
              <w:t>0.975</w:t>
            </w:r>
          </w:p>
        </w:tc>
        <w:tc>
          <w:tcPr>
            <w:tcW w:w="723" w:type="dxa"/>
            <w:shd w:val="clear" w:color="auto" w:fill="FFFFFF"/>
            <w:tcMar>
              <w:top w:w="70" w:type="dxa"/>
              <w:left w:w="80" w:type="dxa"/>
              <w:bottom w:w="70" w:type="dxa"/>
              <w:right w:w="80" w:type="dxa"/>
            </w:tcMar>
            <w:vAlign w:val="center"/>
          </w:tcPr>
          <w:p w14:paraId="7AFA8381" w14:textId="77777777" w:rsidR="005A1193" w:rsidRDefault="00F809DF">
            <w:r>
              <w:t>0.876</w:t>
            </w:r>
          </w:p>
        </w:tc>
        <w:tc>
          <w:tcPr>
            <w:tcW w:w="767" w:type="dxa"/>
            <w:shd w:val="clear" w:color="auto" w:fill="FFFFFF"/>
            <w:tcMar>
              <w:top w:w="70" w:type="dxa"/>
              <w:left w:w="80" w:type="dxa"/>
              <w:bottom w:w="70" w:type="dxa"/>
              <w:right w:w="80" w:type="dxa"/>
            </w:tcMar>
            <w:vAlign w:val="center"/>
          </w:tcPr>
          <w:p w14:paraId="7AFA8382" w14:textId="77777777" w:rsidR="005A1193" w:rsidRDefault="00F809DF">
            <w:r>
              <w:t>0.665</w:t>
            </w:r>
          </w:p>
        </w:tc>
        <w:tc>
          <w:tcPr>
            <w:tcW w:w="708" w:type="dxa"/>
            <w:shd w:val="clear" w:color="auto" w:fill="FFFFFF"/>
            <w:tcMar>
              <w:top w:w="70" w:type="dxa"/>
              <w:left w:w="80" w:type="dxa"/>
              <w:bottom w:w="70" w:type="dxa"/>
              <w:right w:w="80" w:type="dxa"/>
            </w:tcMar>
            <w:vAlign w:val="center"/>
          </w:tcPr>
          <w:p w14:paraId="7AFA8383" w14:textId="77777777" w:rsidR="005A1193" w:rsidRDefault="00F809DF">
            <w:r>
              <w:t>0.602</w:t>
            </w:r>
          </w:p>
        </w:tc>
        <w:tc>
          <w:tcPr>
            <w:tcW w:w="959" w:type="dxa"/>
            <w:shd w:val="clear" w:color="auto" w:fill="FFFFFF"/>
            <w:tcMar>
              <w:top w:w="70" w:type="dxa"/>
              <w:left w:w="80" w:type="dxa"/>
              <w:bottom w:w="70" w:type="dxa"/>
              <w:right w:w="80" w:type="dxa"/>
            </w:tcMar>
            <w:vAlign w:val="center"/>
          </w:tcPr>
          <w:p w14:paraId="7AFA8384" w14:textId="77777777" w:rsidR="005A1193" w:rsidRDefault="00F809DF">
            <w:r>
              <w:t>0.569</w:t>
            </w:r>
          </w:p>
        </w:tc>
        <w:tc>
          <w:tcPr>
            <w:tcW w:w="811" w:type="dxa"/>
            <w:shd w:val="clear" w:color="auto" w:fill="FFFFFF"/>
            <w:tcMar>
              <w:top w:w="70" w:type="dxa"/>
              <w:left w:w="80" w:type="dxa"/>
              <w:bottom w:w="70" w:type="dxa"/>
              <w:right w:w="80" w:type="dxa"/>
            </w:tcMar>
            <w:vAlign w:val="center"/>
          </w:tcPr>
          <w:p w14:paraId="7AFA8385" w14:textId="77777777" w:rsidR="005A1193" w:rsidRDefault="00F809DF">
            <w:pPr>
              <w:keepLines/>
              <w:spacing w:after="0" w:line="240" w:lineRule="auto"/>
              <w:jc w:val="center"/>
            </w:pPr>
            <w:r>
              <w:rPr>
                <w:rFonts w:eastAsia="Times New Roman"/>
                <w:sz w:val="16"/>
              </w:rPr>
              <w:t>237.3</w:t>
            </w:r>
          </w:p>
        </w:tc>
      </w:tr>
      <w:tr w:rsidR="005A1193" w14:paraId="7AFA8392" w14:textId="77777777">
        <w:trPr>
          <w:cantSplit/>
          <w:jc w:val="center"/>
        </w:trPr>
        <w:tc>
          <w:tcPr>
            <w:tcW w:w="634" w:type="dxa"/>
            <w:shd w:val="clear" w:color="auto" w:fill="FFFFFF"/>
            <w:tcMar>
              <w:top w:w="70" w:type="dxa"/>
              <w:left w:w="80" w:type="dxa"/>
              <w:bottom w:w="70" w:type="dxa"/>
              <w:right w:w="80" w:type="dxa"/>
            </w:tcMar>
            <w:vAlign w:val="center"/>
          </w:tcPr>
          <w:p w14:paraId="7AFA8387" w14:textId="77777777" w:rsidR="005A1193" w:rsidRDefault="00F809DF">
            <w:pPr>
              <w:keepLines/>
              <w:spacing w:after="0" w:line="240" w:lineRule="auto"/>
              <w:jc w:val="center"/>
            </w:pPr>
            <w:r>
              <w:rPr>
                <w:rFonts w:eastAsia="Times New Roman"/>
                <w:sz w:val="16"/>
              </w:rPr>
              <w:t>A3</w:t>
            </w:r>
          </w:p>
        </w:tc>
        <w:tc>
          <w:tcPr>
            <w:tcW w:w="855" w:type="dxa"/>
            <w:shd w:val="clear" w:color="auto" w:fill="FFFFFF"/>
            <w:tcMar>
              <w:top w:w="70" w:type="dxa"/>
              <w:left w:w="80" w:type="dxa"/>
              <w:bottom w:w="70" w:type="dxa"/>
              <w:right w:w="80" w:type="dxa"/>
            </w:tcMar>
            <w:vAlign w:val="center"/>
          </w:tcPr>
          <w:p w14:paraId="7AFA8388" w14:textId="77777777" w:rsidR="005A1193" w:rsidRDefault="00F809DF">
            <w:pPr>
              <w:keepLines/>
              <w:spacing w:after="0" w:line="240" w:lineRule="auto"/>
            </w:pPr>
            <w:r>
              <w:rPr>
                <w:rFonts w:eastAsia="Times New Roman"/>
                <w:sz w:val="16"/>
              </w:rPr>
              <w:t>CLIP</w:t>
            </w:r>
          </w:p>
        </w:tc>
        <w:tc>
          <w:tcPr>
            <w:tcW w:w="1121" w:type="dxa"/>
            <w:shd w:val="clear" w:color="auto" w:fill="FFFFFF"/>
            <w:tcMar>
              <w:top w:w="70" w:type="dxa"/>
              <w:left w:w="80" w:type="dxa"/>
              <w:bottom w:w="70" w:type="dxa"/>
              <w:right w:w="80" w:type="dxa"/>
            </w:tcMar>
            <w:vAlign w:val="center"/>
          </w:tcPr>
          <w:p w14:paraId="7AFA8389"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8A" w14:textId="77777777" w:rsidR="005A1193" w:rsidRDefault="00F809DF">
            <w:pPr>
              <w:keepLines/>
              <w:spacing w:after="0" w:line="240" w:lineRule="auto"/>
              <w:jc w:val="center"/>
            </w:pPr>
            <w:r>
              <w:rPr>
                <w:rFonts w:eastAsia="Times New Roman"/>
                <w:sz w:val="16"/>
              </w:rPr>
              <w:t>None</w:t>
            </w:r>
          </w:p>
        </w:tc>
        <w:tc>
          <w:tcPr>
            <w:tcW w:w="708" w:type="dxa"/>
            <w:shd w:val="clear" w:color="auto" w:fill="FFFFFF"/>
            <w:tcMar>
              <w:top w:w="70" w:type="dxa"/>
              <w:left w:w="80" w:type="dxa"/>
              <w:bottom w:w="70" w:type="dxa"/>
              <w:right w:w="80" w:type="dxa"/>
            </w:tcMar>
            <w:vAlign w:val="center"/>
          </w:tcPr>
          <w:p w14:paraId="7AFA838B" w14:textId="77777777" w:rsidR="005A1193" w:rsidRDefault="00F809DF">
            <w:pPr>
              <w:keepLines/>
              <w:spacing w:after="0" w:line="240" w:lineRule="auto"/>
              <w:jc w:val="center"/>
            </w:pPr>
            <w:r>
              <w:rPr>
                <w:rFonts w:eastAsia="Times New Roman"/>
                <w:sz w:val="16"/>
              </w:rPr>
              <w:t>14.33</w:t>
            </w:r>
          </w:p>
        </w:tc>
        <w:tc>
          <w:tcPr>
            <w:tcW w:w="708" w:type="dxa"/>
            <w:shd w:val="clear" w:color="auto" w:fill="FFFFFF"/>
            <w:tcMar>
              <w:top w:w="70" w:type="dxa"/>
              <w:left w:w="80" w:type="dxa"/>
              <w:bottom w:w="70" w:type="dxa"/>
              <w:right w:w="80" w:type="dxa"/>
            </w:tcMar>
            <w:vAlign w:val="center"/>
          </w:tcPr>
          <w:p w14:paraId="7AFA838C" w14:textId="77777777" w:rsidR="005A1193" w:rsidRDefault="00F809DF">
            <w:r>
              <w:t>0.975</w:t>
            </w:r>
          </w:p>
        </w:tc>
        <w:tc>
          <w:tcPr>
            <w:tcW w:w="723" w:type="dxa"/>
            <w:shd w:val="clear" w:color="auto" w:fill="FFFFFF"/>
            <w:tcMar>
              <w:top w:w="70" w:type="dxa"/>
              <w:left w:w="80" w:type="dxa"/>
              <w:bottom w:w="70" w:type="dxa"/>
              <w:right w:w="80" w:type="dxa"/>
            </w:tcMar>
            <w:vAlign w:val="center"/>
          </w:tcPr>
          <w:p w14:paraId="7AFA838D" w14:textId="77777777" w:rsidR="005A1193" w:rsidRDefault="00F809DF">
            <w:r>
              <w:t>0.886</w:t>
            </w:r>
          </w:p>
        </w:tc>
        <w:tc>
          <w:tcPr>
            <w:tcW w:w="767" w:type="dxa"/>
            <w:shd w:val="clear" w:color="auto" w:fill="FFFFFF"/>
            <w:tcMar>
              <w:top w:w="70" w:type="dxa"/>
              <w:left w:w="80" w:type="dxa"/>
              <w:bottom w:w="70" w:type="dxa"/>
              <w:right w:w="80" w:type="dxa"/>
            </w:tcMar>
            <w:vAlign w:val="center"/>
          </w:tcPr>
          <w:p w14:paraId="7AFA838E" w14:textId="77777777" w:rsidR="005A1193" w:rsidRDefault="00F809DF">
            <w:r>
              <w:t>0.666</w:t>
            </w:r>
          </w:p>
        </w:tc>
        <w:tc>
          <w:tcPr>
            <w:tcW w:w="708" w:type="dxa"/>
            <w:shd w:val="clear" w:color="auto" w:fill="FFFFFF"/>
            <w:tcMar>
              <w:top w:w="70" w:type="dxa"/>
              <w:left w:w="80" w:type="dxa"/>
              <w:bottom w:w="70" w:type="dxa"/>
              <w:right w:w="80" w:type="dxa"/>
            </w:tcMar>
            <w:vAlign w:val="center"/>
          </w:tcPr>
          <w:p w14:paraId="7AFA838F" w14:textId="77777777" w:rsidR="005A1193" w:rsidRDefault="00F809DF">
            <w:r>
              <w:t>0.571</w:t>
            </w:r>
          </w:p>
        </w:tc>
        <w:tc>
          <w:tcPr>
            <w:tcW w:w="959" w:type="dxa"/>
            <w:shd w:val="clear" w:color="auto" w:fill="FFFFFF"/>
            <w:tcMar>
              <w:top w:w="70" w:type="dxa"/>
              <w:left w:w="80" w:type="dxa"/>
              <w:bottom w:w="70" w:type="dxa"/>
              <w:right w:w="80" w:type="dxa"/>
            </w:tcMar>
            <w:vAlign w:val="center"/>
          </w:tcPr>
          <w:p w14:paraId="7AFA8390" w14:textId="77777777" w:rsidR="005A1193" w:rsidRDefault="00F809DF">
            <w:r>
              <w:t>0.556</w:t>
            </w:r>
          </w:p>
        </w:tc>
        <w:tc>
          <w:tcPr>
            <w:tcW w:w="811" w:type="dxa"/>
            <w:shd w:val="clear" w:color="auto" w:fill="FFFFFF"/>
            <w:tcMar>
              <w:top w:w="70" w:type="dxa"/>
              <w:left w:w="80" w:type="dxa"/>
              <w:bottom w:w="70" w:type="dxa"/>
              <w:right w:w="80" w:type="dxa"/>
            </w:tcMar>
            <w:vAlign w:val="center"/>
          </w:tcPr>
          <w:p w14:paraId="7AFA8391" w14:textId="77777777" w:rsidR="005A1193" w:rsidRDefault="00F809DF">
            <w:pPr>
              <w:keepLines/>
              <w:spacing w:after="0" w:line="240" w:lineRule="auto"/>
              <w:jc w:val="center"/>
            </w:pPr>
            <w:r>
              <w:rPr>
                <w:rFonts w:eastAsia="Times New Roman"/>
                <w:sz w:val="16"/>
              </w:rPr>
              <w:t>237.3</w:t>
            </w:r>
          </w:p>
        </w:tc>
      </w:tr>
      <w:tr w:rsidR="005A1193" w14:paraId="7AFA839E" w14:textId="77777777">
        <w:trPr>
          <w:cantSplit/>
          <w:jc w:val="center"/>
        </w:trPr>
        <w:tc>
          <w:tcPr>
            <w:tcW w:w="634" w:type="dxa"/>
            <w:shd w:val="clear" w:color="auto" w:fill="FFFFFF"/>
            <w:tcMar>
              <w:top w:w="70" w:type="dxa"/>
              <w:left w:w="80" w:type="dxa"/>
              <w:bottom w:w="70" w:type="dxa"/>
              <w:right w:w="80" w:type="dxa"/>
            </w:tcMar>
            <w:vAlign w:val="center"/>
          </w:tcPr>
          <w:p w14:paraId="7AFA8393" w14:textId="77777777" w:rsidR="005A1193" w:rsidRDefault="00F809DF">
            <w:pPr>
              <w:keepLines/>
              <w:spacing w:after="0" w:line="240" w:lineRule="auto"/>
              <w:jc w:val="center"/>
            </w:pPr>
            <w:r>
              <w:rPr>
                <w:rFonts w:eastAsia="Times New Roman"/>
                <w:sz w:val="16"/>
              </w:rPr>
              <w:t>A4</w:t>
            </w:r>
          </w:p>
        </w:tc>
        <w:tc>
          <w:tcPr>
            <w:tcW w:w="855" w:type="dxa"/>
            <w:shd w:val="clear" w:color="auto" w:fill="FFFFFF"/>
            <w:tcMar>
              <w:top w:w="70" w:type="dxa"/>
              <w:left w:w="80" w:type="dxa"/>
              <w:bottom w:w="70" w:type="dxa"/>
              <w:right w:w="80" w:type="dxa"/>
            </w:tcMar>
            <w:vAlign w:val="center"/>
          </w:tcPr>
          <w:p w14:paraId="7AFA8394"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395" w14:textId="77777777" w:rsidR="005A1193" w:rsidRDefault="00F809DF">
            <w:pPr>
              <w:keepLines/>
              <w:spacing w:after="0" w:line="240" w:lineRule="auto"/>
              <w:jc w:val="center"/>
            </w:pPr>
            <w:r>
              <w:rPr>
                <w:rFonts w:eastAsia="Times New Roman"/>
                <w:sz w:val="16"/>
              </w:rPr>
              <w:t>Cross-Attn</w:t>
            </w:r>
          </w:p>
        </w:tc>
        <w:tc>
          <w:tcPr>
            <w:tcW w:w="1032" w:type="dxa"/>
            <w:shd w:val="clear" w:color="auto" w:fill="FFFFFF"/>
            <w:tcMar>
              <w:top w:w="70" w:type="dxa"/>
              <w:left w:w="80" w:type="dxa"/>
              <w:bottom w:w="70" w:type="dxa"/>
              <w:right w:w="80" w:type="dxa"/>
            </w:tcMar>
            <w:vAlign w:val="center"/>
          </w:tcPr>
          <w:p w14:paraId="7AFA8396" w14:textId="77777777" w:rsidR="005A1193" w:rsidRDefault="00F809DF">
            <w:pPr>
              <w:keepLines/>
              <w:spacing w:after="0" w:line="240" w:lineRule="auto"/>
              <w:jc w:val="center"/>
            </w:pPr>
            <w:r>
              <w:rPr>
                <w:rFonts w:eastAsia="Times New Roman"/>
                <w:sz w:val="16"/>
              </w:rPr>
              <w:t>SN+EMA</w:t>
            </w:r>
          </w:p>
        </w:tc>
        <w:tc>
          <w:tcPr>
            <w:tcW w:w="708" w:type="dxa"/>
            <w:shd w:val="clear" w:color="auto" w:fill="FFFFFF"/>
            <w:tcMar>
              <w:top w:w="70" w:type="dxa"/>
              <w:left w:w="80" w:type="dxa"/>
              <w:bottom w:w="70" w:type="dxa"/>
              <w:right w:w="80" w:type="dxa"/>
            </w:tcMar>
            <w:vAlign w:val="center"/>
          </w:tcPr>
          <w:p w14:paraId="7AFA8397" w14:textId="77777777" w:rsidR="005A1193" w:rsidRDefault="00F809DF">
            <w:pPr>
              <w:keepLines/>
              <w:spacing w:after="0" w:line="240" w:lineRule="auto"/>
              <w:jc w:val="center"/>
            </w:pPr>
            <w:r>
              <w:rPr>
                <w:rFonts w:eastAsia="Times New Roman"/>
                <w:sz w:val="16"/>
              </w:rPr>
              <w:t>12.85</w:t>
            </w:r>
          </w:p>
        </w:tc>
        <w:tc>
          <w:tcPr>
            <w:tcW w:w="708" w:type="dxa"/>
            <w:shd w:val="clear" w:color="auto" w:fill="FFFFFF"/>
            <w:tcMar>
              <w:top w:w="70" w:type="dxa"/>
              <w:left w:w="80" w:type="dxa"/>
              <w:bottom w:w="70" w:type="dxa"/>
              <w:right w:w="80" w:type="dxa"/>
            </w:tcMar>
            <w:vAlign w:val="center"/>
          </w:tcPr>
          <w:p w14:paraId="7AFA8398" w14:textId="77777777" w:rsidR="005A1193" w:rsidRDefault="00F809DF">
            <w:r>
              <w:t>0.977</w:t>
            </w:r>
          </w:p>
        </w:tc>
        <w:tc>
          <w:tcPr>
            <w:tcW w:w="723" w:type="dxa"/>
            <w:shd w:val="clear" w:color="auto" w:fill="FFFFFF"/>
            <w:tcMar>
              <w:top w:w="70" w:type="dxa"/>
              <w:left w:w="80" w:type="dxa"/>
              <w:bottom w:w="70" w:type="dxa"/>
              <w:right w:w="80" w:type="dxa"/>
            </w:tcMar>
            <w:vAlign w:val="center"/>
          </w:tcPr>
          <w:p w14:paraId="7AFA8399" w14:textId="77777777" w:rsidR="005A1193" w:rsidRDefault="00F809DF">
            <w:r>
              <w:t>0.931</w:t>
            </w:r>
          </w:p>
        </w:tc>
        <w:tc>
          <w:tcPr>
            <w:tcW w:w="767" w:type="dxa"/>
            <w:shd w:val="clear" w:color="auto" w:fill="FFFFFF"/>
            <w:tcMar>
              <w:top w:w="70" w:type="dxa"/>
              <w:left w:w="80" w:type="dxa"/>
              <w:bottom w:w="70" w:type="dxa"/>
              <w:right w:w="80" w:type="dxa"/>
            </w:tcMar>
            <w:vAlign w:val="center"/>
          </w:tcPr>
          <w:p w14:paraId="7AFA839A" w14:textId="77777777" w:rsidR="005A1193" w:rsidRDefault="00F809DF">
            <w:r>
              <w:t>0.705</w:t>
            </w:r>
          </w:p>
        </w:tc>
        <w:tc>
          <w:tcPr>
            <w:tcW w:w="708" w:type="dxa"/>
            <w:shd w:val="clear" w:color="auto" w:fill="FFFFFF"/>
            <w:tcMar>
              <w:top w:w="70" w:type="dxa"/>
              <w:left w:w="80" w:type="dxa"/>
              <w:bottom w:w="70" w:type="dxa"/>
              <w:right w:w="80" w:type="dxa"/>
            </w:tcMar>
            <w:vAlign w:val="center"/>
          </w:tcPr>
          <w:p w14:paraId="7AFA839B" w14:textId="77777777" w:rsidR="005A1193" w:rsidRDefault="00F809DF">
            <w:r>
              <w:t>0.586</w:t>
            </w:r>
          </w:p>
        </w:tc>
        <w:tc>
          <w:tcPr>
            <w:tcW w:w="959" w:type="dxa"/>
            <w:shd w:val="clear" w:color="auto" w:fill="FFFFFF"/>
            <w:tcMar>
              <w:top w:w="70" w:type="dxa"/>
              <w:left w:w="80" w:type="dxa"/>
              <w:bottom w:w="70" w:type="dxa"/>
              <w:right w:w="80" w:type="dxa"/>
            </w:tcMar>
            <w:vAlign w:val="center"/>
          </w:tcPr>
          <w:p w14:paraId="7AFA839C" w14:textId="77777777" w:rsidR="005A1193" w:rsidRDefault="00F809DF">
            <w:r>
              <w:t>0.607</w:t>
            </w:r>
          </w:p>
        </w:tc>
        <w:tc>
          <w:tcPr>
            <w:tcW w:w="811" w:type="dxa"/>
            <w:shd w:val="clear" w:color="auto" w:fill="FFFFFF"/>
            <w:tcMar>
              <w:top w:w="70" w:type="dxa"/>
              <w:left w:w="80" w:type="dxa"/>
              <w:bottom w:w="70" w:type="dxa"/>
              <w:right w:w="80" w:type="dxa"/>
            </w:tcMar>
            <w:vAlign w:val="center"/>
          </w:tcPr>
          <w:p w14:paraId="7AFA839D" w14:textId="77777777" w:rsidR="005A1193" w:rsidRDefault="00F809DF">
            <w:pPr>
              <w:keepLines/>
              <w:spacing w:after="0" w:line="240" w:lineRule="auto"/>
              <w:jc w:val="center"/>
            </w:pPr>
            <w:r>
              <w:rPr>
                <w:rFonts w:eastAsia="Times New Roman"/>
                <w:sz w:val="16"/>
              </w:rPr>
              <w:t>229.9</w:t>
            </w:r>
          </w:p>
        </w:tc>
      </w:tr>
      <w:tr w:rsidR="005A1193" w14:paraId="7AFA83AA" w14:textId="77777777">
        <w:trPr>
          <w:cantSplit/>
          <w:jc w:val="center"/>
        </w:trPr>
        <w:tc>
          <w:tcPr>
            <w:tcW w:w="634" w:type="dxa"/>
            <w:shd w:val="clear" w:color="auto" w:fill="FFFFFF"/>
            <w:tcMar>
              <w:top w:w="70" w:type="dxa"/>
              <w:left w:w="80" w:type="dxa"/>
              <w:bottom w:w="70" w:type="dxa"/>
              <w:right w:w="80" w:type="dxa"/>
            </w:tcMar>
            <w:vAlign w:val="center"/>
          </w:tcPr>
          <w:p w14:paraId="7AFA839F" w14:textId="77777777" w:rsidR="005A1193" w:rsidRDefault="00F809DF">
            <w:pPr>
              <w:keepLines/>
              <w:spacing w:after="0" w:line="240" w:lineRule="auto"/>
              <w:jc w:val="center"/>
            </w:pPr>
            <w:r>
              <w:rPr>
                <w:rFonts w:eastAsia="Times New Roman"/>
                <w:sz w:val="16"/>
              </w:rPr>
              <w:t>A5</w:t>
            </w:r>
          </w:p>
        </w:tc>
        <w:tc>
          <w:tcPr>
            <w:tcW w:w="855" w:type="dxa"/>
            <w:shd w:val="clear" w:color="auto" w:fill="FFFFFF"/>
            <w:tcMar>
              <w:top w:w="70" w:type="dxa"/>
              <w:left w:w="80" w:type="dxa"/>
              <w:bottom w:w="70" w:type="dxa"/>
              <w:right w:w="80" w:type="dxa"/>
            </w:tcMar>
            <w:vAlign w:val="center"/>
          </w:tcPr>
          <w:p w14:paraId="7AFA83A0" w14:textId="77777777" w:rsidR="005A1193" w:rsidRDefault="00F809DF">
            <w:pPr>
              <w:keepLines/>
              <w:spacing w:after="0" w:line="240" w:lineRule="auto"/>
            </w:pPr>
            <w:r>
              <w:rPr>
                <w:rFonts w:eastAsia="Times New Roman"/>
                <w:sz w:val="16"/>
              </w:rPr>
              <w:t>CLIP</w:t>
            </w:r>
          </w:p>
        </w:tc>
        <w:tc>
          <w:tcPr>
            <w:tcW w:w="1121" w:type="dxa"/>
            <w:shd w:val="clear" w:color="auto" w:fill="FFFFFF"/>
            <w:tcMar>
              <w:top w:w="70" w:type="dxa"/>
              <w:left w:w="80" w:type="dxa"/>
              <w:bottom w:w="70" w:type="dxa"/>
              <w:right w:w="80" w:type="dxa"/>
            </w:tcMar>
            <w:vAlign w:val="center"/>
          </w:tcPr>
          <w:p w14:paraId="7AFA83A1" w14:textId="77777777" w:rsidR="005A1193" w:rsidRDefault="00F809DF">
            <w:pPr>
              <w:keepLines/>
              <w:spacing w:after="0" w:line="240" w:lineRule="auto"/>
              <w:jc w:val="center"/>
            </w:pPr>
            <w:r>
              <w:rPr>
                <w:rFonts w:eastAsia="Times New Roman"/>
                <w:sz w:val="16"/>
              </w:rPr>
              <w:t>Cross-Attn</w:t>
            </w:r>
          </w:p>
        </w:tc>
        <w:tc>
          <w:tcPr>
            <w:tcW w:w="1032" w:type="dxa"/>
            <w:shd w:val="clear" w:color="auto" w:fill="FFFFFF"/>
            <w:tcMar>
              <w:top w:w="70" w:type="dxa"/>
              <w:left w:w="80" w:type="dxa"/>
              <w:bottom w:w="70" w:type="dxa"/>
              <w:right w:w="80" w:type="dxa"/>
            </w:tcMar>
            <w:vAlign w:val="center"/>
          </w:tcPr>
          <w:p w14:paraId="7AFA83A2" w14:textId="77777777" w:rsidR="005A1193" w:rsidRDefault="00F809DF">
            <w:pPr>
              <w:keepLines/>
              <w:spacing w:after="0" w:line="240" w:lineRule="auto"/>
              <w:jc w:val="center"/>
            </w:pPr>
            <w:r>
              <w:rPr>
                <w:rFonts w:eastAsia="Times New Roman"/>
                <w:sz w:val="16"/>
              </w:rPr>
              <w:t>SN+EMA</w:t>
            </w:r>
          </w:p>
        </w:tc>
        <w:tc>
          <w:tcPr>
            <w:tcW w:w="708" w:type="dxa"/>
            <w:shd w:val="clear" w:color="auto" w:fill="FFFFFF"/>
            <w:tcMar>
              <w:top w:w="70" w:type="dxa"/>
              <w:left w:w="80" w:type="dxa"/>
              <w:bottom w:w="70" w:type="dxa"/>
              <w:right w:w="80" w:type="dxa"/>
            </w:tcMar>
            <w:vAlign w:val="center"/>
          </w:tcPr>
          <w:p w14:paraId="7AFA83A3" w14:textId="77777777" w:rsidR="005A1193" w:rsidRDefault="00F809DF">
            <w:pPr>
              <w:keepLines/>
              <w:spacing w:after="0" w:line="240" w:lineRule="auto"/>
              <w:jc w:val="center"/>
            </w:pPr>
            <w:r>
              <w:rPr>
                <w:rFonts w:eastAsia="Times New Roman"/>
                <w:sz w:val="16"/>
              </w:rPr>
              <w:t>13.79</w:t>
            </w:r>
          </w:p>
        </w:tc>
        <w:tc>
          <w:tcPr>
            <w:tcW w:w="708" w:type="dxa"/>
            <w:shd w:val="clear" w:color="auto" w:fill="FFFFFF"/>
            <w:tcMar>
              <w:top w:w="70" w:type="dxa"/>
              <w:left w:w="80" w:type="dxa"/>
              <w:bottom w:w="70" w:type="dxa"/>
              <w:right w:w="80" w:type="dxa"/>
            </w:tcMar>
            <w:vAlign w:val="center"/>
          </w:tcPr>
          <w:p w14:paraId="7AFA83A4" w14:textId="77777777" w:rsidR="005A1193" w:rsidRDefault="00F809DF">
            <w:r>
              <w:t>0.977</w:t>
            </w:r>
          </w:p>
        </w:tc>
        <w:tc>
          <w:tcPr>
            <w:tcW w:w="723" w:type="dxa"/>
            <w:shd w:val="clear" w:color="auto" w:fill="FFFFFF"/>
            <w:tcMar>
              <w:top w:w="70" w:type="dxa"/>
              <w:left w:w="80" w:type="dxa"/>
              <w:bottom w:w="70" w:type="dxa"/>
              <w:right w:w="80" w:type="dxa"/>
            </w:tcMar>
            <w:vAlign w:val="center"/>
          </w:tcPr>
          <w:p w14:paraId="7AFA83A5" w14:textId="77777777" w:rsidR="005A1193" w:rsidRDefault="00F809DF">
            <w:r>
              <w:t>0.870</w:t>
            </w:r>
          </w:p>
        </w:tc>
        <w:tc>
          <w:tcPr>
            <w:tcW w:w="767" w:type="dxa"/>
            <w:shd w:val="clear" w:color="auto" w:fill="FFFFFF"/>
            <w:tcMar>
              <w:top w:w="70" w:type="dxa"/>
              <w:left w:w="80" w:type="dxa"/>
              <w:bottom w:w="70" w:type="dxa"/>
              <w:right w:w="80" w:type="dxa"/>
            </w:tcMar>
            <w:vAlign w:val="center"/>
          </w:tcPr>
          <w:p w14:paraId="7AFA83A6" w14:textId="77777777" w:rsidR="005A1193" w:rsidRDefault="00F809DF">
            <w:r>
              <w:t>0.694</w:t>
            </w:r>
          </w:p>
        </w:tc>
        <w:tc>
          <w:tcPr>
            <w:tcW w:w="708" w:type="dxa"/>
            <w:shd w:val="clear" w:color="auto" w:fill="FFFFFF"/>
            <w:tcMar>
              <w:top w:w="70" w:type="dxa"/>
              <w:left w:w="80" w:type="dxa"/>
              <w:bottom w:w="70" w:type="dxa"/>
              <w:right w:w="80" w:type="dxa"/>
            </w:tcMar>
            <w:vAlign w:val="center"/>
          </w:tcPr>
          <w:p w14:paraId="7AFA83A7" w14:textId="77777777" w:rsidR="005A1193" w:rsidRDefault="00F809DF">
            <w:r>
              <w:t>0.632</w:t>
            </w:r>
          </w:p>
        </w:tc>
        <w:tc>
          <w:tcPr>
            <w:tcW w:w="959" w:type="dxa"/>
            <w:shd w:val="clear" w:color="auto" w:fill="FFFFFF"/>
            <w:tcMar>
              <w:top w:w="70" w:type="dxa"/>
              <w:left w:w="80" w:type="dxa"/>
              <w:bottom w:w="70" w:type="dxa"/>
              <w:right w:w="80" w:type="dxa"/>
            </w:tcMar>
            <w:vAlign w:val="center"/>
          </w:tcPr>
          <w:p w14:paraId="7AFA83A8" w14:textId="77777777" w:rsidR="005A1193" w:rsidRDefault="00F809DF">
            <w:r>
              <w:t>0.591</w:t>
            </w:r>
          </w:p>
        </w:tc>
        <w:tc>
          <w:tcPr>
            <w:tcW w:w="811" w:type="dxa"/>
            <w:shd w:val="clear" w:color="auto" w:fill="FFFFFF"/>
            <w:tcMar>
              <w:top w:w="70" w:type="dxa"/>
              <w:left w:w="80" w:type="dxa"/>
              <w:bottom w:w="70" w:type="dxa"/>
              <w:right w:w="80" w:type="dxa"/>
            </w:tcMar>
            <w:vAlign w:val="center"/>
          </w:tcPr>
          <w:p w14:paraId="7AFA83A9" w14:textId="77777777" w:rsidR="005A1193" w:rsidRDefault="00F809DF">
            <w:pPr>
              <w:keepLines/>
              <w:spacing w:after="0" w:line="240" w:lineRule="auto"/>
              <w:jc w:val="center"/>
            </w:pPr>
            <w:r>
              <w:rPr>
                <w:rFonts w:eastAsia="Times New Roman"/>
                <w:sz w:val="16"/>
              </w:rPr>
              <w:t>238.6</w:t>
            </w:r>
          </w:p>
        </w:tc>
      </w:tr>
      <w:tr w:rsidR="005A1193" w14:paraId="7AFA83B6" w14:textId="77777777">
        <w:trPr>
          <w:cantSplit/>
          <w:jc w:val="center"/>
        </w:trPr>
        <w:tc>
          <w:tcPr>
            <w:tcW w:w="634" w:type="dxa"/>
            <w:shd w:val="clear" w:color="auto" w:fill="FFFFFF"/>
            <w:tcMar>
              <w:top w:w="70" w:type="dxa"/>
              <w:left w:w="80" w:type="dxa"/>
              <w:bottom w:w="70" w:type="dxa"/>
              <w:right w:w="80" w:type="dxa"/>
            </w:tcMar>
            <w:vAlign w:val="center"/>
          </w:tcPr>
          <w:p w14:paraId="7AFA83AB" w14:textId="77777777" w:rsidR="005A1193" w:rsidRDefault="00F809DF">
            <w:pPr>
              <w:keepLines/>
              <w:spacing w:after="0" w:line="240" w:lineRule="auto"/>
              <w:jc w:val="center"/>
            </w:pPr>
            <w:r>
              <w:rPr>
                <w:rFonts w:eastAsia="Times New Roman"/>
                <w:sz w:val="16"/>
              </w:rPr>
              <w:t>A6</w:t>
            </w:r>
          </w:p>
        </w:tc>
        <w:tc>
          <w:tcPr>
            <w:tcW w:w="855" w:type="dxa"/>
            <w:shd w:val="clear" w:color="auto" w:fill="FFFFFF"/>
            <w:tcMar>
              <w:top w:w="70" w:type="dxa"/>
              <w:left w:w="80" w:type="dxa"/>
              <w:bottom w:w="70" w:type="dxa"/>
              <w:right w:w="80" w:type="dxa"/>
            </w:tcMar>
            <w:vAlign w:val="center"/>
          </w:tcPr>
          <w:p w14:paraId="7AFA83AC"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3AD"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AE" w14:textId="77777777" w:rsidR="005A1193" w:rsidRDefault="00F809DF">
            <w:pPr>
              <w:keepLines/>
              <w:spacing w:after="0" w:line="240" w:lineRule="auto"/>
              <w:jc w:val="center"/>
            </w:pPr>
            <w:r>
              <w:rPr>
                <w:rFonts w:eastAsia="Times New Roman"/>
                <w:sz w:val="16"/>
              </w:rPr>
              <w:t>SN+EMA</w:t>
            </w:r>
          </w:p>
        </w:tc>
        <w:tc>
          <w:tcPr>
            <w:tcW w:w="708" w:type="dxa"/>
            <w:shd w:val="clear" w:color="auto" w:fill="FFFFFF"/>
            <w:tcMar>
              <w:top w:w="70" w:type="dxa"/>
              <w:left w:w="80" w:type="dxa"/>
              <w:bottom w:w="70" w:type="dxa"/>
              <w:right w:w="80" w:type="dxa"/>
            </w:tcMar>
            <w:vAlign w:val="center"/>
          </w:tcPr>
          <w:p w14:paraId="7AFA83AF" w14:textId="77777777" w:rsidR="005A1193" w:rsidRDefault="00F809DF">
            <w:pPr>
              <w:keepLines/>
              <w:spacing w:after="0" w:line="240" w:lineRule="auto"/>
              <w:jc w:val="center"/>
            </w:pPr>
            <w:r>
              <w:rPr>
                <w:rFonts w:eastAsia="Times New Roman"/>
                <w:sz w:val="16"/>
              </w:rPr>
              <w:t>16.52</w:t>
            </w:r>
          </w:p>
        </w:tc>
        <w:tc>
          <w:tcPr>
            <w:tcW w:w="708" w:type="dxa"/>
            <w:shd w:val="clear" w:color="auto" w:fill="FFFFFF"/>
            <w:tcMar>
              <w:top w:w="70" w:type="dxa"/>
              <w:left w:w="80" w:type="dxa"/>
              <w:bottom w:w="70" w:type="dxa"/>
              <w:right w:w="80" w:type="dxa"/>
            </w:tcMar>
            <w:vAlign w:val="center"/>
          </w:tcPr>
          <w:p w14:paraId="7AFA83B0" w14:textId="77777777" w:rsidR="005A1193" w:rsidRDefault="00F809DF">
            <w:r>
              <w:t>0.968</w:t>
            </w:r>
          </w:p>
        </w:tc>
        <w:tc>
          <w:tcPr>
            <w:tcW w:w="723" w:type="dxa"/>
            <w:shd w:val="clear" w:color="auto" w:fill="FFFFFF"/>
            <w:tcMar>
              <w:top w:w="70" w:type="dxa"/>
              <w:left w:w="80" w:type="dxa"/>
              <w:bottom w:w="70" w:type="dxa"/>
              <w:right w:w="80" w:type="dxa"/>
            </w:tcMar>
            <w:vAlign w:val="center"/>
          </w:tcPr>
          <w:p w14:paraId="7AFA83B1" w14:textId="77777777" w:rsidR="005A1193" w:rsidRDefault="00F809DF">
            <w:r>
              <w:t>0.888</w:t>
            </w:r>
          </w:p>
        </w:tc>
        <w:tc>
          <w:tcPr>
            <w:tcW w:w="767" w:type="dxa"/>
            <w:shd w:val="clear" w:color="auto" w:fill="FFFFFF"/>
            <w:tcMar>
              <w:top w:w="70" w:type="dxa"/>
              <w:left w:w="80" w:type="dxa"/>
              <w:bottom w:w="70" w:type="dxa"/>
              <w:right w:w="80" w:type="dxa"/>
            </w:tcMar>
            <w:vAlign w:val="center"/>
          </w:tcPr>
          <w:p w14:paraId="7AFA83B2" w14:textId="77777777" w:rsidR="005A1193" w:rsidRDefault="00F809DF">
            <w:r>
              <w:t>0.612</w:t>
            </w:r>
          </w:p>
        </w:tc>
        <w:tc>
          <w:tcPr>
            <w:tcW w:w="708" w:type="dxa"/>
            <w:shd w:val="clear" w:color="auto" w:fill="FFFFFF"/>
            <w:tcMar>
              <w:top w:w="70" w:type="dxa"/>
              <w:left w:w="80" w:type="dxa"/>
              <w:bottom w:w="70" w:type="dxa"/>
              <w:right w:w="80" w:type="dxa"/>
            </w:tcMar>
            <w:vAlign w:val="center"/>
          </w:tcPr>
          <w:p w14:paraId="7AFA83B3" w14:textId="77777777" w:rsidR="005A1193" w:rsidRDefault="00F809DF">
            <w:r>
              <w:t>0.431</w:t>
            </w:r>
          </w:p>
        </w:tc>
        <w:tc>
          <w:tcPr>
            <w:tcW w:w="959" w:type="dxa"/>
            <w:shd w:val="clear" w:color="auto" w:fill="FFFFFF"/>
            <w:tcMar>
              <w:top w:w="70" w:type="dxa"/>
              <w:left w:w="80" w:type="dxa"/>
              <w:bottom w:w="70" w:type="dxa"/>
              <w:right w:w="80" w:type="dxa"/>
            </w:tcMar>
            <w:vAlign w:val="center"/>
          </w:tcPr>
          <w:p w14:paraId="7AFA83B4" w14:textId="77777777" w:rsidR="005A1193" w:rsidRDefault="00F809DF">
            <w:r>
              <w:t>0.465</w:t>
            </w:r>
          </w:p>
        </w:tc>
        <w:tc>
          <w:tcPr>
            <w:tcW w:w="811" w:type="dxa"/>
            <w:shd w:val="clear" w:color="auto" w:fill="FFFFFF"/>
            <w:tcMar>
              <w:top w:w="70" w:type="dxa"/>
              <w:left w:w="80" w:type="dxa"/>
              <w:bottom w:w="70" w:type="dxa"/>
              <w:right w:w="80" w:type="dxa"/>
            </w:tcMar>
            <w:vAlign w:val="center"/>
          </w:tcPr>
          <w:p w14:paraId="7AFA83B5" w14:textId="77777777" w:rsidR="005A1193" w:rsidRDefault="00F809DF">
            <w:pPr>
              <w:keepLines/>
              <w:spacing w:after="0" w:line="240" w:lineRule="auto"/>
              <w:jc w:val="center"/>
            </w:pPr>
            <w:r>
              <w:rPr>
                <w:rFonts w:eastAsia="Times New Roman"/>
                <w:sz w:val="16"/>
              </w:rPr>
              <w:t>228.6</w:t>
            </w:r>
          </w:p>
        </w:tc>
      </w:tr>
      <w:tr w:rsidR="005A1193" w14:paraId="7AFA83C2" w14:textId="77777777">
        <w:trPr>
          <w:cantSplit/>
          <w:jc w:val="center"/>
        </w:trPr>
        <w:tc>
          <w:tcPr>
            <w:tcW w:w="634" w:type="dxa"/>
            <w:tcBorders>
              <w:bottom w:val="single" w:sz="12" w:space="0" w:color="000000"/>
            </w:tcBorders>
            <w:shd w:val="clear" w:color="auto" w:fill="FFFFFF"/>
            <w:tcMar>
              <w:top w:w="70" w:type="dxa"/>
              <w:left w:w="80" w:type="dxa"/>
              <w:bottom w:w="70" w:type="dxa"/>
              <w:right w:w="80" w:type="dxa"/>
            </w:tcMar>
            <w:vAlign w:val="center"/>
          </w:tcPr>
          <w:p w14:paraId="7AFA83B7" w14:textId="77777777" w:rsidR="005A1193" w:rsidRDefault="00F809DF">
            <w:pPr>
              <w:keepLines/>
              <w:spacing w:after="0" w:line="240" w:lineRule="auto"/>
              <w:jc w:val="center"/>
            </w:pPr>
            <w:r>
              <w:rPr>
                <w:rFonts w:eastAsia="Times New Roman"/>
                <w:sz w:val="16"/>
              </w:rPr>
              <w:t>A7</w:t>
            </w:r>
          </w:p>
        </w:tc>
        <w:tc>
          <w:tcPr>
            <w:tcW w:w="855" w:type="dxa"/>
            <w:tcBorders>
              <w:bottom w:val="single" w:sz="12" w:space="0" w:color="000000"/>
            </w:tcBorders>
            <w:shd w:val="clear" w:color="auto" w:fill="FFFFFF"/>
            <w:tcMar>
              <w:top w:w="70" w:type="dxa"/>
              <w:left w:w="80" w:type="dxa"/>
              <w:bottom w:w="70" w:type="dxa"/>
              <w:right w:w="80" w:type="dxa"/>
            </w:tcMar>
            <w:vAlign w:val="center"/>
          </w:tcPr>
          <w:p w14:paraId="7AFA83B8" w14:textId="77777777" w:rsidR="005A1193" w:rsidRDefault="00F809DF">
            <w:pPr>
              <w:keepLines/>
              <w:spacing w:after="0" w:line="240" w:lineRule="auto"/>
            </w:pPr>
            <w:r>
              <w:rPr>
                <w:rFonts w:eastAsia="Times New Roman"/>
                <w:sz w:val="16"/>
              </w:rPr>
              <w:t>CLIP</w:t>
            </w:r>
          </w:p>
        </w:tc>
        <w:tc>
          <w:tcPr>
            <w:tcW w:w="1121" w:type="dxa"/>
            <w:tcBorders>
              <w:bottom w:val="single" w:sz="12" w:space="0" w:color="000000"/>
            </w:tcBorders>
            <w:shd w:val="clear" w:color="auto" w:fill="FFFFFF"/>
            <w:tcMar>
              <w:top w:w="70" w:type="dxa"/>
              <w:left w:w="80" w:type="dxa"/>
              <w:bottom w:w="70" w:type="dxa"/>
              <w:right w:w="80" w:type="dxa"/>
            </w:tcMar>
            <w:vAlign w:val="center"/>
          </w:tcPr>
          <w:p w14:paraId="7AFA83B9" w14:textId="77777777" w:rsidR="005A1193" w:rsidRDefault="00F809DF">
            <w:pPr>
              <w:keepLines/>
              <w:spacing w:after="0" w:line="240" w:lineRule="auto"/>
              <w:jc w:val="center"/>
            </w:pPr>
            <w:r>
              <w:rPr>
                <w:rFonts w:eastAsia="Times New Roman"/>
                <w:sz w:val="16"/>
              </w:rPr>
              <w:t>Cross-Attn</w:t>
            </w:r>
          </w:p>
        </w:tc>
        <w:tc>
          <w:tcPr>
            <w:tcW w:w="1032" w:type="dxa"/>
            <w:tcBorders>
              <w:bottom w:val="single" w:sz="12" w:space="0" w:color="000000"/>
            </w:tcBorders>
            <w:shd w:val="clear" w:color="auto" w:fill="FFFFFF"/>
            <w:tcMar>
              <w:top w:w="70" w:type="dxa"/>
              <w:left w:w="80" w:type="dxa"/>
              <w:bottom w:w="70" w:type="dxa"/>
              <w:right w:w="80" w:type="dxa"/>
            </w:tcMar>
            <w:vAlign w:val="center"/>
          </w:tcPr>
          <w:p w14:paraId="7AFA83BA" w14:textId="77777777" w:rsidR="005A1193" w:rsidRDefault="00F809DF">
            <w:pPr>
              <w:keepLines/>
              <w:spacing w:after="0" w:line="240" w:lineRule="auto"/>
              <w:jc w:val="center"/>
            </w:pPr>
            <w:r>
              <w:rPr>
                <w:rFonts w:eastAsia="Times New Roman"/>
                <w:sz w:val="16"/>
              </w:rPr>
              <w:t>None</w:t>
            </w:r>
          </w:p>
        </w:tc>
        <w:tc>
          <w:tcPr>
            <w:tcW w:w="708" w:type="dxa"/>
            <w:tcBorders>
              <w:bottom w:val="single" w:sz="12" w:space="0" w:color="000000"/>
            </w:tcBorders>
            <w:shd w:val="clear" w:color="auto" w:fill="FFFFFF"/>
            <w:tcMar>
              <w:top w:w="70" w:type="dxa"/>
              <w:left w:w="80" w:type="dxa"/>
              <w:bottom w:w="70" w:type="dxa"/>
              <w:right w:w="80" w:type="dxa"/>
            </w:tcMar>
            <w:vAlign w:val="center"/>
          </w:tcPr>
          <w:p w14:paraId="7AFA83BB" w14:textId="77777777" w:rsidR="005A1193" w:rsidRDefault="00F809DF">
            <w:pPr>
              <w:keepLines/>
              <w:spacing w:after="0" w:line="240" w:lineRule="auto"/>
              <w:jc w:val="center"/>
            </w:pPr>
            <w:r>
              <w:rPr>
                <w:rFonts w:eastAsia="Times New Roman"/>
                <w:sz w:val="16"/>
              </w:rPr>
              <w:t>12.95</w:t>
            </w:r>
          </w:p>
        </w:tc>
        <w:tc>
          <w:tcPr>
            <w:tcW w:w="708" w:type="dxa"/>
            <w:tcBorders>
              <w:bottom w:val="single" w:sz="12" w:space="0" w:color="000000"/>
            </w:tcBorders>
            <w:shd w:val="clear" w:color="auto" w:fill="FFFFFF"/>
            <w:tcMar>
              <w:top w:w="70" w:type="dxa"/>
              <w:left w:w="80" w:type="dxa"/>
              <w:bottom w:w="70" w:type="dxa"/>
              <w:right w:w="80" w:type="dxa"/>
            </w:tcMar>
            <w:vAlign w:val="center"/>
          </w:tcPr>
          <w:p w14:paraId="7AFA83BC" w14:textId="77777777" w:rsidR="005A1193" w:rsidRDefault="00F809DF">
            <w:r>
              <w:t>0.977</w:t>
            </w:r>
          </w:p>
        </w:tc>
        <w:tc>
          <w:tcPr>
            <w:tcW w:w="723" w:type="dxa"/>
            <w:tcBorders>
              <w:bottom w:val="single" w:sz="12" w:space="0" w:color="000000"/>
            </w:tcBorders>
            <w:shd w:val="clear" w:color="auto" w:fill="FFFFFF"/>
            <w:tcMar>
              <w:top w:w="70" w:type="dxa"/>
              <w:left w:w="80" w:type="dxa"/>
              <w:bottom w:w="70" w:type="dxa"/>
              <w:right w:w="80" w:type="dxa"/>
            </w:tcMar>
            <w:vAlign w:val="center"/>
          </w:tcPr>
          <w:p w14:paraId="7AFA83BD" w14:textId="77777777" w:rsidR="005A1193" w:rsidRDefault="00F809DF">
            <w:r>
              <w:t>0.906</w:t>
            </w:r>
          </w:p>
        </w:tc>
        <w:tc>
          <w:tcPr>
            <w:tcW w:w="767" w:type="dxa"/>
            <w:tcBorders>
              <w:bottom w:val="single" w:sz="12" w:space="0" w:color="000000"/>
            </w:tcBorders>
            <w:shd w:val="clear" w:color="auto" w:fill="FFFFFF"/>
            <w:tcMar>
              <w:top w:w="70" w:type="dxa"/>
              <w:left w:w="80" w:type="dxa"/>
              <w:bottom w:w="70" w:type="dxa"/>
              <w:right w:w="80" w:type="dxa"/>
            </w:tcMar>
            <w:vAlign w:val="center"/>
          </w:tcPr>
          <w:p w14:paraId="7AFA83BE" w14:textId="77777777" w:rsidR="005A1193" w:rsidRDefault="00F809DF">
            <w:r>
              <w:t>0.708</w:t>
            </w:r>
          </w:p>
        </w:tc>
        <w:tc>
          <w:tcPr>
            <w:tcW w:w="708" w:type="dxa"/>
            <w:tcBorders>
              <w:bottom w:val="single" w:sz="12" w:space="0" w:color="000000"/>
            </w:tcBorders>
            <w:shd w:val="clear" w:color="auto" w:fill="FFFFFF"/>
            <w:tcMar>
              <w:top w:w="70" w:type="dxa"/>
              <w:left w:w="80" w:type="dxa"/>
              <w:bottom w:w="70" w:type="dxa"/>
              <w:right w:w="80" w:type="dxa"/>
            </w:tcMar>
            <w:vAlign w:val="center"/>
          </w:tcPr>
          <w:p w14:paraId="7AFA83BF" w14:textId="77777777" w:rsidR="005A1193" w:rsidRDefault="00F809DF">
            <w:r>
              <w:t>0.622</w:t>
            </w:r>
          </w:p>
        </w:tc>
        <w:tc>
          <w:tcPr>
            <w:tcW w:w="959" w:type="dxa"/>
            <w:tcBorders>
              <w:bottom w:val="single" w:sz="12" w:space="0" w:color="000000"/>
            </w:tcBorders>
            <w:shd w:val="clear" w:color="auto" w:fill="FFFFFF"/>
            <w:tcMar>
              <w:top w:w="70" w:type="dxa"/>
              <w:left w:w="80" w:type="dxa"/>
              <w:bottom w:w="70" w:type="dxa"/>
              <w:right w:w="80" w:type="dxa"/>
            </w:tcMar>
            <w:vAlign w:val="center"/>
          </w:tcPr>
          <w:p w14:paraId="7AFA83C0" w14:textId="77777777" w:rsidR="005A1193" w:rsidRDefault="00F809DF">
            <w:r>
              <w:t>0.613</w:t>
            </w:r>
          </w:p>
        </w:tc>
        <w:tc>
          <w:tcPr>
            <w:tcW w:w="811" w:type="dxa"/>
            <w:tcBorders>
              <w:bottom w:val="single" w:sz="12" w:space="0" w:color="000000"/>
            </w:tcBorders>
            <w:shd w:val="clear" w:color="auto" w:fill="FFFFFF"/>
            <w:tcMar>
              <w:top w:w="70" w:type="dxa"/>
              <w:left w:w="80" w:type="dxa"/>
              <w:bottom w:w="70" w:type="dxa"/>
              <w:right w:w="80" w:type="dxa"/>
            </w:tcMar>
            <w:vAlign w:val="center"/>
          </w:tcPr>
          <w:p w14:paraId="7AFA83C1" w14:textId="77777777" w:rsidR="005A1193" w:rsidRDefault="00F809DF">
            <w:pPr>
              <w:keepLines/>
              <w:spacing w:after="0" w:line="240" w:lineRule="auto"/>
              <w:jc w:val="center"/>
            </w:pPr>
            <w:r>
              <w:rPr>
                <w:rFonts w:eastAsia="Times New Roman"/>
                <w:sz w:val="16"/>
              </w:rPr>
              <w:t>238.6</w:t>
            </w:r>
          </w:p>
        </w:tc>
      </w:tr>
    </w:tbl>
    <w:p w14:paraId="7AFA83C3" w14:textId="77777777" w:rsidR="005A1193" w:rsidRDefault="00F809DF">
      <w:r>
        <w:rPr>
          <w:sz w:val="18"/>
        </w:rPr>
        <w:t>Values summarize evaluated checkpoints (96 pairs; 24 base plans). Display rounding does not represent measurement uncertainty; Figure 5 shows the reported test-group intervals.</w:t>
      </w:r>
    </w:p>
    <w:p w14:paraId="7AFA83C4" w14:textId="77777777" w:rsidR="005A1193" w:rsidRDefault="00F809DF">
      <w:pPr>
        <w:pStyle w:val="11"/>
        <w:keepNext/>
        <w:keepLines/>
      </w:pPr>
      <w:r>
        <w:t>Table 8. Image-evaluation results at low resolution (256 × 128).</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634"/>
        <w:gridCol w:w="855"/>
        <w:gridCol w:w="1121"/>
        <w:gridCol w:w="1032"/>
        <w:gridCol w:w="708"/>
        <w:gridCol w:w="708"/>
        <w:gridCol w:w="723"/>
        <w:gridCol w:w="767"/>
        <w:gridCol w:w="708"/>
        <w:gridCol w:w="959"/>
        <w:gridCol w:w="811"/>
      </w:tblGrid>
      <w:tr w:rsidR="005A1193" w14:paraId="7AFA83D0" w14:textId="77777777">
        <w:trPr>
          <w:cantSplit/>
          <w:tblHeader/>
          <w:jc w:val="center"/>
        </w:trPr>
        <w:tc>
          <w:tcPr>
            <w:tcW w:w="634" w:type="dxa"/>
            <w:tcBorders>
              <w:top w:val="single" w:sz="12" w:space="0" w:color="000000"/>
              <w:bottom w:val="single" w:sz="6" w:space="0" w:color="000000"/>
            </w:tcBorders>
            <w:tcMar>
              <w:top w:w="70" w:type="dxa"/>
              <w:left w:w="80" w:type="dxa"/>
              <w:bottom w:w="70" w:type="dxa"/>
              <w:right w:w="80" w:type="dxa"/>
            </w:tcMar>
            <w:vAlign w:val="center"/>
          </w:tcPr>
          <w:p w14:paraId="7AFA83C5" w14:textId="77777777" w:rsidR="005A1193" w:rsidRDefault="00F809DF">
            <w:pPr>
              <w:keepNext/>
              <w:keepLines/>
              <w:spacing w:after="0" w:line="240" w:lineRule="auto"/>
              <w:jc w:val="center"/>
            </w:pPr>
            <w:r>
              <w:rPr>
                <w:rFonts w:eastAsia="Times New Roman"/>
                <w:b/>
                <w:sz w:val="16"/>
              </w:rPr>
              <w:t>Model</w:t>
            </w:r>
          </w:p>
        </w:tc>
        <w:tc>
          <w:tcPr>
            <w:tcW w:w="855" w:type="dxa"/>
            <w:tcBorders>
              <w:top w:val="single" w:sz="12" w:space="0" w:color="000000"/>
              <w:bottom w:val="single" w:sz="6" w:space="0" w:color="000000"/>
            </w:tcBorders>
            <w:tcMar>
              <w:top w:w="70" w:type="dxa"/>
              <w:left w:w="80" w:type="dxa"/>
              <w:bottom w:w="70" w:type="dxa"/>
              <w:right w:w="80" w:type="dxa"/>
            </w:tcMar>
            <w:vAlign w:val="center"/>
          </w:tcPr>
          <w:p w14:paraId="7AFA83C6" w14:textId="77777777" w:rsidR="005A1193" w:rsidRDefault="00F809DF">
            <w:pPr>
              <w:keepNext/>
              <w:keepLines/>
              <w:spacing w:after="0" w:line="240" w:lineRule="auto"/>
            </w:pPr>
            <w:r>
              <w:rPr>
                <w:rFonts w:eastAsia="Times New Roman"/>
                <w:b/>
                <w:sz w:val="16"/>
              </w:rPr>
              <w:t>Encoder</w:t>
            </w:r>
          </w:p>
        </w:tc>
        <w:tc>
          <w:tcPr>
            <w:tcW w:w="1121" w:type="dxa"/>
            <w:tcBorders>
              <w:top w:val="single" w:sz="12" w:space="0" w:color="000000"/>
              <w:bottom w:val="single" w:sz="6" w:space="0" w:color="000000"/>
            </w:tcBorders>
            <w:tcMar>
              <w:top w:w="70" w:type="dxa"/>
              <w:left w:w="80" w:type="dxa"/>
              <w:bottom w:w="70" w:type="dxa"/>
              <w:right w:w="80" w:type="dxa"/>
            </w:tcMar>
            <w:vAlign w:val="center"/>
          </w:tcPr>
          <w:p w14:paraId="7AFA83C7" w14:textId="77777777" w:rsidR="005A1193" w:rsidRDefault="00F809DF">
            <w:pPr>
              <w:keepNext/>
              <w:keepLines/>
              <w:spacing w:after="0" w:line="240" w:lineRule="auto"/>
              <w:jc w:val="center"/>
            </w:pPr>
            <w:r>
              <w:rPr>
                <w:rFonts w:eastAsia="Times New Roman"/>
                <w:b/>
                <w:sz w:val="16"/>
              </w:rPr>
              <w:t>Fusion</w:t>
            </w:r>
          </w:p>
        </w:tc>
        <w:tc>
          <w:tcPr>
            <w:tcW w:w="1032" w:type="dxa"/>
            <w:tcBorders>
              <w:top w:val="single" w:sz="12" w:space="0" w:color="000000"/>
              <w:bottom w:val="single" w:sz="6" w:space="0" w:color="000000"/>
            </w:tcBorders>
            <w:tcMar>
              <w:top w:w="70" w:type="dxa"/>
              <w:left w:w="80" w:type="dxa"/>
              <w:bottom w:w="70" w:type="dxa"/>
              <w:right w:w="80" w:type="dxa"/>
            </w:tcMar>
            <w:vAlign w:val="center"/>
          </w:tcPr>
          <w:p w14:paraId="7AFA83C8" w14:textId="77777777" w:rsidR="005A1193" w:rsidRDefault="00F809DF">
            <w:pPr>
              <w:keepNext/>
              <w:keepLines/>
              <w:spacing w:after="0" w:line="240" w:lineRule="auto"/>
              <w:jc w:val="center"/>
            </w:pPr>
            <w:r>
              <w:rPr>
                <w:rFonts w:eastAsia="Times New Roman"/>
                <w:b/>
                <w:sz w:val="16"/>
              </w:rPr>
              <w:t>Reg.</w:t>
            </w:r>
          </w:p>
        </w:tc>
        <w:tc>
          <w:tcPr>
            <w:tcW w:w="708" w:type="dxa"/>
            <w:tcBorders>
              <w:top w:val="single" w:sz="12" w:space="0" w:color="000000"/>
              <w:bottom w:val="single" w:sz="6" w:space="0" w:color="000000"/>
            </w:tcBorders>
            <w:tcMar>
              <w:top w:w="70" w:type="dxa"/>
              <w:left w:w="80" w:type="dxa"/>
              <w:bottom w:w="70" w:type="dxa"/>
              <w:right w:w="80" w:type="dxa"/>
            </w:tcMar>
            <w:vAlign w:val="center"/>
          </w:tcPr>
          <w:p w14:paraId="7AFA83C9" w14:textId="77777777" w:rsidR="005A1193" w:rsidRDefault="00F809DF">
            <w:r>
              <w:t>FID*</w:t>
            </w:r>
          </w:p>
        </w:tc>
        <w:tc>
          <w:tcPr>
            <w:tcW w:w="708" w:type="dxa"/>
            <w:tcBorders>
              <w:top w:val="single" w:sz="12" w:space="0" w:color="000000"/>
              <w:bottom w:val="single" w:sz="6" w:space="0" w:color="000000"/>
            </w:tcBorders>
            <w:tcMar>
              <w:top w:w="70" w:type="dxa"/>
              <w:left w:w="80" w:type="dxa"/>
              <w:bottom w:w="70" w:type="dxa"/>
              <w:right w:w="80" w:type="dxa"/>
            </w:tcMar>
            <w:vAlign w:val="center"/>
          </w:tcPr>
          <w:p w14:paraId="7AFA83CA" w14:textId="77777777" w:rsidR="005A1193" w:rsidRDefault="00F809DF">
            <w:pPr>
              <w:keepNext/>
              <w:keepLines/>
              <w:spacing w:after="0" w:line="240" w:lineRule="auto"/>
              <w:jc w:val="center"/>
            </w:pPr>
            <w:r>
              <w:rPr>
                <w:rFonts w:eastAsia="Times New Roman"/>
                <w:b/>
                <w:sz w:val="16"/>
              </w:rPr>
              <w:t>SSIM</w:t>
            </w:r>
          </w:p>
        </w:tc>
        <w:tc>
          <w:tcPr>
            <w:tcW w:w="723" w:type="dxa"/>
            <w:tcBorders>
              <w:top w:val="single" w:sz="12" w:space="0" w:color="000000"/>
              <w:bottom w:val="single" w:sz="6" w:space="0" w:color="000000"/>
            </w:tcBorders>
            <w:tcMar>
              <w:top w:w="70" w:type="dxa"/>
              <w:left w:w="80" w:type="dxa"/>
              <w:bottom w:w="70" w:type="dxa"/>
              <w:right w:w="80" w:type="dxa"/>
            </w:tcMar>
            <w:vAlign w:val="center"/>
          </w:tcPr>
          <w:p w14:paraId="7AFA83CB" w14:textId="77777777" w:rsidR="005A1193" w:rsidRDefault="00F809DF">
            <w:pPr>
              <w:spacing w:after="0" w:line="240" w:lineRule="auto"/>
              <w:jc w:val="center"/>
            </w:pPr>
            <w:r>
              <w:rPr>
                <w:b/>
                <w:sz w:val="16"/>
              </w:rPr>
              <w:t>η_SWratio</w:t>
            </w:r>
          </w:p>
        </w:tc>
        <w:tc>
          <w:tcPr>
            <w:tcW w:w="767" w:type="dxa"/>
            <w:tcBorders>
              <w:top w:val="single" w:sz="12" w:space="0" w:color="000000"/>
              <w:bottom w:val="single" w:sz="6" w:space="0" w:color="000000"/>
            </w:tcBorders>
            <w:tcMar>
              <w:top w:w="70" w:type="dxa"/>
              <w:left w:w="80" w:type="dxa"/>
              <w:bottom w:w="70" w:type="dxa"/>
              <w:right w:w="80" w:type="dxa"/>
            </w:tcMar>
            <w:vAlign w:val="center"/>
          </w:tcPr>
          <w:p w14:paraId="7AFA83CC" w14:textId="77777777" w:rsidR="005A1193" w:rsidRDefault="00F809DF">
            <w:pPr>
              <w:spacing w:after="0" w:line="240" w:lineRule="auto"/>
              <w:jc w:val="center"/>
            </w:pPr>
            <w:r>
              <w:rPr>
                <w:b/>
                <w:sz w:val="16"/>
              </w:rPr>
              <w:t>WIoU_c</w:t>
            </w:r>
          </w:p>
        </w:tc>
        <w:tc>
          <w:tcPr>
            <w:tcW w:w="708" w:type="dxa"/>
            <w:tcBorders>
              <w:top w:val="single" w:sz="12" w:space="0" w:color="000000"/>
              <w:bottom w:val="single" w:sz="6" w:space="0" w:color="000000"/>
            </w:tcBorders>
            <w:tcMar>
              <w:top w:w="70" w:type="dxa"/>
              <w:left w:w="80" w:type="dxa"/>
              <w:bottom w:w="70" w:type="dxa"/>
              <w:right w:w="80" w:type="dxa"/>
            </w:tcMar>
            <w:vAlign w:val="center"/>
          </w:tcPr>
          <w:p w14:paraId="7AFA83CD" w14:textId="77777777" w:rsidR="005A1193" w:rsidRDefault="00F809DF">
            <w:pPr>
              <w:keepNext/>
              <w:keepLines/>
              <w:spacing w:after="0" w:line="240" w:lineRule="auto"/>
              <w:jc w:val="center"/>
            </w:pPr>
            <w:r>
              <w:rPr>
                <w:rFonts w:eastAsia="Times New Roman"/>
                <w:b/>
                <w:sz w:val="16"/>
              </w:rPr>
              <w:t>SIoU</w:t>
            </w:r>
          </w:p>
        </w:tc>
        <w:tc>
          <w:tcPr>
            <w:tcW w:w="959" w:type="dxa"/>
            <w:tcBorders>
              <w:top w:val="single" w:sz="12" w:space="0" w:color="000000"/>
              <w:bottom w:val="single" w:sz="6" w:space="0" w:color="000000"/>
            </w:tcBorders>
            <w:tcMar>
              <w:top w:w="70" w:type="dxa"/>
              <w:left w:w="80" w:type="dxa"/>
              <w:bottom w:w="70" w:type="dxa"/>
              <w:right w:w="80" w:type="dxa"/>
            </w:tcMar>
            <w:vAlign w:val="center"/>
          </w:tcPr>
          <w:p w14:paraId="7AFA83CE" w14:textId="77777777" w:rsidR="005A1193" w:rsidRDefault="00F809DF">
            <w:pPr>
              <w:keepNext/>
              <w:keepLines/>
              <w:spacing w:after="0" w:line="240" w:lineRule="auto"/>
              <w:jc w:val="center"/>
            </w:pPr>
            <w:r>
              <w:rPr>
                <w:rFonts w:eastAsia="Times New Roman"/>
                <w:b/>
                <w:sz w:val="16"/>
              </w:rPr>
              <w:t>ScoreIoU</w:t>
            </w:r>
          </w:p>
        </w:tc>
        <w:tc>
          <w:tcPr>
            <w:tcW w:w="811" w:type="dxa"/>
            <w:tcBorders>
              <w:top w:val="single" w:sz="12" w:space="0" w:color="000000"/>
              <w:bottom w:val="single" w:sz="6" w:space="0" w:color="000000"/>
            </w:tcBorders>
            <w:tcMar>
              <w:top w:w="70" w:type="dxa"/>
              <w:left w:w="80" w:type="dxa"/>
              <w:bottom w:w="70" w:type="dxa"/>
              <w:right w:w="80" w:type="dxa"/>
            </w:tcMar>
            <w:vAlign w:val="center"/>
          </w:tcPr>
          <w:p w14:paraId="7AFA83CF" w14:textId="77777777" w:rsidR="005A1193" w:rsidRDefault="00F809DF">
            <w:pPr>
              <w:keepNext/>
              <w:keepLines/>
              <w:spacing w:after="0" w:line="240" w:lineRule="auto"/>
              <w:jc w:val="center"/>
            </w:pPr>
            <w:r>
              <w:rPr>
                <w:rFonts w:eastAsia="Times New Roman"/>
                <w:b/>
                <w:sz w:val="16"/>
              </w:rPr>
              <w:t>Params (M)</w:t>
            </w:r>
          </w:p>
        </w:tc>
      </w:tr>
      <w:tr w:rsidR="005A1193" w14:paraId="7AFA83DC" w14:textId="77777777">
        <w:trPr>
          <w:cantSplit/>
          <w:jc w:val="center"/>
        </w:trPr>
        <w:tc>
          <w:tcPr>
            <w:tcW w:w="634" w:type="dxa"/>
            <w:shd w:val="clear" w:color="auto" w:fill="FFFFFF"/>
            <w:tcMar>
              <w:top w:w="70" w:type="dxa"/>
              <w:left w:w="80" w:type="dxa"/>
              <w:bottom w:w="70" w:type="dxa"/>
              <w:right w:w="80" w:type="dxa"/>
            </w:tcMar>
            <w:vAlign w:val="center"/>
          </w:tcPr>
          <w:p w14:paraId="7AFA83D1" w14:textId="77777777" w:rsidR="005A1193" w:rsidRDefault="00F809DF">
            <w:pPr>
              <w:keepLines/>
              <w:spacing w:after="0" w:line="240" w:lineRule="auto"/>
              <w:jc w:val="center"/>
            </w:pPr>
            <w:r>
              <w:rPr>
                <w:rFonts w:eastAsia="Times New Roman"/>
                <w:sz w:val="16"/>
              </w:rPr>
              <w:t>A0</w:t>
            </w:r>
          </w:p>
        </w:tc>
        <w:tc>
          <w:tcPr>
            <w:tcW w:w="855" w:type="dxa"/>
            <w:shd w:val="clear" w:color="auto" w:fill="FFFFFF"/>
            <w:tcMar>
              <w:top w:w="70" w:type="dxa"/>
              <w:left w:w="80" w:type="dxa"/>
              <w:bottom w:w="70" w:type="dxa"/>
              <w:right w:w="80" w:type="dxa"/>
            </w:tcMar>
            <w:vAlign w:val="center"/>
          </w:tcPr>
          <w:p w14:paraId="7AFA83D2"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3D3"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D4" w14:textId="77777777" w:rsidR="005A1193" w:rsidRDefault="00F809DF">
            <w:pPr>
              <w:keepLines/>
              <w:spacing w:after="0" w:line="240" w:lineRule="auto"/>
              <w:jc w:val="center"/>
            </w:pPr>
            <w:r>
              <w:rPr>
                <w:rFonts w:eastAsia="Times New Roman"/>
                <w:sz w:val="16"/>
              </w:rPr>
              <w:t>None</w:t>
            </w:r>
          </w:p>
        </w:tc>
        <w:tc>
          <w:tcPr>
            <w:tcW w:w="708" w:type="dxa"/>
            <w:shd w:val="clear" w:color="auto" w:fill="FFFFFF"/>
            <w:tcMar>
              <w:top w:w="70" w:type="dxa"/>
              <w:left w:w="80" w:type="dxa"/>
              <w:bottom w:w="70" w:type="dxa"/>
              <w:right w:w="80" w:type="dxa"/>
            </w:tcMar>
            <w:vAlign w:val="center"/>
          </w:tcPr>
          <w:p w14:paraId="7AFA83D5" w14:textId="77777777" w:rsidR="005A1193" w:rsidRDefault="00F809DF">
            <w:pPr>
              <w:keepLines/>
              <w:spacing w:after="0" w:line="240" w:lineRule="auto"/>
              <w:jc w:val="center"/>
            </w:pPr>
            <w:r>
              <w:rPr>
                <w:rFonts w:eastAsia="Times New Roman"/>
                <w:sz w:val="16"/>
              </w:rPr>
              <w:t>37.93</w:t>
            </w:r>
          </w:p>
        </w:tc>
        <w:tc>
          <w:tcPr>
            <w:tcW w:w="708" w:type="dxa"/>
            <w:shd w:val="clear" w:color="auto" w:fill="FFFFFF"/>
            <w:tcMar>
              <w:top w:w="70" w:type="dxa"/>
              <w:left w:w="80" w:type="dxa"/>
              <w:bottom w:w="70" w:type="dxa"/>
              <w:right w:w="80" w:type="dxa"/>
            </w:tcMar>
            <w:vAlign w:val="center"/>
          </w:tcPr>
          <w:p w14:paraId="7AFA83D6" w14:textId="77777777" w:rsidR="005A1193" w:rsidRDefault="00F809DF">
            <w:r>
              <w:t>0.940</w:t>
            </w:r>
          </w:p>
        </w:tc>
        <w:tc>
          <w:tcPr>
            <w:tcW w:w="723" w:type="dxa"/>
            <w:shd w:val="clear" w:color="auto" w:fill="FFFFFF"/>
            <w:tcMar>
              <w:top w:w="70" w:type="dxa"/>
              <w:left w:w="80" w:type="dxa"/>
              <w:bottom w:w="70" w:type="dxa"/>
              <w:right w:w="80" w:type="dxa"/>
            </w:tcMar>
            <w:vAlign w:val="center"/>
          </w:tcPr>
          <w:p w14:paraId="7AFA83D7" w14:textId="77777777" w:rsidR="005A1193" w:rsidRDefault="00F809DF">
            <w:r>
              <w:t>0.857</w:t>
            </w:r>
          </w:p>
        </w:tc>
        <w:tc>
          <w:tcPr>
            <w:tcW w:w="767" w:type="dxa"/>
            <w:shd w:val="clear" w:color="auto" w:fill="FFFFFF"/>
            <w:tcMar>
              <w:top w:w="70" w:type="dxa"/>
              <w:left w:w="80" w:type="dxa"/>
              <w:bottom w:w="70" w:type="dxa"/>
              <w:right w:w="80" w:type="dxa"/>
            </w:tcMar>
            <w:vAlign w:val="center"/>
          </w:tcPr>
          <w:p w14:paraId="7AFA83D8" w14:textId="77777777" w:rsidR="005A1193" w:rsidRDefault="00F809DF">
            <w:r>
              <w:t>0.558</w:t>
            </w:r>
          </w:p>
        </w:tc>
        <w:tc>
          <w:tcPr>
            <w:tcW w:w="708" w:type="dxa"/>
            <w:shd w:val="clear" w:color="auto" w:fill="FFFFFF"/>
            <w:tcMar>
              <w:top w:w="70" w:type="dxa"/>
              <w:left w:w="80" w:type="dxa"/>
              <w:bottom w:w="70" w:type="dxa"/>
              <w:right w:w="80" w:type="dxa"/>
            </w:tcMar>
            <w:vAlign w:val="center"/>
          </w:tcPr>
          <w:p w14:paraId="7AFA83D9" w14:textId="77777777" w:rsidR="005A1193" w:rsidRDefault="00F809DF">
            <w:r>
              <w:t>0.524</w:t>
            </w:r>
          </w:p>
        </w:tc>
        <w:tc>
          <w:tcPr>
            <w:tcW w:w="959" w:type="dxa"/>
            <w:shd w:val="clear" w:color="auto" w:fill="FFFFFF"/>
            <w:tcMar>
              <w:top w:w="70" w:type="dxa"/>
              <w:left w:w="80" w:type="dxa"/>
              <w:bottom w:w="70" w:type="dxa"/>
              <w:right w:w="80" w:type="dxa"/>
            </w:tcMar>
            <w:vAlign w:val="center"/>
          </w:tcPr>
          <w:p w14:paraId="7AFA83DA" w14:textId="77777777" w:rsidR="005A1193" w:rsidRDefault="00F809DF">
            <w:r>
              <w:t>0.476</w:t>
            </w:r>
          </w:p>
        </w:tc>
        <w:tc>
          <w:tcPr>
            <w:tcW w:w="811" w:type="dxa"/>
            <w:shd w:val="clear" w:color="auto" w:fill="FFFFFF"/>
            <w:tcMar>
              <w:top w:w="70" w:type="dxa"/>
              <w:left w:w="80" w:type="dxa"/>
              <w:bottom w:w="70" w:type="dxa"/>
              <w:right w:w="80" w:type="dxa"/>
            </w:tcMar>
            <w:vAlign w:val="center"/>
          </w:tcPr>
          <w:p w14:paraId="7AFA83DB" w14:textId="77777777" w:rsidR="005A1193" w:rsidRDefault="00F809DF">
            <w:pPr>
              <w:keepLines/>
              <w:spacing w:after="0" w:line="240" w:lineRule="auto"/>
              <w:jc w:val="center"/>
            </w:pPr>
            <w:r>
              <w:rPr>
                <w:rFonts w:eastAsia="Times New Roman"/>
                <w:sz w:val="16"/>
              </w:rPr>
              <w:t>228.6</w:t>
            </w:r>
          </w:p>
        </w:tc>
      </w:tr>
      <w:tr w:rsidR="005A1193" w14:paraId="7AFA83E8" w14:textId="77777777">
        <w:trPr>
          <w:cantSplit/>
          <w:jc w:val="center"/>
        </w:trPr>
        <w:tc>
          <w:tcPr>
            <w:tcW w:w="634" w:type="dxa"/>
            <w:shd w:val="clear" w:color="auto" w:fill="FFFFFF"/>
            <w:tcMar>
              <w:top w:w="70" w:type="dxa"/>
              <w:left w:w="80" w:type="dxa"/>
              <w:bottom w:w="70" w:type="dxa"/>
              <w:right w:w="80" w:type="dxa"/>
            </w:tcMar>
            <w:vAlign w:val="center"/>
          </w:tcPr>
          <w:p w14:paraId="7AFA83DD" w14:textId="77777777" w:rsidR="005A1193" w:rsidRDefault="00F809DF">
            <w:pPr>
              <w:keepLines/>
              <w:spacing w:after="0" w:line="240" w:lineRule="auto"/>
              <w:jc w:val="center"/>
            </w:pPr>
            <w:r>
              <w:rPr>
                <w:rFonts w:eastAsia="Times New Roman"/>
                <w:sz w:val="16"/>
              </w:rPr>
              <w:t>A1</w:t>
            </w:r>
          </w:p>
        </w:tc>
        <w:tc>
          <w:tcPr>
            <w:tcW w:w="855" w:type="dxa"/>
            <w:shd w:val="clear" w:color="auto" w:fill="FFFFFF"/>
            <w:tcMar>
              <w:top w:w="70" w:type="dxa"/>
              <w:left w:w="80" w:type="dxa"/>
              <w:bottom w:w="70" w:type="dxa"/>
              <w:right w:w="80" w:type="dxa"/>
            </w:tcMar>
            <w:vAlign w:val="center"/>
          </w:tcPr>
          <w:p w14:paraId="7AFA83DE"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3DF" w14:textId="77777777" w:rsidR="005A1193" w:rsidRDefault="00F809DF">
            <w:pPr>
              <w:keepLines/>
              <w:spacing w:after="0" w:line="240" w:lineRule="auto"/>
              <w:jc w:val="center"/>
            </w:pPr>
            <w:r>
              <w:rPr>
                <w:rFonts w:eastAsia="Times New Roman"/>
                <w:sz w:val="16"/>
              </w:rPr>
              <w:t>Cross-Attn</w:t>
            </w:r>
          </w:p>
        </w:tc>
        <w:tc>
          <w:tcPr>
            <w:tcW w:w="1032" w:type="dxa"/>
            <w:shd w:val="clear" w:color="auto" w:fill="FFFFFF"/>
            <w:tcMar>
              <w:top w:w="70" w:type="dxa"/>
              <w:left w:w="80" w:type="dxa"/>
              <w:bottom w:w="70" w:type="dxa"/>
              <w:right w:w="80" w:type="dxa"/>
            </w:tcMar>
            <w:vAlign w:val="center"/>
          </w:tcPr>
          <w:p w14:paraId="7AFA83E0" w14:textId="77777777" w:rsidR="005A1193" w:rsidRDefault="00F809DF">
            <w:pPr>
              <w:keepLines/>
              <w:spacing w:after="0" w:line="240" w:lineRule="auto"/>
              <w:jc w:val="center"/>
            </w:pPr>
            <w:r>
              <w:rPr>
                <w:rFonts w:eastAsia="Times New Roman"/>
                <w:sz w:val="16"/>
              </w:rPr>
              <w:t>None</w:t>
            </w:r>
          </w:p>
        </w:tc>
        <w:tc>
          <w:tcPr>
            <w:tcW w:w="708" w:type="dxa"/>
            <w:shd w:val="clear" w:color="auto" w:fill="FFFFFF"/>
            <w:tcMar>
              <w:top w:w="70" w:type="dxa"/>
              <w:left w:w="80" w:type="dxa"/>
              <w:bottom w:w="70" w:type="dxa"/>
              <w:right w:w="80" w:type="dxa"/>
            </w:tcMar>
            <w:vAlign w:val="center"/>
          </w:tcPr>
          <w:p w14:paraId="7AFA83E1" w14:textId="77777777" w:rsidR="005A1193" w:rsidRDefault="00F809DF">
            <w:pPr>
              <w:keepLines/>
              <w:spacing w:after="0" w:line="240" w:lineRule="auto"/>
              <w:jc w:val="center"/>
            </w:pPr>
            <w:r>
              <w:rPr>
                <w:rFonts w:eastAsia="Times New Roman"/>
                <w:sz w:val="16"/>
              </w:rPr>
              <w:t>36.13</w:t>
            </w:r>
          </w:p>
        </w:tc>
        <w:tc>
          <w:tcPr>
            <w:tcW w:w="708" w:type="dxa"/>
            <w:shd w:val="clear" w:color="auto" w:fill="FFFFFF"/>
            <w:tcMar>
              <w:top w:w="70" w:type="dxa"/>
              <w:left w:w="80" w:type="dxa"/>
              <w:bottom w:w="70" w:type="dxa"/>
              <w:right w:w="80" w:type="dxa"/>
            </w:tcMar>
            <w:vAlign w:val="center"/>
          </w:tcPr>
          <w:p w14:paraId="7AFA83E2" w14:textId="77777777" w:rsidR="005A1193" w:rsidRDefault="00F809DF">
            <w:r>
              <w:t>0.932</w:t>
            </w:r>
          </w:p>
        </w:tc>
        <w:tc>
          <w:tcPr>
            <w:tcW w:w="723" w:type="dxa"/>
            <w:shd w:val="clear" w:color="auto" w:fill="FFFFFF"/>
            <w:tcMar>
              <w:top w:w="70" w:type="dxa"/>
              <w:left w:w="80" w:type="dxa"/>
              <w:bottom w:w="70" w:type="dxa"/>
              <w:right w:w="80" w:type="dxa"/>
            </w:tcMar>
            <w:vAlign w:val="center"/>
          </w:tcPr>
          <w:p w14:paraId="7AFA83E3" w14:textId="77777777" w:rsidR="005A1193" w:rsidRDefault="00F809DF">
            <w:r>
              <w:t>0.852</w:t>
            </w:r>
          </w:p>
        </w:tc>
        <w:tc>
          <w:tcPr>
            <w:tcW w:w="767" w:type="dxa"/>
            <w:shd w:val="clear" w:color="auto" w:fill="FFFFFF"/>
            <w:tcMar>
              <w:top w:w="70" w:type="dxa"/>
              <w:left w:w="80" w:type="dxa"/>
              <w:bottom w:w="70" w:type="dxa"/>
              <w:right w:w="80" w:type="dxa"/>
            </w:tcMar>
            <w:vAlign w:val="center"/>
          </w:tcPr>
          <w:p w14:paraId="7AFA83E4" w14:textId="77777777" w:rsidR="005A1193" w:rsidRDefault="00F809DF">
            <w:r>
              <w:t>0.526</w:t>
            </w:r>
          </w:p>
        </w:tc>
        <w:tc>
          <w:tcPr>
            <w:tcW w:w="708" w:type="dxa"/>
            <w:shd w:val="clear" w:color="auto" w:fill="FFFFFF"/>
            <w:tcMar>
              <w:top w:w="70" w:type="dxa"/>
              <w:left w:w="80" w:type="dxa"/>
              <w:bottom w:w="70" w:type="dxa"/>
              <w:right w:w="80" w:type="dxa"/>
            </w:tcMar>
            <w:vAlign w:val="center"/>
          </w:tcPr>
          <w:p w14:paraId="7AFA83E5" w14:textId="77777777" w:rsidR="005A1193" w:rsidRDefault="00F809DF">
            <w:r>
              <w:t>0.497</w:t>
            </w:r>
          </w:p>
        </w:tc>
        <w:tc>
          <w:tcPr>
            <w:tcW w:w="959" w:type="dxa"/>
            <w:shd w:val="clear" w:color="auto" w:fill="FFFFFF"/>
            <w:tcMar>
              <w:top w:w="70" w:type="dxa"/>
              <w:left w:w="80" w:type="dxa"/>
              <w:bottom w:w="70" w:type="dxa"/>
              <w:right w:w="80" w:type="dxa"/>
            </w:tcMar>
            <w:vAlign w:val="center"/>
          </w:tcPr>
          <w:p w14:paraId="7AFA83E6" w14:textId="77777777" w:rsidR="005A1193" w:rsidRDefault="00F809DF">
            <w:r>
              <w:t>0.449</w:t>
            </w:r>
          </w:p>
        </w:tc>
        <w:tc>
          <w:tcPr>
            <w:tcW w:w="811" w:type="dxa"/>
            <w:shd w:val="clear" w:color="auto" w:fill="FFFFFF"/>
            <w:tcMar>
              <w:top w:w="70" w:type="dxa"/>
              <w:left w:w="80" w:type="dxa"/>
              <w:bottom w:w="70" w:type="dxa"/>
              <w:right w:w="80" w:type="dxa"/>
            </w:tcMar>
            <w:vAlign w:val="center"/>
          </w:tcPr>
          <w:p w14:paraId="7AFA83E7" w14:textId="77777777" w:rsidR="005A1193" w:rsidRDefault="00F809DF">
            <w:pPr>
              <w:keepLines/>
              <w:spacing w:after="0" w:line="240" w:lineRule="auto"/>
              <w:jc w:val="center"/>
            </w:pPr>
            <w:r>
              <w:rPr>
                <w:rFonts w:eastAsia="Times New Roman"/>
                <w:sz w:val="16"/>
              </w:rPr>
              <w:t>229.9</w:t>
            </w:r>
          </w:p>
        </w:tc>
      </w:tr>
      <w:tr w:rsidR="005A1193" w14:paraId="7AFA83F4" w14:textId="77777777">
        <w:trPr>
          <w:cantSplit/>
          <w:jc w:val="center"/>
        </w:trPr>
        <w:tc>
          <w:tcPr>
            <w:tcW w:w="634" w:type="dxa"/>
            <w:shd w:val="clear" w:color="auto" w:fill="FFFFFF"/>
            <w:tcMar>
              <w:top w:w="70" w:type="dxa"/>
              <w:left w:w="80" w:type="dxa"/>
              <w:bottom w:w="70" w:type="dxa"/>
              <w:right w:w="80" w:type="dxa"/>
            </w:tcMar>
            <w:vAlign w:val="center"/>
          </w:tcPr>
          <w:p w14:paraId="7AFA83E9" w14:textId="77777777" w:rsidR="005A1193" w:rsidRDefault="00F809DF">
            <w:pPr>
              <w:spacing w:after="0" w:line="240" w:lineRule="auto"/>
              <w:jc w:val="center"/>
            </w:pPr>
            <w:r>
              <w:rPr>
                <w:sz w:val="16"/>
              </w:rPr>
              <w:t>A2</w:t>
            </w:r>
          </w:p>
        </w:tc>
        <w:tc>
          <w:tcPr>
            <w:tcW w:w="855" w:type="dxa"/>
            <w:shd w:val="clear" w:color="auto" w:fill="FFFFFF"/>
            <w:tcMar>
              <w:top w:w="70" w:type="dxa"/>
              <w:left w:w="80" w:type="dxa"/>
              <w:bottom w:w="70" w:type="dxa"/>
              <w:right w:w="80" w:type="dxa"/>
            </w:tcMar>
            <w:vAlign w:val="center"/>
          </w:tcPr>
          <w:p w14:paraId="7AFA83EA" w14:textId="77777777" w:rsidR="005A1193" w:rsidRDefault="00F809DF">
            <w:pPr>
              <w:keepLines/>
              <w:spacing w:after="0" w:line="240" w:lineRule="auto"/>
            </w:pPr>
            <w:r>
              <w:rPr>
                <w:rFonts w:eastAsia="Times New Roman"/>
                <w:sz w:val="16"/>
              </w:rPr>
              <w:t>CLIP</w:t>
            </w:r>
          </w:p>
        </w:tc>
        <w:tc>
          <w:tcPr>
            <w:tcW w:w="1121" w:type="dxa"/>
            <w:shd w:val="clear" w:color="auto" w:fill="FFFFFF"/>
            <w:tcMar>
              <w:top w:w="70" w:type="dxa"/>
              <w:left w:w="80" w:type="dxa"/>
              <w:bottom w:w="70" w:type="dxa"/>
              <w:right w:w="80" w:type="dxa"/>
            </w:tcMar>
            <w:vAlign w:val="center"/>
          </w:tcPr>
          <w:p w14:paraId="7AFA83EB"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EC" w14:textId="77777777" w:rsidR="005A1193" w:rsidRDefault="00F809DF">
            <w:pPr>
              <w:spacing w:after="0" w:line="240" w:lineRule="auto"/>
              <w:jc w:val="center"/>
            </w:pPr>
            <w:r>
              <w:rPr>
                <w:sz w:val="16"/>
              </w:rPr>
              <w:t>SN+EMA</w:t>
            </w:r>
          </w:p>
        </w:tc>
        <w:tc>
          <w:tcPr>
            <w:tcW w:w="708" w:type="dxa"/>
            <w:shd w:val="clear" w:color="auto" w:fill="FFFFFF"/>
            <w:tcMar>
              <w:top w:w="70" w:type="dxa"/>
              <w:left w:w="80" w:type="dxa"/>
              <w:bottom w:w="70" w:type="dxa"/>
              <w:right w:w="80" w:type="dxa"/>
            </w:tcMar>
            <w:vAlign w:val="center"/>
          </w:tcPr>
          <w:p w14:paraId="7AFA83ED" w14:textId="77777777" w:rsidR="005A1193" w:rsidRDefault="00F809DF">
            <w:pPr>
              <w:keepLines/>
              <w:spacing w:after="0" w:line="240" w:lineRule="auto"/>
              <w:jc w:val="center"/>
            </w:pPr>
            <w:r>
              <w:rPr>
                <w:rFonts w:eastAsia="Times New Roman"/>
                <w:sz w:val="16"/>
              </w:rPr>
              <w:t>36.60</w:t>
            </w:r>
          </w:p>
        </w:tc>
        <w:tc>
          <w:tcPr>
            <w:tcW w:w="708" w:type="dxa"/>
            <w:shd w:val="clear" w:color="auto" w:fill="FFFFFF"/>
            <w:tcMar>
              <w:top w:w="70" w:type="dxa"/>
              <w:left w:w="80" w:type="dxa"/>
              <w:bottom w:w="70" w:type="dxa"/>
              <w:right w:w="80" w:type="dxa"/>
            </w:tcMar>
            <w:vAlign w:val="center"/>
          </w:tcPr>
          <w:p w14:paraId="7AFA83EE" w14:textId="77777777" w:rsidR="005A1193" w:rsidRDefault="00F809DF">
            <w:r>
              <w:t>0.932</w:t>
            </w:r>
          </w:p>
        </w:tc>
        <w:tc>
          <w:tcPr>
            <w:tcW w:w="723" w:type="dxa"/>
            <w:shd w:val="clear" w:color="auto" w:fill="FFFFFF"/>
            <w:tcMar>
              <w:top w:w="70" w:type="dxa"/>
              <w:left w:w="80" w:type="dxa"/>
              <w:bottom w:w="70" w:type="dxa"/>
              <w:right w:w="80" w:type="dxa"/>
            </w:tcMar>
            <w:vAlign w:val="center"/>
          </w:tcPr>
          <w:p w14:paraId="7AFA83EF" w14:textId="77777777" w:rsidR="005A1193" w:rsidRDefault="00F809DF">
            <w:r>
              <w:t>0.864</w:t>
            </w:r>
          </w:p>
        </w:tc>
        <w:tc>
          <w:tcPr>
            <w:tcW w:w="767" w:type="dxa"/>
            <w:shd w:val="clear" w:color="auto" w:fill="FFFFFF"/>
            <w:tcMar>
              <w:top w:w="70" w:type="dxa"/>
              <w:left w:w="80" w:type="dxa"/>
              <w:bottom w:w="70" w:type="dxa"/>
              <w:right w:w="80" w:type="dxa"/>
            </w:tcMar>
            <w:vAlign w:val="center"/>
          </w:tcPr>
          <w:p w14:paraId="7AFA83F0" w14:textId="77777777" w:rsidR="005A1193" w:rsidRDefault="00F809DF">
            <w:r>
              <w:t>0.539</w:t>
            </w:r>
          </w:p>
        </w:tc>
        <w:tc>
          <w:tcPr>
            <w:tcW w:w="708" w:type="dxa"/>
            <w:shd w:val="clear" w:color="auto" w:fill="FFFFFF"/>
            <w:tcMar>
              <w:top w:w="70" w:type="dxa"/>
              <w:left w:w="80" w:type="dxa"/>
              <w:bottom w:w="70" w:type="dxa"/>
              <w:right w:w="80" w:type="dxa"/>
            </w:tcMar>
            <w:vAlign w:val="center"/>
          </w:tcPr>
          <w:p w14:paraId="7AFA83F1" w14:textId="77777777" w:rsidR="005A1193" w:rsidRDefault="00F809DF">
            <w:r>
              <w:t>0.507</w:t>
            </w:r>
          </w:p>
        </w:tc>
        <w:tc>
          <w:tcPr>
            <w:tcW w:w="959" w:type="dxa"/>
            <w:shd w:val="clear" w:color="auto" w:fill="FFFFFF"/>
            <w:tcMar>
              <w:top w:w="70" w:type="dxa"/>
              <w:left w:w="80" w:type="dxa"/>
              <w:bottom w:w="70" w:type="dxa"/>
              <w:right w:w="80" w:type="dxa"/>
            </w:tcMar>
            <w:vAlign w:val="center"/>
          </w:tcPr>
          <w:p w14:paraId="7AFA83F2" w14:textId="77777777" w:rsidR="005A1193" w:rsidRDefault="00F809DF">
            <w:r>
              <w:t>0.464</w:t>
            </w:r>
          </w:p>
        </w:tc>
        <w:tc>
          <w:tcPr>
            <w:tcW w:w="811" w:type="dxa"/>
            <w:shd w:val="clear" w:color="auto" w:fill="FFFFFF"/>
            <w:tcMar>
              <w:top w:w="70" w:type="dxa"/>
              <w:left w:w="80" w:type="dxa"/>
              <w:bottom w:w="70" w:type="dxa"/>
              <w:right w:w="80" w:type="dxa"/>
            </w:tcMar>
            <w:vAlign w:val="center"/>
          </w:tcPr>
          <w:p w14:paraId="7AFA83F3" w14:textId="77777777" w:rsidR="005A1193" w:rsidRDefault="00F809DF">
            <w:pPr>
              <w:keepLines/>
              <w:spacing w:after="0" w:line="240" w:lineRule="auto"/>
              <w:jc w:val="center"/>
            </w:pPr>
            <w:r>
              <w:rPr>
                <w:rFonts w:eastAsia="Times New Roman"/>
                <w:sz w:val="16"/>
              </w:rPr>
              <w:t>237.3</w:t>
            </w:r>
          </w:p>
        </w:tc>
      </w:tr>
      <w:tr w:rsidR="005A1193" w14:paraId="7AFA8400" w14:textId="77777777">
        <w:trPr>
          <w:cantSplit/>
          <w:jc w:val="center"/>
        </w:trPr>
        <w:tc>
          <w:tcPr>
            <w:tcW w:w="634" w:type="dxa"/>
            <w:shd w:val="clear" w:color="auto" w:fill="FFFFFF"/>
            <w:tcMar>
              <w:top w:w="70" w:type="dxa"/>
              <w:left w:w="80" w:type="dxa"/>
              <w:bottom w:w="70" w:type="dxa"/>
              <w:right w:w="80" w:type="dxa"/>
            </w:tcMar>
            <w:vAlign w:val="center"/>
          </w:tcPr>
          <w:p w14:paraId="7AFA83F5" w14:textId="77777777" w:rsidR="005A1193" w:rsidRDefault="00F809DF">
            <w:pPr>
              <w:keepLines/>
              <w:spacing w:after="0" w:line="240" w:lineRule="auto"/>
              <w:jc w:val="center"/>
            </w:pPr>
            <w:r>
              <w:rPr>
                <w:rFonts w:eastAsia="Times New Roman"/>
                <w:sz w:val="16"/>
              </w:rPr>
              <w:t>A3</w:t>
            </w:r>
          </w:p>
        </w:tc>
        <w:tc>
          <w:tcPr>
            <w:tcW w:w="855" w:type="dxa"/>
            <w:shd w:val="clear" w:color="auto" w:fill="FFFFFF"/>
            <w:tcMar>
              <w:top w:w="70" w:type="dxa"/>
              <w:left w:w="80" w:type="dxa"/>
              <w:bottom w:w="70" w:type="dxa"/>
              <w:right w:w="80" w:type="dxa"/>
            </w:tcMar>
            <w:vAlign w:val="center"/>
          </w:tcPr>
          <w:p w14:paraId="7AFA83F6" w14:textId="77777777" w:rsidR="005A1193" w:rsidRDefault="00F809DF">
            <w:pPr>
              <w:keepLines/>
              <w:spacing w:after="0" w:line="240" w:lineRule="auto"/>
            </w:pPr>
            <w:r>
              <w:rPr>
                <w:rFonts w:eastAsia="Times New Roman"/>
                <w:sz w:val="16"/>
              </w:rPr>
              <w:t>CLIP</w:t>
            </w:r>
          </w:p>
        </w:tc>
        <w:tc>
          <w:tcPr>
            <w:tcW w:w="1121" w:type="dxa"/>
            <w:shd w:val="clear" w:color="auto" w:fill="FFFFFF"/>
            <w:tcMar>
              <w:top w:w="70" w:type="dxa"/>
              <w:left w:w="80" w:type="dxa"/>
              <w:bottom w:w="70" w:type="dxa"/>
              <w:right w:w="80" w:type="dxa"/>
            </w:tcMar>
            <w:vAlign w:val="center"/>
          </w:tcPr>
          <w:p w14:paraId="7AFA83F7"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3F8" w14:textId="77777777" w:rsidR="005A1193" w:rsidRDefault="00F809DF">
            <w:pPr>
              <w:keepLines/>
              <w:spacing w:after="0" w:line="240" w:lineRule="auto"/>
              <w:jc w:val="center"/>
            </w:pPr>
            <w:r>
              <w:rPr>
                <w:rFonts w:eastAsia="Times New Roman"/>
                <w:sz w:val="16"/>
              </w:rPr>
              <w:t>None</w:t>
            </w:r>
          </w:p>
        </w:tc>
        <w:tc>
          <w:tcPr>
            <w:tcW w:w="708" w:type="dxa"/>
            <w:shd w:val="clear" w:color="auto" w:fill="FFFFFF"/>
            <w:tcMar>
              <w:top w:w="70" w:type="dxa"/>
              <w:left w:w="80" w:type="dxa"/>
              <w:bottom w:w="70" w:type="dxa"/>
              <w:right w:w="80" w:type="dxa"/>
            </w:tcMar>
            <w:vAlign w:val="center"/>
          </w:tcPr>
          <w:p w14:paraId="7AFA83F9" w14:textId="77777777" w:rsidR="005A1193" w:rsidRDefault="00F809DF">
            <w:pPr>
              <w:keepLines/>
              <w:spacing w:after="0" w:line="240" w:lineRule="auto"/>
              <w:jc w:val="center"/>
            </w:pPr>
            <w:r>
              <w:rPr>
                <w:rFonts w:eastAsia="Times New Roman"/>
                <w:sz w:val="16"/>
              </w:rPr>
              <w:t>38.65</w:t>
            </w:r>
          </w:p>
        </w:tc>
        <w:tc>
          <w:tcPr>
            <w:tcW w:w="708" w:type="dxa"/>
            <w:shd w:val="clear" w:color="auto" w:fill="FFFFFF"/>
            <w:tcMar>
              <w:top w:w="70" w:type="dxa"/>
              <w:left w:w="80" w:type="dxa"/>
              <w:bottom w:w="70" w:type="dxa"/>
              <w:right w:w="80" w:type="dxa"/>
            </w:tcMar>
            <w:vAlign w:val="center"/>
          </w:tcPr>
          <w:p w14:paraId="7AFA83FA" w14:textId="77777777" w:rsidR="005A1193" w:rsidRDefault="00F809DF">
            <w:r>
              <w:t>0.930</w:t>
            </w:r>
          </w:p>
        </w:tc>
        <w:tc>
          <w:tcPr>
            <w:tcW w:w="723" w:type="dxa"/>
            <w:shd w:val="clear" w:color="auto" w:fill="FFFFFF"/>
            <w:tcMar>
              <w:top w:w="70" w:type="dxa"/>
              <w:left w:w="80" w:type="dxa"/>
              <w:bottom w:w="70" w:type="dxa"/>
              <w:right w:w="80" w:type="dxa"/>
            </w:tcMar>
            <w:vAlign w:val="center"/>
          </w:tcPr>
          <w:p w14:paraId="7AFA83FB" w14:textId="77777777" w:rsidR="005A1193" w:rsidRDefault="00F809DF">
            <w:r>
              <w:t>0.852</w:t>
            </w:r>
          </w:p>
        </w:tc>
        <w:tc>
          <w:tcPr>
            <w:tcW w:w="767" w:type="dxa"/>
            <w:shd w:val="clear" w:color="auto" w:fill="FFFFFF"/>
            <w:tcMar>
              <w:top w:w="70" w:type="dxa"/>
              <w:left w:w="80" w:type="dxa"/>
              <w:bottom w:w="70" w:type="dxa"/>
              <w:right w:w="80" w:type="dxa"/>
            </w:tcMar>
            <w:vAlign w:val="center"/>
          </w:tcPr>
          <w:p w14:paraId="7AFA83FC" w14:textId="77777777" w:rsidR="005A1193" w:rsidRDefault="00F809DF">
            <w:r>
              <w:t>0.534</w:t>
            </w:r>
          </w:p>
        </w:tc>
        <w:tc>
          <w:tcPr>
            <w:tcW w:w="708" w:type="dxa"/>
            <w:shd w:val="clear" w:color="auto" w:fill="FFFFFF"/>
            <w:tcMar>
              <w:top w:w="70" w:type="dxa"/>
              <w:left w:w="80" w:type="dxa"/>
              <w:bottom w:w="70" w:type="dxa"/>
              <w:right w:w="80" w:type="dxa"/>
            </w:tcMar>
            <w:vAlign w:val="center"/>
          </w:tcPr>
          <w:p w14:paraId="7AFA83FD" w14:textId="77777777" w:rsidR="005A1193" w:rsidRDefault="00F809DF">
            <w:r>
              <w:t>0.511</w:t>
            </w:r>
          </w:p>
        </w:tc>
        <w:tc>
          <w:tcPr>
            <w:tcW w:w="959" w:type="dxa"/>
            <w:shd w:val="clear" w:color="auto" w:fill="FFFFFF"/>
            <w:tcMar>
              <w:top w:w="70" w:type="dxa"/>
              <w:left w:w="80" w:type="dxa"/>
              <w:bottom w:w="70" w:type="dxa"/>
              <w:right w:w="80" w:type="dxa"/>
            </w:tcMar>
            <w:vAlign w:val="center"/>
          </w:tcPr>
          <w:p w14:paraId="7AFA83FE" w14:textId="77777777" w:rsidR="005A1193" w:rsidRDefault="00F809DF">
            <w:r>
              <w:t>0.458</w:t>
            </w:r>
          </w:p>
        </w:tc>
        <w:tc>
          <w:tcPr>
            <w:tcW w:w="811" w:type="dxa"/>
            <w:shd w:val="clear" w:color="auto" w:fill="FFFFFF"/>
            <w:tcMar>
              <w:top w:w="70" w:type="dxa"/>
              <w:left w:w="80" w:type="dxa"/>
              <w:bottom w:w="70" w:type="dxa"/>
              <w:right w:w="80" w:type="dxa"/>
            </w:tcMar>
            <w:vAlign w:val="center"/>
          </w:tcPr>
          <w:p w14:paraId="7AFA83FF" w14:textId="77777777" w:rsidR="005A1193" w:rsidRDefault="00F809DF">
            <w:pPr>
              <w:keepLines/>
              <w:spacing w:after="0" w:line="240" w:lineRule="auto"/>
              <w:jc w:val="center"/>
            </w:pPr>
            <w:r>
              <w:rPr>
                <w:rFonts w:eastAsia="Times New Roman"/>
                <w:sz w:val="16"/>
              </w:rPr>
              <w:t>237.3</w:t>
            </w:r>
          </w:p>
        </w:tc>
      </w:tr>
      <w:tr w:rsidR="005A1193" w14:paraId="7AFA840C" w14:textId="77777777">
        <w:trPr>
          <w:cantSplit/>
          <w:jc w:val="center"/>
        </w:trPr>
        <w:tc>
          <w:tcPr>
            <w:tcW w:w="634" w:type="dxa"/>
            <w:shd w:val="clear" w:color="auto" w:fill="FFFFFF"/>
            <w:tcMar>
              <w:top w:w="70" w:type="dxa"/>
              <w:left w:w="80" w:type="dxa"/>
              <w:bottom w:w="70" w:type="dxa"/>
              <w:right w:w="80" w:type="dxa"/>
            </w:tcMar>
            <w:vAlign w:val="center"/>
          </w:tcPr>
          <w:p w14:paraId="7AFA8401" w14:textId="77777777" w:rsidR="005A1193" w:rsidRDefault="00F809DF">
            <w:pPr>
              <w:keepLines/>
              <w:spacing w:after="0" w:line="240" w:lineRule="auto"/>
              <w:jc w:val="center"/>
            </w:pPr>
            <w:r>
              <w:rPr>
                <w:rFonts w:eastAsia="Times New Roman"/>
                <w:sz w:val="16"/>
              </w:rPr>
              <w:t>A4</w:t>
            </w:r>
          </w:p>
        </w:tc>
        <w:tc>
          <w:tcPr>
            <w:tcW w:w="855" w:type="dxa"/>
            <w:shd w:val="clear" w:color="auto" w:fill="FFFFFF"/>
            <w:tcMar>
              <w:top w:w="70" w:type="dxa"/>
              <w:left w:w="80" w:type="dxa"/>
              <w:bottom w:w="70" w:type="dxa"/>
              <w:right w:w="80" w:type="dxa"/>
            </w:tcMar>
            <w:vAlign w:val="center"/>
          </w:tcPr>
          <w:p w14:paraId="7AFA8402"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403" w14:textId="77777777" w:rsidR="005A1193" w:rsidRDefault="00F809DF">
            <w:pPr>
              <w:keepLines/>
              <w:spacing w:after="0" w:line="240" w:lineRule="auto"/>
              <w:jc w:val="center"/>
            </w:pPr>
            <w:r>
              <w:rPr>
                <w:rFonts w:eastAsia="Times New Roman"/>
                <w:sz w:val="16"/>
              </w:rPr>
              <w:t>Cross-Attn</w:t>
            </w:r>
          </w:p>
        </w:tc>
        <w:tc>
          <w:tcPr>
            <w:tcW w:w="1032" w:type="dxa"/>
            <w:shd w:val="clear" w:color="auto" w:fill="FFFFFF"/>
            <w:tcMar>
              <w:top w:w="70" w:type="dxa"/>
              <w:left w:w="80" w:type="dxa"/>
              <w:bottom w:w="70" w:type="dxa"/>
              <w:right w:w="80" w:type="dxa"/>
            </w:tcMar>
            <w:vAlign w:val="center"/>
          </w:tcPr>
          <w:p w14:paraId="7AFA8404" w14:textId="77777777" w:rsidR="005A1193" w:rsidRDefault="00F809DF">
            <w:pPr>
              <w:keepLines/>
              <w:spacing w:after="0" w:line="240" w:lineRule="auto"/>
              <w:jc w:val="center"/>
            </w:pPr>
            <w:r>
              <w:rPr>
                <w:rFonts w:eastAsia="Times New Roman"/>
                <w:sz w:val="16"/>
              </w:rPr>
              <w:t>SN+EMA</w:t>
            </w:r>
          </w:p>
        </w:tc>
        <w:tc>
          <w:tcPr>
            <w:tcW w:w="708" w:type="dxa"/>
            <w:shd w:val="clear" w:color="auto" w:fill="FFFFFF"/>
            <w:tcMar>
              <w:top w:w="70" w:type="dxa"/>
              <w:left w:w="80" w:type="dxa"/>
              <w:bottom w:w="70" w:type="dxa"/>
              <w:right w:w="80" w:type="dxa"/>
            </w:tcMar>
            <w:vAlign w:val="center"/>
          </w:tcPr>
          <w:p w14:paraId="7AFA8405" w14:textId="77777777" w:rsidR="005A1193" w:rsidRDefault="00F809DF">
            <w:pPr>
              <w:keepLines/>
              <w:spacing w:after="0" w:line="240" w:lineRule="auto"/>
              <w:jc w:val="center"/>
            </w:pPr>
            <w:r>
              <w:rPr>
                <w:rFonts w:eastAsia="Times New Roman"/>
                <w:sz w:val="16"/>
              </w:rPr>
              <w:t>34.85</w:t>
            </w:r>
          </w:p>
        </w:tc>
        <w:tc>
          <w:tcPr>
            <w:tcW w:w="708" w:type="dxa"/>
            <w:shd w:val="clear" w:color="auto" w:fill="FFFFFF"/>
            <w:tcMar>
              <w:top w:w="70" w:type="dxa"/>
              <w:left w:w="80" w:type="dxa"/>
              <w:bottom w:w="70" w:type="dxa"/>
              <w:right w:w="80" w:type="dxa"/>
            </w:tcMar>
            <w:vAlign w:val="center"/>
          </w:tcPr>
          <w:p w14:paraId="7AFA8406" w14:textId="77777777" w:rsidR="005A1193" w:rsidRDefault="00F809DF">
            <w:r>
              <w:t>0.935</w:t>
            </w:r>
          </w:p>
        </w:tc>
        <w:tc>
          <w:tcPr>
            <w:tcW w:w="723" w:type="dxa"/>
            <w:shd w:val="clear" w:color="auto" w:fill="FFFFFF"/>
            <w:tcMar>
              <w:top w:w="70" w:type="dxa"/>
              <w:left w:w="80" w:type="dxa"/>
              <w:bottom w:w="70" w:type="dxa"/>
              <w:right w:w="80" w:type="dxa"/>
            </w:tcMar>
            <w:vAlign w:val="center"/>
          </w:tcPr>
          <w:p w14:paraId="7AFA8407" w14:textId="77777777" w:rsidR="005A1193" w:rsidRDefault="00F809DF">
            <w:r>
              <w:t>0.855</w:t>
            </w:r>
          </w:p>
        </w:tc>
        <w:tc>
          <w:tcPr>
            <w:tcW w:w="767" w:type="dxa"/>
            <w:shd w:val="clear" w:color="auto" w:fill="FFFFFF"/>
            <w:tcMar>
              <w:top w:w="70" w:type="dxa"/>
              <w:left w:w="80" w:type="dxa"/>
              <w:bottom w:w="70" w:type="dxa"/>
              <w:right w:w="80" w:type="dxa"/>
            </w:tcMar>
            <w:vAlign w:val="center"/>
          </w:tcPr>
          <w:p w14:paraId="7AFA8408" w14:textId="77777777" w:rsidR="005A1193" w:rsidRDefault="00F809DF">
            <w:r>
              <w:t>0.545</w:t>
            </w:r>
          </w:p>
        </w:tc>
        <w:tc>
          <w:tcPr>
            <w:tcW w:w="708" w:type="dxa"/>
            <w:shd w:val="clear" w:color="auto" w:fill="FFFFFF"/>
            <w:tcMar>
              <w:top w:w="70" w:type="dxa"/>
              <w:left w:w="80" w:type="dxa"/>
              <w:bottom w:w="70" w:type="dxa"/>
              <w:right w:w="80" w:type="dxa"/>
            </w:tcMar>
            <w:vAlign w:val="center"/>
          </w:tcPr>
          <w:p w14:paraId="7AFA8409" w14:textId="77777777" w:rsidR="005A1193" w:rsidRDefault="00F809DF">
            <w:r>
              <w:t>0.523</w:t>
            </w:r>
          </w:p>
        </w:tc>
        <w:tc>
          <w:tcPr>
            <w:tcW w:w="959" w:type="dxa"/>
            <w:shd w:val="clear" w:color="auto" w:fill="FFFFFF"/>
            <w:tcMar>
              <w:top w:w="70" w:type="dxa"/>
              <w:left w:w="80" w:type="dxa"/>
              <w:bottom w:w="70" w:type="dxa"/>
              <w:right w:w="80" w:type="dxa"/>
            </w:tcMar>
            <w:vAlign w:val="center"/>
          </w:tcPr>
          <w:p w14:paraId="7AFA840A" w14:textId="77777777" w:rsidR="005A1193" w:rsidRDefault="00F809DF">
            <w:r>
              <w:t>0.470</w:t>
            </w:r>
          </w:p>
        </w:tc>
        <w:tc>
          <w:tcPr>
            <w:tcW w:w="811" w:type="dxa"/>
            <w:shd w:val="clear" w:color="auto" w:fill="FFFFFF"/>
            <w:tcMar>
              <w:top w:w="70" w:type="dxa"/>
              <w:left w:w="80" w:type="dxa"/>
              <w:bottom w:w="70" w:type="dxa"/>
              <w:right w:w="80" w:type="dxa"/>
            </w:tcMar>
            <w:vAlign w:val="center"/>
          </w:tcPr>
          <w:p w14:paraId="7AFA840B" w14:textId="77777777" w:rsidR="005A1193" w:rsidRDefault="00F809DF">
            <w:pPr>
              <w:keepLines/>
              <w:spacing w:after="0" w:line="240" w:lineRule="auto"/>
              <w:jc w:val="center"/>
            </w:pPr>
            <w:r>
              <w:rPr>
                <w:rFonts w:eastAsia="Times New Roman"/>
                <w:sz w:val="16"/>
              </w:rPr>
              <w:t>229.9</w:t>
            </w:r>
          </w:p>
        </w:tc>
      </w:tr>
      <w:tr w:rsidR="005A1193" w14:paraId="7AFA8418" w14:textId="77777777">
        <w:trPr>
          <w:cantSplit/>
          <w:jc w:val="center"/>
        </w:trPr>
        <w:tc>
          <w:tcPr>
            <w:tcW w:w="634" w:type="dxa"/>
            <w:shd w:val="clear" w:color="auto" w:fill="FFFFFF"/>
            <w:tcMar>
              <w:top w:w="70" w:type="dxa"/>
              <w:left w:w="80" w:type="dxa"/>
              <w:bottom w:w="70" w:type="dxa"/>
              <w:right w:w="80" w:type="dxa"/>
            </w:tcMar>
            <w:vAlign w:val="center"/>
          </w:tcPr>
          <w:p w14:paraId="7AFA840D" w14:textId="77777777" w:rsidR="005A1193" w:rsidRDefault="00F809DF">
            <w:pPr>
              <w:keepLines/>
              <w:spacing w:after="0" w:line="240" w:lineRule="auto"/>
              <w:jc w:val="center"/>
            </w:pPr>
            <w:r>
              <w:rPr>
                <w:rFonts w:eastAsia="Times New Roman"/>
                <w:sz w:val="16"/>
              </w:rPr>
              <w:t>A5</w:t>
            </w:r>
          </w:p>
        </w:tc>
        <w:tc>
          <w:tcPr>
            <w:tcW w:w="855" w:type="dxa"/>
            <w:shd w:val="clear" w:color="auto" w:fill="FFFFFF"/>
            <w:tcMar>
              <w:top w:w="70" w:type="dxa"/>
              <w:left w:w="80" w:type="dxa"/>
              <w:bottom w:w="70" w:type="dxa"/>
              <w:right w:w="80" w:type="dxa"/>
            </w:tcMar>
            <w:vAlign w:val="center"/>
          </w:tcPr>
          <w:p w14:paraId="7AFA840E" w14:textId="77777777" w:rsidR="005A1193" w:rsidRDefault="00F809DF">
            <w:pPr>
              <w:keepLines/>
              <w:spacing w:after="0" w:line="240" w:lineRule="auto"/>
            </w:pPr>
            <w:r>
              <w:rPr>
                <w:rFonts w:eastAsia="Times New Roman"/>
                <w:sz w:val="16"/>
              </w:rPr>
              <w:t>CLIP</w:t>
            </w:r>
          </w:p>
        </w:tc>
        <w:tc>
          <w:tcPr>
            <w:tcW w:w="1121" w:type="dxa"/>
            <w:shd w:val="clear" w:color="auto" w:fill="FFFFFF"/>
            <w:tcMar>
              <w:top w:w="70" w:type="dxa"/>
              <w:left w:w="80" w:type="dxa"/>
              <w:bottom w:w="70" w:type="dxa"/>
              <w:right w:w="80" w:type="dxa"/>
            </w:tcMar>
            <w:vAlign w:val="center"/>
          </w:tcPr>
          <w:p w14:paraId="7AFA840F" w14:textId="77777777" w:rsidR="005A1193" w:rsidRDefault="00F809DF">
            <w:pPr>
              <w:keepLines/>
              <w:spacing w:after="0" w:line="240" w:lineRule="auto"/>
              <w:jc w:val="center"/>
            </w:pPr>
            <w:r>
              <w:rPr>
                <w:rFonts w:eastAsia="Times New Roman"/>
                <w:sz w:val="16"/>
              </w:rPr>
              <w:t>Cross-Attn</w:t>
            </w:r>
          </w:p>
        </w:tc>
        <w:tc>
          <w:tcPr>
            <w:tcW w:w="1032" w:type="dxa"/>
            <w:shd w:val="clear" w:color="auto" w:fill="FFFFFF"/>
            <w:tcMar>
              <w:top w:w="70" w:type="dxa"/>
              <w:left w:w="80" w:type="dxa"/>
              <w:bottom w:w="70" w:type="dxa"/>
              <w:right w:w="80" w:type="dxa"/>
            </w:tcMar>
            <w:vAlign w:val="center"/>
          </w:tcPr>
          <w:p w14:paraId="7AFA8410" w14:textId="77777777" w:rsidR="005A1193" w:rsidRDefault="00F809DF">
            <w:pPr>
              <w:keepLines/>
              <w:spacing w:after="0" w:line="240" w:lineRule="auto"/>
              <w:jc w:val="center"/>
            </w:pPr>
            <w:r>
              <w:rPr>
                <w:rFonts w:eastAsia="Times New Roman"/>
                <w:sz w:val="16"/>
              </w:rPr>
              <w:t>SN+EMA</w:t>
            </w:r>
          </w:p>
        </w:tc>
        <w:tc>
          <w:tcPr>
            <w:tcW w:w="708" w:type="dxa"/>
            <w:shd w:val="clear" w:color="auto" w:fill="FFFFFF"/>
            <w:tcMar>
              <w:top w:w="70" w:type="dxa"/>
              <w:left w:w="80" w:type="dxa"/>
              <w:bottom w:w="70" w:type="dxa"/>
              <w:right w:w="80" w:type="dxa"/>
            </w:tcMar>
            <w:vAlign w:val="center"/>
          </w:tcPr>
          <w:p w14:paraId="7AFA8411" w14:textId="77777777" w:rsidR="005A1193" w:rsidRDefault="00F809DF">
            <w:pPr>
              <w:keepLines/>
              <w:spacing w:after="0" w:line="240" w:lineRule="auto"/>
              <w:jc w:val="center"/>
            </w:pPr>
            <w:r>
              <w:rPr>
                <w:rFonts w:eastAsia="Times New Roman"/>
                <w:sz w:val="16"/>
              </w:rPr>
              <w:t>33.09</w:t>
            </w:r>
          </w:p>
        </w:tc>
        <w:tc>
          <w:tcPr>
            <w:tcW w:w="708" w:type="dxa"/>
            <w:shd w:val="clear" w:color="auto" w:fill="FFFFFF"/>
            <w:tcMar>
              <w:top w:w="70" w:type="dxa"/>
              <w:left w:w="80" w:type="dxa"/>
              <w:bottom w:w="70" w:type="dxa"/>
              <w:right w:w="80" w:type="dxa"/>
            </w:tcMar>
            <w:vAlign w:val="center"/>
          </w:tcPr>
          <w:p w14:paraId="7AFA8412" w14:textId="77777777" w:rsidR="005A1193" w:rsidRDefault="00F809DF">
            <w:r>
              <w:t>0.937</w:t>
            </w:r>
          </w:p>
        </w:tc>
        <w:tc>
          <w:tcPr>
            <w:tcW w:w="723" w:type="dxa"/>
            <w:shd w:val="clear" w:color="auto" w:fill="FFFFFF"/>
            <w:tcMar>
              <w:top w:w="70" w:type="dxa"/>
              <w:left w:w="80" w:type="dxa"/>
              <w:bottom w:w="70" w:type="dxa"/>
              <w:right w:w="80" w:type="dxa"/>
            </w:tcMar>
            <w:vAlign w:val="center"/>
          </w:tcPr>
          <w:p w14:paraId="7AFA8413" w14:textId="77777777" w:rsidR="005A1193" w:rsidRDefault="00F809DF">
            <w:r>
              <w:t>0.848</w:t>
            </w:r>
          </w:p>
        </w:tc>
        <w:tc>
          <w:tcPr>
            <w:tcW w:w="767" w:type="dxa"/>
            <w:shd w:val="clear" w:color="auto" w:fill="FFFFFF"/>
            <w:tcMar>
              <w:top w:w="70" w:type="dxa"/>
              <w:left w:w="80" w:type="dxa"/>
              <w:bottom w:w="70" w:type="dxa"/>
              <w:right w:w="80" w:type="dxa"/>
            </w:tcMar>
            <w:vAlign w:val="center"/>
          </w:tcPr>
          <w:p w14:paraId="7AFA8414" w14:textId="77777777" w:rsidR="005A1193" w:rsidRDefault="00F809DF">
            <w:r>
              <w:t>0.549</w:t>
            </w:r>
          </w:p>
        </w:tc>
        <w:tc>
          <w:tcPr>
            <w:tcW w:w="708" w:type="dxa"/>
            <w:shd w:val="clear" w:color="auto" w:fill="FFFFFF"/>
            <w:tcMar>
              <w:top w:w="70" w:type="dxa"/>
              <w:left w:w="80" w:type="dxa"/>
              <w:bottom w:w="70" w:type="dxa"/>
              <w:right w:w="80" w:type="dxa"/>
            </w:tcMar>
            <w:vAlign w:val="center"/>
          </w:tcPr>
          <w:p w14:paraId="7AFA8415" w14:textId="77777777" w:rsidR="005A1193" w:rsidRDefault="00F809DF">
            <w:r>
              <w:t>0.522</w:t>
            </w:r>
          </w:p>
        </w:tc>
        <w:tc>
          <w:tcPr>
            <w:tcW w:w="959" w:type="dxa"/>
            <w:shd w:val="clear" w:color="auto" w:fill="FFFFFF"/>
            <w:tcMar>
              <w:top w:w="70" w:type="dxa"/>
              <w:left w:w="80" w:type="dxa"/>
              <w:bottom w:w="70" w:type="dxa"/>
              <w:right w:w="80" w:type="dxa"/>
            </w:tcMar>
            <w:vAlign w:val="center"/>
          </w:tcPr>
          <w:p w14:paraId="7AFA8416" w14:textId="77777777" w:rsidR="005A1193" w:rsidRDefault="00F809DF">
            <w:r>
              <w:t>0.468</w:t>
            </w:r>
          </w:p>
        </w:tc>
        <w:tc>
          <w:tcPr>
            <w:tcW w:w="811" w:type="dxa"/>
            <w:shd w:val="clear" w:color="auto" w:fill="FFFFFF"/>
            <w:tcMar>
              <w:top w:w="70" w:type="dxa"/>
              <w:left w:w="80" w:type="dxa"/>
              <w:bottom w:w="70" w:type="dxa"/>
              <w:right w:w="80" w:type="dxa"/>
            </w:tcMar>
            <w:vAlign w:val="center"/>
          </w:tcPr>
          <w:p w14:paraId="7AFA8417" w14:textId="77777777" w:rsidR="005A1193" w:rsidRDefault="00F809DF">
            <w:pPr>
              <w:keepLines/>
              <w:spacing w:after="0" w:line="240" w:lineRule="auto"/>
              <w:jc w:val="center"/>
            </w:pPr>
            <w:r>
              <w:rPr>
                <w:rFonts w:eastAsia="Times New Roman"/>
                <w:sz w:val="16"/>
              </w:rPr>
              <w:t>238.6</w:t>
            </w:r>
          </w:p>
        </w:tc>
      </w:tr>
      <w:tr w:rsidR="005A1193" w14:paraId="7AFA8424" w14:textId="77777777">
        <w:trPr>
          <w:cantSplit/>
          <w:jc w:val="center"/>
        </w:trPr>
        <w:tc>
          <w:tcPr>
            <w:tcW w:w="634" w:type="dxa"/>
            <w:shd w:val="clear" w:color="auto" w:fill="FFFFFF"/>
            <w:tcMar>
              <w:top w:w="70" w:type="dxa"/>
              <w:left w:w="80" w:type="dxa"/>
              <w:bottom w:w="70" w:type="dxa"/>
              <w:right w:w="80" w:type="dxa"/>
            </w:tcMar>
            <w:vAlign w:val="center"/>
          </w:tcPr>
          <w:p w14:paraId="7AFA8419" w14:textId="77777777" w:rsidR="005A1193" w:rsidRDefault="00F809DF">
            <w:pPr>
              <w:keepLines/>
              <w:spacing w:after="0" w:line="240" w:lineRule="auto"/>
              <w:jc w:val="center"/>
            </w:pPr>
            <w:r>
              <w:rPr>
                <w:rFonts w:eastAsia="Times New Roman"/>
                <w:sz w:val="16"/>
              </w:rPr>
              <w:t>A6</w:t>
            </w:r>
          </w:p>
        </w:tc>
        <w:tc>
          <w:tcPr>
            <w:tcW w:w="855" w:type="dxa"/>
            <w:shd w:val="clear" w:color="auto" w:fill="FFFFFF"/>
            <w:tcMar>
              <w:top w:w="70" w:type="dxa"/>
              <w:left w:w="80" w:type="dxa"/>
              <w:bottom w:w="70" w:type="dxa"/>
              <w:right w:w="80" w:type="dxa"/>
            </w:tcMar>
            <w:vAlign w:val="center"/>
          </w:tcPr>
          <w:p w14:paraId="7AFA841A" w14:textId="77777777" w:rsidR="005A1193" w:rsidRDefault="00F809DF">
            <w:pPr>
              <w:keepLines/>
              <w:spacing w:after="0" w:line="240" w:lineRule="auto"/>
            </w:pPr>
            <w:r>
              <w:rPr>
                <w:rFonts w:eastAsia="Times New Roman"/>
                <w:sz w:val="16"/>
              </w:rPr>
              <w:t>DCE</w:t>
            </w:r>
          </w:p>
        </w:tc>
        <w:tc>
          <w:tcPr>
            <w:tcW w:w="1121" w:type="dxa"/>
            <w:shd w:val="clear" w:color="auto" w:fill="FFFFFF"/>
            <w:tcMar>
              <w:top w:w="70" w:type="dxa"/>
              <w:left w:w="80" w:type="dxa"/>
              <w:bottom w:w="70" w:type="dxa"/>
              <w:right w:w="80" w:type="dxa"/>
            </w:tcMar>
            <w:vAlign w:val="center"/>
          </w:tcPr>
          <w:p w14:paraId="7AFA841B" w14:textId="77777777" w:rsidR="005A1193" w:rsidRDefault="00F809DF">
            <w:pPr>
              <w:keepLines/>
              <w:spacing w:after="0" w:line="240" w:lineRule="auto"/>
              <w:jc w:val="center"/>
            </w:pPr>
            <w:r>
              <w:rPr>
                <w:rFonts w:eastAsia="Times New Roman"/>
                <w:sz w:val="16"/>
              </w:rPr>
              <w:t>Hadamard</w:t>
            </w:r>
          </w:p>
        </w:tc>
        <w:tc>
          <w:tcPr>
            <w:tcW w:w="1032" w:type="dxa"/>
            <w:shd w:val="clear" w:color="auto" w:fill="FFFFFF"/>
            <w:tcMar>
              <w:top w:w="70" w:type="dxa"/>
              <w:left w:w="80" w:type="dxa"/>
              <w:bottom w:w="70" w:type="dxa"/>
              <w:right w:w="80" w:type="dxa"/>
            </w:tcMar>
            <w:vAlign w:val="center"/>
          </w:tcPr>
          <w:p w14:paraId="7AFA841C" w14:textId="77777777" w:rsidR="005A1193" w:rsidRDefault="00F809DF">
            <w:pPr>
              <w:keepLines/>
              <w:spacing w:after="0" w:line="240" w:lineRule="auto"/>
              <w:jc w:val="center"/>
            </w:pPr>
            <w:r>
              <w:rPr>
                <w:rFonts w:eastAsia="Times New Roman"/>
                <w:sz w:val="16"/>
              </w:rPr>
              <w:t>SN+EMA</w:t>
            </w:r>
          </w:p>
        </w:tc>
        <w:tc>
          <w:tcPr>
            <w:tcW w:w="708" w:type="dxa"/>
            <w:shd w:val="clear" w:color="auto" w:fill="FFFFFF"/>
            <w:tcMar>
              <w:top w:w="70" w:type="dxa"/>
              <w:left w:w="80" w:type="dxa"/>
              <w:bottom w:w="70" w:type="dxa"/>
              <w:right w:w="80" w:type="dxa"/>
            </w:tcMar>
            <w:vAlign w:val="center"/>
          </w:tcPr>
          <w:p w14:paraId="7AFA841D" w14:textId="77777777" w:rsidR="005A1193" w:rsidRDefault="00F809DF">
            <w:pPr>
              <w:keepLines/>
              <w:spacing w:after="0" w:line="240" w:lineRule="auto"/>
              <w:jc w:val="center"/>
            </w:pPr>
            <w:r>
              <w:rPr>
                <w:rFonts w:eastAsia="Times New Roman"/>
                <w:sz w:val="16"/>
              </w:rPr>
              <w:t>36.66</w:t>
            </w:r>
          </w:p>
        </w:tc>
        <w:tc>
          <w:tcPr>
            <w:tcW w:w="708" w:type="dxa"/>
            <w:shd w:val="clear" w:color="auto" w:fill="FFFFFF"/>
            <w:tcMar>
              <w:top w:w="70" w:type="dxa"/>
              <w:left w:w="80" w:type="dxa"/>
              <w:bottom w:w="70" w:type="dxa"/>
              <w:right w:w="80" w:type="dxa"/>
            </w:tcMar>
            <w:vAlign w:val="center"/>
          </w:tcPr>
          <w:p w14:paraId="7AFA841E" w14:textId="77777777" w:rsidR="005A1193" w:rsidRDefault="00F809DF">
            <w:r>
              <w:t>0.939</w:t>
            </w:r>
          </w:p>
        </w:tc>
        <w:tc>
          <w:tcPr>
            <w:tcW w:w="723" w:type="dxa"/>
            <w:shd w:val="clear" w:color="auto" w:fill="FFFFFF"/>
            <w:tcMar>
              <w:top w:w="70" w:type="dxa"/>
              <w:left w:w="80" w:type="dxa"/>
              <w:bottom w:w="70" w:type="dxa"/>
              <w:right w:w="80" w:type="dxa"/>
            </w:tcMar>
            <w:vAlign w:val="center"/>
          </w:tcPr>
          <w:p w14:paraId="7AFA841F" w14:textId="77777777" w:rsidR="005A1193" w:rsidRDefault="00F809DF">
            <w:r>
              <w:t>0.858</w:t>
            </w:r>
          </w:p>
        </w:tc>
        <w:tc>
          <w:tcPr>
            <w:tcW w:w="767" w:type="dxa"/>
            <w:shd w:val="clear" w:color="auto" w:fill="FFFFFF"/>
            <w:tcMar>
              <w:top w:w="70" w:type="dxa"/>
              <w:left w:w="80" w:type="dxa"/>
              <w:bottom w:w="70" w:type="dxa"/>
              <w:right w:w="80" w:type="dxa"/>
            </w:tcMar>
            <w:vAlign w:val="center"/>
          </w:tcPr>
          <w:p w14:paraId="7AFA8420" w14:textId="77777777" w:rsidR="005A1193" w:rsidRDefault="00F809DF">
            <w:r>
              <w:t>0.557</w:t>
            </w:r>
          </w:p>
        </w:tc>
        <w:tc>
          <w:tcPr>
            <w:tcW w:w="708" w:type="dxa"/>
            <w:shd w:val="clear" w:color="auto" w:fill="FFFFFF"/>
            <w:tcMar>
              <w:top w:w="70" w:type="dxa"/>
              <w:left w:w="80" w:type="dxa"/>
              <w:bottom w:w="70" w:type="dxa"/>
              <w:right w:w="80" w:type="dxa"/>
            </w:tcMar>
            <w:vAlign w:val="center"/>
          </w:tcPr>
          <w:p w14:paraId="7AFA8421" w14:textId="77777777" w:rsidR="005A1193" w:rsidRDefault="00F809DF">
            <w:r>
              <w:t>0.509</w:t>
            </w:r>
          </w:p>
        </w:tc>
        <w:tc>
          <w:tcPr>
            <w:tcW w:w="959" w:type="dxa"/>
            <w:shd w:val="clear" w:color="auto" w:fill="FFFFFF"/>
            <w:tcMar>
              <w:top w:w="70" w:type="dxa"/>
              <w:left w:w="80" w:type="dxa"/>
              <w:bottom w:w="70" w:type="dxa"/>
              <w:right w:w="80" w:type="dxa"/>
            </w:tcMar>
            <w:vAlign w:val="center"/>
          </w:tcPr>
          <w:p w14:paraId="7AFA8422" w14:textId="77777777" w:rsidR="005A1193" w:rsidRDefault="00F809DF">
            <w:r>
              <w:t>0.470</w:t>
            </w:r>
          </w:p>
        </w:tc>
        <w:tc>
          <w:tcPr>
            <w:tcW w:w="811" w:type="dxa"/>
            <w:shd w:val="clear" w:color="auto" w:fill="FFFFFF"/>
            <w:tcMar>
              <w:top w:w="70" w:type="dxa"/>
              <w:left w:w="80" w:type="dxa"/>
              <w:bottom w:w="70" w:type="dxa"/>
              <w:right w:w="80" w:type="dxa"/>
            </w:tcMar>
            <w:vAlign w:val="center"/>
          </w:tcPr>
          <w:p w14:paraId="7AFA8423" w14:textId="77777777" w:rsidR="005A1193" w:rsidRDefault="00F809DF">
            <w:pPr>
              <w:keepLines/>
              <w:spacing w:after="0" w:line="240" w:lineRule="auto"/>
              <w:jc w:val="center"/>
            </w:pPr>
            <w:r>
              <w:rPr>
                <w:rFonts w:eastAsia="Times New Roman"/>
                <w:sz w:val="16"/>
              </w:rPr>
              <w:t>228.6</w:t>
            </w:r>
          </w:p>
        </w:tc>
      </w:tr>
      <w:tr w:rsidR="005A1193" w14:paraId="7AFA8430" w14:textId="77777777">
        <w:trPr>
          <w:cantSplit/>
          <w:jc w:val="center"/>
        </w:trPr>
        <w:tc>
          <w:tcPr>
            <w:tcW w:w="634" w:type="dxa"/>
            <w:tcBorders>
              <w:bottom w:val="single" w:sz="12" w:space="0" w:color="000000"/>
            </w:tcBorders>
            <w:shd w:val="clear" w:color="auto" w:fill="FFFFFF"/>
            <w:tcMar>
              <w:top w:w="70" w:type="dxa"/>
              <w:left w:w="80" w:type="dxa"/>
              <w:bottom w:w="70" w:type="dxa"/>
              <w:right w:w="80" w:type="dxa"/>
            </w:tcMar>
            <w:vAlign w:val="center"/>
          </w:tcPr>
          <w:p w14:paraId="7AFA8425" w14:textId="77777777" w:rsidR="005A1193" w:rsidRDefault="00F809DF">
            <w:pPr>
              <w:keepLines/>
              <w:spacing w:after="0" w:line="240" w:lineRule="auto"/>
              <w:jc w:val="center"/>
            </w:pPr>
            <w:r>
              <w:rPr>
                <w:rFonts w:eastAsia="Times New Roman"/>
                <w:sz w:val="16"/>
              </w:rPr>
              <w:t>A7</w:t>
            </w:r>
          </w:p>
        </w:tc>
        <w:tc>
          <w:tcPr>
            <w:tcW w:w="855" w:type="dxa"/>
            <w:tcBorders>
              <w:bottom w:val="single" w:sz="12" w:space="0" w:color="000000"/>
            </w:tcBorders>
            <w:shd w:val="clear" w:color="auto" w:fill="FFFFFF"/>
            <w:tcMar>
              <w:top w:w="70" w:type="dxa"/>
              <w:left w:w="80" w:type="dxa"/>
              <w:bottom w:w="70" w:type="dxa"/>
              <w:right w:w="80" w:type="dxa"/>
            </w:tcMar>
            <w:vAlign w:val="center"/>
          </w:tcPr>
          <w:p w14:paraId="7AFA8426" w14:textId="77777777" w:rsidR="005A1193" w:rsidRDefault="00F809DF">
            <w:pPr>
              <w:keepLines/>
              <w:spacing w:after="0" w:line="240" w:lineRule="auto"/>
            </w:pPr>
            <w:r>
              <w:rPr>
                <w:rFonts w:eastAsia="Times New Roman"/>
                <w:sz w:val="16"/>
              </w:rPr>
              <w:t>CLIP</w:t>
            </w:r>
          </w:p>
        </w:tc>
        <w:tc>
          <w:tcPr>
            <w:tcW w:w="1121" w:type="dxa"/>
            <w:tcBorders>
              <w:bottom w:val="single" w:sz="12" w:space="0" w:color="000000"/>
            </w:tcBorders>
            <w:shd w:val="clear" w:color="auto" w:fill="FFFFFF"/>
            <w:tcMar>
              <w:top w:w="70" w:type="dxa"/>
              <w:left w:w="80" w:type="dxa"/>
              <w:bottom w:w="70" w:type="dxa"/>
              <w:right w:w="80" w:type="dxa"/>
            </w:tcMar>
            <w:vAlign w:val="center"/>
          </w:tcPr>
          <w:p w14:paraId="7AFA8427" w14:textId="77777777" w:rsidR="005A1193" w:rsidRDefault="00F809DF">
            <w:pPr>
              <w:keepLines/>
              <w:spacing w:after="0" w:line="240" w:lineRule="auto"/>
              <w:jc w:val="center"/>
            </w:pPr>
            <w:r>
              <w:rPr>
                <w:rFonts w:eastAsia="Times New Roman"/>
                <w:sz w:val="16"/>
              </w:rPr>
              <w:t>Cross-Attn</w:t>
            </w:r>
          </w:p>
        </w:tc>
        <w:tc>
          <w:tcPr>
            <w:tcW w:w="1032" w:type="dxa"/>
            <w:tcBorders>
              <w:bottom w:val="single" w:sz="12" w:space="0" w:color="000000"/>
            </w:tcBorders>
            <w:shd w:val="clear" w:color="auto" w:fill="FFFFFF"/>
            <w:tcMar>
              <w:top w:w="70" w:type="dxa"/>
              <w:left w:w="80" w:type="dxa"/>
              <w:bottom w:w="70" w:type="dxa"/>
              <w:right w:w="80" w:type="dxa"/>
            </w:tcMar>
            <w:vAlign w:val="center"/>
          </w:tcPr>
          <w:p w14:paraId="7AFA8428" w14:textId="77777777" w:rsidR="005A1193" w:rsidRDefault="00F809DF">
            <w:pPr>
              <w:keepLines/>
              <w:spacing w:after="0" w:line="240" w:lineRule="auto"/>
              <w:jc w:val="center"/>
            </w:pPr>
            <w:r>
              <w:rPr>
                <w:rFonts w:eastAsia="Times New Roman"/>
                <w:sz w:val="16"/>
              </w:rPr>
              <w:t>None</w:t>
            </w:r>
          </w:p>
        </w:tc>
        <w:tc>
          <w:tcPr>
            <w:tcW w:w="708" w:type="dxa"/>
            <w:tcBorders>
              <w:bottom w:val="single" w:sz="12" w:space="0" w:color="000000"/>
            </w:tcBorders>
            <w:shd w:val="clear" w:color="auto" w:fill="FFFFFF"/>
            <w:tcMar>
              <w:top w:w="70" w:type="dxa"/>
              <w:left w:w="80" w:type="dxa"/>
              <w:bottom w:w="70" w:type="dxa"/>
              <w:right w:w="80" w:type="dxa"/>
            </w:tcMar>
            <w:vAlign w:val="center"/>
          </w:tcPr>
          <w:p w14:paraId="7AFA8429" w14:textId="77777777" w:rsidR="005A1193" w:rsidRDefault="00F809DF">
            <w:pPr>
              <w:keepLines/>
              <w:spacing w:after="0" w:line="240" w:lineRule="auto"/>
              <w:jc w:val="center"/>
            </w:pPr>
            <w:r>
              <w:rPr>
                <w:rFonts w:eastAsia="Times New Roman"/>
                <w:sz w:val="16"/>
              </w:rPr>
              <w:t>38.32</w:t>
            </w:r>
          </w:p>
        </w:tc>
        <w:tc>
          <w:tcPr>
            <w:tcW w:w="708" w:type="dxa"/>
            <w:tcBorders>
              <w:bottom w:val="single" w:sz="12" w:space="0" w:color="000000"/>
            </w:tcBorders>
            <w:shd w:val="clear" w:color="auto" w:fill="FFFFFF"/>
            <w:tcMar>
              <w:top w:w="70" w:type="dxa"/>
              <w:left w:w="80" w:type="dxa"/>
              <w:bottom w:w="70" w:type="dxa"/>
              <w:right w:w="80" w:type="dxa"/>
            </w:tcMar>
            <w:vAlign w:val="center"/>
          </w:tcPr>
          <w:p w14:paraId="7AFA842A" w14:textId="77777777" w:rsidR="005A1193" w:rsidRDefault="00F809DF">
            <w:r>
              <w:t>0.936</w:t>
            </w:r>
          </w:p>
        </w:tc>
        <w:tc>
          <w:tcPr>
            <w:tcW w:w="723" w:type="dxa"/>
            <w:tcBorders>
              <w:bottom w:val="single" w:sz="12" w:space="0" w:color="000000"/>
            </w:tcBorders>
            <w:shd w:val="clear" w:color="auto" w:fill="FFFFFF"/>
            <w:tcMar>
              <w:top w:w="70" w:type="dxa"/>
              <w:left w:w="80" w:type="dxa"/>
              <w:bottom w:w="70" w:type="dxa"/>
              <w:right w:w="80" w:type="dxa"/>
            </w:tcMar>
            <w:vAlign w:val="center"/>
          </w:tcPr>
          <w:p w14:paraId="7AFA842B" w14:textId="77777777" w:rsidR="005A1193" w:rsidRDefault="00F809DF">
            <w:r>
              <w:t>0.848</w:t>
            </w:r>
          </w:p>
        </w:tc>
        <w:tc>
          <w:tcPr>
            <w:tcW w:w="767" w:type="dxa"/>
            <w:tcBorders>
              <w:bottom w:val="single" w:sz="12" w:space="0" w:color="000000"/>
            </w:tcBorders>
            <w:shd w:val="clear" w:color="auto" w:fill="FFFFFF"/>
            <w:tcMar>
              <w:top w:w="70" w:type="dxa"/>
              <w:left w:w="80" w:type="dxa"/>
              <w:bottom w:w="70" w:type="dxa"/>
              <w:right w:w="80" w:type="dxa"/>
            </w:tcMar>
            <w:vAlign w:val="center"/>
          </w:tcPr>
          <w:p w14:paraId="7AFA842C" w14:textId="77777777" w:rsidR="005A1193" w:rsidRDefault="00F809DF">
            <w:r>
              <w:t>0.548</w:t>
            </w:r>
          </w:p>
        </w:tc>
        <w:tc>
          <w:tcPr>
            <w:tcW w:w="708" w:type="dxa"/>
            <w:tcBorders>
              <w:bottom w:val="single" w:sz="12" w:space="0" w:color="000000"/>
            </w:tcBorders>
            <w:shd w:val="clear" w:color="auto" w:fill="FFFFFF"/>
            <w:tcMar>
              <w:top w:w="70" w:type="dxa"/>
              <w:left w:w="80" w:type="dxa"/>
              <w:bottom w:w="70" w:type="dxa"/>
              <w:right w:w="80" w:type="dxa"/>
            </w:tcMar>
            <w:vAlign w:val="center"/>
          </w:tcPr>
          <w:p w14:paraId="7AFA842D" w14:textId="77777777" w:rsidR="005A1193" w:rsidRDefault="00F809DF">
            <w:r>
              <w:t>0.524</w:t>
            </w:r>
          </w:p>
        </w:tc>
        <w:tc>
          <w:tcPr>
            <w:tcW w:w="959" w:type="dxa"/>
            <w:tcBorders>
              <w:bottom w:val="single" w:sz="12" w:space="0" w:color="000000"/>
            </w:tcBorders>
            <w:shd w:val="clear" w:color="auto" w:fill="FFFFFF"/>
            <w:tcMar>
              <w:top w:w="70" w:type="dxa"/>
              <w:left w:w="80" w:type="dxa"/>
              <w:bottom w:w="70" w:type="dxa"/>
              <w:right w:w="80" w:type="dxa"/>
            </w:tcMar>
            <w:vAlign w:val="center"/>
          </w:tcPr>
          <w:p w14:paraId="7AFA842E" w14:textId="77777777" w:rsidR="005A1193" w:rsidRDefault="00F809DF">
            <w:r>
              <w:t>0.469</w:t>
            </w:r>
          </w:p>
        </w:tc>
        <w:tc>
          <w:tcPr>
            <w:tcW w:w="811" w:type="dxa"/>
            <w:tcBorders>
              <w:bottom w:val="single" w:sz="12" w:space="0" w:color="000000"/>
            </w:tcBorders>
            <w:shd w:val="clear" w:color="auto" w:fill="FFFFFF"/>
            <w:tcMar>
              <w:top w:w="70" w:type="dxa"/>
              <w:left w:w="80" w:type="dxa"/>
              <w:bottom w:w="70" w:type="dxa"/>
              <w:right w:w="80" w:type="dxa"/>
            </w:tcMar>
            <w:vAlign w:val="center"/>
          </w:tcPr>
          <w:p w14:paraId="7AFA842F" w14:textId="77777777" w:rsidR="005A1193" w:rsidRDefault="00F809DF">
            <w:pPr>
              <w:keepLines/>
              <w:spacing w:after="0" w:line="240" w:lineRule="auto"/>
              <w:jc w:val="center"/>
            </w:pPr>
            <w:r>
              <w:rPr>
                <w:rFonts w:eastAsia="Times New Roman"/>
                <w:sz w:val="16"/>
              </w:rPr>
              <w:t>238.6</w:t>
            </w:r>
          </w:p>
        </w:tc>
      </w:tr>
    </w:tbl>
    <w:p w14:paraId="7AFA8431" w14:textId="77777777" w:rsidR="005A1193" w:rsidRDefault="00F809DF">
      <w:r>
        <w:rPr>
          <w:sz w:val="18"/>
        </w:rPr>
        <w:t>Values summarize evaluated checkpoints (96 pairs; 24 base plans). Display rounding does not represent measurement uncertainty; Figure 5 shows the reported test-group intervals.</w:t>
      </w:r>
    </w:p>
    <w:p w14:paraId="7AFA8432" w14:textId="77777777" w:rsidR="005A1193" w:rsidRDefault="00F809DF">
      <w:pPr>
        <w:spacing w:line="312" w:lineRule="auto"/>
        <w:ind w:firstLineChars="200" w:firstLine="420"/>
        <w:jc w:val="both"/>
      </w:pPr>
      <w:r>
        <w:lastRenderedPageBreak/>
        <w:t xml:space="preserve">At HR the observed ScoreIoU spans 0.465–0.613, and the component metrics do not order the configurations identically: the highest composite, wall-ratio and contour values fall in different rows (A7, A4 and A1, respectively). At LR the same eight configurations span a much narrower 0.449–0.476. The margins between adjacent configurations are small relative to the reported test-group intervals — A7 exceeds A4 by 1.0% of ScoreIoU — so these tables are not read here as a ranking. Section 4.2 instead analyses the same eight cells as the factorial design they form.</w:t>
      </w:r>
    </w:p>
    <w:p w14:paraId="7AFA8354" w14:textId="77777777" w:rsidR="005A1193" w:rsidRDefault="00F809DF">
      <w:pPr>
        <w:pStyle w:val="2"/>
        <w:spacing w:before="180" w:line="312" w:lineRule="auto"/>
        <w:rPr>
          <w:bCs/>
        </w:rPr>
      </w:pPr>
      <w:r>
        <w:rPr>
          <w:rFonts w:ascii="Times New Roman" w:hAnsi="Times New Roman"/>
        </w:rPr>
        <w:t xml:space="preserve">4.2 Factorial Effect Decomposition</w:t>
      </w:r>
    </w:p>
    <w:p w14:paraId="7AFA8353" w14:textId="77777777" w:rsidR="005A1193" w:rsidRDefault="00F809DF">
      <w:pPr>
        <w:spacing w:line="312" w:lineRule="auto"/>
        <w:ind w:firstLineChars="200" w:firstLine="420"/>
        <w:jc w:val="both"/>
      </w:pPr>
      <w:r>
        <w:t xml:space="preserve">The eight configurations form a complete 2 × 2 × 2 design, so the twelve pairwise contrasts of Table 5 can be replaced by the seven orthogonal terms of the design itself. Table 9 reports, for each resolution separately, the effect of every main factor and interaction on ScoreIoU together with its share of the between-configuration sum of squares. Because the eight cells are single evaluated checkpoints rather than replicated training runs, these terms are exact decompositions of the observed grid and not estimates of population effects; we therefore report them alongside the sign-consistency evidence of Table 11, which requires no replication. The twelve individual contrasts are retained as a record in Appendix C.</w:t>
      </w:r>
    </w:p>
    <w:p w14:paraId="7AFA8356" w14:textId="77777777" w:rsidR="005A1193" w:rsidRDefault="00F809DF">
      <w:pPr>
        <w:pStyle w:val="11"/>
        <w:keepNext/>
        <w:keepLines/>
      </w:pPr>
      <w:r>
        <w:lastRenderedPageBreak/>
        <w:t xml:space="preserve">Table 9. Factorial decomposition of ScoreIoU (complete 2 × 2 × 2, each resolution analysed separately).</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2190"/>
        <w:gridCol w:w="1080"/>
        <w:gridCol w:w="1180"/>
        <w:gridCol w:w="1120"/>
        <w:gridCol w:w="1080"/>
        <w:gridCol w:w="1180"/>
        <w:gridCol w:w="1196"/>
      </w:tblGrid>
      <w:tr>
        <w:trPr>
          <w:tblHeader/>
        </w:trPr>
        <w:tc>
          <w:tcPr>
            <w:tcW w:w="219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Term</w:t>
            </w:r>
          </w:p>
        </w:tc>
        <w:tc>
          <w:tcPr>
            <w:tcW w:w="10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HR effect</w:t>
            </w:r>
          </w:p>
        </w:tc>
        <w:tc>
          <w:tcPr>
            <w:tcW w:w="11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HR % of mean</w:t>
            </w:r>
          </w:p>
        </w:tc>
        <w:tc>
          <w:tcPr>
            <w:tcW w:w="112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HR SS share</w:t>
            </w:r>
          </w:p>
        </w:tc>
        <w:tc>
          <w:tcPr>
            <w:tcW w:w="10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LR effect</w:t>
            </w:r>
          </w:p>
        </w:tc>
        <w:tc>
          <w:tcPr>
            <w:tcW w:w="11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LR % of mean</w:t>
            </w:r>
          </w:p>
        </w:tc>
        <w:tc>
          <w:tcPr>
            <w:tcW w:w="1196"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LR SS share</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(CLIP − DCE)</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+0.0367</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+6.5%</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14.4%</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−0.0015</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−0.3%</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0.9%</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Fusion (cross-attn − Hadamard)</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+0.0767</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+13.6%</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62.9%</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−0.0030</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3.6%</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Regularization (SN+EMA − none)</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−0.0118</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−2.1%</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1.5%</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+0.0050</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+1.1%</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10.0%</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 Fusion</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−0.0373</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−6.6%</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14.8%</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+0.0105</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+2.3%</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44.1%</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 Regularization</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+0.0072</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+1.3%</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−0.0025</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−0.5%</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2.5%</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Fusion × Regularization</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+0.0052</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+0.9%</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0.3%</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+0.0050</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+1.1%</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10.0%</w:t>
            </w:r>
          </w:p>
        </w:tc>
      </w:tr>
      <w:tr>
        <w:tc>
          <w:tcPr>
            <w:tcW w:w="219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 Fusion × Reg.</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−0.0228</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−4.0%</w:t>
            </w:r>
          </w:p>
        </w:tc>
        <w:tc>
          <w:tcPr>
            <w:tcW w:w="11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5.5%</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−0.0085</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−1.8%</w:t>
            </w:r>
          </w:p>
        </w:tc>
        <w:tc>
          <w:tcPr>
            <w:tcW w:w="119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28.9%</w:t>
            </w:r>
          </w:p>
        </w:tc>
      </w:tr>
      <w:tr>
        <w:tc>
          <w:tcPr>
            <w:tcW w:w="219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Grand mean</w:t>
            </w:r>
          </w:p>
        </w:tc>
        <w:tc>
          <w:tcPr>
            <w:tcW w:w="10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0.5639</w:t>
            </w:r>
          </w:p>
        </w:tc>
        <w:tc>
          <w:tcPr>
            <w:tcW w:w="11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w:t>
            </w:r>
          </w:p>
        </w:tc>
        <w:tc>
          <w:tcPr>
            <w:tcW w:w="112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w:t>
            </w:r>
          </w:p>
        </w:tc>
        <w:tc>
          <w:tcPr>
            <w:tcW w:w="10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0.4655</w:t>
            </w:r>
          </w:p>
        </w:tc>
        <w:tc>
          <w:tcPr>
            <w:tcW w:w="11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w:t>
            </w:r>
          </w:p>
        </w:tc>
        <w:tc>
          <w:tcPr>
            <w:tcW w:w="1196"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w:t>
            </w:r>
          </w:p>
        </w:tc>
      </w:tr>
    </w:tbl>
    <w:p w14:paraId="7AFA8353" w14:textId="77777777" w:rsidR="005A1193" w:rsidRDefault="00F809DF">
      <w:pPr>
        <w:spacing w:line="312" w:lineRule="auto"/>
        <w:ind w:firstLineChars="200" w:firstLine="420"/>
        <w:jc w:val="both"/>
      </w:pPr>
      <w:r>
        <w:t xml:space="preserve">Effect = mean(+ level) − mean(− level) over the four cells at each level. SS share is the term’s share of the total between-configuration sum of squares. Computed from the original unrounded checkpoint summaries of Tables 7 and 8; the eight cells are single checkpoints, so the terms are exact for the observed grid and are not estimates across training seeds.</w:t>
      </w:r>
    </w:p>
    <w:p w14:paraId="7AFA8353" w14:textId="77777777" w:rsidR="005A1193" w:rsidRDefault="00F809DF">
      <w:pPr>
        <w:spacing w:line="312" w:lineRule="auto"/>
        <w:ind w:firstLineChars="200" w:firstLine="420"/>
        <w:jc w:val="both"/>
      </w:pPr>
      <w:r>
        <w:t xml:space="preserve">At high resolution the decomposition is strongly concentrated. The fusion mechanism contributes +0.0767 ScoreIoU, 13.6% of the grand mean and 62.9% of the between-configuration sum of squares, against 14.4% for the text encoder and 1.5% for the SN+EMA treatment. Cross-attention is favoured in all four background conditions, with a median contrast of +0.0715 (Table 11); a sign test on four backgrounds cannot reach conventional significance (p = 0.125), but no other factor achieves a unanimous sign pattern at either resolution. Within the evaluated checkpoints, therefore, the conditioning mechanism — not the text encoder and not the regularization package — is the design decision that separates configurations.</w:t>
      </w:r>
    </w:p>
    <w:p w14:paraId="7AFA8353" w14:textId="77777777" w:rsidR="005A1193" w:rsidRDefault="00F809DF">
      <w:pPr>
        <w:spacing w:line="312" w:lineRule="auto"/>
        <w:ind w:firstLineChars="200" w:firstLine="420"/>
        <w:jc w:val="both"/>
      </w:pPr>
      <w:r>
        <w:t xml:space="preserve">The encoder × fusion interaction (−0.0373) is almost exactly as large as the encoder main effect (+0.0367) and opposite in sign, which means the two are not independent design choices. Table 10 gives the marginal means. Under Hadamard gating, replacing DCE with CLIP raises ScoreIoU from 0.4885 to 0.5625 (+15.1%); under cross-attention the same substitution changes ScoreIoU from 0.6025 to 0.6020 (−0.1%). Symmetrically, cross-attention is worth +23.3% on top of DCE but only +7.0% on top of CLIP. The two components therefore behave as substitutes for one another rather than as complements: each supplies a route by which the design condition can modulate image features at finer granularity, and whichever is introduced first captures nearly all of the available gain. Figure 9(b) shows this as the convergence of the two encoder levels.</w:t>
      </w:r>
    </w:p>
    <w:p w14:paraId="7AFA8356" w14:textId="77777777" w:rsidR="005A1193" w:rsidRDefault="00F809DF">
      <w:pPr>
        <w:pStyle w:val="11"/>
        <w:keepNext/>
        <w:keepLines/>
      </w:pPr>
      <w:r>
        <w:lastRenderedPageBreak/>
        <w:t xml:space="preserve">Table 10. Marginal means and conditional effects of encoder and fusion at HR (ScoreIoU).</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2400"/>
        <w:gridCol w:w="2000"/>
        <w:gridCol w:w="2200"/>
        <w:gridCol w:w="2426"/>
      </w:tblGrid>
      <w:tr>
        <w:trPr>
          <w:tblHeader/>
        </w:trPr>
        <w:tc>
          <w:tcPr>
            <w:tcW w:w="24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Encoder</w:t>
            </w:r>
          </w:p>
        </w:tc>
        <w:tc>
          <w:tcPr>
            <w:tcW w:w="20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Hadamard</w:t>
            </w:r>
          </w:p>
        </w:tc>
        <w:tc>
          <w:tcPr>
            <w:tcW w:w="22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Cross-attention</w:t>
            </w:r>
          </w:p>
        </w:tc>
        <w:tc>
          <w:tcPr>
            <w:tcW w:w="2426"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Fusion effect</w:t>
            </w:r>
          </w:p>
        </w:tc>
      </w:tr>
      <w:tr>
        <w:tc>
          <w:tcPr>
            <w:tcW w:w="24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DCE</w:t>
            </w:r>
          </w:p>
        </w:tc>
        <w:tc>
          <w:tcPr>
            <w:tcW w:w="2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0.4885</w:t>
            </w:r>
          </w:p>
        </w:tc>
        <w:tc>
          <w:tcPr>
            <w:tcW w:w="22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0.6025</w:t>
            </w:r>
          </w:p>
        </w:tc>
        <w:tc>
          <w:tcPr>
            <w:tcW w:w="242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+23.3%</w:t>
            </w:r>
          </w:p>
        </w:tc>
      </w:tr>
      <w:tr>
        <w:tc>
          <w:tcPr>
            <w:tcW w:w="24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CLIP</w:t>
            </w:r>
          </w:p>
        </w:tc>
        <w:tc>
          <w:tcPr>
            <w:tcW w:w="2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0.5625</w:t>
            </w:r>
          </w:p>
        </w:tc>
        <w:tc>
          <w:tcPr>
            <w:tcW w:w="22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0.6020</w:t>
            </w:r>
          </w:p>
        </w:tc>
        <w:tc>
          <w:tcPr>
            <w:tcW w:w="242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+7.0%</w:t>
            </w:r>
          </w:p>
        </w:tc>
      </w:tr>
      <w:tr>
        <w:tc>
          <w:tcPr>
            <w:tcW w:w="24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effect</w:t>
            </w:r>
          </w:p>
        </w:tc>
        <w:tc>
          <w:tcPr>
            <w:tcW w:w="2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+15.1%</w:t>
            </w:r>
          </w:p>
        </w:tc>
        <w:tc>
          <w:tcPr>
            <w:tcW w:w="22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−0.1%</w:t>
            </w:r>
          </w:p>
        </w:tc>
        <w:tc>
          <w:tcPr>
            <w:tcW w:w="242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 × F = −0.0373</w:t>
            </w:r>
          </w:p>
        </w:tc>
      </w:tr>
      <w:tr>
        <w:tc>
          <w:tcPr>
            <w:tcW w:w="24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DCE (A6 winsorised)</w:t>
            </w:r>
          </w:p>
        </w:tc>
        <w:tc>
          <w:tcPr>
            <w:tcW w:w="2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0.5149</w:t>
            </w:r>
          </w:p>
        </w:tc>
        <w:tc>
          <w:tcPr>
            <w:tcW w:w="22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0.6025</w:t>
            </w:r>
          </w:p>
        </w:tc>
        <w:tc>
          <w:tcPr>
            <w:tcW w:w="242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+17.0%</w:t>
            </w:r>
          </w:p>
        </w:tc>
      </w:tr>
      <w:tr>
        <w:tc>
          <w:tcPr>
            <w:tcW w:w="24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effect (winsorised)</w:t>
            </w:r>
          </w:p>
        </w:tc>
        <w:tc>
          <w:tcPr>
            <w:tcW w:w="20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+9.2%</w:t>
            </w:r>
          </w:p>
        </w:tc>
        <w:tc>
          <w:tcPr>
            <w:tcW w:w="22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−0.1%</w:t>
            </w:r>
          </w:p>
        </w:tc>
        <w:tc>
          <w:tcPr>
            <w:tcW w:w="2426"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 × F = −0.0240</w:t>
            </w:r>
          </w:p>
        </w:tc>
      </w:tr>
    </w:tbl>
    <w:p w14:paraId="7AFA8353" w14:textId="77777777" w:rsidR="005A1193" w:rsidRDefault="00F809DF">
      <w:pPr>
        <w:spacing w:line="312" w:lineRule="auto"/>
        <w:ind w:firstLineChars="200" w:firstLine="420"/>
        <w:jc w:val="both"/>
      </w:pPr>
      <w:r>
        <w:t xml:space="preserve">Each marginal mean averages the two regularization levels. The final two rows repeat the analysis with the anomalous A6-HR SIoU replaced by the seven-configuration minimum (Section 4.4); the substitution pattern is unchanged.</w:t>
      </w:r>
    </w:p>
    <w:p w14:paraId="7AFA8353" w14:textId="77777777" w:rsidR="005A1193" w:rsidRDefault="00F809DF">
      <w:pPr>
        <w:spacing w:line="312" w:lineRule="auto"/>
        <w:ind w:firstLineChars="200" w:firstLine="420"/>
        <w:jc w:val="both"/>
      </w:pPr>
      <w:r>
        <w:t xml:space="preserve">This substitution accounts quantitatively for the behaviour of the fully augmented configuration. Adding cross-attention alone to A0 is worth +0.086 and adding CLIP alone is worth +0.044, so a purely additive model predicts 0.642 for A7; the observed value is 0.613, a shortfall of 0.029. Equivalently, the CLIP upgrade retains only 34% of its standalone value once cross-attention is already present (+0.015 against +0.044), and the stacked pair realises 78% of the sum of the two separate gains. The further addition of SN+EMA (A5) does not close the gap. The ordering A7 &gt; A5 is thus not evidence that regularization is harmful; it is the expected consequence of combining two components that address the same bottleneck.</w:t>
      </w:r>
    </w:p>
    <w:p w14:paraId="7AFA8353" w14:textId="77777777" w:rsidR="005A1193" w:rsidRDefault="00F809DF">
      <w:pPr>
        <w:spacing w:line="312" w:lineRule="auto"/>
        <w:ind w:firstLineChars="200" w:firstLine="420"/>
        <w:jc w:val="both"/>
      </w:pPr>
      <w:r>
        <w:t xml:space="preserve">The SN+EMA treatment has no detectable main effect at this sample size: −0.0118 ScoreIoU, 1.5% of the sum of squares, with two positive and two negative signs across backgrounds and a median contrast of −0.0065. We therefore report it as undetermined under the present protocol rather than as a stability–detail trade-off, which the data do not resolve.</w:t>
      </w:r>
    </w:p>
    <w:p w14:paraId="7AFA8356" w14:textId="77777777" w:rsidR="005A1193" w:rsidRDefault="00F809DF">
      <w:pPr>
        <w:pStyle w:val="11"/>
        <w:keepNext/>
        <w:keepLines/>
      </w:pPr>
      <w:r>
        <w:lastRenderedPageBreak/>
        <w:t xml:space="preserve">Table 11. Sign consistency across the four background conditions, and parameter cost.</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1700"/>
        <w:gridCol w:w="1420"/>
        <w:gridCol w:w="1080"/>
        <w:gridCol w:w="1420"/>
        <w:gridCol w:w="1080"/>
        <w:gridCol w:w="1000"/>
        <w:gridCol w:w="1326"/>
      </w:tblGrid>
      <w:tr>
        <w:trPr>
          <w:tblHeader/>
        </w:trPr>
        <w:tc>
          <w:tcPr>
            <w:tcW w:w="17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Factor</w:t>
            </w:r>
          </w:p>
        </w:tc>
        <w:tc>
          <w:tcPr>
            <w:tcW w:w="142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HR sign pattern</w:t>
            </w:r>
          </w:p>
        </w:tc>
        <w:tc>
          <w:tcPr>
            <w:tcW w:w="10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HR median Δ</w:t>
            </w:r>
          </w:p>
        </w:tc>
        <w:tc>
          <w:tcPr>
            <w:tcW w:w="142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LR sign pattern</w:t>
            </w:r>
          </w:p>
        </w:tc>
        <w:tc>
          <w:tcPr>
            <w:tcW w:w="10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LR median Δ</w:t>
            </w:r>
          </w:p>
        </w:tc>
        <w:tc>
          <w:tcPr>
            <w:tcW w:w="10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Added params</w:t>
            </w:r>
          </w:p>
        </w:tc>
        <w:tc>
          <w:tcPr>
            <w:tcW w:w="1326"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ScoreIoU per added M-param (HR)</w:t>
            </w:r>
          </w:p>
        </w:tc>
      </w:tr>
      <w:tr>
        <w:tc>
          <w:tcPr>
            <w:tcW w:w="17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Fusion (cross-attn)</w:t>
            </w:r>
          </w:p>
        </w:tc>
        <w:tc>
          <w:tcPr>
            <w:tcW w:w="14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 + + + (4/4)</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+0.0715</w:t>
            </w:r>
          </w:p>
        </w:tc>
        <w:tc>
          <w:tcPr>
            <w:tcW w:w="14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 + 0 + (2/4)</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+0.0020</w:t>
            </w:r>
          </w:p>
        </w:tc>
        <w:tc>
          <w:tcPr>
            <w:tcW w:w="1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+1.3 M</w:t>
            </w:r>
          </w:p>
        </w:tc>
        <w:tc>
          <w:tcPr>
            <w:tcW w:w="132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0.066 – 0.073</w:t>
            </w:r>
          </w:p>
        </w:tc>
      </w:tr>
      <w:tr>
        <w:tc>
          <w:tcPr>
            <w:tcW w:w="17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Encoder (CLIP)</w:t>
            </w:r>
          </w:p>
        </w:tc>
        <w:tc>
          <w:tcPr>
            <w:tcW w:w="14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 + + − (3/4)</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+0.0295</w:t>
            </w:r>
          </w:p>
        </w:tc>
        <w:tc>
          <w:tcPr>
            <w:tcW w:w="142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 + − − (1/4)</w:t>
            </w:r>
          </w:p>
        </w:tc>
        <w:tc>
          <w:tcPr>
            <w:tcW w:w="10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−0.0040</w:t>
            </w:r>
          </w:p>
        </w:tc>
        <w:tc>
          <w:tcPr>
            <w:tcW w:w="1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+8.7 M</w:t>
            </w:r>
          </w:p>
        </w:tc>
        <w:tc>
          <w:tcPr>
            <w:tcW w:w="132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0.005 – 0.007</w:t>
            </w:r>
          </w:p>
        </w:tc>
      </w:tr>
      <w:tr>
        <w:tc>
          <w:tcPr>
            <w:tcW w:w="17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Regularization (SN+EMA)</w:t>
            </w:r>
          </w:p>
        </w:tc>
        <w:tc>
          <w:tcPr>
            <w:tcW w:w="142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 + + − (2/4)</w:t>
            </w:r>
          </w:p>
        </w:tc>
        <w:tc>
          <w:tcPr>
            <w:tcW w:w="10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−0.0065</w:t>
            </w:r>
          </w:p>
        </w:tc>
        <w:tc>
          <w:tcPr>
            <w:tcW w:w="142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 + + − (2/4)</w:t>
            </w:r>
          </w:p>
        </w:tc>
        <w:tc>
          <w:tcPr>
            <w:tcW w:w="10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+0.0025</w:t>
            </w:r>
          </w:p>
        </w:tc>
        <w:tc>
          <w:tcPr>
            <w:tcW w:w="10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 M</w:t>
            </w:r>
          </w:p>
        </w:tc>
        <w:tc>
          <w:tcPr>
            <w:tcW w:w="1326"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w:t>
            </w:r>
          </w:p>
        </w:tc>
      </w:tr>
    </w:tbl>
    <w:p w14:paraId="7AFA8353" w14:textId="77777777" w:rsidR="005A1193" w:rsidRDefault="00F809DF">
      <w:pPr>
        <w:spacing w:line="312" w:lineRule="auto"/>
        <w:ind w:firstLineChars="200" w:firstLine="420"/>
        <w:jc w:val="both"/>
      </w:pPr>
      <w:r>
        <w:t xml:space="preserve">The sign pattern lists the four fixed-background contrasts of Table 5 in the order given there; 0 denotes an exactly zero contrast (A4 − A6 at LR). Added parameters are relative to the DCE + Hadamard baseline; the inference-time EMA copy is excluded, as in Figure 8. Marginal efficiency is the ScoreIoU gain over A0 divided by the added parameters, across the two backgrounds in which the component is added.</w:t>
      </w:r>
    </w:p>
    <w:p>
      <w:pPr>
        <w:ind w:firstLine="0"/>
        <w:jc w:val="center"/>
      </w:pPr>
      <w:r>
        <w:drawing>
          <wp:inline xmlns:a="http://schemas.openxmlformats.org/drawingml/2006/main" xmlns:pic="http://schemas.openxmlformats.org/drawingml/2006/picture">
            <wp:extent cx="5733288" cy="1763690"/>
            <wp:docPr id="28" name="Picture 28"/>
            <wp:cNvGraphicFramePr>
              <a:graphicFrameLocks noChangeAspect="1"/>
            </wp:cNvGraphicFramePr>
            <a:graphic>
              <a:graphicData uri="http://schemas.openxmlformats.org/drawingml/2006/picture">
                <pic:pic>
                  <pic:nvPicPr>
                    <pic:cNvPr id="0" name="Figure9_factorial.png"/>
                    <pic:cNvPicPr/>
                  </pic:nvPicPr>
                  <pic:blipFill>
                    <a:blip r:embed="rId17"/>
                    <a:stretch>
                      <a:fillRect/>
                    </a:stretch>
                  </pic:blipFill>
                  <pic:spPr>
                    <a:xfrm>
                      <a:off x="0" y="0"/>
                      <a:ext cx="5733288" cy="1763690"/>
                    </a:xfrm>
                    <a:prstGeom prst="rect"/>
                  </pic:spPr>
                </pic:pic>
              </a:graphicData>
            </a:graphic>
          </wp:inline>
        </w:drawing>
      </w:r>
    </w:p>
    <w:p w14:paraId="7AFA8356" w14:textId="77777777" w:rsidR="005A1193" w:rsidRDefault="00F809DF">
      <w:pPr>
        <w:pStyle w:val="11"/>
        <w:keepNext/>
        <w:keepLines/>
      </w:pPr>
      <w:r>
        <w:lastRenderedPageBreak/>
        <w:t xml:space="preserve">Figure 9. Factorial analysis of the eight configurations. (a) Effect decomposition of ScoreIoU at both native resolutions; at LR every term collapses towards zero. (b) Encoder × fusion interaction at HR: the two encoders differ by 15.1% under Hadamard gating and converge to within 0.1% once cross-attention is present, that is, the two components act as substitutes. (c) ScoreIoU rank of the same eight configurations on the two native grids (Spearman ρ = −0.24); the HR leader A7 ranks fourth at LR and the LR leader A0 ranks seventh at HR.</w:t>
      </w:r>
    </w:p>
    <w:p w14:paraId="7AFA8325" w14:textId="77777777" w:rsidR="005A1193" w:rsidRDefault="00F809DF">
      <w:pPr>
        <w:pStyle w:val="3"/>
        <w:spacing w:before="180" w:line="312" w:lineRule="auto"/>
        <w:rPr>
          <w:bCs/>
        </w:rPr>
      </w:pPr>
      <w:r>
        <w:rPr>
          <w:rFonts w:ascii="Times New Roman" w:hAnsi="Times New Roman"/>
        </w:rPr>
        <w:t xml:space="preserve">4.2.1 Resolution as a Gating Factor</w:t>
      </w:r>
    </w:p>
    <w:p w14:paraId="7AFA8353" w14:textId="77777777" w:rsidR="005A1193" w:rsidRDefault="00F809DF">
      <w:pPr>
        <w:spacing w:line="312" w:lineRule="auto"/>
        <w:ind w:firstLineChars="200" w:firstLine="420"/>
        <w:jc w:val="both"/>
      </w:pPr>
      <w:r>
        <w:t xml:space="preserve">The two native grids do not behave as two levels of a fourth factor with a simple main effect; the low-resolution grid suppresses the architectural factors altogether. No LR main effect exceeds 0.005 in absolute value, against a largest HR effect of 0.077; the between-configuration variance is 37.5 times smaller (7.1 × 10⁻⁵ against 2.68 × 10⁻³), and the coefficient of variation drops from 9.17% to 1.82%. The comparison that makes this concrete is one of scale: the full spread of all eight configurations at LR (0.027) is only 35% of the single fusion main effect at HR (0.077). Architectural choices that are worth making at 1024 × 512 are not worth making at 256 × 128, where the LR terms with the largest sum-of-squares shares are the interaction terms — that is, residual variation without a consistent direction.</w:t>
      </w:r>
    </w:p>
    <w:p w14:paraId="7AFA8353" w14:textId="77777777" w:rsidR="005A1193" w:rsidRDefault="00F809DF">
      <w:pPr>
        <w:spacing w:line="312" w:lineRule="auto"/>
        <w:ind w:firstLineChars="200" w:firstLine="420"/>
        <w:jc w:val="both"/>
      </w:pPr>
      <w:r>
        <w:t xml:space="preserve">Rankings consequently do not transfer. Across the eight configurations the two grids give Spearman ρ = −0.24 and Kendall τ = −0.11 on ScoreIoU, with the same absence of agreement on WIoU_c (ρ = −0.31), SIoU (ρ = −0.24) and η_SWratio (ρ = −0.06). The HR leader A7 ranks fourth at LR; the LR leader A0 ranks seventh at HR; the weakest HR configuration A6 ranks third at LR (Figure 9c). A configuration selected on one native grid therefore carries essentially no information about its standing on the other, and reporting a single architecture ranking without naming the deployment resolution is not meaningful.</w:t>
      </w:r>
    </w:p>
    <w:p w14:paraId="7AFA8353" w14:textId="77777777" w:rsidR="005A1193" w:rsidRDefault="00F809DF">
      <w:pPr>
        <w:spacing w:line="312" w:lineRule="auto"/>
        <w:ind w:firstLineChars="200" w:firstLine="420"/>
        <w:jc w:val="both"/>
      </w:pPr>
      <w:r>
        <w:t xml:space="preserve">Section 4.6 relates this collapse to the bottleneck capacity of the shared GlobalGenerator, which presents sixteen times fewer spatial query positions at LR than at HR and therefore bounds what any conditioning mechanism can exploit; the same capacity argument predicts the direction of the encoder effect, which is also absent at LR.</w:t>
      </w:r>
    </w:p>
    <w:p w14:paraId="7AFA8433" w14:textId="77777777" w:rsidR="005A1193" w:rsidRDefault="00F809DF">
      <w:pPr>
        <w:pStyle w:val="2"/>
      </w:pPr>
      <w:r>
        <w:t xml:space="preserve">4.3 Metric Decomposition, Composite Behaviour, and Parameter Cost</w:t>
      </w:r>
    </w:p>
    <w:p w14:paraId="7AFA8434" w14:textId="77777777" w:rsidR="005A1193" w:rsidRDefault="00F809DF">
      <w:pPr>
        <w:spacing w:line="312" w:lineRule="auto"/>
        <w:ind w:firstLineChars="200" w:firstLine="420"/>
        <w:jc w:val="both"/>
        <w:rPr>
          <w:lang w:eastAsia="zh-CN"/>
        </w:rPr>
      </w:pPr>
      <w:r>
        <w:t>Figures 5-7 separate structure-aware, generic image, and pixel-level metrics, while Figure 8 reports generator parameters. This decomposition identifies which aspect of fidelity drives each configuration's composite result.</w:t>
      </w:r>
    </w:p>
    <w:p w14:paraId="7AFA8435" w14:textId="77777777" w:rsidR="005A1193" w:rsidRDefault="00F809DF">
      <w:pPr>
        <w:keepNext/>
        <w:keepLines/>
        <w:spacing w:after="60" w:line="312" w:lineRule="auto"/>
        <w:jc w:val="both"/>
      </w:pPr>
      <w:r>
        <w:rPr>
          <w:noProof/>
          <w14:ligatures w14:val="standardContextual"/>
        </w:rPr>
        <w:drawing>
          <wp:inline distT="0" distB="0" distL="0" distR="0" wp14:anchorId="7AFA864E" wp14:editId="7AFA864F">
            <wp:extent cx="5885457" cy="5034645"/>
            <wp:effectExtent l="0" t="0" r="1270"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pic:nvPicPr>
                  <pic:blipFill>
                    <a:blip r:embed="rId10"/>
                    <a:srcRect l="107" r="107"/>
                    <a:stretch>
                      <a:fillRect/>
                    </a:stretch>
                  </pic:blipFill>
                  <pic:spPr bwMode="auto">
                    <a:xfrm>
                      <a:off x="0" y="0"/>
                      <a:ext cx="5885457" cy="5034645"/>
                    </a:xfrm>
                    <a:prstGeom prst="rect">
                      <a:avLst/>
                    </a:prstGeom>
                    <a:ln>
                      <a:noFill/>
                    </a:ln>
                  </pic:spPr>
                </pic:pic>
              </a:graphicData>
            </a:graphic>
          </wp:inline>
        </w:drawing>
      </w:r>
    </w:p>
    <w:p w14:paraId="7AFA8436" w14:textId="77777777" w:rsidR="005A1193" w:rsidRDefault="00F809DF">
      <w:pPr>
        <w:pStyle w:val="11"/>
        <w:keepLines/>
      </w:pPr>
      <w:r>
        <w:t xml:space="preserve">Figure 5. Structural metrics for A0–A7 at native HR (1024×512) and LR (256×128) resolutions. (a) WIoU_c; (b) η_SWratio; (c) SIoU; (d) ScoreIoU. </w:t>
      </w:r>
    </w:p>
    <w:p w14:paraId="7AFA8437" w14:textId="77777777" w:rsidR="005A1193" w:rsidRDefault="00F809DF">
      <w:pPr>
        <w:spacing w:line="312" w:lineRule="auto"/>
        <w:ind w:firstLineChars="200" w:firstLine="420"/>
        <w:jc w:val="both"/>
        <w:rPr>
          <w:noProof/>
        </w:rPr>
      </w:pPr>
      <w:r>
        <w:t xml:space="preserve">Error bars denote reported 95% cluster bootstrap intervals over 24 base plans, each with four condition variants (10,000 resamples; 96 images per checkpoint). Metric values use the inherited definitions; differences between native grids are descriptive. Bars show means over the 96 test pairs, and error bars denote 95% cluster-bootstrap intervals. HR checkpoints consistently outperform their LR counterparts. The </w:t>
      </w:r>
      <w:r>
        <w:lastRenderedPageBreak/>
        <w:t>cross-attention configurations (A1, A4, A5, A7) reach the highest HR WIoU_c and ScoreIoU, whereas the DCE + Hadamard configuration A6 records the lowest HR SIoU. LR values cluster tightly across configurations, indicating that input resolution dominates structural-overlap quality at this scale.</w:t>
      </w:r>
    </w:p>
    <w:p w14:paraId="7AFA8438" w14:textId="77777777" w:rsidR="005A1193" w:rsidRDefault="00F809DF">
      <w:pPr>
        <w:keepNext/>
        <w:spacing w:line="312" w:lineRule="auto"/>
        <w:ind w:firstLineChars="200" w:firstLine="420"/>
        <w:jc w:val="both"/>
        <w:rPr>
          <w:noProof/>
          <w:lang w:eastAsia="zh-CN"/>
        </w:rPr>
      </w:pPr>
      <w:r>
        <w:rPr>
          <w:noProof/>
          <w:lang w:eastAsia="zh-CN"/>
          <w14:ligatures w14:val="standardContextual"/>
        </w:rPr>
        <w:drawing>
          <wp:inline distT="0" distB="0" distL="0" distR="0" wp14:anchorId="7AFA8650" wp14:editId="7AFA8651">
            <wp:extent cx="5731510" cy="4297045"/>
            <wp:effectExtent l="0" t="0" r="2540" b="825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17135789"/>
                    <pic:cNvPicPr/>
                  </pic:nvPicPr>
                  <pic:blipFill>
                    <a:blip r:embed="rId11"/>
                    <a:stretch>
                      <a:fillRect/>
                    </a:stretch>
                  </pic:blipFill>
                  <pic:spPr>
                    <a:xfrm>
                      <a:off x="0" y="0"/>
                      <a:ext cx="5731510" cy="4297045"/>
                    </a:xfrm>
                    <a:prstGeom prst="rect">
                      <a:avLst/>
                    </a:prstGeom>
                  </pic:spPr>
                </pic:pic>
              </a:graphicData>
            </a:graphic>
          </wp:inline>
        </w:drawing>
      </w:r>
    </w:p>
    <w:p w14:paraId="7AFA8439" w14:textId="77777777" w:rsidR="005A1193" w:rsidRDefault="00F809DF">
      <w:pPr>
        <w:pStyle w:val="11"/>
        <w:keepLines/>
      </w:pPr>
      <w:r>
        <w:t xml:space="preserve">Figure 6. Perceptual and text-alignment quality for the evaluated checkpoints. (a) SSIM; (b) FID (lower is better); (c) CLIP score. </w:t>
      </w:r>
    </w:p>
    <w:p w14:paraId="7AFA843A" w14:textId="77777777" w:rsidR="005A1193" w:rsidRDefault="00F809DF">
      <w:pPr>
        <w:spacing w:line="312" w:lineRule="auto"/>
        <w:ind w:firstLineChars="200" w:firstLine="420"/>
        <w:jc w:val="both"/>
        <w:rPr>
          <w:lang w:eastAsia="zh-CN"/>
        </w:rPr>
      </w:pPr>
      <w:r>
        <w:t>CLIP scores varied little across configurations. SSIM ranges from 0.97 to 0.98 at HR versus 0.93 to 0.94 at LR, and FID improves from roughly 33–39 at LR to 12–19 at HR, a threefold reduction attributable to input resolution. CLIP scores remain within a narrow band (≈0.21–0.24) with only a modest HR advantage, indicating that text–image alignment is far less sensitive to resolution than photometric fidelity.</w:t>
      </w:r>
    </w:p>
    <w:p w14:paraId="7AFA843B" w14:textId="77777777" w:rsidR="005A1193" w:rsidRDefault="00F809DF">
      <w:pPr>
        <w:spacing w:line="312" w:lineRule="auto"/>
        <w:ind w:firstLineChars="200" w:firstLine="420"/>
        <w:jc w:val="both"/>
        <w:rPr>
          <w:lang w:eastAsia="zh-CN"/>
        </w:rPr>
      </w:pPr>
      <w:r>
        <w:rPr>
          <w:rFonts w:hint="eastAsia"/>
          <w:noProof/>
          <w:lang w:eastAsia="zh-CN"/>
          <w14:ligatures w14:val="standardContextual"/>
        </w:rPr>
        <w:lastRenderedPageBreak/>
        <w:drawing>
          <wp:inline distT="0" distB="0" distL="0" distR="0" wp14:anchorId="7AFA8652" wp14:editId="7AFA8653">
            <wp:extent cx="5731510" cy="4297045"/>
            <wp:effectExtent l="0" t="0" r="2540" b="8255"/>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6468397"/>
                    <pic:cNvPicPr/>
                  </pic:nvPicPr>
                  <pic:blipFill>
                    <a:blip r:embed="rId12"/>
                    <a:stretch>
                      <a:fillRect/>
                    </a:stretch>
                  </pic:blipFill>
                  <pic:spPr>
                    <a:xfrm>
                      <a:off x="0" y="0"/>
                      <a:ext cx="5731510" cy="4297045"/>
                    </a:xfrm>
                    <a:prstGeom prst="rect">
                      <a:avLst/>
                    </a:prstGeom>
                  </pic:spPr>
                </pic:pic>
              </a:graphicData>
            </a:graphic>
          </wp:inline>
        </w:drawing>
      </w:r>
    </w:p>
    <w:p w14:paraId="7AFA843C" w14:textId="77777777" w:rsidR="005A1193" w:rsidRDefault="00F809DF">
      <w:pPr>
        <w:pStyle w:val="11"/>
        <w:keepLines/>
      </w:pPr>
      <w:r>
        <w:t xml:space="preserve">Figure 7. Pixel-level segmentation metrics on native HR (1024×512) and LR (256×128) grids. (a) WallIoU; (b) WinIoU; (c) overall pixel accuracy (PixAcc). </w:t>
      </w:r>
    </w:p>
    <w:p w14:paraId="7AFA843D" w14:textId="77777777" w:rsidR="005A1193" w:rsidRDefault="00F809DF">
      <w:pPr>
        <w:spacing w:line="312" w:lineRule="auto"/>
        <w:ind w:firstLineChars="200" w:firstLine="420"/>
        <w:jc w:val="both"/>
        <w:rPr>
          <w:lang w:eastAsia="zh-CN"/>
        </w:rPr>
      </w:pPr>
      <w:r>
        <w:t>Error bars denote reported 95% cluster bootstrap intervals over 24 base plans. Pixel accuracy remained high and closely grouped, whereas class-specific scores separated configurations more clearly. HR checkpoints attain WallIoU of 0.53–0.64 versus 0.48–0.50 at LR, and WinIoU shows the largest resolution gap (0.95–0.97 versus 0.71–0.80), whereas PixAcc remains above 0.96 for every checkpoint. Window-level overlap is thus the component most sensitive to training resolution, although classification accuracy stays uniformly high.</w:t>
      </w:r>
    </w:p>
    <w:p w14:paraId="7AFA843E" w14:textId="77777777" w:rsidR="005A1193" w:rsidRDefault="00F809DF">
      <w:pPr>
        <w:spacing w:line="312" w:lineRule="auto"/>
        <w:ind w:firstLineChars="200" w:firstLine="420"/>
        <w:jc w:val="center"/>
        <w:rPr>
          <w:lang w:eastAsia="zh-CN"/>
        </w:rPr>
      </w:pPr>
      <w:r>
        <w:rPr>
          <w:rFonts w:hint="eastAsia"/>
          <w:noProof/>
          <w:lang w:eastAsia="zh-CN"/>
          <w14:ligatures w14:val="standardContextual"/>
        </w:rPr>
        <w:lastRenderedPageBreak/>
        <w:drawing>
          <wp:inline distT="0" distB="0" distL="0" distR="0" wp14:anchorId="7AFA8654" wp14:editId="7AFA8655">
            <wp:extent cx="3147794" cy="2549343"/>
            <wp:effectExtent l="0" t="0" r="0" b="381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94379557"/>
                    <pic:cNvPicPr/>
                  </pic:nvPicPr>
                  <pic:blipFill>
                    <a:blip r:embed="rId13"/>
                    <a:stretch>
                      <a:fillRect/>
                    </a:stretch>
                  </pic:blipFill>
                  <pic:spPr>
                    <a:xfrm>
                      <a:off x="0" y="0"/>
                      <a:ext cx="3184631" cy="2579176"/>
                    </a:xfrm>
                    <a:prstGeom prst="rect">
                      <a:avLst/>
                    </a:prstGeom>
                  </pic:spPr>
                </pic:pic>
              </a:graphicData>
            </a:graphic>
          </wp:inline>
        </w:drawing>
      </w:r>
    </w:p>
    <w:p w14:paraId="7AFA843F" w14:textId="77777777" w:rsidR="005A1193" w:rsidRDefault="00F809DF">
      <w:pPr>
        <w:pStyle w:val="11"/>
        <w:keepLines/>
      </w:pPr>
      <w:r>
        <w:t>Figure 8. Deduplicated generator parameter counts for A0–A7 in millions. Counts are resolution-invariant; discriminator, frozen CLIP, and EMA-copy parameters are excluded.</w:t>
      </w:r>
    </w:p>
    <w:p w14:paraId="7AFA8440" w14:textId="77777777" w:rsidR="005A1193" w:rsidRDefault="00F809DF">
      <w:pPr>
        <w:spacing w:line="312" w:lineRule="auto"/>
        <w:ind w:firstLineChars="200" w:firstLine="420"/>
        <w:jc w:val="both"/>
      </w:pPr>
      <w:r>
        <w:t>Generator counts ranged from 228.6 million for DCE-Hadamard to 238.6 million for CLIP-cross-attention. Cross-attention added 1.3 million parameters within an encoder family, and the CLIP conditioning branch added 8.7 million. The DCE + Hadamard baselines (A0, A6) are the smallest at ≈228 M; adding cross-attention (A1, A4) raises the count to ≈230 M; switching to the CLIP encoder contributes a further ≈7 M, giving ≈237 M for A2/A3 (CLIP + Hadamard) and ≈239 M for A5/A7 (CLIP + cross-attention).</w:t>
      </w:r>
    </w:p>
    <w:p w14:paraId="7AFA8353" w14:textId="77777777" w:rsidR="005A1193" w:rsidRDefault="00F809DF">
      <w:pPr>
        <w:spacing w:line="312" w:lineRule="auto"/>
        <w:ind w:firstLineChars="200" w:firstLine="420"/>
        <w:jc w:val="both"/>
      </w:pPr>
      <w:r>
        <w:t xml:space="preserve">The composite ranking is not driven by the three components in equal measure. Regressing ScoreIoU on its standardised components across the eight configurations (Table 12) gives β = 0.675 for SIoU, 0.267 for η_SWratio and 0.233 for WIoU_c at HR (R² = 0.9995), because the components differ sharply in dispersion: the coefficient of variation is 11.9% for SIoU, 5.7% for WIoU_c and 2.7% for η_SWratio. Two consequences follow. First, the asymmetry and unboundedness of η_SWratio discussed in Section 3.4.2, although real, have limited influence on the ordering reported here, since η varies by only 0.073 across all eight configurations. Second, and less comfortably, the ordering is governed principally by SIoU, which is the component whose implementation carries the weakest guarantee: its reference-directed contour matching is not constrained to be one-to-one, so hierarchy, holes and repeated matching can affect the aggregate. Any future revision of the contour-matching rule would therefore act directly on the reported rankings, and we flag this as the principal metric-side limitation of the comparison.</w:t>
      </w:r>
    </w:p>
    <w:p w14:paraId="7AFA8356" w14:textId="77777777" w:rsidR="005A1193" w:rsidRDefault="00F809DF">
      <w:pPr>
        <w:pStyle w:val="11"/>
        <w:keepNext/>
        <w:keepLines/>
      </w:pPr>
      <w:r>
        <w:lastRenderedPageBreak/>
        <w:t xml:space="preserve">Table 12. Standardised regression of ScoreIoU on its three components across the eight configurations.</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1500"/>
        <w:gridCol w:w="1000"/>
        <w:gridCol w:w="980"/>
        <w:gridCol w:w="1180"/>
        <w:gridCol w:w="900"/>
        <w:gridCol w:w="1180"/>
        <w:gridCol w:w="1030"/>
        <w:gridCol w:w="1256"/>
      </w:tblGrid>
      <w:tr>
        <w:trPr>
          <w:tblHeader/>
        </w:trPr>
        <w:tc>
          <w:tcPr>
            <w:tcW w:w="15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Resolution</w:t>
            </w:r>
          </w:p>
        </w:tc>
        <w:tc>
          <w:tcPr>
            <w:tcW w:w="10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β WIoU_c</w:t>
            </w:r>
          </w:p>
        </w:tc>
        <w:tc>
          <w:tcPr>
            <w:tcW w:w="9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β SIoU</w:t>
            </w:r>
          </w:p>
        </w:tc>
        <w:tc>
          <w:tcPr>
            <w:tcW w:w="11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β η_SWratio</w:t>
            </w:r>
          </w:p>
        </w:tc>
        <w:tc>
          <w:tcPr>
            <w:tcW w:w="90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R²</w:t>
            </w:r>
          </w:p>
        </w:tc>
        <w:tc>
          <w:tcPr>
            <w:tcW w:w="118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CV WIoU_c</w:t>
            </w:r>
          </w:p>
        </w:tc>
        <w:tc>
          <w:tcPr>
            <w:tcW w:w="1030"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CV SIoU</w:t>
            </w:r>
          </w:p>
        </w:tc>
        <w:tc>
          <w:tcPr>
            <w:tcW w:w="1256" w:type="dxa"/>
            <w:tcBorders>
              <w:top w:val="single" w:sz="12" w:space="0" w:color="000000"/>
              <w:bottom w:val="single" w:sz="6" w:space="0" w:color="000000"/>
            </w:tcBorders>
            <w:tcMar>
              <w:top w:w="70" w:type="dxa"/>
              <w:left w:w="80" w:type="dxa"/>
              <w:bottom w:w="70" w:type="dxa"/>
              <w:right w:w="80" w:type="dxa"/>
            </w:tcMar>
            <w:vAlign w:val="center"/>
          </w:tcPr>
          <w:p>
            <w:pPr>
              <w:keepNext/>
              <w:keepLines/>
              <w:spacing w:after="0" w:line="240" w:lineRule="auto"/>
              <w:jc w:val="center"/>
            </w:pPr>
            <w:r>
              <w:rPr>
                <w:rFonts w:eastAsia="Times New Roman"/>
                <w:b/>
                <w:sz w:val="16"/>
              </w:rPr>
              <w:t xml:space="preserve">CV η</w:t>
            </w:r>
          </w:p>
        </w:tc>
      </w:tr>
      <w:tr>
        <w:tc>
          <w:tcPr>
            <w:tcW w:w="15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HR (1024 × 512)</w:t>
            </w:r>
          </w:p>
        </w:tc>
        <w:tc>
          <w:tcPr>
            <w:tcW w:w="10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+0.233</w:t>
            </w:r>
          </w:p>
        </w:tc>
        <w:tc>
          <w:tcPr>
            <w:tcW w:w="9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+0.675</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+0.267</w:t>
            </w:r>
          </w:p>
        </w:tc>
        <w:tc>
          <w:tcPr>
            <w:tcW w:w="90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0.9995</w:t>
            </w:r>
          </w:p>
        </w:tc>
        <w:tc>
          <w:tcPr>
            <w:tcW w:w="118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5.7%</w:t>
            </w:r>
          </w:p>
        </w:tc>
        <w:tc>
          <w:tcPr>
            <w:tcW w:w="1030"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11.9%</w:t>
            </w:r>
          </w:p>
        </w:tc>
        <w:tc>
          <w:tcPr>
            <w:tcW w:w="1256" w:type="dxa"/>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2.7%</w:t>
            </w:r>
          </w:p>
        </w:tc>
      </w:tr>
      <w:tr>
        <w:tc>
          <w:tcPr>
            <w:tcW w:w="15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LR (256 × 128)</w:t>
            </w:r>
          </w:p>
        </w:tc>
        <w:tc>
          <w:tcPr>
            <w:tcW w:w="10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+0.518</w:t>
            </w:r>
          </w:p>
        </w:tc>
        <w:tc>
          <w:tcPr>
            <w:tcW w:w="9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+0.494</w:t>
            </w:r>
          </w:p>
        </w:tc>
        <w:tc>
          <w:tcPr>
            <w:tcW w:w="11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+0.247</w:t>
            </w:r>
          </w:p>
        </w:tc>
        <w:tc>
          <w:tcPr>
            <w:tcW w:w="90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0.9983</w:t>
            </w:r>
          </w:p>
        </w:tc>
        <w:tc>
          <w:tcPr>
            <w:tcW w:w="118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2.0%</w:t>
            </w:r>
          </w:p>
        </w:tc>
        <w:tc>
          <w:tcPr>
            <w:tcW w:w="1030"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2.0%</w:t>
            </w:r>
          </w:p>
        </w:tc>
        <w:tc>
          <w:tcPr>
            <w:tcW w:w="1256" w:type="dxa"/>
            <w:tcBorders>
              <w:bottom w:val="single" w:sz="12" w:space="0" w:color="000000"/>
            </w:tcBorders>
            <w:shd w:val="clear" w:color="auto" w:fill="FFFFFF"/>
            <w:tcMar>
              <w:top w:w="70" w:type="dxa"/>
              <w:left w:w="80" w:type="dxa"/>
              <w:bottom w:w="70" w:type="dxa"/>
              <w:right w:w="80" w:type="dxa"/>
            </w:tcMar>
            <w:vAlign w:val="center"/>
          </w:tcPr>
          <w:p>
            <w:pPr>
              <w:keepLines/>
              <w:spacing w:after="0" w:line="240" w:lineRule="auto"/>
              <w:jc w:val="center"/>
            </w:pPr>
            <w:r>
              <w:rPr>
                <w:rFonts w:eastAsia="Times New Roman"/>
                <w:sz w:val="16"/>
              </w:rPr>
              <w:t xml:space="preserve">0.6%</w:t>
            </w:r>
          </w:p>
        </w:tc>
      </w:tr>
    </w:tbl>
    <w:p w14:paraId="7AFA8353" w14:textId="77777777" w:rsidR="005A1193" w:rsidRDefault="00F809DF">
      <w:pPr>
        <w:spacing w:line="312" w:lineRule="auto"/>
        <w:ind w:firstLineChars="200" w:firstLine="420"/>
        <w:jc w:val="both"/>
      </w:pPr>
      <w:r>
        <w:t xml:space="preserve">β are standardised coefficients; CV is the coefficient of variation of each component across the eight configurations. At HR the composite ranking is driven principally by SIoU, the component with the weakest implementation guarantee (non one-to-one contour matching, Section 3.4.2).</w:t>
      </w:r>
    </w:p>
    <w:p w14:paraId="7AFA8353" w14:textId="77777777" w:rsidR="005A1193" w:rsidRDefault="00F809DF">
      <w:pPr>
        <w:spacing w:line="312" w:lineRule="auto"/>
        <w:ind w:firstLineChars="200" w:firstLine="420"/>
        <w:jc w:val="both"/>
      </w:pPr>
      <w:r>
        <w:t xml:space="preserve">A related caveat can now be quantified. ScoreIoU is averaged per image, and substituting the separately averaged components into the formula does not reproduce that mean; the gap is +0.0101 on average at HR but varies from +0.0019 (A6) to +0.0142 (A5) across configurations. This 0.012 spread is of the same order as the 0.022 that separates A7 from A5, so the covariance between components is itself capable of reordering adjacent configurations.</w:t>
      </w:r>
    </w:p>
    <w:p w14:paraId="7AFA8353" w14:textId="77777777" w:rsidR="005A1193" w:rsidRDefault="00F809DF">
      <w:pPr>
        <w:spacing w:line="312" w:lineRule="auto"/>
        <w:ind w:firstLineChars="200" w:firstLine="420"/>
        <w:jc w:val="both"/>
      </w:pPr>
      <w:r>
        <w:t xml:space="preserve">The parameter accounting reinforces the same conclusion as the effect decomposition. Cross-attention adds 1.3 M generator parameters, 0.6% of the baseline, and is associated with a 14.6% higher mean HR ScoreIoU; the CLIP conditioning branch adds 8.7 M, 3.8% of the baseline, for 6.7%. Expressed as ScoreIoU gained per additional million parameters relative to A0, cross-attention returns 0.066–0.073 and the CLIP branch 0.005–0.007, a difference of roughly thirteen-fold. At LR the marginal return of every addition is negative. Where parameter count is constrained, A4 (DCE + cross-attention + SN+EMA) is within 1.0% of A7 while using 8.7 M fewer parameters.</w:t>
      </w:r>
    </w:p>
    <w:p w14:paraId="7AFA8353" w14:textId="77777777" w:rsidR="005A1193" w:rsidRDefault="00F809DF">
      <w:pPr>
        <w:spacing w:line="312" w:lineRule="auto"/>
        <w:ind w:firstLineChars="200" w:firstLine="420"/>
        <w:jc w:val="both"/>
      </w:pPr>
      <w:r>
        <w:t xml:space="preserve">Table 13 examines the sensitivity of the ordering to the aggregation rule itself, holding the checkpoints fixed.</w:t>
      </w:r>
    </w:p>
    <w:p w14:paraId="7AFA8492" w14:textId="77777777" w:rsidR="005A1193" w:rsidRDefault="00F809DF">
      <w:pPr>
        <w:pStyle w:val="11"/>
        <w:keepNext/>
        <w:keepLines/>
        <w:rPr>
          <w:sz w:val="20"/>
          <w:szCs w:val="20"/>
        </w:rPr>
      </w:pPr>
      <w:r>
        <w:t xml:space="preserve">Table 13. Sensitivity of architecture rankings to ScoreIoU aggregation (n = 8 configurations per resolution).</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3430"/>
        <w:gridCol w:w="1715"/>
        <w:gridCol w:w="1715"/>
        <w:gridCol w:w="1083"/>
        <w:gridCol w:w="1083"/>
      </w:tblGrid>
      <w:tr w:rsidR="005A1193" w14:paraId="7AFA8498" w14:textId="77777777">
        <w:trPr>
          <w:cantSplit/>
          <w:tblHeader/>
          <w:jc w:val="center"/>
        </w:trPr>
        <w:tc>
          <w:tcPr>
            <w:tcW w:w="3430" w:type="dxa"/>
            <w:tcBorders>
              <w:top w:val="single" w:sz="12" w:space="0" w:color="000000"/>
              <w:bottom w:val="single" w:sz="6" w:space="0" w:color="000000"/>
            </w:tcBorders>
            <w:tcMar>
              <w:top w:w="70" w:type="dxa"/>
              <w:left w:w="80" w:type="dxa"/>
              <w:bottom w:w="70" w:type="dxa"/>
              <w:right w:w="80" w:type="dxa"/>
            </w:tcMar>
            <w:vAlign w:val="center"/>
          </w:tcPr>
          <w:p w14:paraId="7AFA8493" w14:textId="77777777" w:rsidR="005A1193" w:rsidRDefault="00F809DF">
            <w:pPr>
              <w:keepNext/>
              <w:keepLines/>
              <w:spacing w:after="0" w:line="240" w:lineRule="auto"/>
              <w:jc w:val="center"/>
            </w:pPr>
            <w:r>
              <w:rPr>
                <w:rFonts w:eastAsia="Times New Roman"/>
                <w:b/>
                <w:sz w:val="16"/>
              </w:rPr>
              <w:t>Aggregation scheme</w:t>
            </w:r>
          </w:p>
        </w:tc>
        <w:tc>
          <w:tcPr>
            <w:tcW w:w="1715" w:type="dxa"/>
            <w:tcBorders>
              <w:top w:val="single" w:sz="12" w:space="0" w:color="000000"/>
              <w:bottom w:val="single" w:sz="6" w:space="0" w:color="000000"/>
            </w:tcBorders>
            <w:tcMar>
              <w:top w:w="70" w:type="dxa"/>
              <w:left w:w="80" w:type="dxa"/>
              <w:bottom w:w="70" w:type="dxa"/>
              <w:right w:w="80" w:type="dxa"/>
            </w:tcMar>
            <w:vAlign w:val="center"/>
          </w:tcPr>
          <w:p w14:paraId="7AFA8494" w14:textId="77777777" w:rsidR="005A1193" w:rsidRDefault="00F809DF">
            <w:pPr>
              <w:keepNext/>
              <w:keepLines/>
              <w:spacing w:after="0" w:line="240" w:lineRule="auto"/>
            </w:pPr>
            <w:r>
              <w:rPr>
                <w:rFonts w:eastAsia="Times New Roman"/>
                <w:b/>
                <w:sz w:val="16"/>
              </w:rPr>
              <w:t>Spearman ρ vs. adopted (HR)</w:t>
            </w:r>
          </w:p>
        </w:tc>
        <w:tc>
          <w:tcPr>
            <w:tcW w:w="1715" w:type="dxa"/>
            <w:tcBorders>
              <w:top w:val="single" w:sz="12" w:space="0" w:color="000000"/>
              <w:bottom w:val="single" w:sz="6" w:space="0" w:color="000000"/>
            </w:tcBorders>
            <w:tcMar>
              <w:top w:w="70" w:type="dxa"/>
              <w:left w:w="80" w:type="dxa"/>
              <w:bottom w:w="70" w:type="dxa"/>
              <w:right w:w="80" w:type="dxa"/>
            </w:tcMar>
            <w:vAlign w:val="center"/>
          </w:tcPr>
          <w:p w14:paraId="7AFA8495" w14:textId="77777777" w:rsidR="005A1193" w:rsidRDefault="00F809DF">
            <w:pPr>
              <w:keepNext/>
              <w:keepLines/>
              <w:spacing w:after="0" w:line="240" w:lineRule="auto"/>
              <w:jc w:val="center"/>
            </w:pPr>
            <w:r>
              <w:rPr>
                <w:rFonts w:eastAsia="Times New Roman"/>
                <w:b/>
                <w:sz w:val="16"/>
              </w:rPr>
              <w:t>Spearman ρ vs. adopted (LR)</w:t>
            </w:r>
          </w:p>
        </w:tc>
        <w:tc>
          <w:tcPr>
            <w:tcW w:w="1083" w:type="dxa"/>
            <w:tcBorders>
              <w:top w:val="single" w:sz="12" w:space="0" w:color="000000"/>
              <w:bottom w:val="single" w:sz="6" w:space="0" w:color="000000"/>
            </w:tcBorders>
            <w:tcMar>
              <w:top w:w="70" w:type="dxa"/>
              <w:left w:w="80" w:type="dxa"/>
              <w:bottom w:w="70" w:type="dxa"/>
              <w:right w:w="80" w:type="dxa"/>
            </w:tcMar>
            <w:vAlign w:val="center"/>
          </w:tcPr>
          <w:p w14:paraId="7AFA8496" w14:textId="77777777" w:rsidR="005A1193" w:rsidRDefault="00F809DF">
            <w:pPr>
              <w:keepNext/>
              <w:keepLines/>
              <w:spacing w:after="0" w:line="240" w:lineRule="auto"/>
              <w:jc w:val="center"/>
            </w:pPr>
            <w:r>
              <w:rPr>
                <w:rFonts w:eastAsia="Times New Roman"/>
                <w:b/>
                <w:sz w:val="16"/>
              </w:rPr>
              <w:t>Best at HR</w:t>
            </w:r>
          </w:p>
        </w:tc>
        <w:tc>
          <w:tcPr>
            <w:tcW w:w="1083" w:type="dxa"/>
            <w:tcBorders>
              <w:top w:val="single" w:sz="12" w:space="0" w:color="000000"/>
              <w:bottom w:val="single" w:sz="6" w:space="0" w:color="000000"/>
            </w:tcBorders>
            <w:tcMar>
              <w:top w:w="70" w:type="dxa"/>
              <w:left w:w="80" w:type="dxa"/>
              <w:bottom w:w="70" w:type="dxa"/>
              <w:right w:w="80" w:type="dxa"/>
            </w:tcMar>
            <w:vAlign w:val="center"/>
          </w:tcPr>
          <w:p w14:paraId="7AFA8497" w14:textId="77777777" w:rsidR="005A1193" w:rsidRDefault="00F809DF">
            <w:pPr>
              <w:keepNext/>
              <w:keepLines/>
              <w:spacing w:after="0" w:line="240" w:lineRule="auto"/>
              <w:jc w:val="center"/>
            </w:pPr>
            <w:r>
              <w:rPr>
                <w:rFonts w:eastAsia="Times New Roman"/>
                <w:b/>
                <w:sz w:val="16"/>
              </w:rPr>
              <w:t>Best at LR</w:t>
            </w:r>
          </w:p>
        </w:tc>
      </w:tr>
      <w:tr w:rsidR="005A1193" w14:paraId="7AFA849E" w14:textId="77777777">
        <w:trPr>
          <w:cantSplit/>
          <w:jc w:val="center"/>
        </w:trPr>
        <w:tc>
          <w:tcPr>
            <w:tcW w:w="3430" w:type="dxa"/>
            <w:shd w:val="clear" w:color="auto" w:fill="FFFFFF"/>
            <w:tcMar>
              <w:top w:w="70" w:type="dxa"/>
              <w:left w:w="80" w:type="dxa"/>
              <w:bottom w:w="70" w:type="dxa"/>
              <w:right w:w="80" w:type="dxa"/>
            </w:tcMar>
            <w:vAlign w:val="center"/>
          </w:tcPr>
          <w:p w14:paraId="7AFA8499" w14:textId="77777777" w:rsidR="005A1193" w:rsidRDefault="00F809DF">
            <w:pPr>
              <w:spacing w:after="0" w:line="240" w:lineRule="auto"/>
              <w:jc w:val="center"/>
            </w:pPr>
            <w:r>
              <w:rPr>
                <w:sz w:val="16"/>
              </w:rPr>
              <w:t>S1 adopted: η × (0.5 WIoU_c + 0.5 SIoU)</w:t>
            </w:r>
          </w:p>
        </w:tc>
        <w:tc>
          <w:tcPr>
            <w:tcW w:w="1715" w:type="dxa"/>
            <w:shd w:val="clear" w:color="auto" w:fill="FFFFFF"/>
            <w:tcMar>
              <w:top w:w="70" w:type="dxa"/>
              <w:left w:w="80" w:type="dxa"/>
              <w:bottom w:w="70" w:type="dxa"/>
              <w:right w:w="80" w:type="dxa"/>
            </w:tcMar>
            <w:vAlign w:val="center"/>
          </w:tcPr>
          <w:p w14:paraId="7AFA849A" w14:textId="77777777" w:rsidR="005A1193" w:rsidRDefault="00F809DF">
            <w:pPr>
              <w:keepLines/>
              <w:spacing w:after="0" w:line="240" w:lineRule="auto"/>
            </w:pPr>
            <w:r>
              <w:rPr>
                <w:rFonts w:eastAsia="Times New Roman"/>
                <w:sz w:val="16"/>
              </w:rPr>
              <w:t>1.000</w:t>
            </w:r>
          </w:p>
        </w:tc>
        <w:tc>
          <w:tcPr>
            <w:tcW w:w="1715" w:type="dxa"/>
            <w:shd w:val="clear" w:color="auto" w:fill="FFFFFF"/>
            <w:tcMar>
              <w:top w:w="70" w:type="dxa"/>
              <w:left w:w="80" w:type="dxa"/>
              <w:bottom w:w="70" w:type="dxa"/>
              <w:right w:w="80" w:type="dxa"/>
            </w:tcMar>
            <w:vAlign w:val="center"/>
          </w:tcPr>
          <w:p w14:paraId="7AFA849B" w14:textId="77777777" w:rsidR="005A1193" w:rsidRDefault="00F809DF">
            <w:pPr>
              <w:keepLines/>
              <w:spacing w:after="0" w:line="240" w:lineRule="auto"/>
              <w:jc w:val="center"/>
            </w:pPr>
            <w:r>
              <w:rPr>
                <w:rFonts w:eastAsia="Times New Roman"/>
                <w:sz w:val="16"/>
              </w:rPr>
              <w:t>1.000</w:t>
            </w:r>
          </w:p>
        </w:tc>
        <w:tc>
          <w:tcPr>
            <w:tcW w:w="1083" w:type="dxa"/>
            <w:shd w:val="clear" w:color="auto" w:fill="FFFFFF"/>
            <w:tcMar>
              <w:top w:w="70" w:type="dxa"/>
              <w:left w:w="80" w:type="dxa"/>
              <w:bottom w:w="70" w:type="dxa"/>
              <w:right w:w="80" w:type="dxa"/>
            </w:tcMar>
            <w:vAlign w:val="center"/>
          </w:tcPr>
          <w:p w14:paraId="7AFA849C" w14:textId="77777777" w:rsidR="005A1193" w:rsidRDefault="00F809DF">
            <w:pPr>
              <w:keepLines/>
              <w:spacing w:after="0" w:line="240" w:lineRule="auto"/>
              <w:jc w:val="center"/>
            </w:pPr>
            <w:r>
              <w:rPr>
                <w:rFonts w:eastAsia="Times New Roman"/>
                <w:sz w:val="16"/>
              </w:rPr>
              <w:t>A7</w:t>
            </w:r>
          </w:p>
        </w:tc>
        <w:tc>
          <w:tcPr>
            <w:tcW w:w="1083" w:type="dxa"/>
            <w:shd w:val="clear" w:color="auto" w:fill="FFFFFF"/>
            <w:tcMar>
              <w:top w:w="70" w:type="dxa"/>
              <w:left w:w="80" w:type="dxa"/>
              <w:bottom w:w="70" w:type="dxa"/>
              <w:right w:w="80" w:type="dxa"/>
            </w:tcMar>
            <w:vAlign w:val="center"/>
          </w:tcPr>
          <w:p w14:paraId="7AFA849D" w14:textId="77777777" w:rsidR="005A1193" w:rsidRDefault="00F809DF">
            <w:pPr>
              <w:keepLines/>
              <w:spacing w:after="0" w:line="240" w:lineRule="auto"/>
              <w:jc w:val="center"/>
            </w:pPr>
            <w:r>
              <w:rPr>
                <w:rFonts w:eastAsia="Times New Roman"/>
                <w:sz w:val="16"/>
              </w:rPr>
              <w:t>A0</w:t>
            </w:r>
          </w:p>
        </w:tc>
      </w:tr>
      <w:tr w:rsidR="005A1193" w14:paraId="7AFA84A4" w14:textId="77777777">
        <w:trPr>
          <w:cantSplit/>
          <w:jc w:val="center"/>
        </w:trPr>
        <w:tc>
          <w:tcPr>
            <w:tcW w:w="3430" w:type="dxa"/>
            <w:shd w:val="clear" w:color="auto" w:fill="FFFFFF"/>
            <w:tcMar>
              <w:top w:w="70" w:type="dxa"/>
              <w:left w:w="80" w:type="dxa"/>
              <w:bottom w:w="70" w:type="dxa"/>
              <w:right w:w="80" w:type="dxa"/>
            </w:tcMar>
            <w:vAlign w:val="center"/>
          </w:tcPr>
          <w:p w14:paraId="7AFA849F" w14:textId="77777777" w:rsidR="005A1193" w:rsidRDefault="00F809DF">
            <w:pPr>
              <w:spacing w:after="0" w:line="240" w:lineRule="auto"/>
              <w:jc w:val="center"/>
            </w:pPr>
            <w:r>
              <w:rPr>
                <w:sz w:val="16"/>
              </w:rPr>
              <w:t>S2: η × (0.7 WIoU_c + 0.3 SIoU)</w:t>
            </w:r>
          </w:p>
        </w:tc>
        <w:tc>
          <w:tcPr>
            <w:tcW w:w="1715" w:type="dxa"/>
            <w:shd w:val="clear" w:color="auto" w:fill="FFFFFF"/>
            <w:tcMar>
              <w:top w:w="70" w:type="dxa"/>
              <w:left w:w="80" w:type="dxa"/>
              <w:bottom w:w="70" w:type="dxa"/>
              <w:right w:w="80" w:type="dxa"/>
            </w:tcMar>
            <w:vAlign w:val="center"/>
          </w:tcPr>
          <w:p w14:paraId="7AFA84A0" w14:textId="77777777" w:rsidR="005A1193" w:rsidRDefault="00F809DF">
            <w:pPr>
              <w:keepLines/>
              <w:spacing w:after="0" w:line="240" w:lineRule="auto"/>
            </w:pPr>
            <w:r>
              <w:rPr>
                <w:rFonts w:eastAsia="Times New Roman"/>
                <w:sz w:val="16"/>
              </w:rPr>
              <w:t>0.976</w:t>
            </w:r>
          </w:p>
        </w:tc>
        <w:tc>
          <w:tcPr>
            <w:tcW w:w="1715" w:type="dxa"/>
            <w:shd w:val="clear" w:color="auto" w:fill="FFFFFF"/>
            <w:tcMar>
              <w:top w:w="70" w:type="dxa"/>
              <w:left w:w="80" w:type="dxa"/>
              <w:bottom w:w="70" w:type="dxa"/>
              <w:right w:w="80" w:type="dxa"/>
            </w:tcMar>
            <w:vAlign w:val="center"/>
          </w:tcPr>
          <w:p w14:paraId="7AFA84A1" w14:textId="77777777" w:rsidR="005A1193" w:rsidRDefault="00F809DF">
            <w:pPr>
              <w:keepLines/>
              <w:spacing w:after="0" w:line="240" w:lineRule="auto"/>
              <w:jc w:val="center"/>
            </w:pPr>
            <w:r>
              <w:rPr>
                <w:rFonts w:eastAsia="Times New Roman"/>
                <w:sz w:val="16"/>
              </w:rPr>
              <w:t>0.976</w:t>
            </w:r>
          </w:p>
        </w:tc>
        <w:tc>
          <w:tcPr>
            <w:tcW w:w="1083" w:type="dxa"/>
            <w:shd w:val="clear" w:color="auto" w:fill="FFFFFF"/>
            <w:tcMar>
              <w:top w:w="70" w:type="dxa"/>
              <w:left w:w="80" w:type="dxa"/>
              <w:bottom w:w="70" w:type="dxa"/>
              <w:right w:w="80" w:type="dxa"/>
            </w:tcMar>
            <w:vAlign w:val="center"/>
          </w:tcPr>
          <w:p w14:paraId="7AFA84A2" w14:textId="77777777" w:rsidR="005A1193" w:rsidRDefault="00F809DF">
            <w:pPr>
              <w:keepLines/>
              <w:spacing w:after="0" w:line="240" w:lineRule="auto"/>
              <w:jc w:val="center"/>
            </w:pPr>
            <w:r>
              <w:rPr>
                <w:rFonts w:eastAsia="Times New Roman"/>
                <w:sz w:val="16"/>
              </w:rPr>
              <w:t>A4</w:t>
            </w:r>
          </w:p>
        </w:tc>
        <w:tc>
          <w:tcPr>
            <w:tcW w:w="1083" w:type="dxa"/>
            <w:shd w:val="clear" w:color="auto" w:fill="FFFFFF"/>
            <w:tcMar>
              <w:top w:w="70" w:type="dxa"/>
              <w:left w:w="80" w:type="dxa"/>
              <w:bottom w:w="70" w:type="dxa"/>
              <w:right w:w="80" w:type="dxa"/>
            </w:tcMar>
            <w:vAlign w:val="center"/>
          </w:tcPr>
          <w:p w14:paraId="7AFA84A3" w14:textId="77777777" w:rsidR="005A1193" w:rsidRDefault="00F809DF">
            <w:pPr>
              <w:keepLines/>
              <w:spacing w:after="0" w:line="240" w:lineRule="auto"/>
              <w:jc w:val="center"/>
            </w:pPr>
            <w:r>
              <w:rPr>
                <w:rFonts w:eastAsia="Times New Roman"/>
                <w:sz w:val="16"/>
              </w:rPr>
              <w:t>A0</w:t>
            </w:r>
          </w:p>
        </w:tc>
      </w:tr>
      <w:tr w:rsidR="005A1193" w14:paraId="7AFA84AA" w14:textId="77777777">
        <w:trPr>
          <w:cantSplit/>
          <w:jc w:val="center"/>
        </w:trPr>
        <w:tc>
          <w:tcPr>
            <w:tcW w:w="3430" w:type="dxa"/>
            <w:shd w:val="clear" w:color="auto" w:fill="FFFFFF"/>
            <w:tcMar>
              <w:top w:w="70" w:type="dxa"/>
              <w:left w:w="80" w:type="dxa"/>
              <w:bottom w:w="70" w:type="dxa"/>
              <w:right w:w="80" w:type="dxa"/>
            </w:tcMar>
            <w:vAlign w:val="center"/>
          </w:tcPr>
          <w:p w14:paraId="7AFA84A5" w14:textId="77777777" w:rsidR="005A1193" w:rsidRDefault="00F809DF">
            <w:pPr>
              <w:spacing w:after="0" w:line="240" w:lineRule="auto"/>
              <w:jc w:val="center"/>
            </w:pPr>
            <w:r>
              <w:rPr>
                <w:sz w:val="16"/>
              </w:rPr>
              <w:t>S3: (WIoU_c + SIoU + η)/3</w:t>
            </w:r>
          </w:p>
        </w:tc>
        <w:tc>
          <w:tcPr>
            <w:tcW w:w="1715" w:type="dxa"/>
            <w:shd w:val="clear" w:color="auto" w:fill="FFFFFF"/>
            <w:tcMar>
              <w:top w:w="70" w:type="dxa"/>
              <w:left w:w="80" w:type="dxa"/>
              <w:bottom w:w="70" w:type="dxa"/>
              <w:right w:w="80" w:type="dxa"/>
            </w:tcMar>
            <w:vAlign w:val="center"/>
          </w:tcPr>
          <w:p w14:paraId="7AFA84A6" w14:textId="77777777" w:rsidR="005A1193" w:rsidRDefault="00F809DF">
            <w:pPr>
              <w:keepLines/>
              <w:spacing w:after="0" w:line="240" w:lineRule="auto"/>
            </w:pPr>
            <w:r>
              <w:rPr>
                <w:rFonts w:eastAsia="Times New Roman"/>
                <w:sz w:val="16"/>
              </w:rPr>
              <w:t>1.000</w:t>
            </w:r>
          </w:p>
        </w:tc>
        <w:tc>
          <w:tcPr>
            <w:tcW w:w="1715" w:type="dxa"/>
            <w:shd w:val="clear" w:color="auto" w:fill="FFFFFF"/>
            <w:tcMar>
              <w:top w:w="70" w:type="dxa"/>
              <w:left w:w="80" w:type="dxa"/>
              <w:bottom w:w="70" w:type="dxa"/>
              <w:right w:w="80" w:type="dxa"/>
            </w:tcMar>
            <w:vAlign w:val="center"/>
          </w:tcPr>
          <w:p w14:paraId="7AFA84A7" w14:textId="77777777" w:rsidR="005A1193" w:rsidRDefault="00F809DF">
            <w:pPr>
              <w:keepLines/>
              <w:spacing w:after="0" w:line="240" w:lineRule="auto"/>
              <w:jc w:val="center"/>
            </w:pPr>
            <w:r>
              <w:rPr>
                <w:rFonts w:eastAsia="Times New Roman"/>
                <w:sz w:val="16"/>
              </w:rPr>
              <w:t>0.976</w:t>
            </w:r>
          </w:p>
        </w:tc>
        <w:tc>
          <w:tcPr>
            <w:tcW w:w="1083" w:type="dxa"/>
            <w:shd w:val="clear" w:color="auto" w:fill="FFFFFF"/>
            <w:tcMar>
              <w:top w:w="70" w:type="dxa"/>
              <w:left w:w="80" w:type="dxa"/>
              <w:bottom w:w="70" w:type="dxa"/>
              <w:right w:w="80" w:type="dxa"/>
            </w:tcMar>
            <w:vAlign w:val="center"/>
          </w:tcPr>
          <w:p w14:paraId="7AFA84A8" w14:textId="77777777" w:rsidR="005A1193" w:rsidRDefault="00F809DF">
            <w:pPr>
              <w:keepLines/>
              <w:spacing w:after="0" w:line="240" w:lineRule="auto"/>
              <w:jc w:val="center"/>
            </w:pPr>
            <w:r>
              <w:rPr>
                <w:rFonts w:eastAsia="Times New Roman"/>
                <w:sz w:val="16"/>
              </w:rPr>
              <w:t>A7</w:t>
            </w:r>
          </w:p>
        </w:tc>
        <w:tc>
          <w:tcPr>
            <w:tcW w:w="1083" w:type="dxa"/>
            <w:shd w:val="clear" w:color="auto" w:fill="FFFFFF"/>
            <w:tcMar>
              <w:top w:w="70" w:type="dxa"/>
              <w:left w:w="80" w:type="dxa"/>
              <w:bottom w:w="70" w:type="dxa"/>
              <w:right w:w="80" w:type="dxa"/>
            </w:tcMar>
            <w:vAlign w:val="center"/>
          </w:tcPr>
          <w:p w14:paraId="7AFA84A9" w14:textId="77777777" w:rsidR="005A1193" w:rsidRDefault="00F809DF">
            <w:pPr>
              <w:keepLines/>
              <w:spacing w:after="0" w:line="240" w:lineRule="auto"/>
              <w:jc w:val="center"/>
            </w:pPr>
            <w:r>
              <w:rPr>
                <w:rFonts w:eastAsia="Times New Roman"/>
                <w:sz w:val="16"/>
              </w:rPr>
              <w:t>A0</w:t>
            </w:r>
          </w:p>
        </w:tc>
      </w:tr>
      <w:tr w:rsidR="005A1193" w14:paraId="7AFA84B0" w14:textId="77777777">
        <w:trPr>
          <w:cantSplit/>
          <w:jc w:val="center"/>
        </w:trPr>
        <w:tc>
          <w:tcPr>
            <w:tcW w:w="3430" w:type="dxa"/>
            <w:shd w:val="clear" w:color="auto" w:fill="FFFFFF"/>
            <w:tcMar>
              <w:top w:w="70" w:type="dxa"/>
              <w:left w:w="80" w:type="dxa"/>
              <w:bottom w:w="70" w:type="dxa"/>
              <w:right w:w="80" w:type="dxa"/>
            </w:tcMar>
            <w:vAlign w:val="center"/>
          </w:tcPr>
          <w:p w14:paraId="7AFA84AB" w14:textId="77777777" w:rsidR="005A1193" w:rsidRDefault="00F809DF">
            <w:pPr>
              <w:keepLines/>
              <w:spacing w:after="0" w:line="240" w:lineRule="auto"/>
              <w:jc w:val="center"/>
            </w:pPr>
            <w:r>
              <w:rPr>
                <w:rFonts w:eastAsia="Times New Roman"/>
                <w:sz w:val="16"/>
              </w:rPr>
              <w:t>S4: SIoU only</w:t>
            </w:r>
          </w:p>
        </w:tc>
        <w:tc>
          <w:tcPr>
            <w:tcW w:w="1715" w:type="dxa"/>
            <w:shd w:val="clear" w:color="auto" w:fill="FFFFFF"/>
            <w:tcMar>
              <w:top w:w="70" w:type="dxa"/>
              <w:left w:w="80" w:type="dxa"/>
              <w:bottom w:w="70" w:type="dxa"/>
              <w:right w:w="80" w:type="dxa"/>
            </w:tcMar>
            <w:vAlign w:val="center"/>
          </w:tcPr>
          <w:p w14:paraId="7AFA84AC" w14:textId="77777777" w:rsidR="005A1193" w:rsidRDefault="00F809DF">
            <w:pPr>
              <w:keepLines/>
              <w:spacing w:after="0" w:line="240" w:lineRule="auto"/>
            </w:pPr>
            <w:r>
              <w:rPr>
                <w:rFonts w:eastAsia="Times New Roman"/>
                <w:sz w:val="16"/>
              </w:rPr>
              <w:t>0.738</w:t>
            </w:r>
          </w:p>
        </w:tc>
        <w:tc>
          <w:tcPr>
            <w:tcW w:w="1715" w:type="dxa"/>
            <w:shd w:val="clear" w:color="auto" w:fill="FFFFFF"/>
            <w:tcMar>
              <w:top w:w="70" w:type="dxa"/>
              <w:left w:w="80" w:type="dxa"/>
              <w:bottom w:w="70" w:type="dxa"/>
              <w:right w:w="80" w:type="dxa"/>
            </w:tcMar>
            <w:vAlign w:val="center"/>
          </w:tcPr>
          <w:p w14:paraId="7AFA84AD" w14:textId="77777777" w:rsidR="005A1193" w:rsidRDefault="00F809DF">
            <w:pPr>
              <w:keepLines/>
              <w:spacing w:after="0" w:line="240" w:lineRule="auto"/>
              <w:jc w:val="center"/>
            </w:pPr>
            <w:r>
              <w:rPr>
                <w:rFonts w:eastAsia="Times New Roman"/>
                <w:sz w:val="16"/>
              </w:rPr>
              <w:t>0.702</w:t>
            </w:r>
          </w:p>
        </w:tc>
        <w:tc>
          <w:tcPr>
            <w:tcW w:w="1083" w:type="dxa"/>
            <w:shd w:val="clear" w:color="auto" w:fill="FFFFFF"/>
            <w:tcMar>
              <w:top w:w="70" w:type="dxa"/>
              <w:left w:w="80" w:type="dxa"/>
              <w:bottom w:w="70" w:type="dxa"/>
              <w:right w:w="80" w:type="dxa"/>
            </w:tcMar>
            <w:vAlign w:val="center"/>
          </w:tcPr>
          <w:p w14:paraId="7AFA84AE" w14:textId="77777777" w:rsidR="005A1193" w:rsidRDefault="00F809DF">
            <w:pPr>
              <w:keepLines/>
              <w:spacing w:after="0" w:line="240" w:lineRule="auto"/>
              <w:jc w:val="center"/>
            </w:pPr>
            <w:r>
              <w:rPr>
                <w:rFonts w:eastAsia="Times New Roman"/>
                <w:sz w:val="16"/>
              </w:rPr>
              <w:t>A1</w:t>
            </w:r>
          </w:p>
        </w:tc>
        <w:tc>
          <w:tcPr>
            <w:tcW w:w="1083" w:type="dxa"/>
            <w:shd w:val="clear" w:color="auto" w:fill="FFFFFF"/>
            <w:tcMar>
              <w:top w:w="70" w:type="dxa"/>
              <w:left w:w="80" w:type="dxa"/>
              <w:bottom w:w="70" w:type="dxa"/>
              <w:right w:w="80" w:type="dxa"/>
            </w:tcMar>
            <w:vAlign w:val="center"/>
          </w:tcPr>
          <w:p w14:paraId="7AFA84AF" w14:textId="77777777" w:rsidR="005A1193" w:rsidRDefault="00F809DF">
            <w:pPr>
              <w:keepLines/>
              <w:spacing w:after="0" w:line="240" w:lineRule="auto"/>
              <w:jc w:val="center"/>
            </w:pPr>
            <w:r>
              <w:rPr>
                <w:rFonts w:eastAsia="Times New Roman"/>
                <w:sz w:val="16"/>
              </w:rPr>
              <w:t>A0</w:t>
            </w:r>
          </w:p>
        </w:tc>
      </w:tr>
      <w:tr w:rsidR="005A1193" w14:paraId="7AFA84B6" w14:textId="77777777">
        <w:trPr>
          <w:cantSplit/>
          <w:jc w:val="center"/>
        </w:trPr>
        <w:tc>
          <w:tcPr>
            <w:tcW w:w="3430" w:type="dxa"/>
            <w:tcBorders>
              <w:bottom w:val="single" w:sz="12" w:space="0" w:color="000000"/>
            </w:tcBorders>
            <w:shd w:val="clear" w:color="auto" w:fill="FFFFFF"/>
            <w:tcMar>
              <w:top w:w="70" w:type="dxa"/>
              <w:left w:w="80" w:type="dxa"/>
              <w:bottom w:w="70" w:type="dxa"/>
              <w:right w:w="80" w:type="dxa"/>
            </w:tcMar>
            <w:vAlign w:val="center"/>
          </w:tcPr>
          <w:p w14:paraId="7AFA84B1" w14:textId="77777777" w:rsidR="005A1193" w:rsidRDefault="00F809DF">
            <w:pPr>
              <w:spacing w:after="0" w:line="240" w:lineRule="auto"/>
              <w:jc w:val="center"/>
            </w:pPr>
            <w:r>
              <w:rPr>
                <w:sz w:val="16"/>
              </w:rPr>
              <w:t>S5: WIoU_c only</w:t>
            </w:r>
          </w:p>
        </w:tc>
        <w:tc>
          <w:tcPr>
            <w:tcW w:w="1715" w:type="dxa"/>
            <w:tcBorders>
              <w:bottom w:val="single" w:sz="12" w:space="0" w:color="000000"/>
            </w:tcBorders>
            <w:shd w:val="clear" w:color="auto" w:fill="FFFFFF"/>
            <w:tcMar>
              <w:top w:w="70" w:type="dxa"/>
              <w:left w:w="80" w:type="dxa"/>
              <w:bottom w:w="70" w:type="dxa"/>
              <w:right w:w="80" w:type="dxa"/>
            </w:tcMar>
            <w:vAlign w:val="center"/>
          </w:tcPr>
          <w:p w14:paraId="7AFA84B2" w14:textId="77777777" w:rsidR="005A1193" w:rsidRDefault="00F809DF">
            <w:pPr>
              <w:keepLines/>
              <w:spacing w:after="0" w:line="240" w:lineRule="auto"/>
            </w:pPr>
            <w:r>
              <w:rPr>
                <w:rFonts w:eastAsia="Times New Roman"/>
                <w:sz w:val="16"/>
              </w:rPr>
              <w:t>0.952</w:t>
            </w:r>
          </w:p>
        </w:tc>
        <w:tc>
          <w:tcPr>
            <w:tcW w:w="1715" w:type="dxa"/>
            <w:tcBorders>
              <w:bottom w:val="single" w:sz="12" w:space="0" w:color="000000"/>
            </w:tcBorders>
            <w:shd w:val="clear" w:color="auto" w:fill="FFFFFF"/>
            <w:tcMar>
              <w:top w:w="70" w:type="dxa"/>
              <w:left w:w="80" w:type="dxa"/>
              <w:bottom w:w="70" w:type="dxa"/>
              <w:right w:w="80" w:type="dxa"/>
            </w:tcMar>
            <w:vAlign w:val="center"/>
          </w:tcPr>
          <w:p w14:paraId="7AFA84B3" w14:textId="77777777" w:rsidR="005A1193" w:rsidRDefault="00F809DF">
            <w:pPr>
              <w:keepLines/>
              <w:spacing w:after="0" w:line="240" w:lineRule="auto"/>
              <w:jc w:val="center"/>
            </w:pPr>
            <w:r>
              <w:rPr>
                <w:rFonts w:eastAsia="Times New Roman"/>
                <w:sz w:val="16"/>
              </w:rPr>
              <w:t>0.905</w:t>
            </w:r>
          </w:p>
        </w:tc>
        <w:tc>
          <w:tcPr>
            <w:tcW w:w="1083" w:type="dxa"/>
            <w:tcBorders>
              <w:bottom w:val="single" w:sz="12" w:space="0" w:color="000000"/>
            </w:tcBorders>
            <w:shd w:val="clear" w:color="auto" w:fill="FFFFFF"/>
            <w:tcMar>
              <w:top w:w="70" w:type="dxa"/>
              <w:left w:w="80" w:type="dxa"/>
              <w:bottom w:w="70" w:type="dxa"/>
              <w:right w:w="80" w:type="dxa"/>
            </w:tcMar>
            <w:vAlign w:val="center"/>
          </w:tcPr>
          <w:p w14:paraId="7AFA84B4" w14:textId="77777777" w:rsidR="005A1193" w:rsidRDefault="00F809DF">
            <w:pPr>
              <w:keepLines/>
              <w:spacing w:after="0" w:line="240" w:lineRule="auto"/>
              <w:jc w:val="center"/>
            </w:pPr>
            <w:r>
              <w:rPr>
                <w:rFonts w:eastAsia="Times New Roman"/>
                <w:sz w:val="16"/>
              </w:rPr>
              <w:t>A7</w:t>
            </w:r>
          </w:p>
        </w:tc>
        <w:tc>
          <w:tcPr>
            <w:tcW w:w="1083" w:type="dxa"/>
            <w:tcBorders>
              <w:bottom w:val="single" w:sz="12" w:space="0" w:color="000000"/>
            </w:tcBorders>
            <w:shd w:val="clear" w:color="auto" w:fill="FFFFFF"/>
            <w:tcMar>
              <w:top w:w="70" w:type="dxa"/>
              <w:left w:w="80" w:type="dxa"/>
              <w:bottom w:w="70" w:type="dxa"/>
              <w:right w:w="80" w:type="dxa"/>
            </w:tcMar>
            <w:vAlign w:val="center"/>
          </w:tcPr>
          <w:p w14:paraId="7AFA84B5" w14:textId="77777777" w:rsidR="005A1193" w:rsidRDefault="00F809DF">
            <w:pPr>
              <w:keepLines/>
              <w:spacing w:after="0" w:line="240" w:lineRule="auto"/>
              <w:jc w:val="center"/>
            </w:pPr>
            <w:r>
              <w:rPr>
                <w:rFonts w:eastAsia="Times New Roman"/>
                <w:sz w:val="16"/>
              </w:rPr>
              <w:t>A0</w:t>
            </w:r>
          </w:p>
        </w:tc>
      </w:tr>
    </w:tbl>
    <w:p w14:paraId="7AFA84B7" w14:textId="77777777" w:rsidR="005A1193" w:rsidRDefault="00F809DF">
      <w:pPr>
        <w:ind w:firstLineChars="200" w:firstLine="420"/>
        <w:jc w:val="both"/>
        <w:rPr>
          <w:lang w:eastAsia="zh-CN"/>
        </w:rPr>
      </w:pPr>
      <w:r>
        <w:t xml:space="preserve">The adopted aggregation ranked A7 first at HR and A0 first at LR. Alternative mixed-metric aggregations gave similar full rankings (Spearman ρ ≥ 0.976), although the 0.7 WIoU_c weighting selected A4 at HR. </w:t>
      </w:r>
    </w:p>
    <w:p w14:paraId="7AFA8354" w14:textId="77777777" w:rsidR="005A1193" w:rsidRDefault="00F809DF">
      <w:pPr>
        <w:pStyle w:val="2"/>
        <w:spacing w:before="180" w:line="312" w:lineRule="auto"/>
        <w:rPr>
          <w:bCs/>
        </w:rPr>
      </w:pPr>
      <w:r>
        <w:rPr>
          <w:rFonts w:ascii="Times New Roman" w:hAnsi="Times New Roman"/>
        </w:rPr>
        <w:t xml:space="preserve">4.4 Robustness: Influence of the A6-HR Checkpoint</w:t>
      </w:r>
    </w:p>
    <w:p w14:paraId="7AFA8353" w14:textId="77777777" w:rsidR="005A1193" w:rsidRDefault="00F809DF">
      <w:pPr>
        <w:spacing w:line="312" w:lineRule="auto"/>
        <w:ind w:firstLineChars="200" w:firstLine="420"/>
        <w:jc w:val="both"/>
      </w:pPr>
      <w:r>
        <w:t xml:space="preserve">One evaluated checkpoint dominates the largest reported contrasts and requires separate treatment. A6-HR (DCE + Hadamard + SN+EMA) records SIoU = 0.431 against 0.550–0.653 for the other seven HR checkpoints, a standardised deviation of −4.74; its WIoU_c (0.612, z = −2.05) and η_SWratio (0.888, z = +0.11) are within the normal range, and its LR counterpart ranks third of eight. The failure is therefore specific to contour agreement at high resolution and is not reproduced when the same configuration is trained on the low-resolution grid, which is more consistent with a degenerate contour structure in one checkpoint than with a property of the DCE + Hadamard + SN+EMA combination.</w:t>
      </w:r>
    </w:p>
    <w:p w14:paraId="7AFA8353" w14:textId="77777777" w:rsidR="005A1193" w:rsidRDefault="00F809DF">
      <w:pPr>
        <w:spacing w:line="312" w:lineRule="auto"/>
        <w:ind w:firstLineChars="200" w:firstLine="420"/>
        <w:jc w:val="both"/>
      </w:pPr>
      <w:r>
        <w:t xml:space="preserve">Three of the twelve contrasts in Appendix C involve A6, and they are the first, second and fifth largest by absolute magnitude at HR (+30.3%, +22.2%, −9.1%). The mean absolute contrast is 20.5% among the three A6 contrasts and 5.8% among the remaining nine. We therefore repeat the decomposition with A6-HR winsorised to the seven-configuration minimum SIoU. The fusion main effect falls from +0.0767 to +0.0635 and its sum-of-squares share rises to 75%; the encoder main effect falls from +0.0367 to +0.0235 and the encoder × fusion interaction from −0.0373 to −0.0240, so the interaction continues to cancel the main effect and the substitution pattern of Table 10 is preserved (+9.2% under Hadamard gating, −0.1% under cross-attention). Restricting the fusion contrast to the three backgrounds that do not involve A6 leaves +0.0550, or +10.1% relative to the Hadamard cells against which it is measured. The conclusions of Section 4.2 therefore do not depend on this checkpoint, although the magnitudes reported in Appendix C do.</w:t>
      </w:r>
    </w:p>
    <w:p w14:paraId="7AFA84BC" w14:textId="77777777" w:rsidR="005A1193" w:rsidRDefault="00F809DF">
      <w:pPr>
        <w:pStyle w:val="2"/>
        <w:spacing w:before="180" w:line="312" w:lineRule="auto"/>
      </w:pPr>
      <w:r>
        <w:rPr>
          <w:rFonts w:ascii="Times New Roman" w:hAnsi="Times New Roman"/>
        </w:rPr>
        <w:t xml:space="preserve">4.5 Numerical Quality Control and Elastic Response</w:t>
      </w:r>
    </w:p>
    <w:p w14:paraId="7AFA84BD" w14:textId="77777777" w:rsidR="005A1193" w:rsidRDefault="00F809DF">
      <w:pPr>
        <w:spacing w:line="312" w:lineRule="auto"/>
        <w:ind w:firstLineChars="200" w:firstLine="420"/>
        <w:jc w:val="both"/>
      </w:pPr>
      <w:r>
        <w:t>All 19 ETABS 22 models passed the specified numerical quality-control checks. Each completed the seven analysis cases with return code 0, positive modal eigenvalues, two slab openings per storey, and zero free frame endpoints. Source-geometry and model hashes were unique. Using 20–40 modes, cumulative mass participation reached 95.67–97.89% in X and 92.48–95.48% in Y.</w:t>
      </w:r>
    </w:p>
    <w:p w14:paraId="7AFA84BE" w14:textId="77777777" w:rsidR="005A1193" w:rsidRDefault="00F809DF">
      <w:pPr>
        <w:spacing w:line="312" w:lineRule="auto"/>
        <w:ind w:firstLineChars="200" w:firstLine="420"/>
        <w:jc w:val="both"/>
      </w:pPr>
      <w:r>
        <w:lastRenderedPageBreak/>
        <w:t xml:space="preserve">The 16 matched 8dH1H2 models contained 148–218 wall segments and 40–58 inferred beams per storey. First-mode periods ranged from 2.511 to 4.970 s, with a median of 3.123 s. Governing storey drifts ranged from 0.001312 to 0.004251, with a median of 0.001904. All 16 exceeded the 0.001 elastic drift benchmark for shear-wall buildings below 150 m [45], by factors of 1.31–4.25 (Figure 10).</w:t>
      </w:r>
    </w:p>
    <w:p w14:paraId="7AFA84BF" w14:textId="77777777" w:rsidR="005A1193" w:rsidRDefault="00F809DF">
      <w:pPr>
        <w:keepNext/>
        <w:jc w:val="center"/>
      </w:pPr>
      <w:r>
        <w:rPr>
          <w:noProof/>
        </w:rPr>
        <w:drawing>
          <wp:inline distT="0" distB="0" distL="0" distR="0" wp14:anchorId="7AFA8656" wp14:editId="7AFA8657">
            <wp:extent cx="5715000" cy="4699116"/>
            <wp:effectExtent l="0" t="0" r="0" b="0"/>
            <wp:docPr id="26" name="Picture 72377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10_etabs19_docx.jpg"/>
                    <pic:cNvPicPr/>
                  </pic:nvPicPr>
                  <pic:blipFill>
                    <a:blip r:embed="rId14"/>
                    <a:stretch>
                      <a:fillRect/>
                    </a:stretch>
                  </pic:blipFill>
                  <pic:spPr>
                    <a:xfrm>
                      <a:off x="0" y="0"/>
                      <a:ext cx="5715000" cy="4699116"/>
                    </a:xfrm>
                    <a:prstGeom prst="rect">
                      <a:avLst/>
                    </a:prstGeom>
                  </pic:spPr>
                </pic:pic>
              </a:graphicData>
            </a:graphic>
          </wp:inline>
        </w:drawing>
      </w:r>
    </w:p>
    <w:p w14:paraId="7AFA84C0" w14:textId="77777777" w:rsidR="005A1193" w:rsidRDefault="00F809DF">
      <w:pPr>
        <w:pStyle w:val="11"/>
        <w:keepNext/>
      </w:pPr>
      <w:r>
        <w:t xml:space="preserve">Figure 10. Geometry and response of the reconstructed P01 models. (a) Wall segments and inferred beams for the 16 matched 8dH1H2 models; lines join HR and LR outputs of the same configuration. (b,c) First-mode periods and governing storey drifts. All 16 drifts exceed 0.001. (d) Modal mass participation for all 19 models; the shaded ≥90% region denotes numerical adequacy only. Each point is one deterministic model; model-form and calibration uncertainty are not represented by error bars.</w:t>
      </w:r>
    </w:p>
    <w:p w14:paraId="7AFA84C1" w14:textId="77777777" w:rsidR="005A1193" w:rsidRDefault="00F809DF">
      <w:pPr>
        <w:pStyle w:val="11"/>
        <w:keepNext/>
        <w:keepLines/>
      </w:pPr>
      <w:r>
        <w:t xml:space="preserve">Table 14. Reconstructed geometry and ETABS 22 responses for the 19 P01 models.</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890"/>
        <w:gridCol w:w="931"/>
        <w:gridCol w:w="974"/>
        <w:gridCol w:w="1748"/>
        <w:gridCol w:w="831"/>
        <w:gridCol w:w="1289"/>
        <w:gridCol w:w="2363"/>
      </w:tblGrid>
      <w:tr w:rsidR="005A1193" w14:paraId="7AFA84C9" w14:textId="77777777">
        <w:trPr>
          <w:cantSplit/>
          <w:tblHeader/>
          <w:jc w:val="center"/>
        </w:trPr>
        <w:tc>
          <w:tcPr>
            <w:tcW w:w="893" w:type="dxa"/>
            <w:tcBorders>
              <w:top w:val="single" w:sz="12" w:space="0" w:color="000000"/>
              <w:bottom w:val="single" w:sz="6" w:space="0" w:color="000000"/>
            </w:tcBorders>
            <w:tcMar>
              <w:top w:w="50" w:type="dxa"/>
              <w:left w:w="50" w:type="dxa"/>
              <w:bottom w:w="50" w:type="dxa"/>
              <w:right w:w="50" w:type="dxa"/>
            </w:tcMar>
            <w:vAlign w:val="center"/>
          </w:tcPr>
          <w:p w14:paraId="7AFA84C2" w14:textId="77777777" w:rsidR="005A1193" w:rsidRDefault="00F809DF">
            <w:pPr>
              <w:spacing w:after="0" w:line="240" w:lineRule="auto"/>
              <w:jc w:val="center"/>
            </w:pPr>
            <w:r>
              <w:rPr>
                <w:rFonts w:eastAsia="Times New Roman"/>
                <w:b/>
                <w:sz w:val="13"/>
              </w:rPr>
              <w:t>Model</w:t>
            </w:r>
          </w:p>
        </w:tc>
        <w:tc>
          <w:tcPr>
            <w:tcW w:w="936" w:type="dxa"/>
            <w:tcBorders>
              <w:top w:val="single" w:sz="12" w:space="0" w:color="000000"/>
              <w:bottom w:val="single" w:sz="6" w:space="0" w:color="000000"/>
            </w:tcBorders>
            <w:tcMar>
              <w:top w:w="50" w:type="dxa"/>
              <w:left w:w="50" w:type="dxa"/>
              <w:bottom w:w="50" w:type="dxa"/>
              <w:right w:w="50" w:type="dxa"/>
            </w:tcMar>
            <w:vAlign w:val="center"/>
          </w:tcPr>
          <w:p w14:paraId="7AFA84C3" w14:textId="77777777" w:rsidR="005A1193" w:rsidRDefault="00F809DF">
            <w:pPr>
              <w:spacing w:after="0" w:line="240" w:lineRule="auto"/>
              <w:jc w:val="center"/>
            </w:pPr>
            <w:r>
              <w:rPr>
                <w:rFonts w:eastAsia="Times New Roman"/>
                <w:b/>
                <w:sz w:val="13"/>
              </w:rPr>
              <w:t>Condition</w:t>
            </w:r>
          </w:p>
        </w:tc>
        <w:tc>
          <w:tcPr>
            <w:tcW w:w="979" w:type="dxa"/>
            <w:tcBorders>
              <w:top w:val="single" w:sz="12" w:space="0" w:color="000000"/>
              <w:bottom w:val="single" w:sz="6" w:space="0" w:color="000000"/>
            </w:tcBorders>
            <w:tcMar>
              <w:top w:w="50" w:type="dxa"/>
              <w:left w:w="50" w:type="dxa"/>
              <w:bottom w:w="50" w:type="dxa"/>
              <w:right w:w="50" w:type="dxa"/>
            </w:tcMar>
            <w:vAlign w:val="center"/>
          </w:tcPr>
          <w:p w14:paraId="7AFA84C4" w14:textId="77777777" w:rsidR="005A1193" w:rsidRDefault="00F809DF">
            <w:pPr>
              <w:spacing w:after="0" w:line="240" w:lineRule="auto"/>
              <w:jc w:val="center"/>
            </w:pPr>
            <w:r>
              <w:rPr>
                <w:rFonts w:eastAsia="Times New Roman"/>
                <w:b/>
                <w:sz w:val="13"/>
              </w:rPr>
              <w:t>Stories/tw (mm)</w:t>
            </w:r>
          </w:p>
        </w:tc>
        <w:tc>
          <w:tcPr>
            <w:tcW w:w="1757" w:type="dxa"/>
            <w:tcBorders>
              <w:top w:val="single" w:sz="12" w:space="0" w:color="000000"/>
              <w:bottom w:val="single" w:sz="6" w:space="0" w:color="000000"/>
            </w:tcBorders>
            <w:tcMar>
              <w:top w:w="50" w:type="dxa"/>
              <w:left w:w="50" w:type="dxa"/>
              <w:bottom w:w="50" w:type="dxa"/>
              <w:right w:w="50" w:type="dxa"/>
            </w:tcMar>
            <w:vAlign w:val="center"/>
          </w:tcPr>
          <w:p w14:paraId="7AFA84C5" w14:textId="77777777" w:rsidR="005A1193" w:rsidRDefault="00F809DF">
            <w:pPr>
              <w:spacing w:after="0" w:line="240" w:lineRule="auto"/>
              <w:jc w:val="center"/>
            </w:pPr>
            <w:r>
              <w:rPr>
                <w:rFonts w:eastAsia="Times New Roman"/>
                <w:b/>
                <w:sz w:val="13"/>
              </w:rPr>
              <w:t>Geometry per story: walls; beams (F+C)</w:t>
            </w:r>
          </w:p>
        </w:tc>
        <w:tc>
          <w:tcPr>
            <w:tcW w:w="835" w:type="dxa"/>
            <w:tcBorders>
              <w:top w:val="single" w:sz="12" w:space="0" w:color="000000"/>
              <w:bottom w:val="single" w:sz="6" w:space="0" w:color="000000"/>
            </w:tcBorders>
            <w:tcMar>
              <w:top w:w="50" w:type="dxa"/>
              <w:left w:w="50" w:type="dxa"/>
              <w:bottom w:w="50" w:type="dxa"/>
              <w:right w:w="50" w:type="dxa"/>
            </w:tcMar>
            <w:vAlign w:val="center"/>
          </w:tcPr>
          <w:p w14:paraId="7AFA84C6" w14:textId="77777777" w:rsidR="005A1193" w:rsidRDefault="00F809DF">
            <w:pPr>
              <w:spacing w:after="0" w:line="240" w:lineRule="auto"/>
              <w:jc w:val="center"/>
            </w:pPr>
            <w:r>
              <w:rPr>
                <w:rFonts w:eastAsia="Times New Roman"/>
                <w:b/>
                <w:sz w:val="13"/>
              </w:rPr>
              <w:t>T1 (s)</w:t>
            </w:r>
          </w:p>
        </w:tc>
        <w:tc>
          <w:tcPr>
            <w:tcW w:w="1296" w:type="dxa"/>
            <w:tcBorders>
              <w:top w:val="single" w:sz="12" w:space="0" w:color="000000"/>
              <w:bottom w:val="single" w:sz="6" w:space="0" w:color="000000"/>
            </w:tcBorders>
            <w:tcMar>
              <w:top w:w="50" w:type="dxa"/>
              <w:left w:w="50" w:type="dxa"/>
              <w:bottom w:w="50" w:type="dxa"/>
              <w:right w:w="50" w:type="dxa"/>
            </w:tcMar>
            <w:vAlign w:val="center"/>
          </w:tcPr>
          <w:p w14:paraId="7AFA84C7" w14:textId="77777777" w:rsidR="005A1193" w:rsidRDefault="00F809DF">
            <w:pPr>
              <w:spacing w:after="0" w:line="240" w:lineRule="auto"/>
              <w:jc w:val="center"/>
            </w:pPr>
            <w:r>
              <w:rPr>
                <w:rFonts w:eastAsia="Times New Roman"/>
                <w:b/>
                <w:sz w:val="13"/>
              </w:rPr>
              <w:t>Cum. mass UX/UY (%)</w:t>
            </w:r>
          </w:p>
        </w:tc>
        <w:tc>
          <w:tcPr>
            <w:tcW w:w="2376" w:type="dxa"/>
            <w:tcBorders>
              <w:top w:val="single" w:sz="12" w:space="0" w:color="000000"/>
              <w:bottom w:val="single" w:sz="6" w:space="0" w:color="000000"/>
            </w:tcBorders>
            <w:tcMar>
              <w:top w:w="50" w:type="dxa"/>
              <w:left w:w="50" w:type="dxa"/>
              <w:bottom w:w="50" w:type="dxa"/>
              <w:right w:w="50" w:type="dxa"/>
            </w:tcMar>
            <w:vAlign w:val="center"/>
          </w:tcPr>
          <w:p w14:paraId="7AFA84C8" w14:textId="77777777" w:rsidR="005A1193" w:rsidRDefault="00F809DF">
            <w:pPr>
              <w:spacing w:after="0" w:line="240" w:lineRule="auto"/>
              <w:jc w:val="center"/>
            </w:pPr>
            <w:r>
              <w:rPr>
                <w:rFonts w:eastAsia="Times New Roman"/>
                <w:b/>
                <w:sz w:val="13"/>
              </w:rPr>
              <w:t>Governing drift (1/N; case)</w:t>
            </w:r>
          </w:p>
        </w:tc>
      </w:tr>
      <w:tr w:rsidR="005A1193" w14:paraId="7AFA84D1" w14:textId="77777777">
        <w:trPr>
          <w:cantSplit/>
          <w:jc w:val="center"/>
        </w:trPr>
        <w:tc>
          <w:tcPr>
            <w:tcW w:w="893" w:type="dxa"/>
            <w:shd w:val="clear" w:color="auto" w:fill="FFFFFF"/>
            <w:tcMar>
              <w:top w:w="50" w:type="dxa"/>
              <w:left w:w="50" w:type="dxa"/>
              <w:bottom w:w="50" w:type="dxa"/>
              <w:right w:w="50" w:type="dxa"/>
            </w:tcMar>
            <w:vAlign w:val="center"/>
          </w:tcPr>
          <w:p w14:paraId="7AFA84CA" w14:textId="77777777" w:rsidR="005A1193" w:rsidRDefault="00F809DF">
            <w:pPr>
              <w:spacing w:after="0" w:line="240" w:lineRule="auto"/>
              <w:jc w:val="center"/>
            </w:pPr>
            <w:r>
              <w:rPr>
                <w:rFonts w:eastAsia="Times New Roman"/>
                <w:sz w:val="13"/>
              </w:rPr>
              <w:t>A0-HR</w:t>
            </w:r>
          </w:p>
        </w:tc>
        <w:tc>
          <w:tcPr>
            <w:tcW w:w="936" w:type="dxa"/>
            <w:shd w:val="clear" w:color="auto" w:fill="FFFFFF"/>
            <w:tcMar>
              <w:top w:w="50" w:type="dxa"/>
              <w:left w:w="50" w:type="dxa"/>
              <w:bottom w:w="50" w:type="dxa"/>
              <w:right w:w="50" w:type="dxa"/>
            </w:tcMar>
            <w:vAlign w:val="center"/>
          </w:tcPr>
          <w:p w14:paraId="7AFA84C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C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CD" w14:textId="77777777" w:rsidR="005A1193" w:rsidRDefault="00F809DF">
            <w:pPr>
              <w:spacing w:after="0" w:line="240" w:lineRule="auto"/>
              <w:jc w:val="center"/>
            </w:pPr>
            <w:r>
              <w:rPr>
                <w:rFonts w:eastAsia="Times New Roman"/>
                <w:sz w:val="13"/>
              </w:rPr>
              <w:t>190; 54 (31+23)</w:t>
            </w:r>
          </w:p>
        </w:tc>
        <w:tc>
          <w:tcPr>
            <w:tcW w:w="835" w:type="dxa"/>
            <w:shd w:val="clear" w:color="auto" w:fill="FFFFFF"/>
            <w:tcMar>
              <w:top w:w="50" w:type="dxa"/>
              <w:left w:w="50" w:type="dxa"/>
              <w:bottom w:w="50" w:type="dxa"/>
              <w:right w:w="50" w:type="dxa"/>
            </w:tcMar>
            <w:vAlign w:val="center"/>
          </w:tcPr>
          <w:p w14:paraId="7AFA84CE" w14:textId="77777777" w:rsidR="005A1193" w:rsidRDefault="00F809DF">
            <w:pPr>
              <w:spacing w:after="0" w:line="240" w:lineRule="auto"/>
              <w:jc w:val="center"/>
            </w:pPr>
            <w:r>
              <w:rPr>
                <w:rFonts w:eastAsia="Times New Roman"/>
                <w:sz w:val="13"/>
              </w:rPr>
              <w:t>2.864</w:t>
            </w:r>
          </w:p>
        </w:tc>
        <w:tc>
          <w:tcPr>
            <w:tcW w:w="1296" w:type="dxa"/>
            <w:shd w:val="clear" w:color="auto" w:fill="FFFFFF"/>
            <w:tcMar>
              <w:top w:w="50" w:type="dxa"/>
              <w:left w:w="50" w:type="dxa"/>
              <w:bottom w:w="50" w:type="dxa"/>
              <w:right w:w="50" w:type="dxa"/>
            </w:tcMar>
            <w:vAlign w:val="center"/>
          </w:tcPr>
          <w:p w14:paraId="7AFA84CF" w14:textId="77777777" w:rsidR="005A1193" w:rsidRDefault="00F809DF">
            <w:pPr>
              <w:spacing w:after="0" w:line="240" w:lineRule="auto"/>
              <w:jc w:val="center"/>
            </w:pPr>
            <w:r>
              <w:rPr>
                <w:rFonts w:eastAsia="Times New Roman"/>
                <w:sz w:val="13"/>
              </w:rPr>
              <w:t>96.49/92.71</w:t>
            </w:r>
          </w:p>
        </w:tc>
        <w:tc>
          <w:tcPr>
            <w:tcW w:w="2376" w:type="dxa"/>
            <w:shd w:val="clear" w:color="auto" w:fill="FFFFFF"/>
            <w:tcMar>
              <w:top w:w="50" w:type="dxa"/>
              <w:left w:w="50" w:type="dxa"/>
              <w:bottom w:w="50" w:type="dxa"/>
              <w:right w:w="50" w:type="dxa"/>
            </w:tcMar>
            <w:vAlign w:val="center"/>
          </w:tcPr>
          <w:p w14:paraId="7AFA84D0" w14:textId="77777777" w:rsidR="005A1193" w:rsidRDefault="00F809DF">
            <w:pPr>
              <w:spacing w:after="0" w:line="240" w:lineRule="auto"/>
              <w:jc w:val="center"/>
            </w:pPr>
            <w:r>
              <w:rPr>
                <w:rFonts w:eastAsia="Times New Roman"/>
                <w:sz w:val="13"/>
              </w:rPr>
              <w:t>0.001602 (1/624; RS8_Y_FORMAL)</w:t>
            </w:r>
          </w:p>
        </w:tc>
      </w:tr>
      <w:tr w:rsidR="005A1193" w14:paraId="7AFA84D9" w14:textId="77777777">
        <w:trPr>
          <w:cantSplit/>
          <w:jc w:val="center"/>
        </w:trPr>
        <w:tc>
          <w:tcPr>
            <w:tcW w:w="893" w:type="dxa"/>
            <w:shd w:val="clear" w:color="auto" w:fill="FFFFFF"/>
            <w:tcMar>
              <w:top w:w="50" w:type="dxa"/>
              <w:left w:w="50" w:type="dxa"/>
              <w:bottom w:w="50" w:type="dxa"/>
              <w:right w:w="50" w:type="dxa"/>
            </w:tcMar>
            <w:vAlign w:val="center"/>
          </w:tcPr>
          <w:p w14:paraId="7AFA84D2" w14:textId="77777777" w:rsidR="005A1193" w:rsidRDefault="00F809DF">
            <w:pPr>
              <w:spacing w:after="0" w:line="240" w:lineRule="auto"/>
              <w:jc w:val="center"/>
            </w:pPr>
            <w:r>
              <w:rPr>
                <w:rFonts w:eastAsia="Times New Roman"/>
                <w:sz w:val="13"/>
              </w:rPr>
              <w:t>A0-LR</w:t>
            </w:r>
          </w:p>
        </w:tc>
        <w:tc>
          <w:tcPr>
            <w:tcW w:w="936" w:type="dxa"/>
            <w:shd w:val="clear" w:color="auto" w:fill="FFFFFF"/>
            <w:tcMar>
              <w:top w:w="50" w:type="dxa"/>
              <w:left w:w="50" w:type="dxa"/>
              <w:bottom w:w="50" w:type="dxa"/>
              <w:right w:w="50" w:type="dxa"/>
            </w:tcMar>
            <w:vAlign w:val="center"/>
          </w:tcPr>
          <w:p w14:paraId="7AFA84D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D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D5" w14:textId="77777777" w:rsidR="005A1193" w:rsidRDefault="00F809DF">
            <w:pPr>
              <w:spacing w:after="0" w:line="240" w:lineRule="auto"/>
              <w:jc w:val="center"/>
            </w:pPr>
            <w:r>
              <w:rPr>
                <w:rFonts w:eastAsia="Times New Roman"/>
                <w:sz w:val="13"/>
              </w:rPr>
              <w:t>202; 44 (29+15)</w:t>
            </w:r>
          </w:p>
        </w:tc>
        <w:tc>
          <w:tcPr>
            <w:tcW w:w="835" w:type="dxa"/>
            <w:shd w:val="clear" w:color="auto" w:fill="FFFFFF"/>
            <w:tcMar>
              <w:top w:w="50" w:type="dxa"/>
              <w:left w:w="50" w:type="dxa"/>
              <w:bottom w:w="50" w:type="dxa"/>
              <w:right w:w="50" w:type="dxa"/>
            </w:tcMar>
            <w:vAlign w:val="center"/>
          </w:tcPr>
          <w:p w14:paraId="7AFA84D6" w14:textId="77777777" w:rsidR="005A1193" w:rsidRDefault="00F809DF">
            <w:pPr>
              <w:spacing w:after="0" w:line="240" w:lineRule="auto"/>
              <w:jc w:val="center"/>
            </w:pPr>
            <w:r>
              <w:rPr>
                <w:rFonts w:eastAsia="Times New Roman"/>
                <w:sz w:val="13"/>
              </w:rPr>
              <w:t>2.907</w:t>
            </w:r>
          </w:p>
        </w:tc>
        <w:tc>
          <w:tcPr>
            <w:tcW w:w="1296" w:type="dxa"/>
            <w:shd w:val="clear" w:color="auto" w:fill="FFFFFF"/>
            <w:tcMar>
              <w:top w:w="50" w:type="dxa"/>
              <w:left w:w="50" w:type="dxa"/>
              <w:bottom w:w="50" w:type="dxa"/>
              <w:right w:w="50" w:type="dxa"/>
            </w:tcMar>
            <w:vAlign w:val="center"/>
          </w:tcPr>
          <w:p w14:paraId="7AFA84D7" w14:textId="77777777" w:rsidR="005A1193" w:rsidRDefault="00F809DF">
            <w:pPr>
              <w:spacing w:after="0" w:line="240" w:lineRule="auto"/>
              <w:jc w:val="center"/>
            </w:pPr>
            <w:r>
              <w:rPr>
                <w:rFonts w:eastAsia="Times New Roman"/>
                <w:sz w:val="13"/>
              </w:rPr>
              <w:t>97.89/95.48</w:t>
            </w:r>
          </w:p>
        </w:tc>
        <w:tc>
          <w:tcPr>
            <w:tcW w:w="2376" w:type="dxa"/>
            <w:shd w:val="clear" w:color="auto" w:fill="FFFFFF"/>
            <w:tcMar>
              <w:top w:w="50" w:type="dxa"/>
              <w:left w:w="50" w:type="dxa"/>
              <w:bottom w:w="50" w:type="dxa"/>
              <w:right w:w="50" w:type="dxa"/>
            </w:tcMar>
            <w:vAlign w:val="center"/>
          </w:tcPr>
          <w:p w14:paraId="7AFA84D8" w14:textId="77777777" w:rsidR="005A1193" w:rsidRDefault="00F809DF">
            <w:pPr>
              <w:spacing w:after="0" w:line="240" w:lineRule="auto"/>
              <w:jc w:val="center"/>
            </w:pPr>
            <w:r>
              <w:rPr>
                <w:rFonts w:eastAsia="Times New Roman"/>
                <w:sz w:val="13"/>
              </w:rPr>
              <w:t>0.001898 (1/527; RS8_Y_FORMAL)</w:t>
            </w:r>
          </w:p>
        </w:tc>
      </w:tr>
      <w:tr w:rsidR="005A1193" w14:paraId="7AFA84E1" w14:textId="77777777">
        <w:trPr>
          <w:cantSplit/>
          <w:jc w:val="center"/>
        </w:trPr>
        <w:tc>
          <w:tcPr>
            <w:tcW w:w="893" w:type="dxa"/>
            <w:shd w:val="clear" w:color="auto" w:fill="FFFFFF"/>
            <w:tcMar>
              <w:top w:w="50" w:type="dxa"/>
              <w:left w:w="50" w:type="dxa"/>
              <w:bottom w:w="50" w:type="dxa"/>
              <w:right w:w="50" w:type="dxa"/>
            </w:tcMar>
            <w:vAlign w:val="center"/>
          </w:tcPr>
          <w:p w14:paraId="7AFA84DA" w14:textId="77777777" w:rsidR="005A1193" w:rsidRDefault="00F809DF">
            <w:pPr>
              <w:spacing w:after="0" w:line="240" w:lineRule="auto"/>
              <w:jc w:val="center"/>
            </w:pPr>
            <w:r>
              <w:rPr>
                <w:rFonts w:eastAsia="Times New Roman"/>
                <w:sz w:val="13"/>
              </w:rPr>
              <w:t>A1-HR</w:t>
            </w:r>
          </w:p>
        </w:tc>
        <w:tc>
          <w:tcPr>
            <w:tcW w:w="936" w:type="dxa"/>
            <w:shd w:val="clear" w:color="auto" w:fill="FFFFFF"/>
            <w:tcMar>
              <w:top w:w="50" w:type="dxa"/>
              <w:left w:w="50" w:type="dxa"/>
              <w:bottom w:w="50" w:type="dxa"/>
              <w:right w:w="50" w:type="dxa"/>
            </w:tcMar>
            <w:vAlign w:val="center"/>
          </w:tcPr>
          <w:p w14:paraId="7AFA84D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D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DD" w14:textId="77777777" w:rsidR="005A1193" w:rsidRDefault="00F809DF">
            <w:pPr>
              <w:spacing w:after="0" w:line="240" w:lineRule="auto"/>
              <w:jc w:val="center"/>
            </w:pPr>
            <w:r>
              <w:rPr>
                <w:rFonts w:eastAsia="Times New Roman"/>
                <w:sz w:val="13"/>
              </w:rPr>
              <w:t>180; 49 (32+17)</w:t>
            </w:r>
          </w:p>
        </w:tc>
        <w:tc>
          <w:tcPr>
            <w:tcW w:w="835" w:type="dxa"/>
            <w:shd w:val="clear" w:color="auto" w:fill="FFFFFF"/>
            <w:tcMar>
              <w:top w:w="50" w:type="dxa"/>
              <w:left w:w="50" w:type="dxa"/>
              <w:bottom w:w="50" w:type="dxa"/>
              <w:right w:w="50" w:type="dxa"/>
            </w:tcMar>
            <w:vAlign w:val="center"/>
          </w:tcPr>
          <w:p w14:paraId="7AFA84DE" w14:textId="77777777" w:rsidR="005A1193" w:rsidRDefault="00F809DF">
            <w:pPr>
              <w:spacing w:after="0" w:line="240" w:lineRule="auto"/>
              <w:jc w:val="center"/>
            </w:pPr>
            <w:r>
              <w:rPr>
                <w:rFonts w:eastAsia="Times New Roman"/>
                <w:sz w:val="13"/>
              </w:rPr>
              <w:t>3.220</w:t>
            </w:r>
          </w:p>
        </w:tc>
        <w:tc>
          <w:tcPr>
            <w:tcW w:w="1296" w:type="dxa"/>
            <w:shd w:val="clear" w:color="auto" w:fill="FFFFFF"/>
            <w:tcMar>
              <w:top w:w="50" w:type="dxa"/>
              <w:left w:w="50" w:type="dxa"/>
              <w:bottom w:w="50" w:type="dxa"/>
              <w:right w:w="50" w:type="dxa"/>
            </w:tcMar>
            <w:vAlign w:val="center"/>
          </w:tcPr>
          <w:p w14:paraId="7AFA84DF" w14:textId="77777777" w:rsidR="005A1193" w:rsidRDefault="00F809DF">
            <w:pPr>
              <w:spacing w:after="0" w:line="240" w:lineRule="auto"/>
              <w:jc w:val="center"/>
            </w:pPr>
            <w:r>
              <w:rPr>
                <w:rFonts w:eastAsia="Times New Roman"/>
                <w:sz w:val="13"/>
              </w:rPr>
              <w:t>96.50/94.13</w:t>
            </w:r>
          </w:p>
        </w:tc>
        <w:tc>
          <w:tcPr>
            <w:tcW w:w="2376" w:type="dxa"/>
            <w:shd w:val="clear" w:color="auto" w:fill="FFFFFF"/>
            <w:tcMar>
              <w:top w:w="50" w:type="dxa"/>
              <w:left w:w="50" w:type="dxa"/>
              <w:bottom w:w="50" w:type="dxa"/>
              <w:right w:w="50" w:type="dxa"/>
            </w:tcMar>
            <w:vAlign w:val="center"/>
          </w:tcPr>
          <w:p w14:paraId="7AFA84E0" w14:textId="77777777" w:rsidR="005A1193" w:rsidRDefault="00F809DF">
            <w:pPr>
              <w:spacing w:after="0" w:line="240" w:lineRule="auto"/>
              <w:jc w:val="center"/>
            </w:pPr>
            <w:r>
              <w:rPr>
                <w:rFonts w:eastAsia="Times New Roman"/>
                <w:sz w:val="13"/>
              </w:rPr>
              <w:t>0.001909 (1/524; RS8_Y_FORMAL)</w:t>
            </w:r>
          </w:p>
        </w:tc>
      </w:tr>
      <w:tr w:rsidR="005A1193" w14:paraId="7AFA84E9" w14:textId="77777777">
        <w:trPr>
          <w:cantSplit/>
          <w:jc w:val="center"/>
        </w:trPr>
        <w:tc>
          <w:tcPr>
            <w:tcW w:w="893" w:type="dxa"/>
            <w:shd w:val="clear" w:color="auto" w:fill="FFFFFF"/>
            <w:tcMar>
              <w:top w:w="50" w:type="dxa"/>
              <w:left w:w="50" w:type="dxa"/>
              <w:bottom w:w="50" w:type="dxa"/>
              <w:right w:w="50" w:type="dxa"/>
            </w:tcMar>
            <w:vAlign w:val="center"/>
          </w:tcPr>
          <w:p w14:paraId="7AFA84E2" w14:textId="77777777" w:rsidR="005A1193" w:rsidRDefault="00F809DF">
            <w:pPr>
              <w:spacing w:after="0" w:line="240" w:lineRule="auto"/>
              <w:jc w:val="center"/>
            </w:pPr>
            <w:r>
              <w:rPr>
                <w:rFonts w:eastAsia="Times New Roman"/>
                <w:sz w:val="13"/>
              </w:rPr>
              <w:t>A1-LR</w:t>
            </w:r>
          </w:p>
        </w:tc>
        <w:tc>
          <w:tcPr>
            <w:tcW w:w="936" w:type="dxa"/>
            <w:shd w:val="clear" w:color="auto" w:fill="FFFFFF"/>
            <w:tcMar>
              <w:top w:w="50" w:type="dxa"/>
              <w:left w:w="50" w:type="dxa"/>
              <w:bottom w:w="50" w:type="dxa"/>
              <w:right w:w="50" w:type="dxa"/>
            </w:tcMar>
            <w:vAlign w:val="center"/>
          </w:tcPr>
          <w:p w14:paraId="7AFA84E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E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E5" w14:textId="77777777" w:rsidR="005A1193" w:rsidRDefault="00F809DF">
            <w:pPr>
              <w:spacing w:after="0" w:line="240" w:lineRule="auto"/>
              <w:jc w:val="center"/>
            </w:pPr>
            <w:r>
              <w:rPr>
                <w:rFonts w:eastAsia="Times New Roman"/>
                <w:sz w:val="13"/>
              </w:rPr>
              <w:t>204; 46 (36+10)</w:t>
            </w:r>
          </w:p>
        </w:tc>
        <w:tc>
          <w:tcPr>
            <w:tcW w:w="835" w:type="dxa"/>
            <w:shd w:val="clear" w:color="auto" w:fill="FFFFFF"/>
            <w:tcMar>
              <w:top w:w="50" w:type="dxa"/>
              <w:left w:w="50" w:type="dxa"/>
              <w:bottom w:w="50" w:type="dxa"/>
              <w:right w:w="50" w:type="dxa"/>
            </w:tcMar>
            <w:vAlign w:val="center"/>
          </w:tcPr>
          <w:p w14:paraId="7AFA84E6" w14:textId="77777777" w:rsidR="005A1193" w:rsidRDefault="00F809DF">
            <w:pPr>
              <w:spacing w:after="0" w:line="240" w:lineRule="auto"/>
              <w:jc w:val="center"/>
            </w:pPr>
            <w:r>
              <w:rPr>
                <w:rFonts w:eastAsia="Times New Roman"/>
                <w:sz w:val="13"/>
              </w:rPr>
              <w:t>3.379</w:t>
            </w:r>
          </w:p>
        </w:tc>
        <w:tc>
          <w:tcPr>
            <w:tcW w:w="1296" w:type="dxa"/>
            <w:shd w:val="clear" w:color="auto" w:fill="FFFFFF"/>
            <w:tcMar>
              <w:top w:w="50" w:type="dxa"/>
              <w:left w:w="50" w:type="dxa"/>
              <w:bottom w:w="50" w:type="dxa"/>
              <w:right w:w="50" w:type="dxa"/>
            </w:tcMar>
            <w:vAlign w:val="center"/>
          </w:tcPr>
          <w:p w14:paraId="7AFA84E7" w14:textId="77777777" w:rsidR="005A1193" w:rsidRDefault="00F809DF">
            <w:pPr>
              <w:spacing w:after="0" w:line="240" w:lineRule="auto"/>
              <w:jc w:val="center"/>
            </w:pPr>
            <w:r>
              <w:rPr>
                <w:rFonts w:eastAsia="Times New Roman"/>
                <w:sz w:val="13"/>
              </w:rPr>
              <w:t>96.41/93.00</w:t>
            </w:r>
          </w:p>
        </w:tc>
        <w:tc>
          <w:tcPr>
            <w:tcW w:w="2376" w:type="dxa"/>
            <w:shd w:val="clear" w:color="auto" w:fill="FFFFFF"/>
            <w:tcMar>
              <w:top w:w="50" w:type="dxa"/>
              <w:left w:w="50" w:type="dxa"/>
              <w:bottom w:w="50" w:type="dxa"/>
              <w:right w:w="50" w:type="dxa"/>
            </w:tcMar>
            <w:vAlign w:val="center"/>
          </w:tcPr>
          <w:p w14:paraId="7AFA84E8" w14:textId="77777777" w:rsidR="005A1193" w:rsidRDefault="00F809DF">
            <w:pPr>
              <w:spacing w:after="0" w:line="240" w:lineRule="auto"/>
              <w:jc w:val="center"/>
            </w:pPr>
            <w:r>
              <w:rPr>
                <w:rFonts w:eastAsia="Times New Roman"/>
                <w:sz w:val="13"/>
              </w:rPr>
              <w:t>0.002103 (1/476; RS8_X_FORMAL)</w:t>
            </w:r>
          </w:p>
        </w:tc>
      </w:tr>
      <w:tr w:rsidR="005A1193" w14:paraId="7AFA84F1" w14:textId="77777777">
        <w:trPr>
          <w:cantSplit/>
          <w:jc w:val="center"/>
        </w:trPr>
        <w:tc>
          <w:tcPr>
            <w:tcW w:w="893" w:type="dxa"/>
            <w:shd w:val="clear" w:color="auto" w:fill="FFFFFF"/>
            <w:tcMar>
              <w:top w:w="50" w:type="dxa"/>
              <w:left w:w="50" w:type="dxa"/>
              <w:bottom w:w="50" w:type="dxa"/>
              <w:right w:w="50" w:type="dxa"/>
            </w:tcMar>
            <w:vAlign w:val="center"/>
          </w:tcPr>
          <w:p w14:paraId="7AFA84EA" w14:textId="77777777" w:rsidR="005A1193" w:rsidRDefault="00F809DF">
            <w:pPr>
              <w:spacing w:after="0" w:line="240" w:lineRule="auto"/>
              <w:jc w:val="center"/>
            </w:pPr>
            <w:r>
              <w:rPr>
                <w:rFonts w:eastAsia="Times New Roman"/>
                <w:sz w:val="13"/>
              </w:rPr>
              <w:lastRenderedPageBreak/>
              <w:t>A2-HR</w:t>
            </w:r>
          </w:p>
        </w:tc>
        <w:tc>
          <w:tcPr>
            <w:tcW w:w="936" w:type="dxa"/>
            <w:shd w:val="clear" w:color="auto" w:fill="FFFFFF"/>
            <w:tcMar>
              <w:top w:w="50" w:type="dxa"/>
              <w:left w:w="50" w:type="dxa"/>
              <w:bottom w:w="50" w:type="dxa"/>
              <w:right w:w="50" w:type="dxa"/>
            </w:tcMar>
            <w:vAlign w:val="center"/>
          </w:tcPr>
          <w:p w14:paraId="7AFA84E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E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ED" w14:textId="77777777" w:rsidR="005A1193" w:rsidRDefault="00F809DF">
            <w:pPr>
              <w:spacing w:after="0" w:line="240" w:lineRule="auto"/>
              <w:jc w:val="center"/>
            </w:pPr>
            <w:r>
              <w:rPr>
                <w:rFonts w:eastAsia="Times New Roman"/>
                <w:sz w:val="13"/>
              </w:rPr>
              <w:t>185; 51 (25+26)</w:t>
            </w:r>
          </w:p>
        </w:tc>
        <w:tc>
          <w:tcPr>
            <w:tcW w:w="835" w:type="dxa"/>
            <w:shd w:val="clear" w:color="auto" w:fill="FFFFFF"/>
            <w:tcMar>
              <w:top w:w="50" w:type="dxa"/>
              <w:left w:w="50" w:type="dxa"/>
              <w:bottom w:w="50" w:type="dxa"/>
              <w:right w:w="50" w:type="dxa"/>
            </w:tcMar>
            <w:vAlign w:val="center"/>
          </w:tcPr>
          <w:p w14:paraId="7AFA84EE" w14:textId="77777777" w:rsidR="005A1193" w:rsidRDefault="00F809DF">
            <w:pPr>
              <w:spacing w:after="0" w:line="240" w:lineRule="auto"/>
              <w:jc w:val="center"/>
            </w:pPr>
            <w:r>
              <w:rPr>
                <w:rFonts w:eastAsia="Times New Roman"/>
                <w:sz w:val="13"/>
              </w:rPr>
              <w:t>2.511</w:t>
            </w:r>
          </w:p>
        </w:tc>
        <w:tc>
          <w:tcPr>
            <w:tcW w:w="1296" w:type="dxa"/>
            <w:shd w:val="clear" w:color="auto" w:fill="FFFFFF"/>
            <w:tcMar>
              <w:top w:w="50" w:type="dxa"/>
              <w:left w:w="50" w:type="dxa"/>
              <w:bottom w:w="50" w:type="dxa"/>
              <w:right w:w="50" w:type="dxa"/>
            </w:tcMar>
            <w:vAlign w:val="center"/>
          </w:tcPr>
          <w:p w14:paraId="7AFA84EF" w14:textId="77777777" w:rsidR="005A1193" w:rsidRDefault="00F809DF">
            <w:pPr>
              <w:spacing w:after="0" w:line="240" w:lineRule="auto"/>
              <w:jc w:val="center"/>
            </w:pPr>
            <w:r>
              <w:rPr>
                <w:rFonts w:eastAsia="Times New Roman"/>
                <w:sz w:val="13"/>
              </w:rPr>
              <w:t>96.52/93.94</w:t>
            </w:r>
          </w:p>
        </w:tc>
        <w:tc>
          <w:tcPr>
            <w:tcW w:w="2376" w:type="dxa"/>
            <w:shd w:val="clear" w:color="auto" w:fill="FFFFFF"/>
            <w:tcMar>
              <w:top w:w="50" w:type="dxa"/>
              <w:left w:w="50" w:type="dxa"/>
              <w:bottom w:w="50" w:type="dxa"/>
              <w:right w:w="50" w:type="dxa"/>
            </w:tcMar>
            <w:vAlign w:val="center"/>
          </w:tcPr>
          <w:p w14:paraId="7AFA84F0" w14:textId="77777777" w:rsidR="005A1193" w:rsidRDefault="00F809DF">
            <w:pPr>
              <w:spacing w:after="0" w:line="240" w:lineRule="auto"/>
              <w:jc w:val="center"/>
            </w:pPr>
            <w:r>
              <w:rPr>
                <w:rFonts w:eastAsia="Times New Roman"/>
                <w:sz w:val="13"/>
              </w:rPr>
              <w:t>0.001447 (1/691; RS8_Y_FORMAL)</w:t>
            </w:r>
          </w:p>
        </w:tc>
      </w:tr>
      <w:tr w:rsidR="005A1193" w14:paraId="7AFA84F9" w14:textId="77777777">
        <w:trPr>
          <w:cantSplit/>
          <w:jc w:val="center"/>
        </w:trPr>
        <w:tc>
          <w:tcPr>
            <w:tcW w:w="893" w:type="dxa"/>
            <w:shd w:val="clear" w:color="auto" w:fill="FFFFFF"/>
            <w:tcMar>
              <w:top w:w="50" w:type="dxa"/>
              <w:left w:w="50" w:type="dxa"/>
              <w:bottom w:w="50" w:type="dxa"/>
              <w:right w:w="50" w:type="dxa"/>
            </w:tcMar>
            <w:vAlign w:val="center"/>
          </w:tcPr>
          <w:p w14:paraId="7AFA84F2" w14:textId="77777777" w:rsidR="005A1193" w:rsidRDefault="00F809DF">
            <w:pPr>
              <w:spacing w:after="0" w:line="240" w:lineRule="auto"/>
              <w:jc w:val="center"/>
            </w:pPr>
            <w:r>
              <w:rPr>
                <w:rFonts w:eastAsia="Times New Roman"/>
                <w:sz w:val="13"/>
              </w:rPr>
              <w:t>A2-LR</w:t>
            </w:r>
          </w:p>
        </w:tc>
        <w:tc>
          <w:tcPr>
            <w:tcW w:w="936" w:type="dxa"/>
            <w:shd w:val="clear" w:color="auto" w:fill="FFFFFF"/>
            <w:tcMar>
              <w:top w:w="50" w:type="dxa"/>
              <w:left w:w="50" w:type="dxa"/>
              <w:bottom w:w="50" w:type="dxa"/>
              <w:right w:w="50" w:type="dxa"/>
            </w:tcMar>
            <w:vAlign w:val="center"/>
          </w:tcPr>
          <w:p w14:paraId="7AFA84F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F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F5" w14:textId="77777777" w:rsidR="005A1193" w:rsidRDefault="00F809DF">
            <w:pPr>
              <w:spacing w:after="0" w:line="240" w:lineRule="auto"/>
              <w:jc w:val="center"/>
            </w:pPr>
            <w:r>
              <w:rPr>
                <w:rFonts w:eastAsia="Times New Roman"/>
                <w:sz w:val="13"/>
              </w:rPr>
              <w:t>216; 40 (29+11)</w:t>
            </w:r>
          </w:p>
        </w:tc>
        <w:tc>
          <w:tcPr>
            <w:tcW w:w="835" w:type="dxa"/>
            <w:shd w:val="clear" w:color="auto" w:fill="FFFFFF"/>
            <w:tcMar>
              <w:top w:w="50" w:type="dxa"/>
              <w:left w:w="50" w:type="dxa"/>
              <w:bottom w:w="50" w:type="dxa"/>
              <w:right w:w="50" w:type="dxa"/>
            </w:tcMar>
            <w:vAlign w:val="center"/>
          </w:tcPr>
          <w:p w14:paraId="7AFA84F6" w14:textId="77777777" w:rsidR="005A1193" w:rsidRDefault="00F809DF">
            <w:pPr>
              <w:spacing w:after="0" w:line="240" w:lineRule="auto"/>
              <w:jc w:val="center"/>
            </w:pPr>
            <w:r>
              <w:rPr>
                <w:rFonts w:eastAsia="Times New Roman"/>
                <w:sz w:val="13"/>
              </w:rPr>
              <w:t>3.099</w:t>
            </w:r>
          </w:p>
        </w:tc>
        <w:tc>
          <w:tcPr>
            <w:tcW w:w="1296" w:type="dxa"/>
            <w:shd w:val="clear" w:color="auto" w:fill="FFFFFF"/>
            <w:tcMar>
              <w:top w:w="50" w:type="dxa"/>
              <w:left w:w="50" w:type="dxa"/>
              <w:bottom w:w="50" w:type="dxa"/>
              <w:right w:w="50" w:type="dxa"/>
            </w:tcMar>
            <w:vAlign w:val="center"/>
          </w:tcPr>
          <w:p w14:paraId="7AFA84F7" w14:textId="77777777" w:rsidR="005A1193" w:rsidRDefault="00F809DF">
            <w:pPr>
              <w:spacing w:after="0" w:line="240" w:lineRule="auto"/>
              <w:jc w:val="center"/>
            </w:pPr>
            <w:r>
              <w:rPr>
                <w:rFonts w:eastAsia="Times New Roman"/>
                <w:sz w:val="13"/>
              </w:rPr>
              <w:t>96.99/92.48</w:t>
            </w:r>
          </w:p>
        </w:tc>
        <w:tc>
          <w:tcPr>
            <w:tcW w:w="2376" w:type="dxa"/>
            <w:shd w:val="clear" w:color="auto" w:fill="FFFFFF"/>
            <w:tcMar>
              <w:top w:w="50" w:type="dxa"/>
              <w:left w:w="50" w:type="dxa"/>
              <w:bottom w:w="50" w:type="dxa"/>
              <w:right w:w="50" w:type="dxa"/>
            </w:tcMar>
            <w:vAlign w:val="center"/>
          </w:tcPr>
          <w:p w14:paraId="7AFA84F8" w14:textId="77777777" w:rsidR="005A1193" w:rsidRDefault="00F809DF">
            <w:pPr>
              <w:spacing w:after="0" w:line="240" w:lineRule="auto"/>
              <w:jc w:val="center"/>
            </w:pPr>
            <w:r>
              <w:rPr>
                <w:rFonts w:eastAsia="Times New Roman"/>
                <w:sz w:val="13"/>
              </w:rPr>
              <w:t>0.001725 (1/580; RS8_X_FORMAL)</w:t>
            </w:r>
          </w:p>
        </w:tc>
      </w:tr>
      <w:tr w:rsidR="005A1193" w14:paraId="7AFA8501" w14:textId="77777777">
        <w:trPr>
          <w:cantSplit/>
          <w:jc w:val="center"/>
        </w:trPr>
        <w:tc>
          <w:tcPr>
            <w:tcW w:w="893" w:type="dxa"/>
            <w:shd w:val="clear" w:color="auto" w:fill="FFFFFF"/>
            <w:tcMar>
              <w:top w:w="50" w:type="dxa"/>
              <w:left w:w="50" w:type="dxa"/>
              <w:bottom w:w="50" w:type="dxa"/>
              <w:right w:w="50" w:type="dxa"/>
            </w:tcMar>
            <w:vAlign w:val="center"/>
          </w:tcPr>
          <w:p w14:paraId="7AFA84FA" w14:textId="77777777" w:rsidR="005A1193" w:rsidRDefault="00F809DF">
            <w:pPr>
              <w:spacing w:after="0" w:line="240" w:lineRule="auto"/>
              <w:jc w:val="center"/>
            </w:pPr>
            <w:r>
              <w:rPr>
                <w:rFonts w:eastAsia="Times New Roman"/>
                <w:sz w:val="13"/>
              </w:rPr>
              <w:t>A3-HR</w:t>
            </w:r>
          </w:p>
        </w:tc>
        <w:tc>
          <w:tcPr>
            <w:tcW w:w="936" w:type="dxa"/>
            <w:shd w:val="clear" w:color="auto" w:fill="FFFFFF"/>
            <w:tcMar>
              <w:top w:w="50" w:type="dxa"/>
              <w:left w:w="50" w:type="dxa"/>
              <w:bottom w:w="50" w:type="dxa"/>
              <w:right w:w="50" w:type="dxa"/>
            </w:tcMar>
            <w:vAlign w:val="center"/>
          </w:tcPr>
          <w:p w14:paraId="7AFA84F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4F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4FD" w14:textId="77777777" w:rsidR="005A1193" w:rsidRDefault="00F809DF">
            <w:pPr>
              <w:spacing w:after="0" w:line="240" w:lineRule="auto"/>
              <w:jc w:val="center"/>
            </w:pPr>
            <w:r>
              <w:rPr>
                <w:rFonts w:eastAsia="Times New Roman"/>
                <w:sz w:val="13"/>
              </w:rPr>
              <w:t>183; 58 (30+28)</w:t>
            </w:r>
          </w:p>
        </w:tc>
        <w:tc>
          <w:tcPr>
            <w:tcW w:w="835" w:type="dxa"/>
            <w:shd w:val="clear" w:color="auto" w:fill="FFFFFF"/>
            <w:tcMar>
              <w:top w:w="50" w:type="dxa"/>
              <w:left w:w="50" w:type="dxa"/>
              <w:bottom w:w="50" w:type="dxa"/>
              <w:right w:w="50" w:type="dxa"/>
            </w:tcMar>
            <w:vAlign w:val="center"/>
          </w:tcPr>
          <w:p w14:paraId="7AFA84FE" w14:textId="77777777" w:rsidR="005A1193" w:rsidRDefault="00F809DF">
            <w:pPr>
              <w:spacing w:after="0" w:line="240" w:lineRule="auto"/>
              <w:jc w:val="center"/>
            </w:pPr>
            <w:r>
              <w:rPr>
                <w:rFonts w:eastAsia="Times New Roman"/>
                <w:sz w:val="13"/>
              </w:rPr>
              <w:t>2.528</w:t>
            </w:r>
          </w:p>
        </w:tc>
        <w:tc>
          <w:tcPr>
            <w:tcW w:w="1296" w:type="dxa"/>
            <w:shd w:val="clear" w:color="auto" w:fill="FFFFFF"/>
            <w:tcMar>
              <w:top w:w="50" w:type="dxa"/>
              <w:left w:w="50" w:type="dxa"/>
              <w:bottom w:w="50" w:type="dxa"/>
              <w:right w:w="50" w:type="dxa"/>
            </w:tcMar>
            <w:vAlign w:val="center"/>
          </w:tcPr>
          <w:p w14:paraId="7AFA84FF" w14:textId="77777777" w:rsidR="005A1193" w:rsidRDefault="00F809DF">
            <w:pPr>
              <w:spacing w:after="0" w:line="240" w:lineRule="auto"/>
              <w:jc w:val="center"/>
            </w:pPr>
            <w:r>
              <w:rPr>
                <w:rFonts w:eastAsia="Times New Roman"/>
                <w:sz w:val="13"/>
              </w:rPr>
              <w:t>96.51/92.75</w:t>
            </w:r>
          </w:p>
        </w:tc>
        <w:tc>
          <w:tcPr>
            <w:tcW w:w="2376" w:type="dxa"/>
            <w:shd w:val="clear" w:color="auto" w:fill="FFFFFF"/>
            <w:tcMar>
              <w:top w:w="50" w:type="dxa"/>
              <w:left w:w="50" w:type="dxa"/>
              <w:bottom w:w="50" w:type="dxa"/>
              <w:right w:w="50" w:type="dxa"/>
            </w:tcMar>
            <w:vAlign w:val="center"/>
          </w:tcPr>
          <w:p w14:paraId="7AFA8500" w14:textId="77777777" w:rsidR="005A1193" w:rsidRDefault="00F809DF">
            <w:pPr>
              <w:spacing w:after="0" w:line="240" w:lineRule="auto"/>
              <w:jc w:val="center"/>
            </w:pPr>
            <w:r>
              <w:rPr>
                <w:rFonts w:eastAsia="Times New Roman"/>
                <w:sz w:val="13"/>
              </w:rPr>
              <w:t>0.001312 (1/762; RS8_Y_FORMAL)</w:t>
            </w:r>
          </w:p>
        </w:tc>
      </w:tr>
      <w:tr w:rsidR="005A1193" w14:paraId="7AFA8509" w14:textId="77777777">
        <w:trPr>
          <w:cantSplit/>
          <w:jc w:val="center"/>
        </w:trPr>
        <w:tc>
          <w:tcPr>
            <w:tcW w:w="893" w:type="dxa"/>
            <w:shd w:val="clear" w:color="auto" w:fill="FFFFFF"/>
            <w:tcMar>
              <w:top w:w="50" w:type="dxa"/>
              <w:left w:w="50" w:type="dxa"/>
              <w:bottom w:w="50" w:type="dxa"/>
              <w:right w:w="50" w:type="dxa"/>
            </w:tcMar>
            <w:vAlign w:val="center"/>
          </w:tcPr>
          <w:p w14:paraId="7AFA8502" w14:textId="77777777" w:rsidR="005A1193" w:rsidRDefault="00F809DF">
            <w:pPr>
              <w:spacing w:after="0" w:line="240" w:lineRule="auto"/>
              <w:jc w:val="center"/>
            </w:pPr>
            <w:r>
              <w:rPr>
                <w:rFonts w:eastAsia="Times New Roman"/>
                <w:sz w:val="13"/>
              </w:rPr>
              <w:t>A3-LR</w:t>
            </w:r>
          </w:p>
        </w:tc>
        <w:tc>
          <w:tcPr>
            <w:tcW w:w="936" w:type="dxa"/>
            <w:shd w:val="clear" w:color="auto" w:fill="FFFFFF"/>
            <w:tcMar>
              <w:top w:w="50" w:type="dxa"/>
              <w:left w:w="50" w:type="dxa"/>
              <w:bottom w:w="50" w:type="dxa"/>
              <w:right w:w="50" w:type="dxa"/>
            </w:tcMar>
            <w:vAlign w:val="center"/>
          </w:tcPr>
          <w:p w14:paraId="7AFA850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0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05" w14:textId="77777777" w:rsidR="005A1193" w:rsidRDefault="00F809DF">
            <w:pPr>
              <w:spacing w:after="0" w:line="240" w:lineRule="auto"/>
              <w:jc w:val="center"/>
            </w:pPr>
            <w:r>
              <w:rPr>
                <w:rFonts w:eastAsia="Times New Roman"/>
                <w:sz w:val="13"/>
              </w:rPr>
              <w:t>210; 47 (35+12)</w:t>
            </w:r>
          </w:p>
        </w:tc>
        <w:tc>
          <w:tcPr>
            <w:tcW w:w="835" w:type="dxa"/>
            <w:shd w:val="clear" w:color="auto" w:fill="FFFFFF"/>
            <w:tcMar>
              <w:top w:w="50" w:type="dxa"/>
              <w:left w:w="50" w:type="dxa"/>
              <w:bottom w:w="50" w:type="dxa"/>
              <w:right w:w="50" w:type="dxa"/>
            </w:tcMar>
            <w:vAlign w:val="center"/>
          </w:tcPr>
          <w:p w14:paraId="7AFA8506" w14:textId="77777777" w:rsidR="005A1193" w:rsidRDefault="00F809DF">
            <w:pPr>
              <w:spacing w:after="0" w:line="240" w:lineRule="auto"/>
              <w:jc w:val="center"/>
            </w:pPr>
            <w:r>
              <w:rPr>
                <w:rFonts w:eastAsia="Times New Roman"/>
                <w:sz w:val="13"/>
              </w:rPr>
              <w:t>2.899</w:t>
            </w:r>
          </w:p>
        </w:tc>
        <w:tc>
          <w:tcPr>
            <w:tcW w:w="1296" w:type="dxa"/>
            <w:shd w:val="clear" w:color="auto" w:fill="FFFFFF"/>
            <w:tcMar>
              <w:top w:w="50" w:type="dxa"/>
              <w:left w:w="50" w:type="dxa"/>
              <w:bottom w:w="50" w:type="dxa"/>
              <w:right w:w="50" w:type="dxa"/>
            </w:tcMar>
            <w:vAlign w:val="center"/>
          </w:tcPr>
          <w:p w14:paraId="7AFA8507" w14:textId="77777777" w:rsidR="005A1193" w:rsidRDefault="00F809DF">
            <w:pPr>
              <w:spacing w:after="0" w:line="240" w:lineRule="auto"/>
              <w:jc w:val="center"/>
            </w:pPr>
            <w:r>
              <w:rPr>
                <w:rFonts w:eastAsia="Times New Roman"/>
                <w:sz w:val="13"/>
              </w:rPr>
              <w:t>97.03/92.62</w:t>
            </w:r>
          </w:p>
        </w:tc>
        <w:tc>
          <w:tcPr>
            <w:tcW w:w="2376" w:type="dxa"/>
            <w:shd w:val="clear" w:color="auto" w:fill="FFFFFF"/>
            <w:tcMar>
              <w:top w:w="50" w:type="dxa"/>
              <w:left w:w="50" w:type="dxa"/>
              <w:bottom w:w="50" w:type="dxa"/>
              <w:right w:w="50" w:type="dxa"/>
            </w:tcMar>
            <w:vAlign w:val="center"/>
          </w:tcPr>
          <w:p w14:paraId="7AFA8508" w14:textId="77777777" w:rsidR="005A1193" w:rsidRDefault="00F809DF">
            <w:pPr>
              <w:spacing w:after="0" w:line="240" w:lineRule="auto"/>
              <w:jc w:val="center"/>
            </w:pPr>
            <w:r>
              <w:rPr>
                <w:rFonts w:eastAsia="Times New Roman"/>
                <w:sz w:val="13"/>
              </w:rPr>
              <w:t>0.001575 (1/635; RS8_X_FORMAL)</w:t>
            </w:r>
          </w:p>
        </w:tc>
      </w:tr>
      <w:tr w:rsidR="005A1193" w14:paraId="7AFA8511" w14:textId="77777777">
        <w:trPr>
          <w:cantSplit/>
          <w:jc w:val="center"/>
        </w:trPr>
        <w:tc>
          <w:tcPr>
            <w:tcW w:w="893" w:type="dxa"/>
            <w:shd w:val="clear" w:color="auto" w:fill="FFFFFF"/>
            <w:tcMar>
              <w:top w:w="50" w:type="dxa"/>
              <w:left w:w="50" w:type="dxa"/>
              <w:bottom w:w="50" w:type="dxa"/>
              <w:right w:w="50" w:type="dxa"/>
            </w:tcMar>
            <w:vAlign w:val="center"/>
          </w:tcPr>
          <w:p w14:paraId="7AFA850A" w14:textId="77777777" w:rsidR="005A1193" w:rsidRDefault="00F809DF">
            <w:pPr>
              <w:spacing w:after="0" w:line="240" w:lineRule="auto"/>
              <w:jc w:val="center"/>
            </w:pPr>
            <w:r>
              <w:rPr>
                <w:rFonts w:eastAsia="Times New Roman"/>
                <w:sz w:val="13"/>
              </w:rPr>
              <w:t>A4-HR</w:t>
            </w:r>
          </w:p>
        </w:tc>
        <w:tc>
          <w:tcPr>
            <w:tcW w:w="936" w:type="dxa"/>
            <w:shd w:val="clear" w:color="auto" w:fill="FFFFFF"/>
            <w:tcMar>
              <w:top w:w="50" w:type="dxa"/>
              <w:left w:w="50" w:type="dxa"/>
              <w:bottom w:w="50" w:type="dxa"/>
              <w:right w:w="50" w:type="dxa"/>
            </w:tcMar>
            <w:vAlign w:val="center"/>
          </w:tcPr>
          <w:p w14:paraId="7AFA850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0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0D" w14:textId="77777777" w:rsidR="005A1193" w:rsidRDefault="00F809DF">
            <w:pPr>
              <w:spacing w:after="0" w:line="240" w:lineRule="auto"/>
              <w:jc w:val="center"/>
            </w:pPr>
            <w:r>
              <w:rPr>
                <w:rFonts w:eastAsia="Times New Roman"/>
                <w:sz w:val="13"/>
              </w:rPr>
              <w:t>148; 44 (30+14)</w:t>
            </w:r>
          </w:p>
        </w:tc>
        <w:tc>
          <w:tcPr>
            <w:tcW w:w="835" w:type="dxa"/>
            <w:shd w:val="clear" w:color="auto" w:fill="FFFFFF"/>
            <w:tcMar>
              <w:top w:w="50" w:type="dxa"/>
              <w:left w:w="50" w:type="dxa"/>
              <w:bottom w:w="50" w:type="dxa"/>
              <w:right w:w="50" w:type="dxa"/>
            </w:tcMar>
            <w:vAlign w:val="center"/>
          </w:tcPr>
          <w:p w14:paraId="7AFA850E" w14:textId="77777777" w:rsidR="005A1193" w:rsidRDefault="00F809DF">
            <w:pPr>
              <w:spacing w:after="0" w:line="240" w:lineRule="auto"/>
              <w:jc w:val="center"/>
            </w:pPr>
            <w:r>
              <w:rPr>
                <w:rFonts w:eastAsia="Times New Roman"/>
                <w:sz w:val="13"/>
              </w:rPr>
              <w:t>4.380</w:t>
            </w:r>
          </w:p>
        </w:tc>
        <w:tc>
          <w:tcPr>
            <w:tcW w:w="1296" w:type="dxa"/>
            <w:shd w:val="clear" w:color="auto" w:fill="FFFFFF"/>
            <w:tcMar>
              <w:top w:w="50" w:type="dxa"/>
              <w:left w:w="50" w:type="dxa"/>
              <w:bottom w:w="50" w:type="dxa"/>
              <w:right w:w="50" w:type="dxa"/>
            </w:tcMar>
            <w:vAlign w:val="center"/>
          </w:tcPr>
          <w:p w14:paraId="7AFA850F" w14:textId="77777777" w:rsidR="005A1193" w:rsidRDefault="00F809DF">
            <w:pPr>
              <w:spacing w:after="0" w:line="240" w:lineRule="auto"/>
              <w:jc w:val="center"/>
            </w:pPr>
            <w:r>
              <w:rPr>
                <w:rFonts w:eastAsia="Times New Roman"/>
                <w:sz w:val="13"/>
              </w:rPr>
              <w:t>96.42/94.12</w:t>
            </w:r>
          </w:p>
        </w:tc>
        <w:tc>
          <w:tcPr>
            <w:tcW w:w="2376" w:type="dxa"/>
            <w:shd w:val="clear" w:color="auto" w:fill="FFFFFF"/>
            <w:tcMar>
              <w:top w:w="50" w:type="dxa"/>
              <w:left w:w="50" w:type="dxa"/>
              <w:bottom w:w="50" w:type="dxa"/>
              <w:right w:w="50" w:type="dxa"/>
            </w:tcMar>
            <w:vAlign w:val="center"/>
          </w:tcPr>
          <w:p w14:paraId="7AFA8510" w14:textId="77777777" w:rsidR="005A1193" w:rsidRDefault="00F809DF">
            <w:pPr>
              <w:spacing w:after="0" w:line="240" w:lineRule="auto"/>
              <w:jc w:val="center"/>
            </w:pPr>
            <w:r>
              <w:rPr>
                <w:rFonts w:eastAsia="Times New Roman"/>
                <w:sz w:val="13"/>
              </w:rPr>
              <w:t>0.003182 (1/314; RS8_X_FORMAL)</w:t>
            </w:r>
          </w:p>
        </w:tc>
      </w:tr>
      <w:tr w:rsidR="005A1193" w14:paraId="7AFA8519" w14:textId="77777777">
        <w:trPr>
          <w:cantSplit/>
          <w:jc w:val="center"/>
        </w:trPr>
        <w:tc>
          <w:tcPr>
            <w:tcW w:w="893" w:type="dxa"/>
            <w:shd w:val="clear" w:color="auto" w:fill="FFFFFF"/>
            <w:tcMar>
              <w:top w:w="50" w:type="dxa"/>
              <w:left w:w="50" w:type="dxa"/>
              <w:bottom w:w="50" w:type="dxa"/>
              <w:right w:w="50" w:type="dxa"/>
            </w:tcMar>
            <w:vAlign w:val="center"/>
          </w:tcPr>
          <w:p w14:paraId="7AFA8512" w14:textId="77777777" w:rsidR="005A1193" w:rsidRDefault="00F809DF">
            <w:pPr>
              <w:spacing w:after="0" w:line="240" w:lineRule="auto"/>
              <w:jc w:val="center"/>
            </w:pPr>
            <w:r>
              <w:rPr>
                <w:rFonts w:eastAsia="Times New Roman"/>
                <w:sz w:val="13"/>
              </w:rPr>
              <w:t>A4-LR</w:t>
            </w:r>
          </w:p>
        </w:tc>
        <w:tc>
          <w:tcPr>
            <w:tcW w:w="936" w:type="dxa"/>
            <w:shd w:val="clear" w:color="auto" w:fill="FFFFFF"/>
            <w:tcMar>
              <w:top w:w="50" w:type="dxa"/>
              <w:left w:w="50" w:type="dxa"/>
              <w:bottom w:w="50" w:type="dxa"/>
              <w:right w:w="50" w:type="dxa"/>
            </w:tcMar>
            <w:vAlign w:val="center"/>
          </w:tcPr>
          <w:p w14:paraId="7AFA851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1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15" w14:textId="77777777" w:rsidR="005A1193" w:rsidRDefault="00F809DF">
            <w:pPr>
              <w:spacing w:after="0" w:line="240" w:lineRule="auto"/>
              <w:jc w:val="center"/>
            </w:pPr>
            <w:r>
              <w:rPr>
                <w:rFonts w:eastAsia="Times New Roman"/>
                <w:sz w:val="13"/>
              </w:rPr>
              <w:t>208; 49 (34+15)</w:t>
            </w:r>
          </w:p>
        </w:tc>
        <w:tc>
          <w:tcPr>
            <w:tcW w:w="835" w:type="dxa"/>
            <w:shd w:val="clear" w:color="auto" w:fill="FFFFFF"/>
            <w:tcMar>
              <w:top w:w="50" w:type="dxa"/>
              <w:left w:w="50" w:type="dxa"/>
              <w:bottom w:w="50" w:type="dxa"/>
              <w:right w:w="50" w:type="dxa"/>
            </w:tcMar>
            <w:vAlign w:val="center"/>
          </w:tcPr>
          <w:p w14:paraId="7AFA8516" w14:textId="77777777" w:rsidR="005A1193" w:rsidRDefault="00F809DF">
            <w:pPr>
              <w:spacing w:after="0" w:line="240" w:lineRule="auto"/>
              <w:jc w:val="center"/>
            </w:pPr>
            <w:r>
              <w:rPr>
                <w:rFonts w:eastAsia="Times New Roman"/>
                <w:sz w:val="13"/>
              </w:rPr>
              <w:t>3.257</w:t>
            </w:r>
          </w:p>
        </w:tc>
        <w:tc>
          <w:tcPr>
            <w:tcW w:w="1296" w:type="dxa"/>
            <w:shd w:val="clear" w:color="auto" w:fill="FFFFFF"/>
            <w:tcMar>
              <w:top w:w="50" w:type="dxa"/>
              <w:left w:w="50" w:type="dxa"/>
              <w:bottom w:w="50" w:type="dxa"/>
              <w:right w:w="50" w:type="dxa"/>
            </w:tcMar>
            <w:vAlign w:val="center"/>
          </w:tcPr>
          <w:p w14:paraId="7AFA8517" w14:textId="77777777" w:rsidR="005A1193" w:rsidRDefault="00F809DF">
            <w:pPr>
              <w:spacing w:after="0" w:line="240" w:lineRule="auto"/>
              <w:jc w:val="center"/>
            </w:pPr>
            <w:r>
              <w:rPr>
                <w:rFonts w:eastAsia="Times New Roman"/>
                <w:sz w:val="13"/>
              </w:rPr>
              <w:t>96.67/93.43</w:t>
            </w:r>
          </w:p>
        </w:tc>
        <w:tc>
          <w:tcPr>
            <w:tcW w:w="2376" w:type="dxa"/>
            <w:shd w:val="clear" w:color="auto" w:fill="FFFFFF"/>
            <w:tcMar>
              <w:top w:w="50" w:type="dxa"/>
              <w:left w:w="50" w:type="dxa"/>
              <w:bottom w:w="50" w:type="dxa"/>
              <w:right w:w="50" w:type="dxa"/>
            </w:tcMar>
            <w:vAlign w:val="center"/>
          </w:tcPr>
          <w:p w14:paraId="7AFA8518" w14:textId="77777777" w:rsidR="005A1193" w:rsidRDefault="00F809DF">
            <w:pPr>
              <w:spacing w:after="0" w:line="240" w:lineRule="auto"/>
              <w:jc w:val="center"/>
            </w:pPr>
            <w:r>
              <w:rPr>
                <w:rFonts w:eastAsia="Times New Roman"/>
                <w:sz w:val="13"/>
              </w:rPr>
              <w:t>0.001946 (1/514; RS8_X_FORMAL)</w:t>
            </w:r>
          </w:p>
        </w:tc>
      </w:tr>
      <w:tr w:rsidR="005A1193" w14:paraId="7AFA8521" w14:textId="77777777">
        <w:trPr>
          <w:cantSplit/>
          <w:jc w:val="center"/>
        </w:trPr>
        <w:tc>
          <w:tcPr>
            <w:tcW w:w="893" w:type="dxa"/>
            <w:shd w:val="clear" w:color="auto" w:fill="FFFFFF"/>
            <w:tcMar>
              <w:top w:w="50" w:type="dxa"/>
              <w:left w:w="50" w:type="dxa"/>
              <w:bottom w:w="50" w:type="dxa"/>
              <w:right w:w="50" w:type="dxa"/>
            </w:tcMar>
            <w:vAlign w:val="center"/>
          </w:tcPr>
          <w:p w14:paraId="7AFA851A" w14:textId="77777777" w:rsidR="005A1193" w:rsidRDefault="00F809DF">
            <w:pPr>
              <w:spacing w:after="0" w:line="240" w:lineRule="auto"/>
              <w:jc w:val="center"/>
            </w:pPr>
            <w:r>
              <w:rPr>
                <w:rFonts w:eastAsia="Times New Roman"/>
                <w:sz w:val="13"/>
              </w:rPr>
              <w:t>A5-HR</w:t>
            </w:r>
          </w:p>
        </w:tc>
        <w:tc>
          <w:tcPr>
            <w:tcW w:w="936" w:type="dxa"/>
            <w:shd w:val="clear" w:color="auto" w:fill="FFFFFF"/>
            <w:tcMar>
              <w:top w:w="50" w:type="dxa"/>
              <w:left w:w="50" w:type="dxa"/>
              <w:bottom w:w="50" w:type="dxa"/>
              <w:right w:w="50" w:type="dxa"/>
            </w:tcMar>
            <w:vAlign w:val="center"/>
          </w:tcPr>
          <w:p w14:paraId="7AFA851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1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1D" w14:textId="77777777" w:rsidR="005A1193" w:rsidRDefault="00F809DF">
            <w:pPr>
              <w:spacing w:after="0" w:line="240" w:lineRule="auto"/>
              <w:jc w:val="center"/>
            </w:pPr>
            <w:r>
              <w:rPr>
                <w:rFonts w:eastAsia="Times New Roman"/>
                <w:sz w:val="13"/>
              </w:rPr>
              <w:t>174; 51 (24+27)</w:t>
            </w:r>
          </w:p>
        </w:tc>
        <w:tc>
          <w:tcPr>
            <w:tcW w:w="835" w:type="dxa"/>
            <w:shd w:val="clear" w:color="auto" w:fill="FFFFFF"/>
            <w:tcMar>
              <w:top w:w="50" w:type="dxa"/>
              <w:left w:w="50" w:type="dxa"/>
              <w:bottom w:w="50" w:type="dxa"/>
              <w:right w:w="50" w:type="dxa"/>
            </w:tcMar>
            <w:vAlign w:val="center"/>
          </w:tcPr>
          <w:p w14:paraId="7AFA851E" w14:textId="77777777" w:rsidR="005A1193" w:rsidRDefault="00F809DF">
            <w:pPr>
              <w:spacing w:after="0" w:line="240" w:lineRule="auto"/>
              <w:jc w:val="center"/>
            </w:pPr>
            <w:r>
              <w:rPr>
                <w:rFonts w:eastAsia="Times New Roman"/>
                <w:sz w:val="13"/>
              </w:rPr>
              <w:t>3.146</w:t>
            </w:r>
          </w:p>
        </w:tc>
        <w:tc>
          <w:tcPr>
            <w:tcW w:w="1296" w:type="dxa"/>
            <w:shd w:val="clear" w:color="auto" w:fill="FFFFFF"/>
            <w:tcMar>
              <w:top w:w="50" w:type="dxa"/>
              <w:left w:w="50" w:type="dxa"/>
              <w:bottom w:w="50" w:type="dxa"/>
              <w:right w:w="50" w:type="dxa"/>
            </w:tcMar>
            <w:vAlign w:val="center"/>
          </w:tcPr>
          <w:p w14:paraId="7AFA851F" w14:textId="77777777" w:rsidR="005A1193" w:rsidRDefault="00F809DF">
            <w:pPr>
              <w:spacing w:after="0" w:line="240" w:lineRule="auto"/>
              <w:jc w:val="center"/>
            </w:pPr>
            <w:r>
              <w:rPr>
                <w:rFonts w:eastAsia="Times New Roman"/>
                <w:sz w:val="13"/>
              </w:rPr>
              <w:t>96.58/93.52</w:t>
            </w:r>
          </w:p>
        </w:tc>
        <w:tc>
          <w:tcPr>
            <w:tcW w:w="2376" w:type="dxa"/>
            <w:shd w:val="clear" w:color="auto" w:fill="FFFFFF"/>
            <w:tcMar>
              <w:top w:w="50" w:type="dxa"/>
              <w:left w:w="50" w:type="dxa"/>
              <w:bottom w:w="50" w:type="dxa"/>
              <w:right w:w="50" w:type="dxa"/>
            </w:tcMar>
            <w:vAlign w:val="center"/>
          </w:tcPr>
          <w:p w14:paraId="7AFA8520" w14:textId="77777777" w:rsidR="005A1193" w:rsidRDefault="00F809DF">
            <w:pPr>
              <w:spacing w:after="0" w:line="240" w:lineRule="auto"/>
              <w:jc w:val="center"/>
            </w:pPr>
            <w:r>
              <w:rPr>
                <w:rFonts w:eastAsia="Times New Roman"/>
                <w:sz w:val="13"/>
              </w:rPr>
              <w:t>0.001938 (1/516; RS8_X_FORMAL)</w:t>
            </w:r>
          </w:p>
        </w:tc>
      </w:tr>
      <w:tr w:rsidR="005A1193" w14:paraId="7AFA8529" w14:textId="77777777">
        <w:trPr>
          <w:cantSplit/>
          <w:jc w:val="center"/>
        </w:trPr>
        <w:tc>
          <w:tcPr>
            <w:tcW w:w="893" w:type="dxa"/>
            <w:shd w:val="clear" w:color="auto" w:fill="FFFFFF"/>
            <w:tcMar>
              <w:top w:w="50" w:type="dxa"/>
              <w:left w:w="50" w:type="dxa"/>
              <w:bottom w:w="50" w:type="dxa"/>
              <w:right w:w="50" w:type="dxa"/>
            </w:tcMar>
            <w:vAlign w:val="center"/>
          </w:tcPr>
          <w:p w14:paraId="7AFA8522" w14:textId="77777777" w:rsidR="005A1193" w:rsidRDefault="00F809DF">
            <w:pPr>
              <w:spacing w:after="0" w:line="240" w:lineRule="auto"/>
              <w:jc w:val="center"/>
            </w:pPr>
            <w:r>
              <w:rPr>
                <w:rFonts w:eastAsia="Times New Roman"/>
                <w:sz w:val="13"/>
              </w:rPr>
              <w:t>A5-LR</w:t>
            </w:r>
          </w:p>
        </w:tc>
        <w:tc>
          <w:tcPr>
            <w:tcW w:w="936" w:type="dxa"/>
            <w:shd w:val="clear" w:color="auto" w:fill="FFFFFF"/>
            <w:tcMar>
              <w:top w:w="50" w:type="dxa"/>
              <w:left w:w="50" w:type="dxa"/>
              <w:bottom w:w="50" w:type="dxa"/>
              <w:right w:w="50" w:type="dxa"/>
            </w:tcMar>
            <w:vAlign w:val="center"/>
          </w:tcPr>
          <w:p w14:paraId="7AFA852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2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25" w14:textId="77777777" w:rsidR="005A1193" w:rsidRDefault="00F809DF">
            <w:pPr>
              <w:spacing w:after="0" w:line="240" w:lineRule="auto"/>
              <w:jc w:val="center"/>
            </w:pPr>
            <w:r>
              <w:rPr>
                <w:rFonts w:eastAsia="Times New Roman"/>
                <w:sz w:val="13"/>
              </w:rPr>
              <w:t>204; 41 (28+13)</w:t>
            </w:r>
          </w:p>
        </w:tc>
        <w:tc>
          <w:tcPr>
            <w:tcW w:w="835" w:type="dxa"/>
            <w:shd w:val="clear" w:color="auto" w:fill="FFFFFF"/>
            <w:tcMar>
              <w:top w:w="50" w:type="dxa"/>
              <w:left w:w="50" w:type="dxa"/>
              <w:bottom w:w="50" w:type="dxa"/>
              <w:right w:w="50" w:type="dxa"/>
            </w:tcMar>
            <w:vAlign w:val="center"/>
          </w:tcPr>
          <w:p w14:paraId="7AFA8526" w14:textId="77777777" w:rsidR="005A1193" w:rsidRDefault="00F809DF">
            <w:pPr>
              <w:spacing w:after="0" w:line="240" w:lineRule="auto"/>
              <w:jc w:val="center"/>
            </w:pPr>
            <w:r>
              <w:rPr>
                <w:rFonts w:eastAsia="Times New Roman"/>
                <w:sz w:val="13"/>
              </w:rPr>
              <w:t>2.926</w:t>
            </w:r>
          </w:p>
        </w:tc>
        <w:tc>
          <w:tcPr>
            <w:tcW w:w="1296" w:type="dxa"/>
            <w:shd w:val="clear" w:color="auto" w:fill="FFFFFF"/>
            <w:tcMar>
              <w:top w:w="50" w:type="dxa"/>
              <w:left w:w="50" w:type="dxa"/>
              <w:bottom w:w="50" w:type="dxa"/>
              <w:right w:w="50" w:type="dxa"/>
            </w:tcMar>
            <w:vAlign w:val="center"/>
          </w:tcPr>
          <w:p w14:paraId="7AFA8527" w14:textId="77777777" w:rsidR="005A1193" w:rsidRDefault="00F809DF">
            <w:pPr>
              <w:spacing w:after="0" w:line="240" w:lineRule="auto"/>
              <w:jc w:val="center"/>
            </w:pPr>
            <w:r>
              <w:rPr>
                <w:rFonts w:eastAsia="Times New Roman"/>
                <w:sz w:val="13"/>
              </w:rPr>
              <w:t>96.43/93.32</w:t>
            </w:r>
          </w:p>
        </w:tc>
        <w:tc>
          <w:tcPr>
            <w:tcW w:w="2376" w:type="dxa"/>
            <w:shd w:val="clear" w:color="auto" w:fill="FFFFFF"/>
            <w:tcMar>
              <w:top w:w="50" w:type="dxa"/>
              <w:left w:w="50" w:type="dxa"/>
              <w:bottom w:w="50" w:type="dxa"/>
              <w:right w:w="50" w:type="dxa"/>
            </w:tcMar>
            <w:vAlign w:val="center"/>
          </w:tcPr>
          <w:p w14:paraId="7AFA8528" w14:textId="77777777" w:rsidR="005A1193" w:rsidRDefault="00F809DF">
            <w:pPr>
              <w:spacing w:after="0" w:line="240" w:lineRule="auto"/>
              <w:jc w:val="center"/>
            </w:pPr>
            <w:r>
              <w:rPr>
                <w:rFonts w:eastAsia="Times New Roman"/>
                <w:sz w:val="13"/>
              </w:rPr>
              <w:t>0.001766 (1/566; RS8_Y_FORMAL)</w:t>
            </w:r>
          </w:p>
        </w:tc>
      </w:tr>
      <w:tr w:rsidR="005A1193" w14:paraId="7AFA8531" w14:textId="77777777">
        <w:trPr>
          <w:cantSplit/>
          <w:jc w:val="center"/>
        </w:trPr>
        <w:tc>
          <w:tcPr>
            <w:tcW w:w="893" w:type="dxa"/>
            <w:shd w:val="clear" w:color="auto" w:fill="FFFFFF"/>
            <w:tcMar>
              <w:top w:w="50" w:type="dxa"/>
              <w:left w:w="50" w:type="dxa"/>
              <w:bottom w:w="50" w:type="dxa"/>
              <w:right w:w="50" w:type="dxa"/>
            </w:tcMar>
            <w:vAlign w:val="center"/>
          </w:tcPr>
          <w:p w14:paraId="7AFA852A" w14:textId="77777777" w:rsidR="005A1193" w:rsidRDefault="00F809DF">
            <w:pPr>
              <w:spacing w:after="0" w:line="240" w:lineRule="auto"/>
              <w:jc w:val="center"/>
            </w:pPr>
            <w:r>
              <w:rPr>
                <w:rFonts w:eastAsia="Times New Roman"/>
                <w:sz w:val="13"/>
              </w:rPr>
              <w:t>A6-HR</w:t>
            </w:r>
          </w:p>
        </w:tc>
        <w:tc>
          <w:tcPr>
            <w:tcW w:w="936" w:type="dxa"/>
            <w:shd w:val="clear" w:color="auto" w:fill="FFFFFF"/>
            <w:tcMar>
              <w:top w:w="50" w:type="dxa"/>
              <w:left w:w="50" w:type="dxa"/>
              <w:bottom w:w="50" w:type="dxa"/>
              <w:right w:w="50" w:type="dxa"/>
            </w:tcMar>
            <w:vAlign w:val="center"/>
          </w:tcPr>
          <w:p w14:paraId="7AFA852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2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2D" w14:textId="77777777" w:rsidR="005A1193" w:rsidRDefault="00F809DF">
            <w:pPr>
              <w:spacing w:after="0" w:line="240" w:lineRule="auto"/>
              <w:jc w:val="center"/>
            </w:pPr>
            <w:r>
              <w:rPr>
                <w:rFonts w:eastAsia="Times New Roman"/>
                <w:sz w:val="13"/>
              </w:rPr>
              <w:t>150; 58 (42+16)</w:t>
            </w:r>
          </w:p>
        </w:tc>
        <w:tc>
          <w:tcPr>
            <w:tcW w:w="835" w:type="dxa"/>
            <w:shd w:val="clear" w:color="auto" w:fill="FFFFFF"/>
            <w:tcMar>
              <w:top w:w="50" w:type="dxa"/>
              <w:left w:w="50" w:type="dxa"/>
              <w:bottom w:w="50" w:type="dxa"/>
              <w:right w:w="50" w:type="dxa"/>
            </w:tcMar>
            <w:vAlign w:val="center"/>
          </w:tcPr>
          <w:p w14:paraId="7AFA852E" w14:textId="77777777" w:rsidR="005A1193" w:rsidRDefault="00F809DF">
            <w:pPr>
              <w:spacing w:after="0" w:line="240" w:lineRule="auto"/>
              <w:jc w:val="center"/>
            </w:pPr>
            <w:r>
              <w:rPr>
                <w:rFonts w:eastAsia="Times New Roman"/>
                <w:sz w:val="13"/>
              </w:rPr>
              <w:t>4.970</w:t>
            </w:r>
          </w:p>
        </w:tc>
        <w:tc>
          <w:tcPr>
            <w:tcW w:w="1296" w:type="dxa"/>
            <w:shd w:val="clear" w:color="auto" w:fill="FFFFFF"/>
            <w:tcMar>
              <w:top w:w="50" w:type="dxa"/>
              <w:left w:w="50" w:type="dxa"/>
              <w:bottom w:w="50" w:type="dxa"/>
              <w:right w:w="50" w:type="dxa"/>
            </w:tcMar>
            <w:vAlign w:val="center"/>
          </w:tcPr>
          <w:p w14:paraId="7AFA852F" w14:textId="77777777" w:rsidR="005A1193" w:rsidRDefault="00F809DF">
            <w:pPr>
              <w:spacing w:after="0" w:line="240" w:lineRule="auto"/>
              <w:jc w:val="center"/>
            </w:pPr>
            <w:r>
              <w:rPr>
                <w:rFonts w:eastAsia="Times New Roman"/>
                <w:sz w:val="13"/>
              </w:rPr>
              <w:t>96.42/94.67</w:t>
            </w:r>
          </w:p>
        </w:tc>
        <w:tc>
          <w:tcPr>
            <w:tcW w:w="2376" w:type="dxa"/>
            <w:shd w:val="clear" w:color="auto" w:fill="FFFFFF"/>
            <w:tcMar>
              <w:top w:w="50" w:type="dxa"/>
              <w:left w:w="50" w:type="dxa"/>
              <w:bottom w:w="50" w:type="dxa"/>
              <w:right w:w="50" w:type="dxa"/>
            </w:tcMar>
            <w:vAlign w:val="center"/>
          </w:tcPr>
          <w:p w14:paraId="7AFA8530" w14:textId="77777777" w:rsidR="005A1193" w:rsidRDefault="00F809DF">
            <w:pPr>
              <w:spacing w:after="0" w:line="240" w:lineRule="auto"/>
              <w:jc w:val="center"/>
            </w:pPr>
            <w:r>
              <w:rPr>
                <w:rFonts w:eastAsia="Times New Roman"/>
                <w:sz w:val="13"/>
              </w:rPr>
              <w:t>0.004251 (1/235; RS8_X_FORMAL)</w:t>
            </w:r>
          </w:p>
        </w:tc>
      </w:tr>
      <w:tr w:rsidR="005A1193" w14:paraId="7AFA8539" w14:textId="77777777">
        <w:trPr>
          <w:cantSplit/>
          <w:jc w:val="center"/>
        </w:trPr>
        <w:tc>
          <w:tcPr>
            <w:tcW w:w="893" w:type="dxa"/>
            <w:shd w:val="clear" w:color="auto" w:fill="FFFFFF"/>
            <w:tcMar>
              <w:top w:w="50" w:type="dxa"/>
              <w:left w:w="50" w:type="dxa"/>
              <w:bottom w:w="50" w:type="dxa"/>
              <w:right w:w="50" w:type="dxa"/>
            </w:tcMar>
            <w:vAlign w:val="center"/>
          </w:tcPr>
          <w:p w14:paraId="7AFA8532" w14:textId="77777777" w:rsidR="005A1193" w:rsidRDefault="00F809DF">
            <w:pPr>
              <w:spacing w:after="0" w:line="240" w:lineRule="auto"/>
              <w:jc w:val="center"/>
            </w:pPr>
            <w:r>
              <w:rPr>
                <w:rFonts w:eastAsia="Times New Roman"/>
                <w:sz w:val="13"/>
              </w:rPr>
              <w:t>A6-LR</w:t>
            </w:r>
          </w:p>
        </w:tc>
        <w:tc>
          <w:tcPr>
            <w:tcW w:w="936" w:type="dxa"/>
            <w:shd w:val="clear" w:color="auto" w:fill="FFFFFF"/>
            <w:tcMar>
              <w:top w:w="50" w:type="dxa"/>
              <w:left w:w="50" w:type="dxa"/>
              <w:bottom w:w="50" w:type="dxa"/>
              <w:right w:w="50" w:type="dxa"/>
            </w:tcMar>
            <w:vAlign w:val="center"/>
          </w:tcPr>
          <w:p w14:paraId="7AFA853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3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35" w14:textId="77777777" w:rsidR="005A1193" w:rsidRDefault="00F809DF">
            <w:pPr>
              <w:spacing w:after="0" w:line="240" w:lineRule="auto"/>
              <w:jc w:val="center"/>
            </w:pPr>
            <w:r>
              <w:rPr>
                <w:rFonts w:eastAsia="Times New Roman"/>
                <w:sz w:val="13"/>
              </w:rPr>
              <w:t>197; 48 (33+15)</w:t>
            </w:r>
          </w:p>
        </w:tc>
        <w:tc>
          <w:tcPr>
            <w:tcW w:w="835" w:type="dxa"/>
            <w:shd w:val="clear" w:color="auto" w:fill="FFFFFF"/>
            <w:tcMar>
              <w:top w:w="50" w:type="dxa"/>
              <w:left w:w="50" w:type="dxa"/>
              <w:bottom w:w="50" w:type="dxa"/>
              <w:right w:w="50" w:type="dxa"/>
            </w:tcMar>
            <w:vAlign w:val="center"/>
          </w:tcPr>
          <w:p w14:paraId="7AFA8536" w14:textId="77777777" w:rsidR="005A1193" w:rsidRDefault="00F809DF">
            <w:pPr>
              <w:spacing w:after="0" w:line="240" w:lineRule="auto"/>
              <w:jc w:val="center"/>
            </w:pPr>
            <w:r>
              <w:rPr>
                <w:rFonts w:eastAsia="Times New Roman"/>
                <w:sz w:val="13"/>
              </w:rPr>
              <w:t>2.897</w:t>
            </w:r>
          </w:p>
        </w:tc>
        <w:tc>
          <w:tcPr>
            <w:tcW w:w="1296" w:type="dxa"/>
            <w:shd w:val="clear" w:color="auto" w:fill="FFFFFF"/>
            <w:tcMar>
              <w:top w:w="50" w:type="dxa"/>
              <w:left w:w="50" w:type="dxa"/>
              <w:bottom w:w="50" w:type="dxa"/>
              <w:right w:w="50" w:type="dxa"/>
            </w:tcMar>
            <w:vAlign w:val="center"/>
          </w:tcPr>
          <w:p w14:paraId="7AFA8537" w14:textId="77777777" w:rsidR="005A1193" w:rsidRDefault="00F809DF">
            <w:pPr>
              <w:spacing w:after="0" w:line="240" w:lineRule="auto"/>
              <w:jc w:val="center"/>
            </w:pPr>
            <w:r>
              <w:rPr>
                <w:rFonts w:eastAsia="Times New Roman"/>
                <w:sz w:val="13"/>
              </w:rPr>
              <w:t>97.07/93.56</w:t>
            </w:r>
          </w:p>
        </w:tc>
        <w:tc>
          <w:tcPr>
            <w:tcW w:w="2376" w:type="dxa"/>
            <w:shd w:val="clear" w:color="auto" w:fill="FFFFFF"/>
            <w:tcMar>
              <w:top w:w="50" w:type="dxa"/>
              <w:left w:w="50" w:type="dxa"/>
              <w:bottom w:w="50" w:type="dxa"/>
              <w:right w:w="50" w:type="dxa"/>
            </w:tcMar>
            <w:vAlign w:val="center"/>
          </w:tcPr>
          <w:p w14:paraId="7AFA8538" w14:textId="77777777" w:rsidR="005A1193" w:rsidRDefault="00F809DF">
            <w:pPr>
              <w:spacing w:after="0" w:line="240" w:lineRule="auto"/>
              <w:jc w:val="center"/>
            </w:pPr>
            <w:r>
              <w:rPr>
                <w:rFonts w:eastAsia="Times New Roman"/>
                <w:sz w:val="13"/>
              </w:rPr>
              <w:t>0.001567 (1/638; RS8_Y_FORMAL)</w:t>
            </w:r>
          </w:p>
        </w:tc>
      </w:tr>
      <w:tr w:rsidR="005A1193" w14:paraId="7AFA8541" w14:textId="77777777">
        <w:trPr>
          <w:cantSplit/>
          <w:jc w:val="center"/>
        </w:trPr>
        <w:tc>
          <w:tcPr>
            <w:tcW w:w="893" w:type="dxa"/>
            <w:shd w:val="clear" w:color="auto" w:fill="FFFFFF"/>
            <w:tcMar>
              <w:top w:w="50" w:type="dxa"/>
              <w:left w:w="50" w:type="dxa"/>
              <w:bottom w:w="50" w:type="dxa"/>
              <w:right w:w="50" w:type="dxa"/>
            </w:tcMar>
            <w:vAlign w:val="center"/>
          </w:tcPr>
          <w:p w14:paraId="7AFA853A" w14:textId="77777777" w:rsidR="005A1193" w:rsidRDefault="00F809DF">
            <w:pPr>
              <w:spacing w:after="0" w:line="240" w:lineRule="auto"/>
              <w:jc w:val="center"/>
            </w:pPr>
            <w:r>
              <w:rPr>
                <w:rFonts w:eastAsia="Times New Roman"/>
                <w:sz w:val="13"/>
              </w:rPr>
              <w:t>A7-HR</w:t>
            </w:r>
          </w:p>
        </w:tc>
        <w:tc>
          <w:tcPr>
            <w:tcW w:w="936" w:type="dxa"/>
            <w:shd w:val="clear" w:color="auto" w:fill="FFFFFF"/>
            <w:tcMar>
              <w:top w:w="50" w:type="dxa"/>
              <w:left w:w="50" w:type="dxa"/>
              <w:bottom w:w="50" w:type="dxa"/>
              <w:right w:w="50" w:type="dxa"/>
            </w:tcMar>
            <w:vAlign w:val="center"/>
          </w:tcPr>
          <w:p w14:paraId="7AFA853B"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3C"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3D" w14:textId="77777777" w:rsidR="005A1193" w:rsidRDefault="00F809DF">
            <w:pPr>
              <w:spacing w:after="0" w:line="240" w:lineRule="auto"/>
              <w:jc w:val="center"/>
            </w:pPr>
            <w:r>
              <w:rPr>
                <w:rFonts w:eastAsia="Times New Roman"/>
                <w:sz w:val="13"/>
              </w:rPr>
              <w:t>179; 48 (31+17)</w:t>
            </w:r>
          </w:p>
        </w:tc>
        <w:tc>
          <w:tcPr>
            <w:tcW w:w="835" w:type="dxa"/>
            <w:shd w:val="clear" w:color="auto" w:fill="FFFFFF"/>
            <w:tcMar>
              <w:top w:w="50" w:type="dxa"/>
              <w:left w:w="50" w:type="dxa"/>
              <w:bottom w:w="50" w:type="dxa"/>
              <w:right w:w="50" w:type="dxa"/>
            </w:tcMar>
            <w:vAlign w:val="center"/>
          </w:tcPr>
          <w:p w14:paraId="7AFA853E" w14:textId="77777777" w:rsidR="005A1193" w:rsidRDefault="00F809DF">
            <w:pPr>
              <w:spacing w:after="0" w:line="240" w:lineRule="auto"/>
              <w:jc w:val="center"/>
            </w:pPr>
            <w:r>
              <w:rPr>
                <w:rFonts w:eastAsia="Times New Roman"/>
                <w:sz w:val="13"/>
              </w:rPr>
              <w:t>3.276</w:t>
            </w:r>
          </w:p>
        </w:tc>
        <w:tc>
          <w:tcPr>
            <w:tcW w:w="1296" w:type="dxa"/>
            <w:shd w:val="clear" w:color="auto" w:fill="FFFFFF"/>
            <w:tcMar>
              <w:top w:w="50" w:type="dxa"/>
              <w:left w:w="50" w:type="dxa"/>
              <w:bottom w:w="50" w:type="dxa"/>
              <w:right w:w="50" w:type="dxa"/>
            </w:tcMar>
            <w:vAlign w:val="center"/>
          </w:tcPr>
          <w:p w14:paraId="7AFA853F" w14:textId="77777777" w:rsidR="005A1193" w:rsidRDefault="00F809DF">
            <w:pPr>
              <w:spacing w:after="0" w:line="240" w:lineRule="auto"/>
              <w:jc w:val="center"/>
            </w:pPr>
            <w:r>
              <w:rPr>
                <w:rFonts w:eastAsia="Times New Roman"/>
                <w:sz w:val="13"/>
              </w:rPr>
              <w:t>96.53/94.33</w:t>
            </w:r>
          </w:p>
        </w:tc>
        <w:tc>
          <w:tcPr>
            <w:tcW w:w="2376" w:type="dxa"/>
            <w:shd w:val="clear" w:color="auto" w:fill="FFFFFF"/>
            <w:tcMar>
              <w:top w:w="50" w:type="dxa"/>
              <w:left w:w="50" w:type="dxa"/>
              <w:bottom w:w="50" w:type="dxa"/>
              <w:right w:w="50" w:type="dxa"/>
            </w:tcMar>
            <w:vAlign w:val="center"/>
          </w:tcPr>
          <w:p w14:paraId="7AFA8540" w14:textId="77777777" w:rsidR="005A1193" w:rsidRDefault="00F809DF">
            <w:pPr>
              <w:spacing w:after="0" w:line="240" w:lineRule="auto"/>
              <w:jc w:val="center"/>
            </w:pPr>
            <w:r>
              <w:rPr>
                <w:rFonts w:eastAsia="Times New Roman"/>
                <w:sz w:val="13"/>
              </w:rPr>
              <w:t>0.001940 (1/515; RS8_X_FORMAL)</w:t>
            </w:r>
          </w:p>
        </w:tc>
      </w:tr>
      <w:tr w:rsidR="005A1193" w14:paraId="7AFA8549" w14:textId="77777777">
        <w:trPr>
          <w:cantSplit/>
          <w:jc w:val="center"/>
        </w:trPr>
        <w:tc>
          <w:tcPr>
            <w:tcW w:w="893" w:type="dxa"/>
            <w:shd w:val="clear" w:color="auto" w:fill="FFFFFF"/>
            <w:tcMar>
              <w:top w:w="50" w:type="dxa"/>
              <w:left w:w="50" w:type="dxa"/>
              <w:bottom w:w="50" w:type="dxa"/>
              <w:right w:w="50" w:type="dxa"/>
            </w:tcMar>
            <w:vAlign w:val="center"/>
          </w:tcPr>
          <w:p w14:paraId="7AFA8542" w14:textId="77777777" w:rsidR="005A1193" w:rsidRDefault="00F809DF">
            <w:pPr>
              <w:spacing w:after="0" w:line="240" w:lineRule="auto"/>
              <w:jc w:val="center"/>
            </w:pPr>
            <w:r>
              <w:rPr>
                <w:rFonts w:eastAsia="Times New Roman"/>
                <w:sz w:val="13"/>
              </w:rPr>
              <w:t>A7-LR</w:t>
            </w:r>
          </w:p>
        </w:tc>
        <w:tc>
          <w:tcPr>
            <w:tcW w:w="936" w:type="dxa"/>
            <w:shd w:val="clear" w:color="auto" w:fill="FFFFFF"/>
            <w:tcMar>
              <w:top w:w="50" w:type="dxa"/>
              <w:left w:w="50" w:type="dxa"/>
              <w:bottom w:w="50" w:type="dxa"/>
              <w:right w:w="50" w:type="dxa"/>
            </w:tcMar>
            <w:vAlign w:val="center"/>
          </w:tcPr>
          <w:p w14:paraId="7AFA8543" w14:textId="77777777" w:rsidR="005A1193" w:rsidRDefault="00F809DF">
            <w:pPr>
              <w:spacing w:after="0" w:line="240" w:lineRule="auto"/>
              <w:jc w:val="center"/>
            </w:pPr>
            <w:r>
              <w:rPr>
                <w:rFonts w:eastAsia="Times New Roman"/>
                <w:sz w:val="13"/>
              </w:rPr>
              <w:t>8dH1H2</w:t>
            </w:r>
          </w:p>
        </w:tc>
        <w:tc>
          <w:tcPr>
            <w:tcW w:w="979" w:type="dxa"/>
            <w:shd w:val="clear" w:color="auto" w:fill="FFFFFF"/>
            <w:tcMar>
              <w:top w:w="50" w:type="dxa"/>
              <w:left w:w="50" w:type="dxa"/>
              <w:bottom w:w="50" w:type="dxa"/>
              <w:right w:w="50" w:type="dxa"/>
            </w:tcMar>
            <w:vAlign w:val="center"/>
          </w:tcPr>
          <w:p w14:paraId="7AFA8544" w14:textId="77777777" w:rsidR="005A1193" w:rsidRDefault="00F809DF">
            <w:pPr>
              <w:spacing w:after="0" w:line="240" w:lineRule="auto"/>
              <w:jc w:val="center"/>
            </w:pPr>
            <w:r>
              <w:rPr>
                <w:rFonts w:eastAsia="Times New Roman"/>
                <w:sz w:val="13"/>
              </w:rPr>
              <w:t>30/300</w:t>
            </w:r>
          </w:p>
        </w:tc>
        <w:tc>
          <w:tcPr>
            <w:tcW w:w="1757" w:type="dxa"/>
            <w:shd w:val="clear" w:color="auto" w:fill="FFFFFF"/>
            <w:tcMar>
              <w:top w:w="50" w:type="dxa"/>
              <w:left w:w="50" w:type="dxa"/>
              <w:bottom w:w="50" w:type="dxa"/>
              <w:right w:w="50" w:type="dxa"/>
            </w:tcMar>
            <w:vAlign w:val="center"/>
          </w:tcPr>
          <w:p w14:paraId="7AFA8545" w14:textId="77777777" w:rsidR="005A1193" w:rsidRDefault="00F809DF">
            <w:pPr>
              <w:spacing w:after="0" w:line="240" w:lineRule="auto"/>
              <w:jc w:val="center"/>
            </w:pPr>
            <w:r>
              <w:rPr>
                <w:rFonts w:eastAsia="Times New Roman"/>
                <w:sz w:val="13"/>
              </w:rPr>
              <w:t>218; 50 (35+15)</w:t>
            </w:r>
          </w:p>
        </w:tc>
        <w:tc>
          <w:tcPr>
            <w:tcW w:w="835" w:type="dxa"/>
            <w:shd w:val="clear" w:color="auto" w:fill="FFFFFF"/>
            <w:tcMar>
              <w:top w:w="50" w:type="dxa"/>
              <w:left w:w="50" w:type="dxa"/>
              <w:bottom w:w="50" w:type="dxa"/>
              <w:right w:w="50" w:type="dxa"/>
            </w:tcMar>
            <w:vAlign w:val="center"/>
          </w:tcPr>
          <w:p w14:paraId="7AFA8546" w14:textId="77777777" w:rsidR="005A1193" w:rsidRDefault="00F809DF">
            <w:pPr>
              <w:spacing w:after="0" w:line="240" w:lineRule="auto"/>
              <w:jc w:val="center"/>
            </w:pPr>
            <w:r>
              <w:rPr>
                <w:rFonts w:eastAsia="Times New Roman"/>
                <w:sz w:val="13"/>
              </w:rPr>
              <w:t>3.186</w:t>
            </w:r>
          </w:p>
        </w:tc>
        <w:tc>
          <w:tcPr>
            <w:tcW w:w="1296" w:type="dxa"/>
            <w:shd w:val="clear" w:color="auto" w:fill="FFFFFF"/>
            <w:tcMar>
              <w:top w:w="50" w:type="dxa"/>
              <w:left w:w="50" w:type="dxa"/>
              <w:bottom w:w="50" w:type="dxa"/>
              <w:right w:w="50" w:type="dxa"/>
            </w:tcMar>
            <w:vAlign w:val="center"/>
          </w:tcPr>
          <w:p w14:paraId="7AFA8547" w14:textId="77777777" w:rsidR="005A1193" w:rsidRDefault="00F809DF">
            <w:pPr>
              <w:spacing w:after="0" w:line="240" w:lineRule="auto"/>
              <w:jc w:val="center"/>
            </w:pPr>
            <w:r>
              <w:rPr>
                <w:rFonts w:eastAsia="Times New Roman"/>
                <w:sz w:val="13"/>
              </w:rPr>
              <w:t>96.39/93.39</w:t>
            </w:r>
          </w:p>
        </w:tc>
        <w:tc>
          <w:tcPr>
            <w:tcW w:w="2376" w:type="dxa"/>
            <w:shd w:val="clear" w:color="auto" w:fill="FFFFFF"/>
            <w:tcMar>
              <w:top w:w="50" w:type="dxa"/>
              <w:left w:w="50" w:type="dxa"/>
              <w:bottom w:w="50" w:type="dxa"/>
              <w:right w:w="50" w:type="dxa"/>
            </w:tcMar>
            <w:vAlign w:val="center"/>
          </w:tcPr>
          <w:p w14:paraId="7AFA8548" w14:textId="77777777" w:rsidR="005A1193" w:rsidRDefault="00F809DF">
            <w:pPr>
              <w:spacing w:after="0" w:line="240" w:lineRule="auto"/>
              <w:jc w:val="center"/>
            </w:pPr>
            <w:r>
              <w:rPr>
                <w:rFonts w:eastAsia="Times New Roman"/>
                <w:sz w:val="13"/>
              </w:rPr>
              <w:t>0.002032 (1/492; RS8_Y_FORMAL)</w:t>
            </w:r>
          </w:p>
        </w:tc>
      </w:tr>
      <w:tr w:rsidR="005A1193" w14:paraId="7AFA8551" w14:textId="77777777">
        <w:trPr>
          <w:cantSplit/>
          <w:jc w:val="center"/>
        </w:trPr>
        <w:tc>
          <w:tcPr>
            <w:tcW w:w="893" w:type="dxa"/>
            <w:shd w:val="clear" w:color="auto" w:fill="FFFFFF"/>
            <w:tcMar>
              <w:top w:w="50" w:type="dxa"/>
              <w:left w:w="50" w:type="dxa"/>
              <w:bottom w:w="50" w:type="dxa"/>
              <w:right w:w="50" w:type="dxa"/>
            </w:tcMar>
            <w:vAlign w:val="center"/>
          </w:tcPr>
          <w:p w14:paraId="7AFA854A" w14:textId="77777777" w:rsidR="005A1193" w:rsidRDefault="00F809DF">
            <w:pPr>
              <w:spacing w:after="0" w:line="240" w:lineRule="auto"/>
              <w:jc w:val="center"/>
            </w:pPr>
            <w:r>
              <w:rPr>
                <w:rFonts w:eastAsia="Times New Roman"/>
                <w:sz w:val="13"/>
              </w:rPr>
              <w:t>A7-HR-7dH1</w:t>
            </w:r>
          </w:p>
        </w:tc>
        <w:tc>
          <w:tcPr>
            <w:tcW w:w="936" w:type="dxa"/>
            <w:shd w:val="clear" w:color="auto" w:fill="FFFFFF"/>
            <w:tcMar>
              <w:top w:w="50" w:type="dxa"/>
              <w:left w:w="50" w:type="dxa"/>
              <w:bottom w:w="50" w:type="dxa"/>
              <w:right w:w="50" w:type="dxa"/>
            </w:tcMar>
            <w:vAlign w:val="center"/>
          </w:tcPr>
          <w:p w14:paraId="7AFA854B" w14:textId="77777777" w:rsidR="005A1193" w:rsidRDefault="00F809DF">
            <w:pPr>
              <w:spacing w:after="0" w:line="240" w:lineRule="auto"/>
              <w:jc w:val="center"/>
            </w:pPr>
            <w:r>
              <w:rPr>
                <w:rFonts w:eastAsia="Times New Roman"/>
                <w:sz w:val="13"/>
              </w:rPr>
              <w:t>7dH1</w:t>
            </w:r>
          </w:p>
        </w:tc>
        <w:tc>
          <w:tcPr>
            <w:tcW w:w="979" w:type="dxa"/>
            <w:shd w:val="clear" w:color="auto" w:fill="FFFFFF"/>
            <w:tcMar>
              <w:top w:w="50" w:type="dxa"/>
              <w:left w:w="50" w:type="dxa"/>
              <w:bottom w:w="50" w:type="dxa"/>
              <w:right w:w="50" w:type="dxa"/>
            </w:tcMar>
            <w:vAlign w:val="center"/>
          </w:tcPr>
          <w:p w14:paraId="7AFA854C" w14:textId="77777777" w:rsidR="005A1193" w:rsidRDefault="00F809DF">
            <w:pPr>
              <w:spacing w:after="0" w:line="240" w:lineRule="auto"/>
              <w:jc w:val="center"/>
            </w:pPr>
            <w:r>
              <w:rPr>
                <w:rFonts w:eastAsia="Times New Roman"/>
                <w:sz w:val="13"/>
              </w:rPr>
              <w:t>16/220</w:t>
            </w:r>
          </w:p>
        </w:tc>
        <w:tc>
          <w:tcPr>
            <w:tcW w:w="1757" w:type="dxa"/>
            <w:shd w:val="clear" w:color="auto" w:fill="FFFFFF"/>
            <w:tcMar>
              <w:top w:w="50" w:type="dxa"/>
              <w:left w:w="50" w:type="dxa"/>
              <w:bottom w:w="50" w:type="dxa"/>
              <w:right w:w="50" w:type="dxa"/>
            </w:tcMar>
            <w:vAlign w:val="center"/>
          </w:tcPr>
          <w:p w14:paraId="7AFA854D" w14:textId="77777777" w:rsidR="005A1193" w:rsidRDefault="00F809DF">
            <w:pPr>
              <w:spacing w:after="0" w:line="240" w:lineRule="auto"/>
              <w:jc w:val="center"/>
            </w:pPr>
            <w:r>
              <w:rPr>
                <w:rFonts w:eastAsia="Times New Roman"/>
                <w:sz w:val="13"/>
              </w:rPr>
              <w:t>177; 47 (31+16)</w:t>
            </w:r>
          </w:p>
        </w:tc>
        <w:tc>
          <w:tcPr>
            <w:tcW w:w="835" w:type="dxa"/>
            <w:shd w:val="clear" w:color="auto" w:fill="FFFFFF"/>
            <w:tcMar>
              <w:top w:w="50" w:type="dxa"/>
              <w:left w:w="50" w:type="dxa"/>
              <w:bottom w:w="50" w:type="dxa"/>
              <w:right w:w="50" w:type="dxa"/>
            </w:tcMar>
            <w:vAlign w:val="center"/>
          </w:tcPr>
          <w:p w14:paraId="7AFA854E" w14:textId="77777777" w:rsidR="005A1193" w:rsidRDefault="00F809DF">
            <w:pPr>
              <w:spacing w:after="0" w:line="240" w:lineRule="auto"/>
              <w:jc w:val="center"/>
            </w:pPr>
            <w:r>
              <w:rPr>
                <w:rFonts w:eastAsia="Times New Roman"/>
                <w:sz w:val="13"/>
              </w:rPr>
              <w:t>1.542</w:t>
            </w:r>
          </w:p>
        </w:tc>
        <w:tc>
          <w:tcPr>
            <w:tcW w:w="1296" w:type="dxa"/>
            <w:shd w:val="clear" w:color="auto" w:fill="FFFFFF"/>
            <w:tcMar>
              <w:top w:w="50" w:type="dxa"/>
              <w:left w:w="50" w:type="dxa"/>
              <w:bottom w:w="50" w:type="dxa"/>
              <w:right w:w="50" w:type="dxa"/>
            </w:tcMar>
            <w:vAlign w:val="center"/>
          </w:tcPr>
          <w:p w14:paraId="7AFA854F" w14:textId="77777777" w:rsidR="005A1193" w:rsidRDefault="00F809DF">
            <w:pPr>
              <w:spacing w:after="0" w:line="240" w:lineRule="auto"/>
              <w:jc w:val="center"/>
            </w:pPr>
            <w:r>
              <w:rPr>
                <w:rFonts w:eastAsia="Times New Roman"/>
                <w:sz w:val="13"/>
              </w:rPr>
              <w:t>95.67/93.54</w:t>
            </w:r>
          </w:p>
        </w:tc>
        <w:tc>
          <w:tcPr>
            <w:tcW w:w="2376" w:type="dxa"/>
            <w:shd w:val="clear" w:color="auto" w:fill="FFFFFF"/>
            <w:tcMar>
              <w:top w:w="50" w:type="dxa"/>
              <w:left w:w="50" w:type="dxa"/>
              <w:bottom w:w="50" w:type="dxa"/>
              <w:right w:w="50" w:type="dxa"/>
            </w:tcMar>
            <w:vAlign w:val="center"/>
          </w:tcPr>
          <w:p w14:paraId="7AFA8550" w14:textId="77777777" w:rsidR="005A1193" w:rsidRDefault="00F809DF">
            <w:pPr>
              <w:spacing w:after="0" w:line="240" w:lineRule="auto"/>
              <w:jc w:val="center"/>
            </w:pPr>
            <w:r>
              <w:rPr>
                <w:rFonts w:eastAsia="Times New Roman"/>
                <w:sz w:val="13"/>
              </w:rPr>
              <w:t>0.000517 (1/1936; RS7_X_FORMAL)</w:t>
            </w:r>
          </w:p>
        </w:tc>
      </w:tr>
      <w:tr w:rsidR="005A1193" w14:paraId="7AFA8559" w14:textId="77777777">
        <w:trPr>
          <w:cantSplit/>
          <w:jc w:val="center"/>
        </w:trPr>
        <w:tc>
          <w:tcPr>
            <w:tcW w:w="893" w:type="dxa"/>
            <w:shd w:val="clear" w:color="auto" w:fill="FFFFFF"/>
            <w:tcMar>
              <w:top w:w="50" w:type="dxa"/>
              <w:left w:w="50" w:type="dxa"/>
              <w:bottom w:w="50" w:type="dxa"/>
              <w:right w:w="50" w:type="dxa"/>
            </w:tcMar>
            <w:vAlign w:val="center"/>
          </w:tcPr>
          <w:p w14:paraId="7AFA8552" w14:textId="77777777" w:rsidR="005A1193" w:rsidRDefault="00F809DF">
            <w:pPr>
              <w:spacing w:after="0" w:line="240" w:lineRule="auto"/>
              <w:jc w:val="center"/>
            </w:pPr>
            <w:r>
              <w:rPr>
                <w:rFonts w:eastAsia="Times New Roman"/>
                <w:sz w:val="13"/>
              </w:rPr>
              <w:t>A7-HR-7dH2</w:t>
            </w:r>
          </w:p>
        </w:tc>
        <w:tc>
          <w:tcPr>
            <w:tcW w:w="936" w:type="dxa"/>
            <w:shd w:val="clear" w:color="auto" w:fill="FFFFFF"/>
            <w:tcMar>
              <w:top w:w="50" w:type="dxa"/>
              <w:left w:w="50" w:type="dxa"/>
              <w:bottom w:w="50" w:type="dxa"/>
              <w:right w:w="50" w:type="dxa"/>
            </w:tcMar>
            <w:vAlign w:val="center"/>
          </w:tcPr>
          <w:p w14:paraId="7AFA8553" w14:textId="77777777" w:rsidR="005A1193" w:rsidRDefault="00F809DF">
            <w:pPr>
              <w:spacing w:after="0" w:line="240" w:lineRule="auto"/>
              <w:jc w:val="center"/>
            </w:pPr>
            <w:r>
              <w:rPr>
                <w:rFonts w:eastAsia="Times New Roman"/>
                <w:sz w:val="13"/>
              </w:rPr>
              <w:t>7dH2</w:t>
            </w:r>
          </w:p>
        </w:tc>
        <w:tc>
          <w:tcPr>
            <w:tcW w:w="979" w:type="dxa"/>
            <w:shd w:val="clear" w:color="auto" w:fill="FFFFFF"/>
            <w:tcMar>
              <w:top w:w="50" w:type="dxa"/>
              <w:left w:w="50" w:type="dxa"/>
              <w:bottom w:w="50" w:type="dxa"/>
              <w:right w:w="50" w:type="dxa"/>
            </w:tcMar>
            <w:vAlign w:val="center"/>
          </w:tcPr>
          <w:p w14:paraId="7AFA8554" w14:textId="77777777" w:rsidR="005A1193" w:rsidRDefault="00F809DF">
            <w:pPr>
              <w:spacing w:after="0" w:line="240" w:lineRule="auto"/>
              <w:jc w:val="center"/>
            </w:pPr>
            <w:r>
              <w:rPr>
                <w:rFonts w:eastAsia="Times New Roman"/>
                <w:sz w:val="13"/>
              </w:rPr>
              <w:t>30/280</w:t>
            </w:r>
          </w:p>
        </w:tc>
        <w:tc>
          <w:tcPr>
            <w:tcW w:w="1757" w:type="dxa"/>
            <w:shd w:val="clear" w:color="auto" w:fill="FFFFFF"/>
            <w:tcMar>
              <w:top w:w="50" w:type="dxa"/>
              <w:left w:w="50" w:type="dxa"/>
              <w:bottom w:w="50" w:type="dxa"/>
              <w:right w:w="50" w:type="dxa"/>
            </w:tcMar>
            <w:vAlign w:val="center"/>
          </w:tcPr>
          <w:p w14:paraId="7AFA8555" w14:textId="77777777" w:rsidR="005A1193" w:rsidRDefault="00F809DF">
            <w:pPr>
              <w:spacing w:after="0" w:line="240" w:lineRule="auto"/>
              <w:jc w:val="center"/>
            </w:pPr>
            <w:r>
              <w:rPr>
                <w:rFonts w:eastAsia="Times New Roman"/>
                <w:sz w:val="13"/>
              </w:rPr>
              <w:t>179; 48 (31+17)</w:t>
            </w:r>
          </w:p>
        </w:tc>
        <w:tc>
          <w:tcPr>
            <w:tcW w:w="835" w:type="dxa"/>
            <w:shd w:val="clear" w:color="auto" w:fill="FFFFFF"/>
            <w:tcMar>
              <w:top w:w="50" w:type="dxa"/>
              <w:left w:w="50" w:type="dxa"/>
              <w:bottom w:w="50" w:type="dxa"/>
              <w:right w:w="50" w:type="dxa"/>
            </w:tcMar>
            <w:vAlign w:val="center"/>
          </w:tcPr>
          <w:p w14:paraId="7AFA8556" w14:textId="77777777" w:rsidR="005A1193" w:rsidRDefault="00F809DF">
            <w:pPr>
              <w:spacing w:after="0" w:line="240" w:lineRule="auto"/>
              <w:jc w:val="center"/>
            </w:pPr>
            <w:r>
              <w:rPr>
                <w:rFonts w:eastAsia="Times New Roman"/>
                <w:sz w:val="13"/>
              </w:rPr>
              <w:t>3.348</w:t>
            </w:r>
          </w:p>
        </w:tc>
        <w:tc>
          <w:tcPr>
            <w:tcW w:w="1296" w:type="dxa"/>
            <w:shd w:val="clear" w:color="auto" w:fill="FFFFFF"/>
            <w:tcMar>
              <w:top w:w="50" w:type="dxa"/>
              <w:left w:w="50" w:type="dxa"/>
              <w:bottom w:w="50" w:type="dxa"/>
              <w:right w:w="50" w:type="dxa"/>
            </w:tcMar>
            <w:vAlign w:val="center"/>
          </w:tcPr>
          <w:p w14:paraId="7AFA8557" w14:textId="77777777" w:rsidR="005A1193" w:rsidRDefault="00F809DF">
            <w:pPr>
              <w:spacing w:after="0" w:line="240" w:lineRule="auto"/>
              <w:jc w:val="center"/>
            </w:pPr>
            <w:r>
              <w:rPr>
                <w:rFonts w:eastAsia="Times New Roman"/>
                <w:sz w:val="13"/>
              </w:rPr>
              <w:t>96.54/94.34</w:t>
            </w:r>
          </w:p>
        </w:tc>
        <w:tc>
          <w:tcPr>
            <w:tcW w:w="2376" w:type="dxa"/>
            <w:shd w:val="clear" w:color="auto" w:fill="FFFFFF"/>
            <w:tcMar>
              <w:top w:w="50" w:type="dxa"/>
              <w:left w:w="50" w:type="dxa"/>
              <w:bottom w:w="50" w:type="dxa"/>
              <w:right w:w="50" w:type="dxa"/>
            </w:tcMar>
            <w:vAlign w:val="center"/>
          </w:tcPr>
          <w:p w14:paraId="7AFA8558" w14:textId="77777777" w:rsidR="005A1193" w:rsidRDefault="00F809DF">
            <w:pPr>
              <w:spacing w:after="0" w:line="240" w:lineRule="auto"/>
              <w:jc w:val="center"/>
            </w:pPr>
            <w:r>
              <w:rPr>
                <w:rFonts w:eastAsia="Times New Roman"/>
                <w:sz w:val="13"/>
              </w:rPr>
              <w:t>0.000909 (1/1100; RS7_X_FORMAL)</w:t>
            </w:r>
          </w:p>
        </w:tc>
      </w:tr>
      <w:tr w:rsidR="005A1193" w14:paraId="7AFA8561" w14:textId="77777777">
        <w:trPr>
          <w:cantSplit/>
          <w:jc w:val="center"/>
        </w:trPr>
        <w:tc>
          <w:tcPr>
            <w:tcW w:w="893" w:type="dxa"/>
            <w:tcBorders>
              <w:bottom w:val="single" w:sz="12" w:space="0" w:color="000000"/>
            </w:tcBorders>
            <w:shd w:val="clear" w:color="auto" w:fill="FFFFFF"/>
            <w:tcMar>
              <w:top w:w="50" w:type="dxa"/>
              <w:left w:w="50" w:type="dxa"/>
              <w:bottom w:w="50" w:type="dxa"/>
              <w:right w:w="50" w:type="dxa"/>
            </w:tcMar>
            <w:vAlign w:val="center"/>
          </w:tcPr>
          <w:p w14:paraId="7AFA855A" w14:textId="77777777" w:rsidR="005A1193" w:rsidRDefault="00F809DF">
            <w:pPr>
              <w:spacing w:after="0" w:line="240" w:lineRule="auto"/>
              <w:jc w:val="center"/>
            </w:pPr>
            <w:r>
              <w:rPr>
                <w:rFonts w:eastAsia="Times New Roman"/>
                <w:sz w:val="13"/>
              </w:rPr>
              <w:t>Manual ref.</w:t>
            </w:r>
          </w:p>
        </w:tc>
        <w:tc>
          <w:tcPr>
            <w:tcW w:w="936" w:type="dxa"/>
            <w:tcBorders>
              <w:bottom w:val="single" w:sz="12" w:space="0" w:color="000000"/>
            </w:tcBorders>
            <w:shd w:val="clear" w:color="auto" w:fill="FFFFFF"/>
            <w:tcMar>
              <w:top w:w="50" w:type="dxa"/>
              <w:left w:w="50" w:type="dxa"/>
              <w:bottom w:w="50" w:type="dxa"/>
              <w:right w:w="50" w:type="dxa"/>
            </w:tcMar>
            <w:vAlign w:val="center"/>
          </w:tcPr>
          <w:p w14:paraId="7AFA855B" w14:textId="77777777" w:rsidR="005A1193" w:rsidRDefault="00F809DF">
            <w:pPr>
              <w:spacing w:after="0" w:line="240" w:lineRule="auto"/>
              <w:jc w:val="center"/>
            </w:pPr>
            <w:r>
              <w:rPr>
                <w:rFonts w:eastAsia="Times New Roman"/>
                <w:sz w:val="13"/>
              </w:rPr>
              <w:t>8dH1H2</w:t>
            </w:r>
          </w:p>
        </w:tc>
        <w:tc>
          <w:tcPr>
            <w:tcW w:w="979" w:type="dxa"/>
            <w:tcBorders>
              <w:bottom w:val="single" w:sz="12" w:space="0" w:color="000000"/>
            </w:tcBorders>
            <w:shd w:val="clear" w:color="auto" w:fill="FFFFFF"/>
            <w:tcMar>
              <w:top w:w="50" w:type="dxa"/>
              <w:left w:w="50" w:type="dxa"/>
              <w:bottom w:w="50" w:type="dxa"/>
              <w:right w:w="50" w:type="dxa"/>
            </w:tcMar>
            <w:vAlign w:val="center"/>
          </w:tcPr>
          <w:p w14:paraId="7AFA855C" w14:textId="77777777" w:rsidR="005A1193" w:rsidRDefault="00F809DF">
            <w:pPr>
              <w:spacing w:after="0" w:line="240" w:lineRule="auto"/>
              <w:jc w:val="center"/>
            </w:pPr>
            <w:r>
              <w:rPr>
                <w:rFonts w:eastAsia="Times New Roman"/>
                <w:sz w:val="13"/>
              </w:rPr>
              <w:t>30/300</w:t>
            </w:r>
          </w:p>
        </w:tc>
        <w:tc>
          <w:tcPr>
            <w:tcW w:w="1757" w:type="dxa"/>
            <w:tcBorders>
              <w:bottom w:val="single" w:sz="12" w:space="0" w:color="000000"/>
            </w:tcBorders>
            <w:shd w:val="clear" w:color="auto" w:fill="FFFFFF"/>
            <w:tcMar>
              <w:top w:w="50" w:type="dxa"/>
              <w:left w:w="50" w:type="dxa"/>
              <w:bottom w:w="50" w:type="dxa"/>
              <w:right w:w="50" w:type="dxa"/>
            </w:tcMar>
            <w:vAlign w:val="center"/>
          </w:tcPr>
          <w:p w14:paraId="7AFA855D" w14:textId="77777777" w:rsidR="005A1193" w:rsidRDefault="00F809DF">
            <w:pPr>
              <w:spacing w:after="0" w:line="240" w:lineRule="auto"/>
              <w:jc w:val="center"/>
            </w:pPr>
            <w:r>
              <w:rPr>
                <w:rFonts w:eastAsia="Times New Roman"/>
                <w:sz w:val="13"/>
              </w:rPr>
              <w:t>118; 46 (35+11)</w:t>
            </w:r>
          </w:p>
        </w:tc>
        <w:tc>
          <w:tcPr>
            <w:tcW w:w="835" w:type="dxa"/>
            <w:tcBorders>
              <w:bottom w:val="single" w:sz="12" w:space="0" w:color="000000"/>
            </w:tcBorders>
            <w:shd w:val="clear" w:color="auto" w:fill="FFFFFF"/>
            <w:tcMar>
              <w:top w:w="50" w:type="dxa"/>
              <w:left w:w="50" w:type="dxa"/>
              <w:bottom w:w="50" w:type="dxa"/>
              <w:right w:w="50" w:type="dxa"/>
            </w:tcMar>
            <w:vAlign w:val="center"/>
          </w:tcPr>
          <w:p w14:paraId="7AFA855E" w14:textId="77777777" w:rsidR="005A1193" w:rsidRDefault="00F809DF">
            <w:pPr>
              <w:spacing w:after="0" w:line="240" w:lineRule="auto"/>
              <w:jc w:val="center"/>
            </w:pPr>
            <w:r>
              <w:rPr>
                <w:rFonts w:eastAsia="Times New Roman"/>
                <w:sz w:val="13"/>
              </w:rPr>
              <w:t>5.784</w:t>
            </w:r>
          </w:p>
        </w:tc>
        <w:tc>
          <w:tcPr>
            <w:tcW w:w="1296" w:type="dxa"/>
            <w:tcBorders>
              <w:bottom w:val="single" w:sz="12" w:space="0" w:color="000000"/>
            </w:tcBorders>
            <w:shd w:val="clear" w:color="auto" w:fill="FFFFFF"/>
            <w:tcMar>
              <w:top w:w="50" w:type="dxa"/>
              <w:left w:w="50" w:type="dxa"/>
              <w:bottom w:w="50" w:type="dxa"/>
              <w:right w:w="50" w:type="dxa"/>
            </w:tcMar>
            <w:vAlign w:val="center"/>
          </w:tcPr>
          <w:p w14:paraId="7AFA855F" w14:textId="77777777" w:rsidR="005A1193" w:rsidRDefault="00F809DF">
            <w:pPr>
              <w:spacing w:after="0" w:line="240" w:lineRule="auto"/>
              <w:jc w:val="center"/>
            </w:pPr>
            <w:r>
              <w:rPr>
                <w:rFonts w:eastAsia="Times New Roman"/>
                <w:sz w:val="13"/>
              </w:rPr>
              <w:t>96.46/95.04</w:t>
            </w:r>
          </w:p>
        </w:tc>
        <w:tc>
          <w:tcPr>
            <w:tcW w:w="2376" w:type="dxa"/>
            <w:tcBorders>
              <w:bottom w:val="single" w:sz="12" w:space="0" w:color="000000"/>
            </w:tcBorders>
            <w:shd w:val="clear" w:color="auto" w:fill="FFFFFF"/>
            <w:tcMar>
              <w:top w:w="50" w:type="dxa"/>
              <w:left w:w="50" w:type="dxa"/>
              <w:bottom w:w="50" w:type="dxa"/>
              <w:right w:w="50" w:type="dxa"/>
            </w:tcMar>
            <w:vAlign w:val="center"/>
          </w:tcPr>
          <w:p w14:paraId="7AFA8560" w14:textId="77777777" w:rsidR="005A1193" w:rsidRDefault="00F809DF">
            <w:pPr>
              <w:spacing w:after="0" w:line="240" w:lineRule="auto"/>
              <w:jc w:val="center"/>
            </w:pPr>
            <w:r>
              <w:rPr>
                <w:rFonts w:eastAsia="Times New Roman"/>
                <w:sz w:val="13"/>
              </w:rPr>
              <w:t>0.005215 (1/192; RS8_Y_FORMAL)</w:t>
            </w:r>
          </w:p>
        </w:tc>
      </w:tr>
    </w:tbl>
    <w:p w14:paraId="7AFA8562" w14:textId="77777777" w:rsidR="005A1193" w:rsidRDefault="00F809DF">
      <w:pPr>
        <w:spacing w:line="312" w:lineRule="auto"/>
        <w:ind w:firstLineChars="200" w:firstLine="420"/>
        <w:jc w:val="both"/>
      </w:pPr>
      <w:r>
        <w:t>A3-HR had the smallest drift among the matched models (0.001312), whereas A6-HR had the largest (0.004251). A4-HR, despite its high dataset-level composite score, had the second-largest drift (0.003182). The manually prepared reference had T1 = 5.784 s and drift = 0.005215, exceeding the benchmark by a factor of 5.22.</w:t>
      </w:r>
    </w:p>
    <w:p w14:paraId="7AFA8563" w14:textId="77777777" w:rsidR="005A1193" w:rsidRDefault="00F809DF">
      <w:pPr>
        <w:pStyle w:val="11"/>
        <w:keepNext/>
        <w:keepLines/>
      </w:pPr>
      <w:r>
        <w:t xml:space="preserve">Table 15. Condition-specific responses of the three A7-HR ETABS models.</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967"/>
        <w:gridCol w:w="1289"/>
        <w:gridCol w:w="806"/>
        <w:gridCol w:w="1129"/>
        <w:gridCol w:w="806"/>
        <w:gridCol w:w="1758"/>
        <w:gridCol w:w="2271"/>
      </w:tblGrid>
      <w:tr w:rsidR="005A1193" w14:paraId="7AFA856B" w14:textId="77777777">
        <w:trPr>
          <w:cantSplit/>
          <w:tblHeader/>
          <w:jc w:val="center"/>
        </w:trPr>
        <w:tc>
          <w:tcPr>
            <w:tcW w:w="950" w:type="dxa"/>
            <w:tcBorders>
              <w:top w:val="single" w:sz="12" w:space="0" w:color="000000"/>
              <w:bottom w:val="single" w:sz="6" w:space="0" w:color="000000"/>
            </w:tcBorders>
            <w:tcMar>
              <w:top w:w="50" w:type="dxa"/>
              <w:left w:w="50" w:type="dxa"/>
              <w:bottom w:w="50" w:type="dxa"/>
              <w:right w:w="50" w:type="dxa"/>
            </w:tcMar>
            <w:vAlign w:val="center"/>
          </w:tcPr>
          <w:p w14:paraId="7AFA8564" w14:textId="77777777" w:rsidR="005A1193" w:rsidRDefault="00F809DF">
            <w:pPr>
              <w:spacing w:after="0" w:line="240" w:lineRule="auto"/>
              <w:jc w:val="center"/>
            </w:pPr>
            <w:r>
              <w:rPr>
                <w:rFonts w:eastAsia="Times New Roman"/>
                <w:b/>
                <w:sz w:val="14"/>
              </w:rPr>
              <w:t>Condition</w:t>
            </w:r>
          </w:p>
        </w:tc>
        <w:tc>
          <w:tcPr>
            <w:tcW w:w="1267" w:type="dxa"/>
            <w:tcBorders>
              <w:top w:val="single" w:sz="12" w:space="0" w:color="000000"/>
              <w:bottom w:val="single" w:sz="6" w:space="0" w:color="000000"/>
            </w:tcBorders>
            <w:tcMar>
              <w:top w:w="50" w:type="dxa"/>
              <w:left w:w="50" w:type="dxa"/>
              <w:bottom w:w="50" w:type="dxa"/>
              <w:right w:w="50" w:type="dxa"/>
            </w:tcMar>
            <w:vAlign w:val="center"/>
          </w:tcPr>
          <w:p w14:paraId="7AFA8565" w14:textId="77777777" w:rsidR="005A1193" w:rsidRDefault="00F809DF">
            <w:pPr>
              <w:spacing w:after="0" w:line="240" w:lineRule="auto"/>
              <w:jc w:val="center"/>
            </w:pPr>
            <w:r>
              <w:rPr>
                <w:rFonts w:eastAsia="Times New Roman"/>
                <w:b/>
                <w:sz w:val="14"/>
              </w:rPr>
              <w:t>Stories/height (m)</w:t>
            </w:r>
          </w:p>
        </w:tc>
        <w:tc>
          <w:tcPr>
            <w:tcW w:w="792" w:type="dxa"/>
            <w:tcBorders>
              <w:top w:val="single" w:sz="12" w:space="0" w:color="000000"/>
              <w:bottom w:val="single" w:sz="6" w:space="0" w:color="000000"/>
            </w:tcBorders>
            <w:tcMar>
              <w:top w:w="50" w:type="dxa"/>
              <w:left w:w="50" w:type="dxa"/>
              <w:bottom w:w="50" w:type="dxa"/>
              <w:right w:w="50" w:type="dxa"/>
            </w:tcMar>
            <w:vAlign w:val="center"/>
          </w:tcPr>
          <w:p w14:paraId="7AFA8566" w14:textId="77777777" w:rsidR="005A1193" w:rsidRDefault="00F809DF">
            <w:pPr>
              <w:spacing w:after="0" w:line="240" w:lineRule="auto"/>
              <w:jc w:val="center"/>
            </w:pPr>
            <w:r>
              <w:rPr>
                <w:rFonts w:eastAsia="Times New Roman"/>
                <w:b/>
                <w:sz w:val="14"/>
              </w:rPr>
              <w:t>tw (mm)</w:t>
            </w:r>
          </w:p>
        </w:tc>
        <w:tc>
          <w:tcPr>
            <w:tcW w:w="1109" w:type="dxa"/>
            <w:tcBorders>
              <w:top w:val="single" w:sz="12" w:space="0" w:color="000000"/>
              <w:bottom w:val="single" w:sz="6" w:space="0" w:color="000000"/>
            </w:tcBorders>
            <w:tcMar>
              <w:top w:w="50" w:type="dxa"/>
              <w:left w:w="50" w:type="dxa"/>
              <w:bottom w:w="50" w:type="dxa"/>
              <w:right w:w="50" w:type="dxa"/>
            </w:tcMar>
            <w:vAlign w:val="center"/>
          </w:tcPr>
          <w:p w14:paraId="7AFA8567" w14:textId="77777777" w:rsidR="005A1193" w:rsidRDefault="00F809DF">
            <w:pPr>
              <w:spacing w:after="0" w:line="240" w:lineRule="auto"/>
              <w:jc w:val="center"/>
            </w:pPr>
            <w:r>
              <w:rPr>
                <w:rFonts w:eastAsia="Times New Roman"/>
                <w:b/>
                <w:sz w:val="14"/>
              </w:rPr>
              <w:t>Formal spectrum</w:t>
            </w:r>
          </w:p>
        </w:tc>
        <w:tc>
          <w:tcPr>
            <w:tcW w:w="792" w:type="dxa"/>
            <w:tcBorders>
              <w:top w:val="single" w:sz="12" w:space="0" w:color="000000"/>
              <w:bottom w:val="single" w:sz="6" w:space="0" w:color="000000"/>
            </w:tcBorders>
            <w:tcMar>
              <w:top w:w="50" w:type="dxa"/>
              <w:left w:w="50" w:type="dxa"/>
              <w:bottom w:w="50" w:type="dxa"/>
              <w:right w:w="50" w:type="dxa"/>
            </w:tcMar>
            <w:vAlign w:val="center"/>
          </w:tcPr>
          <w:p w14:paraId="7AFA8568" w14:textId="77777777" w:rsidR="005A1193" w:rsidRDefault="00F809DF">
            <w:pPr>
              <w:spacing w:after="0" w:line="240" w:lineRule="auto"/>
              <w:jc w:val="center"/>
            </w:pPr>
            <w:r>
              <w:rPr>
                <w:rFonts w:eastAsia="Times New Roman"/>
                <w:b/>
                <w:sz w:val="14"/>
              </w:rPr>
              <w:t>T1 (s)</w:t>
            </w:r>
          </w:p>
        </w:tc>
        <w:tc>
          <w:tcPr>
            <w:tcW w:w="1728" w:type="dxa"/>
            <w:tcBorders>
              <w:top w:val="single" w:sz="12" w:space="0" w:color="000000"/>
              <w:bottom w:val="single" w:sz="6" w:space="0" w:color="000000"/>
            </w:tcBorders>
            <w:tcMar>
              <w:top w:w="50" w:type="dxa"/>
              <w:left w:w="50" w:type="dxa"/>
              <w:bottom w:w="50" w:type="dxa"/>
              <w:right w:w="50" w:type="dxa"/>
            </w:tcMar>
            <w:vAlign w:val="center"/>
          </w:tcPr>
          <w:p w14:paraId="7AFA8569" w14:textId="77777777" w:rsidR="005A1193" w:rsidRDefault="00F809DF">
            <w:pPr>
              <w:spacing w:after="0" w:line="240" w:lineRule="auto"/>
              <w:jc w:val="center"/>
            </w:pPr>
            <w:r>
              <w:rPr>
                <w:rFonts w:eastAsia="Times New Roman"/>
                <w:b/>
                <w:sz w:val="14"/>
              </w:rPr>
              <w:t>Governing drift (1/N)</w:t>
            </w:r>
          </w:p>
        </w:tc>
        <w:tc>
          <w:tcPr>
            <w:tcW w:w="2232" w:type="dxa"/>
            <w:tcBorders>
              <w:top w:val="single" w:sz="12" w:space="0" w:color="000000"/>
              <w:bottom w:val="single" w:sz="6" w:space="0" w:color="000000"/>
            </w:tcBorders>
            <w:tcMar>
              <w:top w:w="50" w:type="dxa"/>
              <w:left w:w="50" w:type="dxa"/>
              <w:bottom w:w="50" w:type="dxa"/>
              <w:right w:w="50" w:type="dxa"/>
            </w:tcMar>
            <w:vAlign w:val="center"/>
          </w:tcPr>
          <w:p w14:paraId="7AFA856A" w14:textId="77777777" w:rsidR="005A1193" w:rsidRDefault="00F809DF">
            <w:pPr>
              <w:spacing w:after="0" w:line="240" w:lineRule="auto"/>
              <w:jc w:val="center"/>
            </w:pPr>
            <w:r>
              <w:rPr>
                <w:rFonts w:eastAsia="Times New Roman"/>
                <w:b/>
                <w:sz w:val="14"/>
              </w:rPr>
              <w:t>Critical case/story</w:t>
            </w:r>
          </w:p>
        </w:tc>
      </w:tr>
      <w:tr w:rsidR="005A1193" w14:paraId="7AFA8573" w14:textId="77777777">
        <w:trPr>
          <w:cantSplit/>
          <w:jc w:val="center"/>
        </w:trPr>
        <w:tc>
          <w:tcPr>
            <w:tcW w:w="950" w:type="dxa"/>
            <w:shd w:val="clear" w:color="auto" w:fill="FFFFFF"/>
            <w:tcMar>
              <w:top w:w="50" w:type="dxa"/>
              <w:left w:w="50" w:type="dxa"/>
              <w:bottom w:w="50" w:type="dxa"/>
              <w:right w:w="50" w:type="dxa"/>
            </w:tcMar>
            <w:vAlign w:val="center"/>
          </w:tcPr>
          <w:p w14:paraId="7AFA856C" w14:textId="77777777" w:rsidR="005A1193" w:rsidRDefault="00F809DF">
            <w:pPr>
              <w:spacing w:after="0" w:line="240" w:lineRule="auto"/>
              <w:jc w:val="center"/>
            </w:pPr>
            <w:r>
              <w:rPr>
                <w:rFonts w:eastAsia="Times New Roman"/>
                <w:sz w:val="14"/>
              </w:rPr>
              <w:t>7dH1</w:t>
            </w:r>
          </w:p>
        </w:tc>
        <w:tc>
          <w:tcPr>
            <w:tcW w:w="1267" w:type="dxa"/>
            <w:shd w:val="clear" w:color="auto" w:fill="FFFFFF"/>
            <w:tcMar>
              <w:top w:w="50" w:type="dxa"/>
              <w:left w:w="50" w:type="dxa"/>
              <w:bottom w:w="50" w:type="dxa"/>
              <w:right w:w="50" w:type="dxa"/>
            </w:tcMar>
            <w:vAlign w:val="center"/>
          </w:tcPr>
          <w:p w14:paraId="7AFA856D" w14:textId="77777777" w:rsidR="005A1193" w:rsidRDefault="00F809DF">
            <w:pPr>
              <w:spacing w:after="0" w:line="240" w:lineRule="auto"/>
              <w:jc w:val="center"/>
            </w:pPr>
            <w:r>
              <w:rPr>
                <w:rFonts w:eastAsia="Times New Roman"/>
                <w:sz w:val="14"/>
              </w:rPr>
              <w:t>16/51.2</w:t>
            </w:r>
          </w:p>
        </w:tc>
        <w:tc>
          <w:tcPr>
            <w:tcW w:w="792" w:type="dxa"/>
            <w:shd w:val="clear" w:color="auto" w:fill="FFFFFF"/>
            <w:tcMar>
              <w:top w:w="50" w:type="dxa"/>
              <w:left w:w="50" w:type="dxa"/>
              <w:bottom w:w="50" w:type="dxa"/>
              <w:right w:w="50" w:type="dxa"/>
            </w:tcMar>
            <w:vAlign w:val="center"/>
          </w:tcPr>
          <w:p w14:paraId="7AFA856E" w14:textId="77777777" w:rsidR="005A1193" w:rsidRDefault="00F809DF">
            <w:pPr>
              <w:spacing w:after="0" w:line="240" w:lineRule="auto"/>
              <w:jc w:val="center"/>
            </w:pPr>
            <w:r>
              <w:rPr>
                <w:rFonts w:eastAsia="Times New Roman"/>
                <w:sz w:val="14"/>
              </w:rPr>
              <w:t>220</w:t>
            </w:r>
          </w:p>
        </w:tc>
        <w:tc>
          <w:tcPr>
            <w:tcW w:w="1109" w:type="dxa"/>
            <w:shd w:val="clear" w:color="auto" w:fill="FFFFFF"/>
            <w:tcMar>
              <w:top w:w="50" w:type="dxa"/>
              <w:left w:w="50" w:type="dxa"/>
              <w:bottom w:w="50" w:type="dxa"/>
              <w:right w:w="50" w:type="dxa"/>
            </w:tcMar>
            <w:vAlign w:val="center"/>
          </w:tcPr>
          <w:p w14:paraId="7AFA856F" w14:textId="77777777" w:rsidR="005A1193" w:rsidRDefault="00F809DF">
            <w:pPr>
              <w:spacing w:after="0" w:line="240" w:lineRule="auto"/>
              <w:jc w:val="center"/>
            </w:pPr>
            <w:r>
              <w:rPr>
                <w:rFonts w:eastAsia="Times New Roman"/>
                <w:sz w:val="14"/>
              </w:rPr>
              <w:t>RS7 X/Y</w:t>
            </w:r>
          </w:p>
        </w:tc>
        <w:tc>
          <w:tcPr>
            <w:tcW w:w="792" w:type="dxa"/>
            <w:shd w:val="clear" w:color="auto" w:fill="FFFFFF"/>
            <w:tcMar>
              <w:top w:w="50" w:type="dxa"/>
              <w:left w:w="50" w:type="dxa"/>
              <w:bottom w:w="50" w:type="dxa"/>
              <w:right w:w="50" w:type="dxa"/>
            </w:tcMar>
            <w:vAlign w:val="center"/>
          </w:tcPr>
          <w:p w14:paraId="7AFA8570" w14:textId="77777777" w:rsidR="005A1193" w:rsidRDefault="00F809DF">
            <w:pPr>
              <w:spacing w:after="0" w:line="240" w:lineRule="auto"/>
              <w:jc w:val="center"/>
            </w:pPr>
            <w:r>
              <w:rPr>
                <w:rFonts w:eastAsia="Times New Roman"/>
                <w:sz w:val="14"/>
              </w:rPr>
              <w:t>1.542</w:t>
            </w:r>
          </w:p>
        </w:tc>
        <w:tc>
          <w:tcPr>
            <w:tcW w:w="1728" w:type="dxa"/>
            <w:shd w:val="clear" w:color="auto" w:fill="FFFFFF"/>
            <w:tcMar>
              <w:top w:w="50" w:type="dxa"/>
              <w:left w:w="50" w:type="dxa"/>
              <w:bottom w:w="50" w:type="dxa"/>
              <w:right w:w="50" w:type="dxa"/>
            </w:tcMar>
            <w:vAlign w:val="center"/>
          </w:tcPr>
          <w:p w14:paraId="7AFA8571" w14:textId="77777777" w:rsidR="005A1193" w:rsidRDefault="00F809DF">
            <w:pPr>
              <w:spacing w:after="0" w:line="240" w:lineRule="auto"/>
              <w:jc w:val="center"/>
            </w:pPr>
            <w:r>
              <w:rPr>
                <w:rFonts w:eastAsia="Times New Roman"/>
                <w:sz w:val="14"/>
              </w:rPr>
              <w:t>0.000517 (1/1936)</w:t>
            </w:r>
          </w:p>
        </w:tc>
        <w:tc>
          <w:tcPr>
            <w:tcW w:w="2232" w:type="dxa"/>
            <w:shd w:val="clear" w:color="auto" w:fill="FFFFFF"/>
            <w:tcMar>
              <w:top w:w="50" w:type="dxa"/>
              <w:left w:w="50" w:type="dxa"/>
              <w:bottom w:w="50" w:type="dxa"/>
              <w:right w:w="50" w:type="dxa"/>
            </w:tcMar>
            <w:vAlign w:val="center"/>
          </w:tcPr>
          <w:p w14:paraId="7AFA8572" w14:textId="77777777" w:rsidR="005A1193" w:rsidRDefault="00F809DF">
            <w:pPr>
              <w:spacing w:after="0" w:line="240" w:lineRule="auto"/>
              <w:jc w:val="center"/>
            </w:pPr>
            <w:r>
              <w:rPr>
                <w:rFonts w:eastAsia="Times New Roman"/>
                <w:sz w:val="14"/>
              </w:rPr>
              <w:t>RS7_X_FORMAL/Story8</w:t>
            </w:r>
          </w:p>
        </w:tc>
      </w:tr>
      <w:tr w:rsidR="005A1193" w14:paraId="7AFA857B" w14:textId="77777777">
        <w:trPr>
          <w:cantSplit/>
          <w:jc w:val="center"/>
        </w:trPr>
        <w:tc>
          <w:tcPr>
            <w:tcW w:w="950" w:type="dxa"/>
            <w:shd w:val="clear" w:color="auto" w:fill="FFFFFF"/>
            <w:tcMar>
              <w:top w:w="50" w:type="dxa"/>
              <w:left w:w="50" w:type="dxa"/>
              <w:bottom w:w="50" w:type="dxa"/>
              <w:right w:w="50" w:type="dxa"/>
            </w:tcMar>
            <w:vAlign w:val="center"/>
          </w:tcPr>
          <w:p w14:paraId="7AFA8574" w14:textId="77777777" w:rsidR="005A1193" w:rsidRDefault="00F809DF">
            <w:pPr>
              <w:spacing w:after="0" w:line="240" w:lineRule="auto"/>
              <w:jc w:val="center"/>
            </w:pPr>
            <w:r>
              <w:rPr>
                <w:rFonts w:eastAsia="Times New Roman"/>
                <w:sz w:val="14"/>
              </w:rPr>
              <w:t>7dH2</w:t>
            </w:r>
          </w:p>
        </w:tc>
        <w:tc>
          <w:tcPr>
            <w:tcW w:w="1267" w:type="dxa"/>
            <w:shd w:val="clear" w:color="auto" w:fill="FFFFFF"/>
            <w:tcMar>
              <w:top w:w="50" w:type="dxa"/>
              <w:left w:w="50" w:type="dxa"/>
              <w:bottom w:w="50" w:type="dxa"/>
              <w:right w:w="50" w:type="dxa"/>
            </w:tcMar>
            <w:vAlign w:val="center"/>
          </w:tcPr>
          <w:p w14:paraId="7AFA8575" w14:textId="77777777" w:rsidR="005A1193" w:rsidRDefault="00F809DF">
            <w:pPr>
              <w:spacing w:after="0" w:line="240" w:lineRule="auto"/>
              <w:jc w:val="center"/>
            </w:pPr>
            <w:r>
              <w:rPr>
                <w:rFonts w:eastAsia="Times New Roman"/>
                <w:sz w:val="14"/>
              </w:rPr>
              <w:t>30/96.0</w:t>
            </w:r>
          </w:p>
        </w:tc>
        <w:tc>
          <w:tcPr>
            <w:tcW w:w="792" w:type="dxa"/>
            <w:shd w:val="clear" w:color="auto" w:fill="FFFFFF"/>
            <w:tcMar>
              <w:top w:w="50" w:type="dxa"/>
              <w:left w:w="50" w:type="dxa"/>
              <w:bottom w:w="50" w:type="dxa"/>
              <w:right w:w="50" w:type="dxa"/>
            </w:tcMar>
            <w:vAlign w:val="center"/>
          </w:tcPr>
          <w:p w14:paraId="7AFA8576" w14:textId="77777777" w:rsidR="005A1193" w:rsidRDefault="00F809DF">
            <w:pPr>
              <w:spacing w:after="0" w:line="240" w:lineRule="auto"/>
              <w:jc w:val="center"/>
            </w:pPr>
            <w:r>
              <w:rPr>
                <w:rFonts w:eastAsia="Times New Roman"/>
                <w:sz w:val="14"/>
              </w:rPr>
              <w:t>280</w:t>
            </w:r>
          </w:p>
        </w:tc>
        <w:tc>
          <w:tcPr>
            <w:tcW w:w="1109" w:type="dxa"/>
            <w:shd w:val="clear" w:color="auto" w:fill="FFFFFF"/>
            <w:tcMar>
              <w:top w:w="50" w:type="dxa"/>
              <w:left w:w="50" w:type="dxa"/>
              <w:bottom w:w="50" w:type="dxa"/>
              <w:right w:w="50" w:type="dxa"/>
            </w:tcMar>
            <w:vAlign w:val="center"/>
          </w:tcPr>
          <w:p w14:paraId="7AFA8577" w14:textId="77777777" w:rsidR="005A1193" w:rsidRDefault="00F809DF">
            <w:pPr>
              <w:spacing w:after="0" w:line="240" w:lineRule="auto"/>
              <w:jc w:val="center"/>
            </w:pPr>
            <w:r>
              <w:rPr>
                <w:rFonts w:eastAsia="Times New Roman"/>
                <w:sz w:val="14"/>
              </w:rPr>
              <w:t>RS7 X/Y</w:t>
            </w:r>
          </w:p>
        </w:tc>
        <w:tc>
          <w:tcPr>
            <w:tcW w:w="792" w:type="dxa"/>
            <w:shd w:val="clear" w:color="auto" w:fill="FFFFFF"/>
            <w:tcMar>
              <w:top w:w="50" w:type="dxa"/>
              <w:left w:w="50" w:type="dxa"/>
              <w:bottom w:w="50" w:type="dxa"/>
              <w:right w:w="50" w:type="dxa"/>
            </w:tcMar>
            <w:vAlign w:val="center"/>
          </w:tcPr>
          <w:p w14:paraId="7AFA8578" w14:textId="77777777" w:rsidR="005A1193" w:rsidRDefault="00F809DF">
            <w:pPr>
              <w:spacing w:after="0" w:line="240" w:lineRule="auto"/>
              <w:jc w:val="center"/>
            </w:pPr>
            <w:r>
              <w:rPr>
                <w:rFonts w:eastAsia="Times New Roman"/>
                <w:sz w:val="14"/>
              </w:rPr>
              <w:t>3.348</w:t>
            </w:r>
          </w:p>
        </w:tc>
        <w:tc>
          <w:tcPr>
            <w:tcW w:w="1728" w:type="dxa"/>
            <w:shd w:val="clear" w:color="auto" w:fill="FFFFFF"/>
            <w:tcMar>
              <w:top w:w="50" w:type="dxa"/>
              <w:left w:w="50" w:type="dxa"/>
              <w:bottom w:w="50" w:type="dxa"/>
              <w:right w:w="50" w:type="dxa"/>
            </w:tcMar>
            <w:vAlign w:val="center"/>
          </w:tcPr>
          <w:p w14:paraId="7AFA8579" w14:textId="77777777" w:rsidR="005A1193" w:rsidRDefault="00F809DF">
            <w:pPr>
              <w:spacing w:after="0" w:line="240" w:lineRule="auto"/>
              <w:jc w:val="center"/>
            </w:pPr>
            <w:r>
              <w:rPr>
                <w:rFonts w:eastAsia="Times New Roman"/>
                <w:sz w:val="14"/>
              </w:rPr>
              <w:t>0.000909 (1/1100)</w:t>
            </w:r>
          </w:p>
        </w:tc>
        <w:tc>
          <w:tcPr>
            <w:tcW w:w="2232" w:type="dxa"/>
            <w:shd w:val="clear" w:color="auto" w:fill="FFFFFF"/>
            <w:tcMar>
              <w:top w:w="50" w:type="dxa"/>
              <w:left w:w="50" w:type="dxa"/>
              <w:bottom w:w="50" w:type="dxa"/>
              <w:right w:w="50" w:type="dxa"/>
            </w:tcMar>
            <w:vAlign w:val="center"/>
          </w:tcPr>
          <w:p w14:paraId="7AFA857A" w14:textId="77777777" w:rsidR="005A1193" w:rsidRDefault="00F809DF">
            <w:pPr>
              <w:spacing w:after="0" w:line="240" w:lineRule="auto"/>
              <w:jc w:val="center"/>
            </w:pPr>
            <w:r>
              <w:rPr>
                <w:rFonts w:eastAsia="Times New Roman"/>
                <w:sz w:val="14"/>
              </w:rPr>
              <w:t>RS7_X_FORMAL/Story18</w:t>
            </w:r>
          </w:p>
        </w:tc>
      </w:tr>
      <w:tr w:rsidR="005A1193" w14:paraId="7AFA8583" w14:textId="77777777">
        <w:trPr>
          <w:cantSplit/>
          <w:jc w:val="center"/>
        </w:trPr>
        <w:tc>
          <w:tcPr>
            <w:tcW w:w="950" w:type="dxa"/>
            <w:tcBorders>
              <w:bottom w:val="single" w:sz="12" w:space="0" w:color="000000"/>
            </w:tcBorders>
            <w:shd w:val="clear" w:color="auto" w:fill="FFFFFF"/>
            <w:tcMar>
              <w:top w:w="50" w:type="dxa"/>
              <w:left w:w="50" w:type="dxa"/>
              <w:bottom w:w="50" w:type="dxa"/>
              <w:right w:w="50" w:type="dxa"/>
            </w:tcMar>
            <w:vAlign w:val="center"/>
          </w:tcPr>
          <w:p w14:paraId="7AFA857C" w14:textId="77777777" w:rsidR="005A1193" w:rsidRDefault="00F809DF">
            <w:pPr>
              <w:spacing w:after="0" w:line="240" w:lineRule="auto"/>
              <w:jc w:val="center"/>
            </w:pPr>
            <w:r>
              <w:rPr>
                <w:rFonts w:eastAsia="Times New Roman"/>
                <w:sz w:val="14"/>
              </w:rPr>
              <w:t>8dH1H2</w:t>
            </w:r>
          </w:p>
        </w:tc>
        <w:tc>
          <w:tcPr>
            <w:tcW w:w="1267" w:type="dxa"/>
            <w:tcBorders>
              <w:bottom w:val="single" w:sz="12" w:space="0" w:color="000000"/>
            </w:tcBorders>
            <w:shd w:val="clear" w:color="auto" w:fill="FFFFFF"/>
            <w:tcMar>
              <w:top w:w="50" w:type="dxa"/>
              <w:left w:w="50" w:type="dxa"/>
              <w:bottom w:w="50" w:type="dxa"/>
              <w:right w:w="50" w:type="dxa"/>
            </w:tcMar>
            <w:vAlign w:val="center"/>
          </w:tcPr>
          <w:p w14:paraId="7AFA857D" w14:textId="77777777" w:rsidR="005A1193" w:rsidRDefault="00F809DF">
            <w:pPr>
              <w:spacing w:after="0" w:line="240" w:lineRule="auto"/>
              <w:jc w:val="center"/>
            </w:pPr>
            <w:r>
              <w:rPr>
                <w:rFonts w:eastAsia="Times New Roman"/>
                <w:sz w:val="14"/>
              </w:rPr>
              <w:t>30/96.0</w:t>
            </w:r>
          </w:p>
        </w:tc>
        <w:tc>
          <w:tcPr>
            <w:tcW w:w="792" w:type="dxa"/>
            <w:tcBorders>
              <w:bottom w:val="single" w:sz="12" w:space="0" w:color="000000"/>
            </w:tcBorders>
            <w:shd w:val="clear" w:color="auto" w:fill="FFFFFF"/>
            <w:tcMar>
              <w:top w:w="50" w:type="dxa"/>
              <w:left w:w="50" w:type="dxa"/>
              <w:bottom w:w="50" w:type="dxa"/>
              <w:right w:w="50" w:type="dxa"/>
            </w:tcMar>
            <w:vAlign w:val="center"/>
          </w:tcPr>
          <w:p w14:paraId="7AFA857E" w14:textId="77777777" w:rsidR="005A1193" w:rsidRDefault="00F809DF">
            <w:pPr>
              <w:spacing w:after="0" w:line="240" w:lineRule="auto"/>
              <w:jc w:val="center"/>
            </w:pPr>
            <w:r>
              <w:rPr>
                <w:rFonts w:eastAsia="Times New Roman"/>
                <w:sz w:val="14"/>
              </w:rPr>
              <w:t>300</w:t>
            </w:r>
          </w:p>
        </w:tc>
        <w:tc>
          <w:tcPr>
            <w:tcW w:w="1109" w:type="dxa"/>
            <w:tcBorders>
              <w:bottom w:val="single" w:sz="12" w:space="0" w:color="000000"/>
            </w:tcBorders>
            <w:shd w:val="clear" w:color="auto" w:fill="FFFFFF"/>
            <w:tcMar>
              <w:top w:w="50" w:type="dxa"/>
              <w:left w:w="50" w:type="dxa"/>
              <w:bottom w:w="50" w:type="dxa"/>
              <w:right w:w="50" w:type="dxa"/>
            </w:tcMar>
            <w:vAlign w:val="center"/>
          </w:tcPr>
          <w:p w14:paraId="7AFA857F" w14:textId="77777777" w:rsidR="005A1193" w:rsidRDefault="00F809DF">
            <w:pPr>
              <w:spacing w:after="0" w:line="240" w:lineRule="auto"/>
              <w:jc w:val="center"/>
            </w:pPr>
            <w:r>
              <w:rPr>
                <w:rFonts w:eastAsia="Times New Roman"/>
                <w:sz w:val="14"/>
              </w:rPr>
              <w:t>RS8 X/Y</w:t>
            </w:r>
          </w:p>
        </w:tc>
        <w:tc>
          <w:tcPr>
            <w:tcW w:w="792" w:type="dxa"/>
            <w:tcBorders>
              <w:bottom w:val="single" w:sz="12" w:space="0" w:color="000000"/>
            </w:tcBorders>
            <w:shd w:val="clear" w:color="auto" w:fill="FFFFFF"/>
            <w:tcMar>
              <w:top w:w="50" w:type="dxa"/>
              <w:left w:w="50" w:type="dxa"/>
              <w:bottom w:w="50" w:type="dxa"/>
              <w:right w:w="50" w:type="dxa"/>
            </w:tcMar>
            <w:vAlign w:val="center"/>
          </w:tcPr>
          <w:p w14:paraId="7AFA8580" w14:textId="77777777" w:rsidR="005A1193" w:rsidRDefault="00F809DF">
            <w:pPr>
              <w:spacing w:after="0" w:line="240" w:lineRule="auto"/>
              <w:jc w:val="center"/>
            </w:pPr>
            <w:r>
              <w:rPr>
                <w:rFonts w:eastAsia="Times New Roman"/>
                <w:sz w:val="14"/>
              </w:rPr>
              <w:t>3.276</w:t>
            </w:r>
          </w:p>
        </w:tc>
        <w:tc>
          <w:tcPr>
            <w:tcW w:w="1728" w:type="dxa"/>
            <w:tcBorders>
              <w:bottom w:val="single" w:sz="12" w:space="0" w:color="000000"/>
            </w:tcBorders>
            <w:shd w:val="clear" w:color="auto" w:fill="FFFFFF"/>
            <w:tcMar>
              <w:top w:w="50" w:type="dxa"/>
              <w:left w:w="50" w:type="dxa"/>
              <w:bottom w:w="50" w:type="dxa"/>
              <w:right w:w="50" w:type="dxa"/>
            </w:tcMar>
            <w:vAlign w:val="center"/>
          </w:tcPr>
          <w:p w14:paraId="7AFA8581" w14:textId="77777777" w:rsidR="005A1193" w:rsidRDefault="00F809DF">
            <w:pPr>
              <w:spacing w:after="0" w:line="240" w:lineRule="auto"/>
              <w:jc w:val="center"/>
            </w:pPr>
            <w:r>
              <w:rPr>
                <w:rFonts w:eastAsia="Times New Roman"/>
                <w:sz w:val="14"/>
              </w:rPr>
              <w:t>0.001940 (1/515)</w:t>
            </w:r>
          </w:p>
        </w:tc>
        <w:tc>
          <w:tcPr>
            <w:tcW w:w="2232" w:type="dxa"/>
            <w:tcBorders>
              <w:bottom w:val="single" w:sz="12" w:space="0" w:color="000000"/>
            </w:tcBorders>
            <w:shd w:val="clear" w:color="auto" w:fill="FFFFFF"/>
            <w:tcMar>
              <w:top w:w="50" w:type="dxa"/>
              <w:left w:w="50" w:type="dxa"/>
              <w:bottom w:w="50" w:type="dxa"/>
              <w:right w:w="50" w:type="dxa"/>
            </w:tcMar>
            <w:vAlign w:val="center"/>
          </w:tcPr>
          <w:p w14:paraId="7AFA8582" w14:textId="77777777" w:rsidR="005A1193" w:rsidRDefault="00F809DF">
            <w:pPr>
              <w:spacing w:after="0" w:line="240" w:lineRule="auto"/>
              <w:jc w:val="center"/>
            </w:pPr>
            <w:r>
              <w:rPr>
                <w:rFonts w:eastAsia="Times New Roman"/>
                <w:sz w:val="14"/>
              </w:rPr>
              <w:t>RS8_X_FORMAL/Story18</w:t>
            </w:r>
          </w:p>
        </w:tc>
      </w:tr>
    </w:tbl>
    <w:p w14:paraId="7AFA8584" w14:textId="77777777" w:rsidR="005A1193" w:rsidRDefault="00F809DF">
      <w:pPr>
        <w:ind w:firstLineChars="200" w:firstLine="420"/>
        <w:jc w:val="both"/>
      </w:pPr>
      <w:r>
        <w:t>The A7-HR 7dH1 and 7dH2 cases had governing drifts of 0.000517 and 0.000909, respectively, below the 0.001 benchmark. The 8dH1H2 case had drift = 0.001940. Appendix B reports drift utilization and directional base-shear-to-weight ratios for all models.</w:t>
      </w:r>
    </w:p>
    <w:p w14:paraId="7AFA8585" w14:textId="77777777" w:rsidR="005A1193" w:rsidRDefault="00F809DF">
      <w:pPr>
        <w:pStyle w:val="2"/>
      </w:pPr>
      <w:r>
        <w:t xml:space="preserve">4.6 Mechanistic Interpretation of the Observed Results</w:t>
      </w:r>
    </w:p>
    <w:p w14:paraId="7AFA8586" w14:textId="77777777" w:rsidR="005A1193" w:rsidRDefault="00F809DF">
      <w:pPr>
        <w:ind w:firstLineChars="200" w:firstLine="420"/>
        <w:jc w:val="both"/>
      </w:pPr>
      <w:r>
        <w:t>The preceding sections report checkpoint-level geometric metrics, factor contrasts, and ETABS responses. This section interprets why these patterns arise. Because the factorial comparison is based on evaluated checkpoints rather than replicated training seeds, the explanations below are mechanistic and consistent with the architecture and reconstruction pipeline rather than statistically established causal effects.</w:t>
      </w:r>
    </w:p>
    <w:p w14:paraId="7AFA8587" w14:textId="77777777" w:rsidR="005A1193" w:rsidRDefault="00F809DF">
      <w:pPr>
        <w:ind w:firstLineChars="200" w:firstLine="420"/>
        <w:jc w:val="both"/>
      </w:pPr>
      <w:r>
        <w:lastRenderedPageBreak/>
        <w:t>A resolution-dependent effect of cross-attention is consistent with the bottleneck capacity of the shared GlobalGenerator. With n_downsample_global = 4, the HR (1024×512) input yields roughly 64×32 = 2048 spatial query positions at the bottleneck, whereas the LR (256×128) input yields only 16×8 = 128 positions, a sixteen-fold reduction. Cross-attention conditions the decoder by querying text features at every spatial position, so its advantage is largest when spatial resolution is abundant and disappears once the LR bottleneck becomes the limiting factor. This is consistent with the reduced spatial capacity at the LR bottleneck rather than a property of the conditioning mechanism itself.</w:t>
      </w:r>
    </w:p>
    <w:p w14:paraId="7AFA8588" w14:textId="77777777" w:rsidR="005A1193" w:rsidRDefault="00F809DF">
      <w:pPr>
        <w:ind w:firstLineChars="200" w:firstLine="420"/>
        <w:jc w:val="both"/>
      </w:pPr>
      <w:r>
        <w:t>The mixed DCE-versus-CLIP results are also unsurprising in light of encoder–task compatibility. CLIP provides broad semantic coverage, but the conditioning space here is a small vocabulary of discrete engineering variables (seismic intensity, storey count, spacing class, material, loading type). With only 896 training pairs, the additional semantic capacity of CLIP (and its extra parameters) is not necessarily converted into useful design information. A plausible explanation is that the additional semantic capacity of CLIP is not fully aligned with the restricted engineering vocabulary and the small training set, so DCE remains competitive despite its far smaller representational footprint.</w:t>
      </w:r>
    </w:p>
    <w:p w14:paraId="7AFA8589" w14:textId="77777777" w:rsidR="005A1193" w:rsidRDefault="00F809DF">
      <w:pPr>
        <w:ind w:firstLineChars="200" w:firstLine="420"/>
        <w:jc w:val="both"/>
      </w:pPr>
      <w:r>
        <w:t xml:space="preserve">The SN+EMA treatment cannot be characterised from these data. Its main effect on ScoreIoU is −0.0118, it accounts for 1.5% of the between-configuration sum of squares, and its four background contrasts split two positive and two negative. Spectral normalization bounds the discriminator and exponential moving averaging smooths the generator, so a stability–detail trade-off is a plausible mechanism, but the present grid neither supports nor excludes it, and the two components were applied jointly and cannot be separated. We report the treatment as undetermined and note that resolving it requires replicated training runs rather than a larger configuration grid.</w:t>
      </w:r>
    </w:p>
    <w:p w14:paraId="7AFA858A" w14:textId="77777777" w:rsidR="005A1193" w:rsidRDefault="00F809DF">
      <w:pPr>
        <w:ind w:firstLineChars="200" w:firstLine="420"/>
        <w:jc w:val="both"/>
      </w:pPr>
      <w:r>
        <w:t xml:space="preserve">The failure of the fully augmented A5 to outperform A7 is not a general argument for simplicity; it is the specific consequence of the encoder × fusion substitution quantified in Section 4.2. CLIP conditioning and cross-attention both increase the granularity with which the design brief can modulate image features — the first by enlarging the conditioning representation, the second by letting each spatial position query it — and the bottleneck can only exploit so much of that granularity. Once either is present, the marginal value of the other falls to within 0.1% of zero. Adding a third component that acts on neither the representation nor the query mechanism, as SN+EMA does, has no reason to recover the shortfall. The design rule that follows is narrower and more useful than “less is more”: components should be selected so that they relieve different bottlenecks, and two components that address the same one should be costed against each other rather than stacked.</w:t>
      </w:r>
    </w:p>
    <w:p w14:paraId="7AFA858B" w14:textId="77777777" w:rsidR="005A1193" w:rsidRDefault="00F809DF">
      <w:pPr>
        <w:ind w:firstLineChars="200" w:firstLine="420"/>
        <w:jc w:val="both"/>
      </w:pPr>
      <w:r>
        <w:t>The weak coupling between image ranking and structural response follows from what each objective actually measures. ScoreIoU and its components reward pixel-level class agreement, contour overlap, and wall-area-ratio preservation, whereas the ETABS drift depends on the reconstructed stiffness and mass distributions, wall-continuity, coupling, openings, eccentricity, and torsion. Image similarity and structural response are therefore related but not interchangeable objectives, and the best image model need not yield the smallest drift.</w:t>
      </w:r>
    </w:p>
    <w:p w14:paraId="7AFA858C" w14:textId="77777777" w:rsidR="005A1193" w:rsidRDefault="00F809DF">
      <w:pPr>
        <w:ind w:firstLineChars="200" w:firstLine="420"/>
        <w:jc w:val="both"/>
      </w:pPr>
      <w:r>
        <w:t xml:space="preserve">The reconstruction stage can also amplify small pixel differences into topological differences. The pipeline re-sizes the output, applies morphology and contour extraction, enforces a beam-classification and sizing threshold, and quantizes coordinates, so a minor blur or a one-pixel shift at a wall edge can change whether a beam is inferred, an opening is inserted, or a wall segment is connected. This thresholding is a plausible contributor to why numerically stable, high-fidelity models can still exceed the drift benchmark, </w:t>
      </w:r>
      <w:r>
        <w:lastRenderedPageBreak/>
        <w:t>and it explains why numerical solvability—which only certifies that the model was built without error—does not, by itself, establish drift acceptability.</w:t>
      </w:r>
    </w:p>
    <w:p w14:paraId="7AFA858D" w14:textId="77777777" w:rsidR="005A1193" w:rsidRDefault="00F809DF">
      <w:pPr>
        <w:ind w:firstLineChars="200" w:firstLine="420"/>
        <w:jc w:val="both"/>
      </w:pPr>
      <w:r>
        <w:t>Taken together, these mechanisms imply a three-tier evaluation workflow: geometric fidelity, numerical solvability, and structural performance are distinct levels that should be checked in sequence. The generator configuration first alters pixel geometry, the image-evaluation functions then rank it according to fixed weights, the reconstruction algorithm converts it into discrete topology, and finally the resulting stiffness and mass determine the response. Treating image metrics as a screening stage and reserving mechanical analysis for final acceptance follows directly from this layered, and only partially coupled, chain.</w:t>
      </w:r>
    </w:p>
    <w:p w14:paraId="7AFA858E" w14:textId="77777777" w:rsidR="005A1193" w:rsidRDefault="00F809DF">
      <w:pPr>
        <w:pStyle w:val="1"/>
        <w:spacing w:before="180" w:line="312" w:lineRule="auto"/>
        <w:rPr>
          <w:bCs/>
        </w:rPr>
      </w:pPr>
      <w:r>
        <w:rPr>
          <w:rFonts w:ascii="Times New Roman" w:hAnsi="Times New Roman"/>
        </w:rPr>
        <w:t>5 Conclusion</w:t>
      </w:r>
    </w:p>
    <w:p w14:paraId="7AFA858F" w14:textId="77777777" w:rsidR="005A1193" w:rsidRDefault="00F809DF">
      <w:pPr>
        <w:ind w:firstLineChars="200" w:firstLine="420"/>
        <w:jc w:val="both"/>
      </w:pPr>
      <w:r>
        <w:t>This study connects a factorial GAN comparison with automated reconstruction and elastic assessment of generated structural layouts. Eight text-guided configurations (A0–A7), built from two text encoders (DCE and CLIP), two fusion mechanisms (Hadamard gating and cross-attention), and an optional SN+EMA stabilization treatment, were trained at native high (1024×512) and low (256×128) resolutions and screened with structural, perceptual, and pixel-level metrics before the most promising checkpoints were reconstructed in ETABS and subjected to elastic analysis.</w:t>
      </w:r>
    </w:p>
    <w:p w14:paraId="7AFA8590" w14:textId="77777777" w:rsidR="005A1193" w:rsidRDefault="00F809DF">
      <w:pPr>
        <w:ind w:firstLineChars="200" w:firstLine="420"/>
        <w:jc w:val="both"/>
      </w:pPr>
      <w:r>
        <w:t xml:space="preserve">Decomposing the complete factorial, rather than ranking the eight configurations, yields three results. First, the conditioning mechanism is the dominant design decision at high resolution: cross-attention contributes +0.077 ScoreIoU, 62.9% of the between-configuration sum of squares, and is favoured in all four background conditions, while the text encoder contributes 14.4% and the SN+EMA treatment 1.5% with no consistent sign. Second, the text encoder and the fusion mechanism are substitutes rather than complements: their interaction (−0.037) cancels the encoder main effect (+0.037), so upgrading the encoder is worth +15.1% under Hadamard gating and −0.1% once cross-attention is present. This is the mechanism behind the failure of the fully augmented A5 to lead, and it generalises beyond this grid as a costing rule: components that relieve the same bottleneck should be chosen between, not accumulated. Third, native resolution gates the comparison rather than shifting it. At 256 × 128 no architectural main effect exceeds 0.005, the full spread of all eight configurations is 35% of a single high-resolution fusion effect, and the two grids rank the configurations almost independently (ρ = −0.24). We therefore report design decisions rather than a winning configuration: the margin between the leading configurations (A7 over A4, 1.0%) is an order of magnitude smaller than the fusion effect that separates the design families, and should not be read as a recommendation.</w:t>
      </w:r>
    </w:p>
    <w:p w14:paraId="7AFA8591" w14:textId="77777777" w:rsidR="005A1193" w:rsidRDefault="00F809DF">
      <w:pPr>
        <w:ind w:firstLineChars="200" w:firstLine="420"/>
        <w:jc w:val="both"/>
      </w:pPr>
      <w:r>
        <w:t xml:space="preserve">The reconstruction and elastic-assessment stage shows that this image-side ordering does not carry over to mechanical adequacy. Although all 19 reconstructed P01 models passed numerical quality control and reached cumulative mass participation of 95.67–97.89% in X and 92.48–95.48% in Y, the 16 matched eight-degree (8dH1H2) models governed by storey drift all exceeded the 0.001 elastic storey-drift benchmark, with governing drifts of 1.31–4.25 times that threshold. Numerical quality-control success therefore does not, by itself, establish drift acceptability, and image ranking and mechanical assessment serve distinct selection decisions.</w:t>
      </w:r>
    </w:p>
    <w:p w14:paraId="7AFA8592" w14:textId="77777777" w:rsidR="005A1193" w:rsidRDefault="00F809DF">
      <w:pPr>
        <w:ind w:firstLineChars="200" w:firstLine="420"/>
        <w:jc w:val="both"/>
      </w:pPr>
      <w:r>
        <w:t xml:space="preserve">Two limitations bound these conclusions and set the immediate agenda. The eight cells are single evaluated checkpoints, so the decomposition is exact for the observed grid but is not an estimate of effects across training seeds; the sign-consistency and winsorisation analyses of Sections 4.2 and 4.4 are the strongest evidence available without replication, and replicated runs remain the necessary next step, particularly for the SN+EMA treatment, which the present data leave undetermined. Separately, the high-resolution ordering is governed principally by SIoU (standardised β = 0.675), the metric component whose contour matching is not constrained to be one-to-one; revising that rule would act directly on the reported rankings. Beyond these, the factorial should be extended to conditioning mechanisms that act on the bottleneck in different ways — spatially dense conditioning such as SPADE, or an enlarged bottleneck — since the substitution result implies that further gains will come from relieving a different bottleneck rather than from stacking components that relieve the same one, and future work should test whether explicit geometric or mechanical objectives can close the remaining gap between visual fidelity and drift-limited structural adequacy.</w:t>
      </w:r>
    </w:p>
    <w:p w14:paraId="7AFA8593" w14:textId="77777777" w:rsidR="005A1193" w:rsidRDefault="00F809DF">
      <w:pPr>
        <w:pStyle w:val="1"/>
      </w:pPr>
      <w:r>
        <w:rPr>
          <w:rFonts w:ascii="Times New Roman" w:hAnsi="Times New Roman"/>
        </w:rPr>
        <w:t>Appendix A Detailed ETABS Reconstruction Settings</w:t>
      </w:r>
    </w:p>
    <w:p w14:paraId="7AFA8594" w14:textId="77777777" w:rsidR="005A1193" w:rsidRDefault="00F809DF">
      <w:pPr>
        <w:ind w:firstLineChars="200" w:firstLine="420"/>
        <w:jc w:val="both"/>
      </w:pPr>
      <w:r>
        <w:t>Colour semantics identify shear walls (red), architectural walls (grey), windows (green), and doors (blue). A 0.90 m door spanning 24 HR pixels defines the nominal source scale of 0.0375 m/pixel. The converter resizes both architectural and structural images to 512 × 256 with OpenCV's default bilinear interpolation, then uses 0.075 m/pixel. Thus HR is downsampled by two and LR is upsampled by two before semantic extraction; LR retains a nominal source sampling interval of 0.15 m. Morphological operations, contour extension, and coordinate quantization subsequently modify the extracted geometry. The exported P01 floor envelope is 38.9 × 13.7 m, giving H/B = 7.01 at H = 96 m and 3.74 at H = 51.2 m. These are reconstructed dimensions, not independently surveyed dimensions. Scale and outline calibration must therefore be distinguished from image-canvas size.</w:t>
      </w:r>
    </w:p>
    <w:p w14:paraId="7AFA8595" w14:textId="77777777" w:rsidR="005A1193" w:rsidRDefault="00F809DF">
      <w:pPr>
        <w:ind w:firstLineChars="200" w:firstLine="420"/>
        <w:jc w:val="both"/>
      </w:pPr>
      <w:r>
        <w:t>The implemented RuleDesign-2 procedure derives candidate axes from grey architectural walls and removes overlaps with shear walls. A beam is classified as coupling when both ends have aligned shear-wall support and its axis length L is below 2.6 m. Coupling depth is min(0.4L, 1.2 m), with width equal to wall thickness. For other beams, depth h_b = min[max(0.4 m, L/12), 0.8 m] and width b = max(0.2 m, 5h_b/12). Here h_b denotes beam depth, not building or storey height. The implementation rounds width and depth to 0.01 m and assigns frame insertion point 8 for slab-top alignment. These are reconstruction rules, not member-sizing results from capacity design.</w:t>
      </w:r>
    </w:p>
    <w:p w14:paraId="7AFA8596" w14:textId="77777777" w:rsidR="005A1193" w:rsidRDefault="00F809DF">
      <w:pPr>
        <w:ind w:firstLineChars="200" w:firstLine="420"/>
        <w:jc w:val="both"/>
      </w:pPr>
      <w:r>
        <w:t>Walls and beams use C40 concrete, and 120 mm slabs use C35 concrete. Floor areas are assigned semi-rigid diaphragms and contain two reconstructed openings per storey. The nominal wall and slab mesh size is 750 mm. Superimposed dead and live loads are 1.5 and 2.0 kN/m², and the mass source is DEAD + SDL + 0.5LIVE. A gravity case named PDELTA_GRAV uses the same load combination. Its existence alone does not establish that the modal case uses gravity-updated stiffness; that dependency must be verified before interpreting second-order response. Code-based spectra follow GB 50011-2010 (2016 edition) [43], with Tg = 0.40 s, 5% damping, and acceleration scale 9.80665 m/s². Seven-degree cases use 0.10g and αmax = 0.08; eight-degree cases use 0.20g and αmax = 0.16. Separate U1 and U2 cases use 5% accidental eccentricity. The reported drifts are envelopes of these separate directional cases, not demonstrated 100%+30% orthogonal combinations. Modal extraction begins at 20 modes and increases if either cumulative translational mass is below 90%; 18 models used 20 modes and one used 40.</w:t>
      </w:r>
    </w:p>
    <w:p w14:paraId="7AFA8597" w14:textId="77777777" w:rsidR="005A1193" w:rsidRDefault="00F809DF">
      <w:pPr>
        <w:ind w:firstLineChars="200" w:firstLine="420"/>
        <w:jc w:val="both"/>
      </w:pPr>
      <w:r>
        <w:t>Model auditing confirms semi-rigid floor assignments and records modal- and directional-combination API codes of 1 for each spectrum case. Reproducibility additionally requires the version-specific interpretation of these codes, material elastic properties, stiffness modifiers, frame end offsets, and shell-edge constraints. The present numerical checks do not establish mesh convergence or independently calibrated stiffness. The nominal door calibration and the reported reconstructed dimensions should be validated against a known plan dimension before design-level use.</w:t>
      </w:r>
    </w:p>
    <w:p w14:paraId="7AFA8598" w14:textId="77777777" w:rsidR="005A1193" w:rsidRDefault="00F809DF">
      <w:pPr>
        <w:pStyle w:val="1"/>
      </w:pPr>
      <w:r>
        <w:lastRenderedPageBreak/>
        <w:t>Appendix B Drift Benchmarks and Directional Base Shear</w:t>
      </w:r>
    </w:p>
    <w:p w14:paraId="7AFA8599" w14:textId="77777777" w:rsidR="005A1193" w:rsidRDefault="00F809DF">
      <w:pPr>
        <w:ind w:firstLineChars="200" w:firstLine="420"/>
        <w:jc w:val="both"/>
      </w:pPr>
      <w:r>
        <w:t xml:space="preserve">Table 16 adds diagnostics calculated from the existing ETABS exports; no new finite-element analyses are represented. W is the sum of vertical base reactions for DEAD + SDL + 0.5LIVE. Directional coefficients are c_x = |V_x,RSX|/W and c_y = |V_y,RSY|/W. The drift utilization uses the values in Table 14. These coefficients precede any independently verified code-based minimum-shear adjustment.</w:t>
      </w:r>
    </w:p>
    <w:p w14:paraId="7AFA859A" w14:textId="77777777" w:rsidR="005A1193" w:rsidRDefault="00F809DF">
      <w:pPr>
        <w:pStyle w:val="11"/>
        <w:keepNext/>
      </w:pPr>
      <w:r>
        <w:t xml:space="preserve">Table 16. Drift utilization and directional base-shear-to-weight ratios for P01 models. Every model passed the numerical checks. “Within” refers only to the 0.001 drift benchmark.</w:t>
      </w:r>
    </w:p>
    <w:tbl>
      <w:tblPr>
        <w:tblW w:w="0" w:type="auto"/>
        <w:jc w:val="center"/>
        <w:tblBorders>
          <w:top w:val="single" w:sz="12" w:space="0" w:color="000000"/>
          <w:bottom w:val="single" w:sz="12" w:space="0" w:color="000000"/>
        </w:tblBorders>
        <w:tblLayout w:type="fixed"/>
        <w:tblLook w:val="04A0" w:firstRow="1" w:lastRow="0" w:firstColumn="1" w:lastColumn="0" w:noHBand="0" w:noVBand="1"/>
      </w:tblPr>
      <w:tblGrid>
        <w:gridCol w:w="2160"/>
        <w:gridCol w:w="936"/>
        <w:gridCol w:w="2448"/>
        <w:gridCol w:w="1440"/>
        <w:gridCol w:w="1440"/>
      </w:tblGrid>
      <w:tr w:rsidR="005A1193" w14:paraId="7AFA85A0" w14:textId="77777777">
        <w:trPr>
          <w:cantSplit/>
          <w:tblHeader/>
          <w:jc w:val="center"/>
        </w:trPr>
        <w:tc>
          <w:tcPr>
            <w:tcW w:w="2160" w:type="dxa"/>
            <w:tcBorders>
              <w:top w:val="single" w:sz="12" w:space="0" w:color="000000"/>
              <w:bottom w:val="single" w:sz="6" w:space="0" w:color="000000"/>
            </w:tcBorders>
            <w:vAlign w:val="center"/>
          </w:tcPr>
          <w:p w14:paraId="7AFA859B" w14:textId="77777777" w:rsidR="005A1193" w:rsidRDefault="00F809DF">
            <w:pPr>
              <w:spacing w:before="80" w:after="80" w:line="240" w:lineRule="auto"/>
            </w:pPr>
            <w:r>
              <w:rPr>
                <w:b/>
                <w:sz w:val="20"/>
              </w:rPr>
              <w:t>Model</w:t>
            </w:r>
          </w:p>
        </w:tc>
        <w:tc>
          <w:tcPr>
            <w:tcW w:w="936" w:type="dxa"/>
            <w:tcBorders>
              <w:top w:val="single" w:sz="12" w:space="0" w:color="000000"/>
              <w:bottom w:val="single" w:sz="6" w:space="0" w:color="000000"/>
            </w:tcBorders>
            <w:vAlign w:val="center"/>
          </w:tcPr>
          <w:p w14:paraId="7AFA859C" w14:textId="77777777" w:rsidR="005A1193" w:rsidRDefault="00F809DF">
            <w:pPr>
              <w:spacing w:before="80" w:after="80" w:line="240" w:lineRule="auto"/>
              <w:jc w:val="center"/>
            </w:pPr>
            <w:r>
              <w:rPr>
                <w:b/>
                <w:sz w:val="20"/>
              </w:rPr>
              <w:t>Uθ</w:t>
            </w:r>
          </w:p>
        </w:tc>
        <w:tc>
          <w:tcPr>
            <w:tcW w:w="2448" w:type="dxa"/>
            <w:tcBorders>
              <w:top w:val="single" w:sz="12" w:space="0" w:color="000000"/>
              <w:bottom w:val="single" w:sz="6" w:space="0" w:color="000000"/>
            </w:tcBorders>
            <w:vAlign w:val="center"/>
          </w:tcPr>
          <w:p w14:paraId="7AFA859D" w14:textId="77777777" w:rsidR="005A1193" w:rsidRDefault="00F809DF">
            <w:pPr>
              <w:spacing w:before="80" w:after="80" w:line="240" w:lineRule="auto"/>
              <w:jc w:val="center"/>
            </w:pPr>
            <w:r>
              <w:rPr>
                <w:b/>
                <w:sz w:val="20"/>
              </w:rPr>
              <w:t>Drift benchmark</w:t>
            </w:r>
          </w:p>
        </w:tc>
        <w:tc>
          <w:tcPr>
            <w:tcW w:w="1440" w:type="dxa"/>
            <w:tcBorders>
              <w:top w:val="single" w:sz="12" w:space="0" w:color="000000"/>
              <w:bottom w:val="single" w:sz="6" w:space="0" w:color="000000"/>
            </w:tcBorders>
            <w:vAlign w:val="center"/>
          </w:tcPr>
          <w:p w14:paraId="7AFA859E" w14:textId="77777777" w:rsidR="005A1193" w:rsidRDefault="00F809DF">
            <w:pPr>
              <w:spacing w:before="80" w:after="80" w:line="240" w:lineRule="auto"/>
              <w:jc w:val="center"/>
            </w:pPr>
            <w:r>
              <w:rPr>
                <w:b/>
                <w:sz w:val="20"/>
              </w:rPr>
              <w:t>c_x</w:t>
            </w:r>
          </w:p>
        </w:tc>
        <w:tc>
          <w:tcPr>
            <w:tcW w:w="1440" w:type="dxa"/>
            <w:tcBorders>
              <w:top w:val="single" w:sz="12" w:space="0" w:color="000000"/>
              <w:bottom w:val="single" w:sz="6" w:space="0" w:color="000000"/>
            </w:tcBorders>
            <w:vAlign w:val="center"/>
          </w:tcPr>
          <w:p w14:paraId="7AFA859F" w14:textId="77777777" w:rsidR="005A1193" w:rsidRDefault="00F809DF">
            <w:pPr>
              <w:spacing w:before="80" w:after="80" w:line="240" w:lineRule="auto"/>
              <w:jc w:val="center"/>
            </w:pPr>
            <w:r>
              <w:rPr>
                <w:b/>
                <w:sz w:val="20"/>
              </w:rPr>
              <w:t>c_y</w:t>
            </w:r>
          </w:p>
        </w:tc>
      </w:tr>
      <w:tr w:rsidR="005A1193" w14:paraId="7AFA85A6" w14:textId="77777777">
        <w:trPr>
          <w:cantSplit/>
          <w:jc w:val="center"/>
        </w:trPr>
        <w:tc>
          <w:tcPr>
            <w:tcW w:w="2160" w:type="dxa"/>
            <w:vAlign w:val="center"/>
          </w:tcPr>
          <w:p w14:paraId="7AFA85A1" w14:textId="77777777" w:rsidR="005A1193" w:rsidRDefault="00F809DF">
            <w:pPr>
              <w:spacing w:before="80" w:after="80" w:line="240" w:lineRule="auto"/>
            </w:pPr>
            <w:r>
              <w:rPr>
                <w:sz w:val="20"/>
              </w:rPr>
              <w:t>A0-HR</w:t>
            </w:r>
          </w:p>
        </w:tc>
        <w:tc>
          <w:tcPr>
            <w:tcW w:w="936" w:type="dxa"/>
            <w:vAlign w:val="center"/>
          </w:tcPr>
          <w:p w14:paraId="7AFA85A2" w14:textId="77777777" w:rsidR="005A1193" w:rsidRDefault="00F809DF">
            <w:pPr>
              <w:spacing w:before="80" w:after="80" w:line="240" w:lineRule="auto"/>
              <w:jc w:val="center"/>
            </w:pPr>
            <w:r>
              <w:rPr>
                <w:sz w:val="20"/>
              </w:rPr>
              <w:t>1.602</w:t>
            </w:r>
          </w:p>
        </w:tc>
        <w:tc>
          <w:tcPr>
            <w:tcW w:w="2448" w:type="dxa"/>
            <w:vAlign w:val="center"/>
          </w:tcPr>
          <w:p w14:paraId="7AFA85A3" w14:textId="77777777" w:rsidR="005A1193" w:rsidRDefault="00F809DF">
            <w:pPr>
              <w:spacing w:before="80" w:after="80" w:line="240" w:lineRule="auto"/>
              <w:jc w:val="center"/>
            </w:pPr>
            <w:r>
              <w:rPr>
                <w:sz w:val="20"/>
              </w:rPr>
              <w:t>Exceeds</w:t>
            </w:r>
          </w:p>
        </w:tc>
        <w:tc>
          <w:tcPr>
            <w:tcW w:w="1440" w:type="dxa"/>
            <w:vAlign w:val="center"/>
          </w:tcPr>
          <w:p w14:paraId="7AFA85A4" w14:textId="77777777" w:rsidR="005A1193" w:rsidRDefault="00F809DF">
            <w:pPr>
              <w:spacing w:before="80" w:after="80" w:line="240" w:lineRule="auto"/>
              <w:jc w:val="center"/>
            </w:pPr>
            <w:r>
              <w:rPr>
                <w:sz w:val="20"/>
              </w:rPr>
              <w:t>0.0278</w:t>
            </w:r>
          </w:p>
        </w:tc>
        <w:tc>
          <w:tcPr>
            <w:tcW w:w="1440" w:type="dxa"/>
            <w:vAlign w:val="center"/>
          </w:tcPr>
          <w:p w14:paraId="7AFA85A5" w14:textId="77777777" w:rsidR="005A1193" w:rsidRDefault="00F809DF">
            <w:pPr>
              <w:spacing w:before="80" w:after="80" w:line="240" w:lineRule="auto"/>
              <w:jc w:val="center"/>
            </w:pPr>
            <w:r>
              <w:rPr>
                <w:sz w:val="20"/>
              </w:rPr>
              <w:t>0.0421</w:t>
            </w:r>
          </w:p>
        </w:tc>
      </w:tr>
      <w:tr w:rsidR="005A1193" w14:paraId="7AFA85AC" w14:textId="77777777">
        <w:trPr>
          <w:cantSplit/>
          <w:jc w:val="center"/>
        </w:trPr>
        <w:tc>
          <w:tcPr>
            <w:tcW w:w="2160" w:type="dxa"/>
            <w:vAlign w:val="center"/>
          </w:tcPr>
          <w:p w14:paraId="7AFA85A7" w14:textId="77777777" w:rsidR="005A1193" w:rsidRDefault="00F809DF">
            <w:pPr>
              <w:spacing w:before="80" w:after="80" w:line="240" w:lineRule="auto"/>
            </w:pPr>
            <w:r>
              <w:rPr>
                <w:sz w:val="20"/>
              </w:rPr>
              <w:t>A0-LR</w:t>
            </w:r>
          </w:p>
        </w:tc>
        <w:tc>
          <w:tcPr>
            <w:tcW w:w="936" w:type="dxa"/>
            <w:vAlign w:val="center"/>
          </w:tcPr>
          <w:p w14:paraId="7AFA85A8" w14:textId="77777777" w:rsidR="005A1193" w:rsidRDefault="00F809DF">
            <w:pPr>
              <w:spacing w:before="80" w:after="80" w:line="240" w:lineRule="auto"/>
              <w:jc w:val="center"/>
            </w:pPr>
            <w:r>
              <w:rPr>
                <w:sz w:val="20"/>
              </w:rPr>
              <w:t>1.898</w:t>
            </w:r>
          </w:p>
        </w:tc>
        <w:tc>
          <w:tcPr>
            <w:tcW w:w="2448" w:type="dxa"/>
            <w:vAlign w:val="center"/>
          </w:tcPr>
          <w:p w14:paraId="7AFA85A9" w14:textId="77777777" w:rsidR="005A1193" w:rsidRDefault="00F809DF">
            <w:pPr>
              <w:spacing w:before="80" w:after="80" w:line="240" w:lineRule="auto"/>
              <w:jc w:val="center"/>
            </w:pPr>
            <w:r>
              <w:rPr>
                <w:sz w:val="20"/>
              </w:rPr>
              <w:t>Exceeds</w:t>
            </w:r>
          </w:p>
        </w:tc>
        <w:tc>
          <w:tcPr>
            <w:tcW w:w="1440" w:type="dxa"/>
            <w:vAlign w:val="center"/>
          </w:tcPr>
          <w:p w14:paraId="7AFA85AA" w14:textId="77777777" w:rsidR="005A1193" w:rsidRDefault="00F809DF">
            <w:pPr>
              <w:spacing w:before="80" w:after="80" w:line="240" w:lineRule="auto"/>
              <w:jc w:val="center"/>
            </w:pPr>
            <w:r>
              <w:rPr>
                <w:sz w:val="20"/>
              </w:rPr>
              <w:t>0.0321</w:t>
            </w:r>
          </w:p>
        </w:tc>
        <w:tc>
          <w:tcPr>
            <w:tcW w:w="1440" w:type="dxa"/>
            <w:vAlign w:val="center"/>
          </w:tcPr>
          <w:p w14:paraId="7AFA85AB" w14:textId="77777777" w:rsidR="005A1193" w:rsidRDefault="00F809DF">
            <w:pPr>
              <w:spacing w:before="80" w:after="80" w:line="240" w:lineRule="auto"/>
              <w:jc w:val="center"/>
            </w:pPr>
            <w:r>
              <w:rPr>
                <w:sz w:val="20"/>
              </w:rPr>
              <w:t>0.0370</w:t>
            </w:r>
          </w:p>
        </w:tc>
      </w:tr>
      <w:tr w:rsidR="005A1193" w14:paraId="7AFA85B2" w14:textId="77777777">
        <w:trPr>
          <w:cantSplit/>
          <w:jc w:val="center"/>
        </w:trPr>
        <w:tc>
          <w:tcPr>
            <w:tcW w:w="2160" w:type="dxa"/>
            <w:vAlign w:val="center"/>
          </w:tcPr>
          <w:p w14:paraId="7AFA85AD" w14:textId="77777777" w:rsidR="005A1193" w:rsidRDefault="00F809DF">
            <w:pPr>
              <w:spacing w:before="80" w:after="80" w:line="240" w:lineRule="auto"/>
            </w:pPr>
            <w:r>
              <w:rPr>
                <w:sz w:val="20"/>
              </w:rPr>
              <w:t>A1-HR</w:t>
            </w:r>
          </w:p>
        </w:tc>
        <w:tc>
          <w:tcPr>
            <w:tcW w:w="936" w:type="dxa"/>
            <w:vAlign w:val="center"/>
          </w:tcPr>
          <w:p w14:paraId="7AFA85AE" w14:textId="77777777" w:rsidR="005A1193" w:rsidRDefault="00F809DF">
            <w:pPr>
              <w:spacing w:before="80" w:after="80" w:line="240" w:lineRule="auto"/>
              <w:jc w:val="center"/>
            </w:pPr>
            <w:r>
              <w:rPr>
                <w:sz w:val="20"/>
              </w:rPr>
              <w:t>1.909</w:t>
            </w:r>
          </w:p>
        </w:tc>
        <w:tc>
          <w:tcPr>
            <w:tcW w:w="2448" w:type="dxa"/>
            <w:vAlign w:val="center"/>
          </w:tcPr>
          <w:p w14:paraId="7AFA85AF" w14:textId="77777777" w:rsidR="005A1193" w:rsidRDefault="00F809DF">
            <w:pPr>
              <w:spacing w:before="80" w:after="80" w:line="240" w:lineRule="auto"/>
              <w:jc w:val="center"/>
            </w:pPr>
            <w:r>
              <w:rPr>
                <w:sz w:val="20"/>
              </w:rPr>
              <w:t>Exceeds</w:t>
            </w:r>
          </w:p>
        </w:tc>
        <w:tc>
          <w:tcPr>
            <w:tcW w:w="1440" w:type="dxa"/>
            <w:vAlign w:val="center"/>
          </w:tcPr>
          <w:p w14:paraId="7AFA85B0" w14:textId="77777777" w:rsidR="005A1193" w:rsidRDefault="00F809DF">
            <w:pPr>
              <w:spacing w:before="80" w:after="80" w:line="240" w:lineRule="auto"/>
              <w:jc w:val="center"/>
            </w:pPr>
            <w:r>
              <w:rPr>
                <w:sz w:val="20"/>
              </w:rPr>
              <w:t>0.0261</w:t>
            </w:r>
          </w:p>
        </w:tc>
        <w:tc>
          <w:tcPr>
            <w:tcW w:w="1440" w:type="dxa"/>
            <w:vAlign w:val="center"/>
          </w:tcPr>
          <w:p w14:paraId="7AFA85B1" w14:textId="77777777" w:rsidR="005A1193" w:rsidRDefault="00F809DF">
            <w:pPr>
              <w:spacing w:before="80" w:after="80" w:line="240" w:lineRule="auto"/>
              <w:jc w:val="center"/>
            </w:pPr>
            <w:r>
              <w:rPr>
                <w:sz w:val="20"/>
              </w:rPr>
              <w:t>0.0324</w:t>
            </w:r>
          </w:p>
        </w:tc>
      </w:tr>
      <w:tr w:rsidR="005A1193" w14:paraId="7AFA85B8" w14:textId="77777777">
        <w:trPr>
          <w:cantSplit/>
          <w:jc w:val="center"/>
        </w:trPr>
        <w:tc>
          <w:tcPr>
            <w:tcW w:w="2160" w:type="dxa"/>
            <w:vAlign w:val="center"/>
          </w:tcPr>
          <w:p w14:paraId="7AFA85B3" w14:textId="77777777" w:rsidR="005A1193" w:rsidRDefault="00F809DF">
            <w:pPr>
              <w:spacing w:before="80" w:after="80" w:line="240" w:lineRule="auto"/>
            </w:pPr>
            <w:r>
              <w:rPr>
                <w:sz w:val="20"/>
              </w:rPr>
              <w:t>A1-LR</w:t>
            </w:r>
          </w:p>
        </w:tc>
        <w:tc>
          <w:tcPr>
            <w:tcW w:w="936" w:type="dxa"/>
            <w:vAlign w:val="center"/>
          </w:tcPr>
          <w:p w14:paraId="7AFA85B4" w14:textId="77777777" w:rsidR="005A1193" w:rsidRDefault="00F809DF">
            <w:pPr>
              <w:spacing w:before="80" w:after="80" w:line="240" w:lineRule="auto"/>
              <w:jc w:val="center"/>
            </w:pPr>
            <w:r>
              <w:rPr>
                <w:sz w:val="20"/>
              </w:rPr>
              <w:t>2.103</w:t>
            </w:r>
          </w:p>
        </w:tc>
        <w:tc>
          <w:tcPr>
            <w:tcW w:w="2448" w:type="dxa"/>
            <w:vAlign w:val="center"/>
          </w:tcPr>
          <w:p w14:paraId="7AFA85B5" w14:textId="77777777" w:rsidR="005A1193" w:rsidRDefault="00F809DF">
            <w:pPr>
              <w:spacing w:before="80" w:after="80" w:line="240" w:lineRule="auto"/>
              <w:jc w:val="center"/>
            </w:pPr>
            <w:r>
              <w:rPr>
                <w:sz w:val="20"/>
              </w:rPr>
              <w:t>Exceeds</w:t>
            </w:r>
          </w:p>
        </w:tc>
        <w:tc>
          <w:tcPr>
            <w:tcW w:w="1440" w:type="dxa"/>
            <w:vAlign w:val="center"/>
          </w:tcPr>
          <w:p w14:paraId="7AFA85B6" w14:textId="77777777" w:rsidR="005A1193" w:rsidRDefault="00F809DF">
            <w:pPr>
              <w:spacing w:before="80" w:after="80" w:line="240" w:lineRule="auto"/>
              <w:jc w:val="center"/>
            </w:pPr>
            <w:r>
              <w:rPr>
                <w:sz w:val="20"/>
              </w:rPr>
              <w:t>0.0282</w:t>
            </w:r>
          </w:p>
        </w:tc>
        <w:tc>
          <w:tcPr>
            <w:tcW w:w="1440" w:type="dxa"/>
            <w:vAlign w:val="center"/>
          </w:tcPr>
          <w:p w14:paraId="7AFA85B7" w14:textId="77777777" w:rsidR="005A1193" w:rsidRDefault="00F809DF">
            <w:pPr>
              <w:spacing w:before="80" w:after="80" w:line="240" w:lineRule="auto"/>
              <w:jc w:val="center"/>
            </w:pPr>
            <w:r>
              <w:rPr>
                <w:sz w:val="20"/>
              </w:rPr>
              <w:t>0.0360</w:t>
            </w:r>
          </w:p>
        </w:tc>
      </w:tr>
      <w:tr w:rsidR="005A1193" w14:paraId="7AFA85BE" w14:textId="77777777">
        <w:trPr>
          <w:cantSplit/>
          <w:jc w:val="center"/>
        </w:trPr>
        <w:tc>
          <w:tcPr>
            <w:tcW w:w="2160" w:type="dxa"/>
            <w:vAlign w:val="center"/>
          </w:tcPr>
          <w:p w14:paraId="7AFA85B9" w14:textId="77777777" w:rsidR="005A1193" w:rsidRDefault="00F809DF">
            <w:pPr>
              <w:spacing w:before="80" w:after="80" w:line="240" w:lineRule="auto"/>
            </w:pPr>
            <w:r>
              <w:rPr>
                <w:sz w:val="20"/>
              </w:rPr>
              <w:t>A2-HR</w:t>
            </w:r>
          </w:p>
        </w:tc>
        <w:tc>
          <w:tcPr>
            <w:tcW w:w="936" w:type="dxa"/>
            <w:vAlign w:val="center"/>
          </w:tcPr>
          <w:p w14:paraId="7AFA85BA" w14:textId="77777777" w:rsidR="005A1193" w:rsidRDefault="00F809DF">
            <w:pPr>
              <w:spacing w:before="80" w:after="80" w:line="240" w:lineRule="auto"/>
              <w:jc w:val="center"/>
            </w:pPr>
            <w:r>
              <w:rPr>
                <w:sz w:val="20"/>
              </w:rPr>
              <w:t>1.447</w:t>
            </w:r>
          </w:p>
        </w:tc>
        <w:tc>
          <w:tcPr>
            <w:tcW w:w="2448" w:type="dxa"/>
            <w:vAlign w:val="center"/>
          </w:tcPr>
          <w:p w14:paraId="7AFA85BB" w14:textId="77777777" w:rsidR="005A1193" w:rsidRDefault="00F809DF">
            <w:pPr>
              <w:spacing w:before="80" w:after="80" w:line="240" w:lineRule="auto"/>
              <w:jc w:val="center"/>
            </w:pPr>
            <w:r>
              <w:rPr>
                <w:sz w:val="20"/>
              </w:rPr>
              <w:t>Exceeds</w:t>
            </w:r>
          </w:p>
        </w:tc>
        <w:tc>
          <w:tcPr>
            <w:tcW w:w="1440" w:type="dxa"/>
            <w:vAlign w:val="center"/>
          </w:tcPr>
          <w:p w14:paraId="7AFA85BC" w14:textId="77777777" w:rsidR="005A1193" w:rsidRDefault="00F809DF">
            <w:pPr>
              <w:spacing w:before="80" w:after="80" w:line="240" w:lineRule="auto"/>
              <w:jc w:val="center"/>
            </w:pPr>
            <w:r>
              <w:rPr>
                <w:sz w:val="20"/>
              </w:rPr>
              <w:t>0.0299</w:t>
            </w:r>
          </w:p>
        </w:tc>
        <w:tc>
          <w:tcPr>
            <w:tcW w:w="1440" w:type="dxa"/>
            <w:vAlign w:val="center"/>
          </w:tcPr>
          <w:p w14:paraId="7AFA85BD" w14:textId="77777777" w:rsidR="005A1193" w:rsidRDefault="00F809DF">
            <w:pPr>
              <w:spacing w:before="80" w:after="80" w:line="240" w:lineRule="auto"/>
              <w:jc w:val="center"/>
            </w:pPr>
            <w:r>
              <w:rPr>
                <w:sz w:val="20"/>
              </w:rPr>
              <w:t>0.0397</w:t>
            </w:r>
          </w:p>
        </w:tc>
      </w:tr>
      <w:tr w:rsidR="005A1193" w14:paraId="7AFA85C4" w14:textId="77777777">
        <w:trPr>
          <w:cantSplit/>
          <w:jc w:val="center"/>
        </w:trPr>
        <w:tc>
          <w:tcPr>
            <w:tcW w:w="2160" w:type="dxa"/>
            <w:vAlign w:val="center"/>
          </w:tcPr>
          <w:p w14:paraId="7AFA85BF" w14:textId="77777777" w:rsidR="005A1193" w:rsidRDefault="00F809DF">
            <w:pPr>
              <w:spacing w:before="80" w:after="80" w:line="240" w:lineRule="auto"/>
            </w:pPr>
            <w:r>
              <w:rPr>
                <w:sz w:val="20"/>
              </w:rPr>
              <w:t>A2-LR</w:t>
            </w:r>
          </w:p>
        </w:tc>
        <w:tc>
          <w:tcPr>
            <w:tcW w:w="936" w:type="dxa"/>
            <w:vAlign w:val="center"/>
          </w:tcPr>
          <w:p w14:paraId="7AFA85C0" w14:textId="77777777" w:rsidR="005A1193" w:rsidRDefault="00F809DF">
            <w:pPr>
              <w:spacing w:before="80" w:after="80" w:line="240" w:lineRule="auto"/>
              <w:jc w:val="center"/>
            </w:pPr>
            <w:r>
              <w:rPr>
                <w:sz w:val="20"/>
              </w:rPr>
              <w:t>1.725</w:t>
            </w:r>
          </w:p>
        </w:tc>
        <w:tc>
          <w:tcPr>
            <w:tcW w:w="2448" w:type="dxa"/>
            <w:vAlign w:val="center"/>
          </w:tcPr>
          <w:p w14:paraId="7AFA85C1" w14:textId="77777777" w:rsidR="005A1193" w:rsidRDefault="00F809DF">
            <w:pPr>
              <w:spacing w:before="80" w:after="80" w:line="240" w:lineRule="auto"/>
              <w:jc w:val="center"/>
            </w:pPr>
            <w:r>
              <w:rPr>
                <w:sz w:val="20"/>
              </w:rPr>
              <w:t>Exceeds</w:t>
            </w:r>
          </w:p>
        </w:tc>
        <w:tc>
          <w:tcPr>
            <w:tcW w:w="1440" w:type="dxa"/>
            <w:vAlign w:val="center"/>
          </w:tcPr>
          <w:p w14:paraId="7AFA85C2" w14:textId="77777777" w:rsidR="005A1193" w:rsidRDefault="00F809DF">
            <w:pPr>
              <w:spacing w:before="80" w:after="80" w:line="240" w:lineRule="auto"/>
              <w:jc w:val="center"/>
            </w:pPr>
            <w:r>
              <w:rPr>
                <w:sz w:val="20"/>
              </w:rPr>
              <w:t>0.0310</w:t>
            </w:r>
          </w:p>
        </w:tc>
        <w:tc>
          <w:tcPr>
            <w:tcW w:w="1440" w:type="dxa"/>
            <w:vAlign w:val="center"/>
          </w:tcPr>
          <w:p w14:paraId="7AFA85C3" w14:textId="77777777" w:rsidR="005A1193" w:rsidRDefault="00F809DF">
            <w:pPr>
              <w:spacing w:before="80" w:after="80" w:line="240" w:lineRule="auto"/>
              <w:jc w:val="center"/>
            </w:pPr>
            <w:r>
              <w:rPr>
                <w:sz w:val="20"/>
              </w:rPr>
              <w:t>0.0425</w:t>
            </w:r>
          </w:p>
        </w:tc>
      </w:tr>
      <w:tr w:rsidR="005A1193" w14:paraId="7AFA85CA" w14:textId="77777777">
        <w:trPr>
          <w:cantSplit/>
          <w:jc w:val="center"/>
        </w:trPr>
        <w:tc>
          <w:tcPr>
            <w:tcW w:w="2160" w:type="dxa"/>
            <w:vAlign w:val="center"/>
          </w:tcPr>
          <w:p w14:paraId="7AFA85C5" w14:textId="77777777" w:rsidR="005A1193" w:rsidRDefault="00F809DF">
            <w:pPr>
              <w:spacing w:before="80" w:after="80" w:line="240" w:lineRule="auto"/>
            </w:pPr>
            <w:r>
              <w:rPr>
                <w:sz w:val="20"/>
              </w:rPr>
              <w:t>A3-HR</w:t>
            </w:r>
          </w:p>
        </w:tc>
        <w:tc>
          <w:tcPr>
            <w:tcW w:w="936" w:type="dxa"/>
            <w:vAlign w:val="center"/>
          </w:tcPr>
          <w:p w14:paraId="7AFA85C6" w14:textId="77777777" w:rsidR="005A1193" w:rsidRDefault="00F809DF">
            <w:pPr>
              <w:spacing w:before="80" w:after="80" w:line="240" w:lineRule="auto"/>
              <w:jc w:val="center"/>
            </w:pPr>
            <w:r>
              <w:rPr>
                <w:sz w:val="20"/>
              </w:rPr>
              <w:t>1.312</w:t>
            </w:r>
          </w:p>
        </w:tc>
        <w:tc>
          <w:tcPr>
            <w:tcW w:w="2448" w:type="dxa"/>
            <w:vAlign w:val="center"/>
          </w:tcPr>
          <w:p w14:paraId="7AFA85C7" w14:textId="77777777" w:rsidR="005A1193" w:rsidRDefault="00F809DF">
            <w:pPr>
              <w:spacing w:before="80" w:after="80" w:line="240" w:lineRule="auto"/>
              <w:jc w:val="center"/>
            </w:pPr>
            <w:r>
              <w:rPr>
                <w:sz w:val="20"/>
              </w:rPr>
              <w:t>Exceeds</w:t>
            </w:r>
          </w:p>
        </w:tc>
        <w:tc>
          <w:tcPr>
            <w:tcW w:w="1440" w:type="dxa"/>
            <w:vAlign w:val="center"/>
          </w:tcPr>
          <w:p w14:paraId="7AFA85C8" w14:textId="77777777" w:rsidR="005A1193" w:rsidRDefault="00F809DF">
            <w:pPr>
              <w:spacing w:before="80" w:after="80" w:line="240" w:lineRule="auto"/>
              <w:jc w:val="center"/>
            </w:pPr>
            <w:r>
              <w:rPr>
                <w:sz w:val="20"/>
              </w:rPr>
              <w:t>0.0308</w:t>
            </w:r>
          </w:p>
        </w:tc>
        <w:tc>
          <w:tcPr>
            <w:tcW w:w="1440" w:type="dxa"/>
            <w:vAlign w:val="center"/>
          </w:tcPr>
          <w:p w14:paraId="7AFA85C9" w14:textId="77777777" w:rsidR="005A1193" w:rsidRDefault="00F809DF">
            <w:pPr>
              <w:spacing w:before="80" w:after="80" w:line="240" w:lineRule="auto"/>
              <w:jc w:val="center"/>
            </w:pPr>
            <w:r>
              <w:rPr>
                <w:sz w:val="20"/>
              </w:rPr>
              <w:t>0.0447</w:t>
            </w:r>
          </w:p>
        </w:tc>
      </w:tr>
      <w:tr w:rsidR="005A1193" w14:paraId="7AFA85D0" w14:textId="77777777">
        <w:trPr>
          <w:cantSplit/>
          <w:jc w:val="center"/>
        </w:trPr>
        <w:tc>
          <w:tcPr>
            <w:tcW w:w="2160" w:type="dxa"/>
            <w:vAlign w:val="center"/>
          </w:tcPr>
          <w:p w14:paraId="7AFA85CB" w14:textId="77777777" w:rsidR="005A1193" w:rsidRDefault="00F809DF">
            <w:pPr>
              <w:spacing w:before="80" w:after="80" w:line="240" w:lineRule="auto"/>
            </w:pPr>
            <w:r>
              <w:rPr>
                <w:sz w:val="20"/>
              </w:rPr>
              <w:t>A3-LR</w:t>
            </w:r>
          </w:p>
        </w:tc>
        <w:tc>
          <w:tcPr>
            <w:tcW w:w="936" w:type="dxa"/>
            <w:vAlign w:val="center"/>
          </w:tcPr>
          <w:p w14:paraId="7AFA85CC" w14:textId="77777777" w:rsidR="005A1193" w:rsidRDefault="00F809DF">
            <w:pPr>
              <w:spacing w:before="80" w:after="80" w:line="240" w:lineRule="auto"/>
              <w:jc w:val="center"/>
            </w:pPr>
            <w:r>
              <w:rPr>
                <w:sz w:val="20"/>
              </w:rPr>
              <w:t>1.575</w:t>
            </w:r>
          </w:p>
        </w:tc>
        <w:tc>
          <w:tcPr>
            <w:tcW w:w="2448" w:type="dxa"/>
            <w:vAlign w:val="center"/>
          </w:tcPr>
          <w:p w14:paraId="7AFA85CD" w14:textId="77777777" w:rsidR="005A1193" w:rsidRDefault="00F809DF">
            <w:pPr>
              <w:spacing w:before="80" w:after="80" w:line="240" w:lineRule="auto"/>
              <w:jc w:val="center"/>
            </w:pPr>
            <w:r>
              <w:rPr>
                <w:sz w:val="20"/>
              </w:rPr>
              <w:t>Exceeds</w:t>
            </w:r>
          </w:p>
        </w:tc>
        <w:tc>
          <w:tcPr>
            <w:tcW w:w="1440" w:type="dxa"/>
            <w:vAlign w:val="center"/>
          </w:tcPr>
          <w:p w14:paraId="7AFA85CE" w14:textId="77777777" w:rsidR="005A1193" w:rsidRDefault="00F809DF">
            <w:pPr>
              <w:spacing w:before="80" w:after="80" w:line="240" w:lineRule="auto"/>
              <w:jc w:val="center"/>
            </w:pPr>
            <w:r>
              <w:rPr>
                <w:sz w:val="20"/>
              </w:rPr>
              <w:t>0.0303</w:t>
            </w:r>
          </w:p>
        </w:tc>
        <w:tc>
          <w:tcPr>
            <w:tcW w:w="1440" w:type="dxa"/>
            <w:vAlign w:val="center"/>
          </w:tcPr>
          <w:p w14:paraId="7AFA85CF" w14:textId="77777777" w:rsidR="005A1193" w:rsidRDefault="00F809DF">
            <w:pPr>
              <w:spacing w:before="80" w:after="80" w:line="240" w:lineRule="auto"/>
              <w:jc w:val="center"/>
            </w:pPr>
            <w:r>
              <w:rPr>
                <w:sz w:val="20"/>
              </w:rPr>
              <w:t>0.0415</w:t>
            </w:r>
          </w:p>
        </w:tc>
      </w:tr>
      <w:tr w:rsidR="005A1193" w14:paraId="7AFA85D6" w14:textId="77777777">
        <w:trPr>
          <w:cantSplit/>
          <w:jc w:val="center"/>
        </w:trPr>
        <w:tc>
          <w:tcPr>
            <w:tcW w:w="2160" w:type="dxa"/>
            <w:vAlign w:val="center"/>
          </w:tcPr>
          <w:p w14:paraId="7AFA85D1" w14:textId="77777777" w:rsidR="005A1193" w:rsidRDefault="00F809DF">
            <w:pPr>
              <w:spacing w:before="80" w:after="80" w:line="240" w:lineRule="auto"/>
            </w:pPr>
            <w:r>
              <w:rPr>
                <w:sz w:val="20"/>
              </w:rPr>
              <w:t>A4-HR</w:t>
            </w:r>
          </w:p>
        </w:tc>
        <w:tc>
          <w:tcPr>
            <w:tcW w:w="936" w:type="dxa"/>
            <w:vAlign w:val="center"/>
          </w:tcPr>
          <w:p w14:paraId="7AFA85D2" w14:textId="77777777" w:rsidR="005A1193" w:rsidRDefault="00F809DF">
            <w:pPr>
              <w:spacing w:before="80" w:after="80" w:line="240" w:lineRule="auto"/>
              <w:jc w:val="center"/>
            </w:pPr>
            <w:r>
              <w:rPr>
                <w:sz w:val="20"/>
              </w:rPr>
              <w:t>3.182</w:t>
            </w:r>
          </w:p>
        </w:tc>
        <w:tc>
          <w:tcPr>
            <w:tcW w:w="2448" w:type="dxa"/>
            <w:vAlign w:val="center"/>
          </w:tcPr>
          <w:p w14:paraId="7AFA85D3" w14:textId="77777777" w:rsidR="005A1193" w:rsidRDefault="00F809DF">
            <w:pPr>
              <w:spacing w:before="80" w:after="80" w:line="240" w:lineRule="auto"/>
              <w:jc w:val="center"/>
            </w:pPr>
            <w:r>
              <w:rPr>
                <w:sz w:val="20"/>
              </w:rPr>
              <w:t>Exceeds</w:t>
            </w:r>
          </w:p>
        </w:tc>
        <w:tc>
          <w:tcPr>
            <w:tcW w:w="1440" w:type="dxa"/>
            <w:vAlign w:val="center"/>
          </w:tcPr>
          <w:p w14:paraId="7AFA85D4" w14:textId="77777777" w:rsidR="005A1193" w:rsidRDefault="00F809DF">
            <w:pPr>
              <w:spacing w:before="80" w:after="80" w:line="240" w:lineRule="auto"/>
              <w:jc w:val="center"/>
            </w:pPr>
            <w:r>
              <w:rPr>
                <w:sz w:val="20"/>
              </w:rPr>
              <w:t>0.0216</w:t>
            </w:r>
          </w:p>
        </w:tc>
        <w:tc>
          <w:tcPr>
            <w:tcW w:w="1440" w:type="dxa"/>
            <w:vAlign w:val="center"/>
          </w:tcPr>
          <w:p w14:paraId="7AFA85D5" w14:textId="77777777" w:rsidR="005A1193" w:rsidRDefault="00F809DF">
            <w:pPr>
              <w:spacing w:before="80" w:after="80" w:line="240" w:lineRule="auto"/>
              <w:jc w:val="center"/>
            </w:pPr>
            <w:r>
              <w:rPr>
                <w:sz w:val="20"/>
              </w:rPr>
              <w:t>0.0285</w:t>
            </w:r>
          </w:p>
        </w:tc>
      </w:tr>
      <w:tr w:rsidR="005A1193" w14:paraId="7AFA85DC" w14:textId="77777777">
        <w:trPr>
          <w:cantSplit/>
          <w:jc w:val="center"/>
        </w:trPr>
        <w:tc>
          <w:tcPr>
            <w:tcW w:w="2160" w:type="dxa"/>
            <w:vAlign w:val="center"/>
          </w:tcPr>
          <w:p w14:paraId="7AFA85D7" w14:textId="77777777" w:rsidR="005A1193" w:rsidRDefault="00F809DF">
            <w:pPr>
              <w:spacing w:before="80" w:after="80" w:line="240" w:lineRule="auto"/>
            </w:pPr>
            <w:r>
              <w:rPr>
                <w:sz w:val="20"/>
              </w:rPr>
              <w:t>A4-LR</w:t>
            </w:r>
          </w:p>
        </w:tc>
        <w:tc>
          <w:tcPr>
            <w:tcW w:w="936" w:type="dxa"/>
            <w:vAlign w:val="center"/>
          </w:tcPr>
          <w:p w14:paraId="7AFA85D8" w14:textId="77777777" w:rsidR="005A1193" w:rsidRDefault="00F809DF">
            <w:pPr>
              <w:spacing w:before="80" w:after="80" w:line="240" w:lineRule="auto"/>
              <w:jc w:val="center"/>
            </w:pPr>
            <w:r>
              <w:rPr>
                <w:sz w:val="20"/>
              </w:rPr>
              <w:t>1.946</w:t>
            </w:r>
          </w:p>
        </w:tc>
        <w:tc>
          <w:tcPr>
            <w:tcW w:w="2448" w:type="dxa"/>
            <w:vAlign w:val="center"/>
          </w:tcPr>
          <w:p w14:paraId="7AFA85D9" w14:textId="77777777" w:rsidR="005A1193" w:rsidRDefault="00F809DF">
            <w:pPr>
              <w:spacing w:before="80" w:after="80" w:line="240" w:lineRule="auto"/>
              <w:jc w:val="center"/>
            </w:pPr>
            <w:r>
              <w:rPr>
                <w:sz w:val="20"/>
              </w:rPr>
              <w:t>Exceeds</w:t>
            </w:r>
          </w:p>
        </w:tc>
        <w:tc>
          <w:tcPr>
            <w:tcW w:w="1440" w:type="dxa"/>
            <w:vAlign w:val="center"/>
          </w:tcPr>
          <w:p w14:paraId="7AFA85DA" w14:textId="77777777" w:rsidR="005A1193" w:rsidRDefault="00F809DF">
            <w:pPr>
              <w:spacing w:before="80" w:after="80" w:line="240" w:lineRule="auto"/>
              <w:jc w:val="center"/>
            </w:pPr>
            <w:r>
              <w:rPr>
                <w:sz w:val="20"/>
              </w:rPr>
              <w:t>0.0292</w:t>
            </w:r>
          </w:p>
        </w:tc>
        <w:tc>
          <w:tcPr>
            <w:tcW w:w="1440" w:type="dxa"/>
            <w:vAlign w:val="center"/>
          </w:tcPr>
          <w:p w14:paraId="7AFA85DB" w14:textId="77777777" w:rsidR="005A1193" w:rsidRDefault="00F809DF">
            <w:pPr>
              <w:spacing w:before="80" w:after="80" w:line="240" w:lineRule="auto"/>
              <w:jc w:val="center"/>
            </w:pPr>
            <w:r>
              <w:rPr>
                <w:sz w:val="20"/>
              </w:rPr>
              <w:t>0.0389</w:t>
            </w:r>
          </w:p>
        </w:tc>
      </w:tr>
      <w:tr w:rsidR="005A1193" w14:paraId="7AFA85E2" w14:textId="77777777">
        <w:trPr>
          <w:cantSplit/>
          <w:jc w:val="center"/>
        </w:trPr>
        <w:tc>
          <w:tcPr>
            <w:tcW w:w="2160" w:type="dxa"/>
            <w:vAlign w:val="center"/>
          </w:tcPr>
          <w:p w14:paraId="7AFA85DD" w14:textId="77777777" w:rsidR="005A1193" w:rsidRDefault="00F809DF">
            <w:pPr>
              <w:spacing w:before="80" w:after="80" w:line="240" w:lineRule="auto"/>
            </w:pPr>
            <w:r>
              <w:rPr>
                <w:sz w:val="20"/>
              </w:rPr>
              <w:t>A5-HR</w:t>
            </w:r>
          </w:p>
        </w:tc>
        <w:tc>
          <w:tcPr>
            <w:tcW w:w="936" w:type="dxa"/>
            <w:vAlign w:val="center"/>
          </w:tcPr>
          <w:p w14:paraId="7AFA85DE" w14:textId="77777777" w:rsidR="005A1193" w:rsidRDefault="00F809DF">
            <w:pPr>
              <w:spacing w:before="80" w:after="80" w:line="240" w:lineRule="auto"/>
              <w:jc w:val="center"/>
            </w:pPr>
            <w:r>
              <w:rPr>
                <w:sz w:val="20"/>
              </w:rPr>
              <w:t>1.938</w:t>
            </w:r>
          </w:p>
        </w:tc>
        <w:tc>
          <w:tcPr>
            <w:tcW w:w="2448" w:type="dxa"/>
            <w:vAlign w:val="center"/>
          </w:tcPr>
          <w:p w14:paraId="7AFA85DF" w14:textId="77777777" w:rsidR="005A1193" w:rsidRDefault="00F809DF">
            <w:pPr>
              <w:spacing w:before="80" w:after="80" w:line="240" w:lineRule="auto"/>
              <w:jc w:val="center"/>
            </w:pPr>
            <w:r>
              <w:rPr>
                <w:sz w:val="20"/>
              </w:rPr>
              <w:t>Exceeds</w:t>
            </w:r>
          </w:p>
        </w:tc>
        <w:tc>
          <w:tcPr>
            <w:tcW w:w="1440" w:type="dxa"/>
            <w:vAlign w:val="center"/>
          </w:tcPr>
          <w:p w14:paraId="7AFA85E0" w14:textId="77777777" w:rsidR="005A1193" w:rsidRDefault="00F809DF">
            <w:pPr>
              <w:spacing w:before="80" w:after="80" w:line="240" w:lineRule="auto"/>
              <w:jc w:val="center"/>
            </w:pPr>
            <w:r>
              <w:rPr>
                <w:sz w:val="20"/>
              </w:rPr>
              <w:t>0.0257</w:t>
            </w:r>
          </w:p>
        </w:tc>
        <w:tc>
          <w:tcPr>
            <w:tcW w:w="1440" w:type="dxa"/>
            <w:vAlign w:val="center"/>
          </w:tcPr>
          <w:p w14:paraId="7AFA85E1" w14:textId="77777777" w:rsidR="005A1193" w:rsidRDefault="00F809DF">
            <w:pPr>
              <w:spacing w:before="80" w:after="80" w:line="240" w:lineRule="auto"/>
              <w:jc w:val="center"/>
            </w:pPr>
            <w:r>
              <w:rPr>
                <w:sz w:val="20"/>
              </w:rPr>
              <w:t>0.0323</w:t>
            </w:r>
          </w:p>
        </w:tc>
      </w:tr>
      <w:tr w:rsidR="005A1193" w14:paraId="7AFA85E8" w14:textId="77777777">
        <w:trPr>
          <w:cantSplit/>
          <w:jc w:val="center"/>
        </w:trPr>
        <w:tc>
          <w:tcPr>
            <w:tcW w:w="2160" w:type="dxa"/>
            <w:vAlign w:val="center"/>
          </w:tcPr>
          <w:p w14:paraId="7AFA85E3" w14:textId="77777777" w:rsidR="005A1193" w:rsidRDefault="00F809DF">
            <w:pPr>
              <w:spacing w:before="80" w:after="80" w:line="240" w:lineRule="auto"/>
            </w:pPr>
            <w:r>
              <w:rPr>
                <w:sz w:val="20"/>
              </w:rPr>
              <w:t>A5-LR</w:t>
            </w:r>
          </w:p>
        </w:tc>
        <w:tc>
          <w:tcPr>
            <w:tcW w:w="936" w:type="dxa"/>
            <w:vAlign w:val="center"/>
          </w:tcPr>
          <w:p w14:paraId="7AFA85E4" w14:textId="77777777" w:rsidR="005A1193" w:rsidRDefault="00F809DF">
            <w:pPr>
              <w:spacing w:before="80" w:after="80" w:line="240" w:lineRule="auto"/>
              <w:jc w:val="center"/>
            </w:pPr>
            <w:r>
              <w:rPr>
                <w:sz w:val="20"/>
              </w:rPr>
              <w:t>1.766</w:t>
            </w:r>
          </w:p>
        </w:tc>
        <w:tc>
          <w:tcPr>
            <w:tcW w:w="2448" w:type="dxa"/>
            <w:vAlign w:val="center"/>
          </w:tcPr>
          <w:p w14:paraId="7AFA85E5" w14:textId="77777777" w:rsidR="005A1193" w:rsidRDefault="00F809DF">
            <w:pPr>
              <w:spacing w:before="80" w:after="80" w:line="240" w:lineRule="auto"/>
              <w:jc w:val="center"/>
            </w:pPr>
            <w:r>
              <w:rPr>
                <w:sz w:val="20"/>
              </w:rPr>
              <w:t>Exceeds</w:t>
            </w:r>
          </w:p>
        </w:tc>
        <w:tc>
          <w:tcPr>
            <w:tcW w:w="1440" w:type="dxa"/>
            <w:vAlign w:val="center"/>
          </w:tcPr>
          <w:p w14:paraId="7AFA85E6" w14:textId="77777777" w:rsidR="005A1193" w:rsidRDefault="00F809DF">
            <w:pPr>
              <w:spacing w:before="80" w:after="80" w:line="240" w:lineRule="auto"/>
              <w:jc w:val="center"/>
            </w:pPr>
            <w:r>
              <w:rPr>
                <w:sz w:val="20"/>
              </w:rPr>
              <w:t>0.0286</w:t>
            </w:r>
          </w:p>
        </w:tc>
        <w:tc>
          <w:tcPr>
            <w:tcW w:w="1440" w:type="dxa"/>
            <w:vAlign w:val="center"/>
          </w:tcPr>
          <w:p w14:paraId="7AFA85E7" w14:textId="77777777" w:rsidR="005A1193" w:rsidRDefault="00F809DF">
            <w:pPr>
              <w:spacing w:before="80" w:after="80" w:line="240" w:lineRule="auto"/>
              <w:jc w:val="center"/>
            </w:pPr>
            <w:r>
              <w:rPr>
                <w:sz w:val="20"/>
              </w:rPr>
              <w:t>0.0372</w:t>
            </w:r>
          </w:p>
        </w:tc>
      </w:tr>
      <w:tr w:rsidR="005A1193" w14:paraId="7AFA85EE" w14:textId="77777777">
        <w:trPr>
          <w:cantSplit/>
          <w:jc w:val="center"/>
        </w:trPr>
        <w:tc>
          <w:tcPr>
            <w:tcW w:w="2160" w:type="dxa"/>
            <w:vAlign w:val="center"/>
          </w:tcPr>
          <w:p w14:paraId="7AFA85E9" w14:textId="77777777" w:rsidR="005A1193" w:rsidRDefault="00F809DF">
            <w:pPr>
              <w:spacing w:before="80" w:after="80" w:line="240" w:lineRule="auto"/>
            </w:pPr>
            <w:r>
              <w:rPr>
                <w:sz w:val="20"/>
              </w:rPr>
              <w:t>A6-HR</w:t>
            </w:r>
          </w:p>
        </w:tc>
        <w:tc>
          <w:tcPr>
            <w:tcW w:w="936" w:type="dxa"/>
            <w:vAlign w:val="center"/>
          </w:tcPr>
          <w:p w14:paraId="7AFA85EA" w14:textId="77777777" w:rsidR="005A1193" w:rsidRDefault="00F809DF">
            <w:pPr>
              <w:spacing w:before="80" w:after="80" w:line="240" w:lineRule="auto"/>
              <w:jc w:val="center"/>
            </w:pPr>
            <w:r>
              <w:rPr>
                <w:sz w:val="20"/>
              </w:rPr>
              <w:t>4.251</w:t>
            </w:r>
          </w:p>
        </w:tc>
        <w:tc>
          <w:tcPr>
            <w:tcW w:w="2448" w:type="dxa"/>
            <w:vAlign w:val="center"/>
          </w:tcPr>
          <w:p w14:paraId="7AFA85EB" w14:textId="77777777" w:rsidR="005A1193" w:rsidRDefault="00F809DF">
            <w:pPr>
              <w:spacing w:before="80" w:after="80" w:line="240" w:lineRule="auto"/>
              <w:jc w:val="center"/>
            </w:pPr>
            <w:r>
              <w:rPr>
                <w:sz w:val="20"/>
              </w:rPr>
              <w:t>Exceeds</w:t>
            </w:r>
          </w:p>
        </w:tc>
        <w:tc>
          <w:tcPr>
            <w:tcW w:w="1440" w:type="dxa"/>
            <w:vAlign w:val="center"/>
          </w:tcPr>
          <w:p w14:paraId="7AFA85EC" w14:textId="77777777" w:rsidR="005A1193" w:rsidRDefault="00F809DF">
            <w:pPr>
              <w:spacing w:before="80" w:after="80" w:line="240" w:lineRule="auto"/>
              <w:jc w:val="center"/>
            </w:pPr>
            <w:r>
              <w:rPr>
                <w:sz w:val="20"/>
              </w:rPr>
              <w:t>0.0197</w:t>
            </w:r>
          </w:p>
        </w:tc>
        <w:tc>
          <w:tcPr>
            <w:tcW w:w="1440" w:type="dxa"/>
            <w:vAlign w:val="center"/>
          </w:tcPr>
          <w:p w14:paraId="7AFA85ED" w14:textId="77777777" w:rsidR="005A1193" w:rsidRDefault="00F809DF">
            <w:pPr>
              <w:spacing w:before="80" w:after="80" w:line="240" w:lineRule="auto"/>
              <w:jc w:val="center"/>
            </w:pPr>
            <w:r>
              <w:rPr>
                <w:sz w:val="20"/>
              </w:rPr>
              <w:t>0.0222</w:t>
            </w:r>
          </w:p>
        </w:tc>
      </w:tr>
      <w:tr w:rsidR="005A1193" w14:paraId="7AFA85F4" w14:textId="77777777">
        <w:trPr>
          <w:cantSplit/>
          <w:jc w:val="center"/>
        </w:trPr>
        <w:tc>
          <w:tcPr>
            <w:tcW w:w="2160" w:type="dxa"/>
            <w:vAlign w:val="center"/>
          </w:tcPr>
          <w:p w14:paraId="7AFA85EF" w14:textId="77777777" w:rsidR="005A1193" w:rsidRDefault="00F809DF">
            <w:pPr>
              <w:spacing w:before="80" w:after="80" w:line="240" w:lineRule="auto"/>
            </w:pPr>
            <w:r>
              <w:rPr>
                <w:sz w:val="20"/>
              </w:rPr>
              <w:t>A6-LR</w:t>
            </w:r>
          </w:p>
        </w:tc>
        <w:tc>
          <w:tcPr>
            <w:tcW w:w="936" w:type="dxa"/>
            <w:vAlign w:val="center"/>
          </w:tcPr>
          <w:p w14:paraId="7AFA85F0" w14:textId="77777777" w:rsidR="005A1193" w:rsidRDefault="00F809DF">
            <w:pPr>
              <w:spacing w:before="80" w:after="80" w:line="240" w:lineRule="auto"/>
              <w:jc w:val="center"/>
            </w:pPr>
            <w:r>
              <w:rPr>
                <w:sz w:val="20"/>
              </w:rPr>
              <w:t>1.567</w:t>
            </w:r>
          </w:p>
        </w:tc>
        <w:tc>
          <w:tcPr>
            <w:tcW w:w="2448" w:type="dxa"/>
            <w:vAlign w:val="center"/>
          </w:tcPr>
          <w:p w14:paraId="7AFA85F1" w14:textId="77777777" w:rsidR="005A1193" w:rsidRDefault="00F809DF">
            <w:pPr>
              <w:spacing w:before="80" w:after="80" w:line="240" w:lineRule="auto"/>
              <w:jc w:val="center"/>
            </w:pPr>
            <w:r>
              <w:rPr>
                <w:sz w:val="20"/>
              </w:rPr>
              <w:t>Exceeds</w:t>
            </w:r>
          </w:p>
        </w:tc>
        <w:tc>
          <w:tcPr>
            <w:tcW w:w="1440" w:type="dxa"/>
            <w:vAlign w:val="center"/>
          </w:tcPr>
          <w:p w14:paraId="7AFA85F2" w14:textId="77777777" w:rsidR="005A1193" w:rsidRDefault="00F809DF">
            <w:pPr>
              <w:spacing w:before="80" w:after="80" w:line="240" w:lineRule="auto"/>
              <w:jc w:val="center"/>
            </w:pPr>
            <w:r>
              <w:rPr>
                <w:sz w:val="20"/>
              </w:rPr>
              <w:t>0.0281</w:t>
            </w:r>
          </w:p>
        </w:tc>
        <w:tc>
          <w:tcPr>
            <w:tcW w:w="1440" w:type="dxa"/>
            <w:vAlign w:val="center"/>
          </w:tcPr>
          <w:p w14:paraId="7AFA85F3" w14:textId="77777777" w:rsidR="005A1193" w:rsidRDefault="00F809DF">
            <w:pPr>
              <w:spacing w:before="80" w:after="80" w:line="240" w:lineRule="auto"/>
              <w:jc w:val="center"/>
            </w:pPr>
            <w:r>
              <w:rPr>
                <w:sz w:val="20"/>
              </w:rPr>
              <w:t>0.0383</w:t>
            </w:r>
          </w:p>
        </w:tc>
      </w:tr>
      <w:tr w:rsidR="005A1193" w14:paraId="7AFA85FA" w14:textId="77777777">
        <w:trPr>
          <w:cantSplit/>
          <w:jc w:val="center"/>
        </w:trPr>
        <w:tc>
          <w:tcPr>
            <w:tcW w:w="2160" w:type="dxa"/>
            <w:vAlign w:val="center"/>
          </w:tcPr>
          <w:p w14:paraId="7AFA85F5" w14:textId="77777777" w:rsidR="005A1193" w:rsidRDefault="00F809DF">
            <w:pPr>
              <w:spacing w:before="80" w:after="80" w:line="240" w:lineRule="auto"/>
            </w:pPr>
            <w:r>
              <w:rPr>
                <w:sz w:val="20"/>
              </w:rPr>
              <w:t>A7-HR</w:t>
            </w:r>
          </w:p>
        </w:tc>
        <w:tc>
          <w:tcPr>
            <w:tcW w:w="936" w:type="dxa"/>
            <w:vAlign w:val="center"/>
          </w:tcPr>
          <w:p w14:paraId="7AFA85F6" w14:textId="77777777" w:rsidR="005A1193" w:rsidRDefault="00F809DF">
            <w:pPr>
              <w:spacing w:before="80" w:after="80" w:line="240" w:lineRule="auto"/>
              <w:jc w:val="center"/>
            </w:pPr>
            <w:r>
              <w:rPr>
                <w:sz w:val="20"/>
              </w:rPr>
              <w:t>1.940</w:t>
            </w:r>
          </w:p>
        </w:tc>
        <w:tc>
          <w:tcPr>
            <w:tcW w:w="2448" w:type="dxa"/>
            <w:vAlign w:val="center"/>
          </w:tcPr>
          <w:p w14:paraId="7AFA85F7" w14:textId="77777777" w:rsidR="005A1193" w:rsidRDefault="00F809DF">
            <w:pPr>
              <w:spacing w:before="80" w:after="80" w:line="240" w:lineRule="auto"/>
              <w:jc w:val="center"/>
            </w:pPr>
            <w:r>
              <w:rPr>
                <w:sz w:val="20"/>
              </w:rPr>
              <w:t>Exceeds</w:t>
            </w:r>
          </w:p>
        </w:tc>
        <w:tc>
          <w:tcPr>
            <w:tcW w:w="1440" w:type="dxa"/>
            <w:vAlign w:val="center"/>
          </w:tcPr>
          <w:p w14:paraId="7AFA85F8" w14:textId="77777777" w:rsidR="005A1193" w:rsidRDefault="00F809DF">
            <w:pPr>
              <w:spacing w:before="80" w:after="80" w:line="240" w:lineRule="auto"/>
              <w:jc w:val="center"/>
            </w:pPr>
            <w:r>
              <w:rPr>
                <w:sz w:val="20"/>
              </w:rPr>
              <w:t>0.0258</w:t>
            </w:r>
          </w:p>
        </w:tc>
        <w:tc>
          <w:tcPr>
            <w:tcW w:w="1440" w:type="dxa"/>
            <w:vAlign w:val="center"/>
          </w:tcPr>
          <w:p w14:paraId="7AFA85F9" w14:textId="77777777" w:rsidR="005A1193" w:rsidRDefault="00F809DF">
            <w:pPr>
              <w:spacing w:before="80" w:after="80" w:line="240" w:lineRule="auto"/>
              <w:jc w:val="center"/>
            </w:pPr>
            <w:r>
              <w:rPr>
                <w:sz w:val="20"/>
              </w:rPr>
              <w:t>0.0361</w:t>
            </w:r>
          </w:p>
        </w:tc>
      </w:tr>
      <w:tr w:rsidR="005A1193" w14:paraId="7AFA8600" w14:textId="77777777">
        <w:trPr>
          <w:cantSplit/>
          <w:jc w:val="center"/>
        </w:trPr>
        <w:tc>
          <w:tcPr>
            <w:tcW w:w="2160" w:type="dxa"/>
            <w:vAlign w:val="center"/>
          </w:tcPr>
          <w:p w14:paraId="7AFA85FB" w14:textId="77777777" w:rsidR="005A1193" w:rsidRDefault="00F809DF">
            <w:pPr>
              <w:spacing w:before="80" w:after="80" w:line="240" w:lineRule="auto"/>
            </w:pPr>
            <w:r>
              <w:rPr>
                <w:sz w:val="20"/>
              </w:rPr>
              <w:t>A7-LR</w:t>
            </w:r>
          </w:p>
        </w:tc>
        <w:tc>
          <w:tcPr>
            <w:tcW w:w="936" w:type="dxa"/>
            <w:vAlign w:val="center"/>
          </w:tcPr>
          <w:p w14:paraId="7AFA85FC" w14:textId="77777777" w:rsidR="005A1193" w:rsidRDefault="00F809DF">
            <w:pPr>
              <w:spacing w:before="80" w:after="80" w:line="240" w:lineRule="auto"/>
              <w:jc w:val="center"/>
            </w:pPr>
            <w:r>
              <w:rPr>
                <w:sz w:val="20"/>
              </w:rPr>
              <w:t>2.032</w:t>
            </w:r>
          </w:p>
        </w:tc>
        <w:tc>
          <w:tcPr>
            <w:tcW w:w="2448" w:type="dxa"/>
            <w:vAlign w:val="center"/>
          </w:tcPr>
          <w:p w14:paraId="7AFA85FD" w14:textId="77777777" w:rsidR="005A1193" w:rsidRDefault="00F809DF">
            <w:pPr>
              <w:spacing w:before="80" w:after="80" w:line="240" w:lineRule="auto"/>
              <w:jc w:val="center"/>
            </w:pPr>
            <w:r>
              <w:rPr>
                <w:sz w:val="20"/>
              </w:rPr>
              <w:t>Exceeds</w:t>
            </w:r>
          </w:p>
        </w:tc>
        <w:tc>
          <w:tcPr>
            <w:tcW w:w="1440" w:type="dxa"/>
            <w:vAlign w:val="center"/>
          </w:tcPr>
          <w:p w14:paraId="7AFA85FE" w14:textId="77777777" w:rsidR="005A1193" w:rsidRDefault="00F809DF">
            <w:pPr>
              <w:spacing w:before="80" w:after="80" w:line="240" w:lineRule="auto"/>
              <w:jc w:val="center"/>
            </w:pPr>
            <w:r>
              <w:rPr>
                <w:sz w:val="20"/>
              </w:rPr>
              <w:t>0.0285</w:t>
            </w:r>
          </w:p>
        </w:tc>
        <w:tc>
          <w:tcPr>
            <w:tcW w:w="1440" w:type="dxa"/>
            <w:vAlign w:val="center"/>
          </w:tcPr>
          <w:p w14:paraId="7AFA85FF" w14:textId="77777777" w:rsidR="005A1193" w:rsidRDefault="00F809DF">
            <w:pPr>
              <w:spacing w:before="80" w:after="80" w:line="240" w:lineRule="auto"/>
              <w:jc w:val="center"/>
            </w:pPr>
            <w:r>
              <w:rPr>
                <w:sz w:val="20"/>
              </w:rPr>
              <w:t>0.0338</w:t>
            </w:r>
          </w:p>
        </w:tc>
      </w:tr>
      <w:tr w:rsidR="005A1193" w14:paraId="7AFA8606" w14:textId="77777777">
        <w:trPr>
          <w:cantSplit/>
          <w:jc w:val="center"/>
        </w:trPr>
        <w:tc>
          <w:tcPr>
            <w:tcW w:w="2160" w:type="dxa"/>
            <w:vAlign w:val="center"/>
          </w:tcPr>
          <w:p w14:paraId="7AFA8601" w14:textId="77777777" w:rsidR="005A1193" w:rsidRDefault="00F809DF">
            <w:pPr>
              <w:spacing w:before="80" w:after="80" w:line="240" w:lineRule="auto"/>
            </w:pPr>
            <w:r>
              <w:rPr>
                <w:sz w:val="20"/>
              </w:rPr>
              <w:t>A7-HR-7dH1</w:t>
            </w:r>
          </w:p>
        </w:tc>
        <w:tc>
          <w:tcPr>
            <w:tcW w:w="936" w:type="dxa"/>
            <w:vAlign w:val="center"/>
          </w:tcPr>
          <w:p w14:paraId="7AFA8602" w14:textId="77777777" w:rsidR="005A1193" w:rsidRDefault="00F809DF">
            <w:pPr>
              <w:spacing w:before="80" w:after="80" w:line="240" w:lineRule="auto"/>
              <w:jc w:val="center"/>
            </w:pPr>
            <w:r>
              <w:rPr>
                <w:sz w:val="20"/>
              </w:rPr>
              <w:t>0.517</w:t>
            </w:r>
          </w:p>
        </w:tc>
        <w:tc>
          <w:tcPr>
            <w:tcW w:w="2448" w:type="dxa"/>
            <w:vAlign w:val="center"/>
          </w:tcPr>
          <w:p w14:paraId="7AFA8603" w14:textId="77777777" w:rsidR="005A1193" w:rsidRDefault="00F809DF">
            <w:pPr>
              <w:spacing w:before="80" w:after="80" w:line="240" w:lineRule="auto"/>
              <w:jc w:val="center"/>
            </w:pPr>
            <w:r>
              <w:rPr>
                <w:sz w:val="20"/>
              </w:rPr>
              <w:t>Within</w:t>
            </w:r>
          </w:p>
        </w:tc>
        <w:tc>
          <w:tcPr>
            <w:tcW w:w="1440" w:type="dxa"/>
            <w:vAlign w:val="center"/>
          </w:tcPr>
          <w:p w14:paraId="7AFA8604" w14:textId="77777777" w:rsidR="005A1193" w:rsidRDefault="00F809DF">
            <w:pPr>
              <w:spacing w:before="80" w:after="80" w:line="240" w:lineRule="auto"/>
              <w:jc w:val="center"/>
            </w:pPr>
            <w:r>
              <w:rPr>
                <w:sz w:val="20"/>
              </w:rPr>
              <w:t>0.0184</w:t>
            </w:r>
          </w:p>
        </w:tc>
        <w:tc>
          <w:tcPr>
            <w:tcW w:w="1440" w:type="dxa"/>
            <w:vAlign w:val="center"/>
          </w:tcPr>
          <w:p w14:paraId="7AFA8605" w14:textId="77777777" w:rsidR="005A1193" w:rsidRDefault="00F809DF">
            <w:pPr>
              <w:spacing w:before="80" w:after="80" w:line="240" w:lineRule="auto"/>
              <w:jc w:val="center"/>
            </w:pPr>
            <w:r>
              <w:rPr>
                <w:sz w:val="20"/>
              </w:rPr>
              <w:t>0.0257</w:t>
            </w:r>
          </w:p>
        </w:tc>
      </w:tr>
      <w:tr w:rsidR="005A1193" w14:paraId="7AFA860C" w14:textId="77777777">
        <w:trPr>
          <w:cantSplit/>
          <w:jc w:val="center"/>
        </w:trPr>
        <w:tc>
          <w:tcPr>
            <w:tcW w:w="2160" w:type="dxa"/>
            <w:vAlign w:val="center"/>
          </w:tcPr>
          <w:p w14:paraId="7AFA8607" w14:textId="77777777" w:rsidR="005A1193" w:rsidRDefault="00F809DF">
            <w:pPr>
              <w:spacing w:before="80" w:after="80" w:line="240" w:lineRule="auto"/>
            </w:pPr>
            <w:r>
              <w:rPr>
                <w:sz w:val="20"/>
              </w:rPr>
              <w:t>A7-HR-7dH2</w:t>
            </w:r>
          </w:p>
        </w:tc>
        <w:tc>
          <w:tcPr>
            <w:tcW w:w="936" w:type="dxa"/>
            <w:vAlign w:val="center"/>
          </w:tcPr>
          <w:p w14:paraId="7AFA8608" w14:textId="77777777" w:rsidR="005A1193" w:rsidRDefault="00F809DF">
            <w:pPr>
              <w:spacing w:before="80" w:after="80" w:line="240" w:lineRule="auto"/>
              <w:jc w:val="center"/>
            </w:pPr>
            <w:r>
              <w:rPr>
                <w:sz w:val="20"/>
              </w:rPr>
              <w:t>0.909</w:t>
            </w:r>
          </w:p>
        </w:tc>
        <w:tc>
          <w:tcPr>
            <w:tcW w:w="2448" w:type="dxa"/>
            <w:vAlign w:val="center"/>
          </w:tcPr>
          <w:p w14:paraId="7AFA8609" w14:textId="77777777" w:rsidR="005A1193" w:rsidRDefault="00F809DF">
            <w:pPr>
              <w:spacing w:before="80" w:after="80" w:line="240" w:lineRule="auto"/>
              <w:jc w:val="center"/>
            </w:pPr>
            <w:r>
              <w:rPr>
                <w:sz w:val="20"/>
              </w:rPr>
              <w:t>Within</w:t>
            </w:r>
          </w:p>
        </w:tc>
        <w:tc>
          <w:tcPr>
            <w:tcW w:w="1440" w:type="dxa"/>
            <w:vAlign w:val="center"/>
          </w:tcPr>
          <w:p w14:paraId="7AFA860A" w14:textId="77777777" w:rsidR="005A1193" w:rsidRDefault="00F809DF">
            <w:pPr>
              <w:spacing w:before="80" w:after="80" w:line="240" w:lineRule="auto"/>
              <w:jc w:val="center"/>
            </w:pPr>
            <w:r>
              <w:rPr>
                <w:sz w:val="20"/>
              </w:rPr>
              <w:t>0.0111</w:t>
            </w:r>
          </w:p>
        </w:tc>
        <w:tc>
          <w:tcPr>
            <w:tcW w:w="1440" w:type="dxa"/>
            <w:vAlign w:val="center"/>
          </w:tcPr>
          <w:p w14:paraId="7AFA860B" w14:textId="77777777" w:rsidR="005A1193" w:rsidRDefault="00F809DF">
            <w:pPr>
              <w:spacing w:before="80" w:after="80" w:line="240" w:lineRule="auto"/>
              <w:jc w:val="center"/>
            </w:pPr>
            <w:r>
              <w:rPr>
                <w:sz w:val="20"/>
              </w:rPr>
              <w:t>0.0153</w:t>
            </w:r>
          </w:p>
        </w:tc>
      </w:tr>
      <w:tr w:rsidR="005A1193" w14:paraId="7AFA8612" w14:textId="77777777">
        <w:trPr>
          <w:cantSplit/>
          <w:jc w:val="center"/>
        </w:trPr>
        <w:tc>
          <w:tcPr>
            <w:tcW w:w="2160" w:type="dxa"/>
            <w:tcBorders>
              <w:bottom w:val="single" w:sz="12" w:space="0" w:color="000000"/>
            </w:tcBorders>
            <w:vAlign w:val="center"/>
          </w:tcPr>
          <w:p w14:paraId="7AFA860D" w14:textId="77777777" w:rsidR="005A1193" w:rsidRDefault="00F809DF">
            <w:pPr>
              <w:spacing w:before="80" w:after="80" w:line="240" w:lineRule="auto"/>
            </w:pPr>
            <w:r>
              <w:rPr>
                <w:sz w:val="20"/>
              </w:rPr>
              <w:t>Manual ref.</w:t>
            </w:r>
          </w:p>
        </w:tc>
        <w:tc>
          <w:tcPr>
            <w:tcW w:w="936" w:type="dxa"/>
            <w:tcBorders>
              <w:bottom w:val="single" w:sz="12" w:space="0" w:color="000000"/>
            </w:tcBorders>
            <w:vAlign w:val="center"/>
          </w:tcPr>
          <w:p w14:paraId="7AFA860E" w14:textId="77777777" w:rsidR="005A1193" w:rsidRDefault="00F809DF">
            <w:pPr>
              <w:spacing w:before="80" w:after="80" w:line="240" w:lineRule="auto"/>
              <w:jc w:val="center"/>
            </w:pPr>
            <w:r>
              <w:rPr>
                <w:sz w:val="20"/>
              </w:rPr>
              <w:t>5.215</w:t>
            </w:r>
          </w:p>
        </w:tc>
        <w:tc>
          <w:tcPr>
            <w:tcW w:w="2448" w:type="dxa"/>
            <w:tcBorders>
              <w:bottom w:val="single" w:sz="12" w:space="0" w:color="000000"/>
            </w:tcBorders>
            <w:vAlign w:val="center"/>
          </w:tcPr>
          <w:p w14:paraId="7AFA860F" w14:textId="77777777" w:rsidR="005A1193" w:rsidRDefault="00F809DF">
            <w:pPr>
              <w:spacing w:before="80" w:after="80" w:line="240" w:lineRule="auto"/>
              <w:jc w:val="center"/>
            </w:pPr>
            <w:r>
              <w:rPr>
                <w:sz w:val="20"/>
              </w:rPr>
              <w:t>Exceeds</w:t>
            </w:r>
          </w:p>
        </w:tc>
        <w:tc>
          <w:tcPr>
            <w:tcW w:w="1440" w:type="dxa"/>
            <w:tcBorders>
              <w:bottom w:val="single" w:sz="12" w:space="0" w:color="000000"/>
            </w:tcBorders>
            <w:vAlign w:val="center"/>
          </w:tcPr>
          <w:p w14:paraId="7AFA8610" w14:textId="77777777" w:rsidR="005A1193" w:rsidRDefault="00F809DF">
            <w:pPr>
              <w:spacing w:before="80" w:after="80" w:line="240" w:lineRule="auto"/>
              <w:jc w:val="center"/>
            </w:pPr>
            <w:r>
              <w:rPr>
                <w:sz w:val="20"/>
              </w:rPr>
              <w:t>0.0188</w:t>
            </w:r>
          </w:p>
        </w:tc>
        <w:tc>
          <w:tcPr>
            <w:tcW w:w="1440" w:type="dxa"/>
            <w:tcBorders>
              <w:bottom w:val="single" w:sz="12" w:space="0" w:color="000000"/>
            </w:tcBorders>
            <w:vAlign w:val="center"/>
          </w:tcPr>
          <w:p w14:paraId="7AFA8611" w14:textId="77777777" w:rsidR="005A1193" w:rsidRDefault="00F809DF">
            <w:pPr>
              <w:spacing w:before="80" w:after="80" w:line="240" w:lineRule="auto"/>
              <w:jc w:val="center"/>
            </w:pPr>
            <w:r>
              <w:rPr>
                <w:sz w:val="20"/>
              </w:rPr>
              <w:t>0.0242</w:t>
            </w:r>
          </w:p>
        </w:tc>
      </w:tr>
    </w:tbl>
    <w:p w14:paraId="7AFA8613" w14:textId="77777777" w:rsidR="005A1193" w:rsidRDefault="00F809DF">
      <w:pPr>
        <w:ind w:firstLineChars="200" w:firstLine="420"/>
        <w:jc w:val="both"/>
      </w:pPr>
      <w:r>
        <w:t xml:space="preserve">The 17 eight-degree models, including the manual reference, exceed the drift benchmark; the two seven-degree examples fall below it. Neither outcome establishes complete code acceptance. Directional coefficients must be interpreted using the applicable period-dependent minimum-shear provisions and </w:t>
      </w:r>
      <w:r>
        <w:lastRenderedPageBreak/>
        <w:t>storey-level demands [43]. Torsional period ratios, maximum-to-average displacement ratios, stiffness-to-weight ratios, and member checks cannot be inferred from these base reactions and remain unverified.</w:t>
      </w:r>
    </w:p>
    <w:p w14:paraId="7AFA8598" w14:textId="77777777" w:rsidR="005A1193" w:rsidRDefault="00F809DF">
      <w:pPr>
        <w:pStyle w:val="1"/>
      </w:pPr>
      <w:r>
        <w:lastRenderedPageBreak/>
        <w:t xml:space="preserve">Appendix C Single-Factor Contrast Record</w:t>
      </w:r>
    </w:p>
    <w:p w14:paraId="7AFA8353" w14:textId="77777777" w:rsidR="005A1193" w:rsidRDefault="00F809DF">
      <w:pPr>
        <w:spacing w:line="312" w:lineRule="auto"/>
        <w:ind w:firstLineChars="200" w:firstLine="420"/>
        <w:jc w:val="both"/>
      </w:pPr>
      <w:r>
        <w:t xml:space="preserve">Table 17 retains the twelve single-factor contrasts of Table 5 as a record of the individual cell comparisons that underlie the decomposition of Section 4.2. Percentages are relative ScoreIoU changes computed from the original unrounded checkpoint summaries; they are not inferential effect estimates across seeds, and three of them involve the A6-HR checkpoint analysed in Section 4.4.</w:t>
      </w:r>
    </w:p>
    <w:p w14:paraId="7AFA8443" w14:textId="77777777" w:rsidR="005A1193" w:rsidRDefault="00F809DF">
      <w:pPr>
        <w:pStyle w:val="11"/>
        <w:keepNext/>
        <w:keepLines/>
      </w:pPr>
      <w:r>
        <w:t xml:space="preserve">Table 17. Descriptive relative ScoreIoU changes for 12 single-factor contrasts, computed from the original unrounded checkpoint summaries. Percentages are not inferential effect estimates across seeds.</w:t>
      </w:r>
    </w:p>
    <w:tbl>
      <w:tblPr>
        <w:tblStyle w:val="af"/>
        <w:tblW w:w="9026" w:type="dxa"/>
        <w:jc w:val="center"/>
        <w:tblBorders>
          <w:top w:val="single" w:sz="12" w:space="0" w:color="000000"/>
          <w:left w:val="none" w:sz="6" w:space="0" w:color="auto"/>
          <w:bottom w:val="single" w:sz="12" w:space="0" w:color="000000"/>
          <w:right w:val="none" w:sz="6" w:space="0" w:color="auto"/>
          <w:insideH w:val="none" w:sz="6" w:space="0" w:color="auto"/>
          <w:insideV w:val="none" w:sz="6" w:space="0" w:color="auto"/>
        </w:tblBorders>
        <w:tblLayout w:type="fixed"/>
        <w:tblLook w:val="04A0" w:firstRow="1" w:lastRow="0" w:firstColumn="1" w:lastColumn="0" w:noHBand="0" w:noVBand="1"/>
      </w:tblPr>
      <w:tblGrid>
        <w:gridCol w:w="1534"/>
        <w:gridCol w:w="1625"/>
        <w:gridCol w:w="1444"/>
        <w:gridCol w:w="1444"/>
        <w:gridCol w:w="2979"/>
      </w:tblGrid>
      <w:tr w:rsidR="005A1193" w14:paraId="7AFA8449" w14:textId="77777777">
        <w:trPr>
          <w:cantSplit/>
          <w:tblHeader/>
          <w:jc w:val="center"/>
        </w:trPr>
        <w:tc>
          <w:tcPr>
            <w:tcW w:w="1534" w:type="dxa"/>
            <w:tcBorders>
              <w:top w:val="single" w:sz="12" w:space="0" w:color="000000"/>
              <w:bottom w:val="single" w:sz="6" w:space="0" w:color="000000"/>
            </w:tcBorders>
            <w:tcMar>
              <w:top w:w="70" w:type="dxa"/>
              <w:left w:w="80" w:type="dxa"/>
              <w:bottom w:w="70" w:type="dxa"/>
              <w:right w:w="80" w:type="dxa"/>
            </w:tcMar>
            <w:vAlign w:val="center"/>
          </w:tcPr>
          <w:p w14:paraId="7AFA8444" w14:textId="77777777" w:rsidR="005A1193" w:rsidRDefault="00F809DF">
            <w:pPr>
              <w:keepNext/>
              <w:keepLines/>
              <w:spacing w:after="0" w:line="240" w:lineRule="auto"/>
              <w:jc w:val="center"/>
            </w:pPr>
            <w:r>
              <w:rPr>
                <w:rFonts w:eastAsia="Times New Roman"/>
                <w:b/>
                <w:sz w:val="16"/>
              </w:rPr>
              <w:t>Contrast</w:t>
            </w:r>
          </w:p>
        </w:tc>
        <w:tc>
          <w:tcPr>
            <w:tcW w:w="1625" w:type="dxa"/>
            <w:tcBorders>
              <w:top w:val="single" w:sz="12" w:space="0" w:color="000000"/>
              <w:bottom w:val="single" w:sz="6" w:space="0" w:color="000000"/>
            </w:tcBorders>
            <w:tcMar>
              <w:top w:w="70" w:type="dxa"/>
              <w:left w:w="80" w:type="dxa"/>
              <w:bottom w:w="70" w:type="dxa"/>
              <w:right w:w="80" w:type="dxa"/>
            </w:tcMar>
            <w:vAlign w:val="center"/>
          </w:tcPr>
          <w:p w14:paraId="7AFA8445" w14:textId="77777777" w:rsidR="005A1193" w:rsidRDefault="00F809DF">
            <w:pPr>
              <w:keepNext/>
              <w:keepLines/>
              <w:spacing w:after="0" w:line="240" w:lineRule="auto"/>
            </w:pPr>
            <w:r>
              <w:rPr>
                <w:rFonts w:eastAsia="Times New Roman"/>
                <w:b/>
                <w:sz w:val="16"/>
              </w:rPr>
              <w:t>Factor varied</w:t>
            </w:r>
          </w:p>
        </w:tc>
        <w:tc>
          <w:tcPr>
            <w:tcW w:w="1444" w:type="dxa"/>
            <w:tcBorders>
              <w:top w:val="single" w:sz="12" w:space="0" w:color="000000"/>
              <w:bottom w:val="single" w:sz="6" w:space="0" w:color="000000"/>
            </w:tcBorders>
            <w:tcMar>
              <w:top w:w="70" w:type="dxa"/>
              <w:left w:w="80" w:type="dxa"/>
              <w:bottom w:w="70" w:type="dxa"/>
              <w:right w:w="80" w:type="dxa"/>
            </w:tcMar>
            <w:vAlign w:val="center"/>
          </w:tcPr>
          <w:p w14:paraId="7AFA8446" w14:textId="77777777" w:rsidR="005A1193" w:rsidRDefault="00F809DF">
            <w:pPr>
              <w:keepNext/>
              <w:keepLines/>
              <w:spacing w:after="0" w:line="240" w:lineRule="auto"/>
              <w:jc w:val="center"/>
            </w:pPr>
            <w:r>
              <w:rPr>
                <w:rFonts w:eastAsia="Times New Roman"/>
                <w:b/>
                <w:sz w:val="16"/>
              </w:rPr>
              <w:t>ΔScoreIoU (HR)</w:t>
            </w:r>
          </w:p>
        </w:tc>
        <w:tc>
          <w:tcPr>
            <w:tcW w:w="1444" w:type="dxa"/>
            <w:tcBorders>
              <w:top w:val="single" w:sz="12" w:space="0" w:color="000000"/>
              <w:bottom w:val="single" w:sz="6" w:space="0" w:color="000000"/>
            </w:tcBorders>
            <w:tcMar>
              <w:top w:w="70" w:type="dxa"/>
              <w:left w:w="80" w:type="dxa"/>
              <w:bottom w:w="70" w:type="dxa"/>
              <w:right w:w="80" w:type="dxa"/>
            </w:tcMar>
            <w:vAlign w:val="center"/>
          </w:tcPr>
          <w:p w14:paraId="7AFA8447" w14:textId="77777777" w:rsidR="005A1193" w:rsidRDefault="00F809DF">
            <w:pPr>
              <w:keepNext/>
              <w:keepLines/>
              <w:spacing w:after="0" w:line="240" w:lineRule="auto"/>
              <w:jc w:val="center"/>
            </w:pPr>
            <w:r>
              <w:rPr>
                <w:rFonts w:eastAsia="Times New Roman"/>
                <w:b/>
                <w:sz w:val="16"/>
              </w:rPr>
              <w:t>ΔScoreIoU (LR)</w:t>
            </w:r>
          </w:p>
        </w:tc>
        <w:tc>
          <w:tcPr>
            <w:tcW w:w="2979" w:type="dxa"/>
            <w:tcBorders>
              <w:top w:val="single" w:sz="12" w:space="0" w:color="000000"/>
              <w:bottom w:val="single" w:sz="6" w:space="0" w:color="000000"/>
            </w:tcBorders>
            <w:tcMar>
              <w:top w:w="70" w:type="dxa"/>
              <w:left w:w="80" w:type="dxa"/>
              <w:bottom w:w="70" w:type="dxa"/>
              <w:right w:w="80" w:type="dxa"/>
            </w:tcMar>
            <w:vAlign w:val="center"/>
          </w:tcPr>
          <w:p w14:paraId="7AFA8448" w14:textId="77777777" w:rsidR="005A1193" w:rsidRDefault="00F809DF">
            <w:pPr>
              <w:keepNext/>
              <w:keepLines/>
              <w:spacing w:after="0" w:line="240" w:lineRule="auto"/>
              <w:jc w:val="center"/>
            </w:pPr>
            <w:r>
              <w:rPr>
                <w:rFonts w:eastAsia="Times New Roman"/>
                <w:b/>
                <w:sz w:val="16"/>
              </w:rPr>
              <w:t>Interpretation</w:t>
            </w:r>
          </w:p>
        </w:tc>
      </w:tr>
      <w:tr w:rsidR="005A1193" w14:paraId="7AFA844F" w14:textId="77777777">
        <w:trPr>
          <w:cantSplit/>
          <w:jc w:val="center"/>
        </w:trPr>
        <w:tc>
          <w:tcPr>
            <w:tcW w:w="1534" w:type="dxa"/>
            <w:shd w:val="clear" w:color="auto" w:fill="FFFFFF"/>
            <w:tcMar>
              <w:top w:w="70" w:type="dxa"/>
              <w:left w:w="80" w:type="dxa"/>
              <w:bottom w:w="70" w:type="dxa"/>
              <w:right w:w="80" w:type="dxa"/>
            </w:tcMar>
            <w:vAlign w:val="center"/>
          </w:tcPr>
          <w:p w14:paraId="7AFA844A" w14:textId="77777777" w:rsidR="005A1193" w:rsidRDefault="00F809DF">
            <w:pPr>
              <w:keepLines/>
              <w:spacing w:after="0" w:line="240" w:lineRule="auto"/>
              <w:jc w:val="center"/>
            </w:pPr>
            <w:r>
              <w:rPr>
                <w:rFonts w:eastAsia="Times New Roman"/>
                <w:sz w:val="16"/>
              </w:rPr>
              <w:t>A0 → A1</w:t>
            </w:r>
          </w:p>
        </w:tc>
        <w:tc>
          <w:tcPr>
            <w:tcW w:w="1625" w:type="dxa"/>
            <w:shd w:val="clear" w:color="auto" w:fill="FFFFFF"/>
            <w:tcMar>
              <w:top w:w="70" w:type="dxa"/>
              <w:left w:w="80" w:type="dxa"/>
              <w:bottom w:w="70" w:type="dxa"/>
              <w:right w:w="80" w:type="dxa"/>
            </w:tcMar>
            <w:vAlign w:val="center"/>
          </w:tcPr>
          <w:p w14:paraId="7AFA844B" w14:textId="77777777" w:rsidR="005A1193" w:rsidRDefault="00F809DF">
            <w:pPr>
              <w:keepLines/>
              <w:spacing w:after="0" w:line="240" w:lineRule="auto"/>
            </w:pPr>
            <w:r>
              <w:rPr>
                <w:rFonts w:eastAsia="Times New Roman"/>
                <w:sz w:val="16"/>
              </w:rPr>
              <w:t>Fusion</w:t>
            </w:r>
          </w:p>
        </w:tc>
        <w:tc>
          <w:tcPr>
            <w:tcW w:w="1444" w:type="dxa"/>
            <w:shd w:val="clear" w:color="auto" w:fill="FFFFFF"/>
            <w:tcMar>
              <w:top w:w="70" w:type="dxa"/>
              <w:left w:w="80" w:type="dxa"/>
              <w:bottom w:w="70" w:type="dxa"/>
              <w:right w:w="80" w:type="dxa"/>
            </w:tcMar>
            <w:vAlign w:val="center"/>
          </w:tcPr>
          <w:p w14:paraId="7AFA844C" w14:textId="77777777" w:rsidR="005A1193" w:rsidRDefault="00F809DF">
            <w:pPr>
              <w:keepLines/>
              <w:spacing w:after="0" w:line="240" w:lineRule="auto"/>
              <w:jc w:val="center"/>
            </w:pPr>
            <w:r>
              <w:rPr>
                <w:rFonts w:eastAsia="Times New Roman"/>
                <w:sz w:val="16"/>
              </w:rPr>
              <w:t>+16.7%</w:t>
            </w:r>
          </w:p>
        </w:tc>
        <w:tc>
          <w:tcPr>
            <w:tcW w:w="1444" w:type="dxa"/>
            <w:shd w:val="clear" w:color="auto" w:fill="FFFFFF"/>
            <w:tcMar>
              <w:top w:w="70" w:type="dxa"/>
              <w:left w:w="80" w:type="dxa"/>
              <w:bottom w:w="70" w:type="dxa"/>
              <w:right w:w="80" w:type="dxa"/>
            </w:tcMar>
            <w:vAlign w:val="center"/>
          </w:tcPr>
          <w:p w14:paraId="7AFA844D" w14:textId="77777777" w:rsidR="005A1193" w:rsidRDefault="00F809DF">
            <w:pPr>
              <w:keepLines/>
              <w:spacing w:after="0" w:line="240" w:lineRule="auto"/>
              <w:jc w:val="center"/>
            </w:pPr>
            <w:r>
              <w:rPr>
                <w:rFonts w:eastAsia="Times New Roman"/>
                <w:sz w:val="16"/>
              </w:rPr>
              <w:t>-5.8%</w:t>
            </w:r>
          </w:p>
        </w:tc>
        <w:tc>
          <w:tcPr>
            <w:tcW w:w="2979" w:type="dxa"/>
            <w:shd w:val="clear" w:color="auto" w:fill="FFFFFF"/>
            <w:tcMar>
              <w:top w:w="70" w:type="dxa"/>
              <w:left w:w="80" w:type="dxa"/>
              <w:bottom w:w="70" w:type="dxa"/>
              <w:right w:w="80" w:type="dxa"/>
            </w:tcMar>
            <w:vAlign w:val="center"/>
          </w:tcPr>
          <w:p w14:paraId="7AFA844E" w14:textId="77777777" w:rsidR="005A1193" w:rsidRDefault="00F809DF">
            <w:pPr>
              <w:keepLines/>
              <w:spacing w:after="0" w:line="240" w:lineRule="auto"/>
              <w:jc w:val="center"/>
            </w:pPr>
            <w:r>
              <w:rPr>
                <w:rFonts w:eastAsia="Times New Roman"/>
                <w:sz w:val="16"/>
              </w:rPr>
              <w:t>DCE; no regularization</w:t>
            </w:r>
          </w:p>
        </w:tc>
      </w:tr>
      <w:tr w:rsidR="005A1193" w14:paraId="7AFA8455" w14:textId="77777777">
        <w:trPr>
          <w:cantSplit/>
          <w:jc w:val="center"/>
        </w:trPr>
        <w:tc>
          <w:tcPr>
            <w:tcW w:w="1534" w:type="dxa"/>
            <w:shd w:val="clear" w:color="auto" w:fill="FFFFFF"/>
            <w:tcMar>
              <w:top w:w="70" w:type="dxa"/>
              <w:left w:w="80" w:type="dxa"/>
              <w:bottom w:w="70" w:type="dxa"/>
              <w:right w:w="80" w:type="dxa"/>
            </w:tcMar>
            <w:vAlign w:val="center"/>
          </w:tcPr>
          <w:p w14:paraId="7AFA8450" w14:textId="77777777" w:rsidR="005A1193" w:rsidRDefault="00F809DF">
            <w:pPr>
              <w:keepLines/>
              <w:spacing w:after="0" w:line="240" w:lineRule="auto"/>
              <w:jc w:val="center"/>
            </w:pPr>
            <w:r>
              <w:rPr>
                <w:rFonts w:eastAsia="Times New Roman"/>
                <w:sz w:val="16"/>
              </w:rPr>
              <w:t>A3 → A7</w:t>
            </w:r>
          </w:p>
        </w:tc>
        <w:tc>
          <w:tcPr>
            <w:tcW w:w="1625" w:type="dxa"/>
            <w:shd w:val="clear" w:color="auto" w:fill="FFFFFF"/>
            <w:tcMar>
              <w:top w:w="70" w:type="dxa"/>
              <w:left w:w="80" w:type="dxa"/>
              <w:bottom w:w="70" w:type="dxa"/>
              <w:right w:w="80" w:type="dxa"/>
            </w:tcMar>
            <w:vAlign w:val="center"/>
          </w:tcPr>
          <w:p w14:paraId="7AFA8451" w14:textId="77777777" w:rsidR="005A1193" w:rsidRDefault="00F809DF">
            <w:pPr>
              <w:keepLines/>
              <w:spacing w:after="0" w:line="240" w:lineRule="auto"/>
            </w:pPr>
            <w:r>
              <w:rPr>
                <w:rFonts w:eastAsia="Times New Roman"/>
                <w:sz w:val="16"/>
              </w:rPr>
              <w:t>Fusion</w:t>
            </w:r>
          </w:p>
        </w:tc>
        <w:tc>
          <w:tcPr>
            <w:tcW w:w="1444" w:type="dxa"/>
            <w:shd w:val="clear" w:color="auto" w:fill="FFFFFF"/>
            <w:tcMar>
              <w:top w:w="70" w:type="dxa"/>
              <w:left w:w="80" w:type="dxa"/>
              <w:bottom w:w="70" w:type="dxa"/>
              <w:right w:w="80" w:type="dxa"/>
            </w:tcMar>
            <w:vAlign w:val="center"/>
          </w:tcPr>
          <w:p w14:paraId="7AFA8452" w14:textId="77777777" w:rsidR="005A1193" w:rsidRDefault="00F809DF">
            <w:pPr>
              <w:keepLines/>
              <w:spacing w:after="0" w:line="240" w:lineRule="auto"/>
              <w:jc w:val="center"/>
            </w:pPr>
            <w:r>
              <w:rPr>
                <w:rFonts w:eastAsia="Times New Roman"/>
                <w:sz w:val="16"/>
              </w:rPr>
              <w:t>+10.2%</w:t>
            </w:r>
          </w:p>
        </w:tc>
        <w:tc>
          <w:tcPr>
            <w:tcW w:w="1444" w:type="dxa"/>
            <w:shd w:val="clear" w:color="auto" w:fill="FFFFFF"/>
            <w:tcMar>
              <w:top w:w="70" w:type="dxa"/>
              <w:left w:w="80" w:type="dxa"/>
              <w:bottom w:w="70" w:type="dxa"/>
              <w:right w:w="80" w:type="dxa"/>
            </w:tcMar>
            <w:vAlign w:val="center"/>
          </w:tcPr>
          <w:p w14:paraId="7AFA8453" w14:textId="77777777" w:rsidR="005A1193" w:rsidRDefault="00F809DF">
            <w:pPr>
              <w:keepLines/>
              <w:spacing w:after="0" w:line="240" w:lineRule="auto"/>
              <w:jc w:val="center"/>
            </w:pPr>
            <w:r>
              <w:rPr>
                <w:rFonts w:eastAsia="Times New Roman"/>
                <w:sz w:val="16"/>
              </w:rPr>
              <w:t>+2.2%</w:t>
            </w:r>
          </w:p>
        </w:tc>
        <w:tc>
          <w:tcPr>
            <w:tcW w:w="2979" w:type="dxa"/>
            <w:shd w:val="clear" w:color="auto" w:fill="FFFFFF"/>
            <w:tcMar>
              <w:top w:w="70" w:type="dxa"/>
              <w:left w:w="80" w:type="dxa"/>
              <w:bottom w:w="70" w:type="dxa"/>
              <w:right w:w="80" w:type="dxa"/>
            </w:tcMar>
            <w:vAlign w:val="center"/>
          </w:tcPr>
          <w:p w14:paraId="7AFA8454" w14:textId="77777777" w:rsidR="005A1193" w:rsidRDefault="00F809DF">
            <w:pPr>
              <w:keepLines/>
              <w:spacing w:after="0" w:line="240" w:lineRule="auto"/>
              <w:jc w:val="center"/>
            </w:pPr>
            <w:r>
              <w:rPr>
                <w:rFonts w:eastAsia="Times New Roman"/>
                <w:sz w:val="16"/>
              </w:rPr>
              <w:t>CLIP; no regularization</w:t>
            </w:r>
          </w:p>
        </w:tc>
      </w:tr>
      <w:tr w:rsidR="005A1193" w14:paraId="7AFA845B" w14:textId="77777777">
        <w:trPr>
          <w:cantSplit/>
          <w:jc w:val="center"/>
        </w:trPr>
        <w:tc>
          <w:tcPr>
            <w:tcW w:w="1534" w:type="dxa"/>
            <w:shd w:val="clear" w:color="auto" w:fill="FFFFFF"/>
            <w:tcMar>
              <w:top w:w="70" w:type="dxa"/>
              <w:left w:w="80" w:type="dxa"/>
              <w:bottom w:w="70" w:type="dxa"/>
              <w:right w:w="80" w:type="dxa"/>
            </w:tcMar>
            <w:vAlign w:val="center"/>
          </w:tcPr>
          <w:p w14:paraId="7AFA8456" w14:textId="77777777" w:rsidR="005A1193" w:rsidRDefault="00F809DF">
            <w:pPr>
              <w:keepLines/>
              <w:spacing w:after="0" w:line="240" w:lineRule="auto"/>
              <w:jc w:val="center"/>
            </w:pPr>
            <w:r>
              <w:rPr>
                <w:rFonts w:eastAsia="Times New Roman"/>
                <w:sz w:val="16"/>
              </w:rPr>
              <w:t>A6 → A4</w:t>
            </w:r>
          </w:p>
        </w:tc>
        <w:tc>
          <w:tcPr>
            <w:tcW w:w="1625" w:type="dxa"/>
            <w:shd w:val="clear" w:color="auto" w:fill="FFFFFF"/>
            <w:tcMar>
              <w:top w:w="70" w:type="dxa"/>
              <w:left w:w="80" w:type="dxa"/>
              <w:bottom w:w="70" w:type="dxa"/>
              <w:right w:w="80" w:type="dxa"/>
            </w:tcMar>
            <w:vAlign w:val="center"/>
          </w:tcPr>
          <w:p w14:paraId="7AFA8457" w14:textId="77777777" w:rsidR="005A1193" w:rsidRDefault="00F809DF">
            <w:pPr>
              <w:keepLines/>
              <w:spacing w:after="0" w:line="240" w:lineRule="auto"/>
            </w:pPr>
            <w:r>
              <w:rPr>
                <w:rFonts w:eastAsia="Times New Roman"/>
                <w:sz w:val="16"/>
              </w:rPr>
              <w:t>Fusion</w:t>
            </w:r>
          </w:p>
        </w:tc>
        <w:tc>
          <w:tcPr>
            <w:tcW w:w="1444" w:type="dxa"/>
            <w:shd w:val="clear" w:color="auto" w:fill="FFFFFF"/>
            <w:tcMar>
              <w:top w:w="70" w:type="dxa"/>
              <w:left w:w="80" w:type="dxa"/>
              <w:bottom w:w="70" w:type="dxa"/>
              <w:right w:w="80" w:type="dxa"/>
            </w:tcMar>
            <w:vAlign w:val="center"/>
          </w:tcPr>
          <w:p w14:paraId="7AFA8458" w14:textId="77777777" w:rsidR="005A1193" w:rsidRDefault="00F809DF">
            <w:pPr>
              <w:keepLines/>
              <w:spacing w:after="0" w:line="240" w:lineRule="auto"/>
              <w:jc w:val="center"/>
            </w:pPr>
            <w:r>
              <w:rPr>
                <w:rFonts w:eastAsia="Times New Roman"/>
                <w:sz w:val="16"/>
              </w:rPr>
              <w:t>+30.3%</w:t>
            </w:r>
          </w:p>
        </w:tc>
        <w:tc>
          <w:tcPr>
            <w:tcW w:w="1444" w:type="dxa"/>
            <w:shd w:val="clear" w:color="auto" w:fill="FFFFFF"/>
            <w:tcMar>
              <w:top w:w="70" w:type="dxa"/>
              <w:left w:w="80" w:type="dxa"/>
              <w:bottom w:w="70" w:type="dxa"/>
              <w:right w:w="80" w:type="dxa"/>
            </w:tcMar>
            <w:vAlign w:val="center"/>
          </w:tcPr>
          <w:p w14:paraId="7AFA8459" w14:textId="77777777" w:rsidR="005A1193" w:rsidRDefault="00F809DF">
            <w:pPr>
              <w:keepLines/>
              <w:spacing w:after="0" w:line="240" w:lineRule="auto"/>
              <w:jc w:val="center"/>
            </w:pPr>
            <w:r>
              <w:rPr>
                <w:rFonts w:eastAsia="Times New Roman"/>
                <w:sz w:val="16"/>
              </w:rPr>
              <w:t>-0.1%</w:t>
            </w:r>
          </w:p>
        </w:tc>
        <w:tc>
          <w:tcPr>
            <w:tcW w:w="2979" w:type="dxa"/>
            <w:shd w:val="clear" w:color="auto" w:fill="FFFFFF"/>
            <w:tcMar>
              <w:top w:w="70" w:type="dxa"/>
              <w:left w:w="80" w:type="dxa"/>
              <w:bottom w:w="70" w:type="dxa"/>
              <w:right w:w="80" w:type="dxa"/>
            </w:tcMar>
            <w:vAlign w:val="center"/>
          </w:tcPr>
          <w:p w14:paraId="7AFA845A" w14:textId="77777777" w:rsidR="005A1193" w:rsidRDefault="00F809DF">
            <w:pPr>
              <w:keepLines/>
              <w:spacing w:after="0" w:line="240" w:lineRule="auto"/>
              <w:jc w:val="center"/>
            </w:pPr>
            <w:r>
              <w:rPr>
                <w:rFonts w:eastAsia="Times New Roman"/>
                <w:sz w:val="16"/>
              </w:rPr>
              <w:t>DCE; SN+EMA</w:t>
            </w:r>
          </w:p>
        </w:tc>
      </w:tr>
      <w:tr w:rsidR="005A1193" w14:paraId="7AFA8461" w14:textId="77777777">
        <w:trPr>
          <w:cantSplit/>
          <w:jc w:val="center"/>
        </w:trPr>
        <w:tc>
          <w:tcPr>
            <w:tcW w:w="1534" w:type="dxa"/>
            <w:shd w:val="clear" w:color="auto" w:fill="FFFFFF"/>
            <w:tcMar>
              <w:top w:w="70" w:type="dxa"/>
              <w:left w:w="80" w:type="dxa"/>
              <w:bottom w:w="70" w:type="dxa"/>
              <w:right w:w="80" w:type="dxa"/>
            </w:tcMar>
            <w:vAlign w:val="center"/>
          </w:tcPr>
          <w:p w14:paraId="7AFA845C" w14:textId="77777777" w:rsidR="005A1193" w:rsidRDefault="00F809DF">
            <w:pPr>
              <w:spacing w:after="0" w:line="240" w:lineRule="auto"/>
              <w:jc w:val="center"/>
            </w:pPr>
            <w:r>
              <w:rPr>
                <w:sz w:val="16"/>
              </w:rPr>
              <w:t>A2 → A5</w:t>
            </w:r>
          </w:p>
        </w:tc>
        <w:tc>
          <w:tcPr>
            <w:tcW w:w="1625" w:type="dxa"/>
            <w:shd w:val="clear" w:color="auto" w:fill="FFFFFF"/>
            <w:tcMar>
              <w:top w:w="70" w:type="dxa"/>
              <w:left w:w="80" w:type="dxa"/>
              <w:bottom w:w="70" w:type="dxa"/>
              <w:right w:w="80" w:type="dxa"/>
            </w:tcMar>
            <w:vAlign w:val="center"/>
          </w:tcPr>
          <w:p w14:paraId="7AFA845D" w14:textId="77777777" w:rsidR="005A1193" w:rsidRDefault="00F809DF">
            <w:pPr>
              <w:keepLines/>
              <w:spacing w:after="0" w:line="240" w:lineRule="auto"/>
            </w:pPr>
            <w:r>
              <w:rPr>
                <w:rFonts w:eastAsia="Times New Roman"/>
                <w:sz w:val="16"/>
              </w:rPr>
              <w:t>Fusion</w:t>
            </w:r>
          </w:p>
        </w:tc>
        <w:tc>
          <w:tcPr>
            <w:tcW w:w="1444" w:type="dxa"/>
            <w:shd w:val="clear" w:color="auto" w:fill="FFFFFF"/>
            <w:tcMar>
              <w:top w:w="70" w:type="dxa"/>
              <w:left w:w="80" w:type="dxa"/>
              <w:bottom w:w="70" w:type="dxa"/>
              <w:right w:w="80" w:type="dxa"/>
            </w:tcMar>
            <w:vAlign w:val="center"/>
          </w:tcPr>
          <w:p w14:paraId="7AFA845E" w14:textId="77777777" w:rsidR="005A1193" w:rsidRDefault="00F809DF">
            <w:pPr>
              <w:keepLines/>
              <w:spacing w:after="0" w:line="240" w:lineRule="auto"/>
              <w:jc w:val="center"/>
            </w:pPr>
            <w:r>
              <w:rPr>
                <w:rFonts w:eastAsia="Times New Roman"/>
                <w:sz w:val="16"/>
              </w:rPr>
              <w:t>+3.8%</w:t>
            </w:r>
          </w:p>
        </w:tc>
        <w:tc>
          <w:tcPr>
            <w:tcW w:w="1444" w:type="dxa"/>
            <w:shd w:val="clear" w:color="auto" w:fill="FFFFFF"/>
            <w:tcMar>
              <w:top w:w="70" w:type="dxa"/>
              <w:left w:w="80" w:type="dxa"/>
              <w:bottom w:w="70" w:type="dxa"/>
              <w:right w:w="80" w:type="dxa"/>
            </w:tcMar>
            <w:vAlign w:val="center"/>
          </w:tcPr>
          <w:p w14:paraId="7AFA845F" w14:textId="77777777" w:rsidR="005A1193" w:rsidRDefault="00F809DF">
            <w:pPr>
              <w:keepLines/>
              <w:spacing w:after="0" w:line="240" w:lineRule="auto"/>
              <w:jc w:val="center"/>
            </w:pPr>
            <w:r>
              <w:rPr>
                <w:rFonts w:eastAsia="Times New Roman"/>
                <w:sz w:val="16"/>
              </w:rPr>
              <w:t>+0.9%</w:t>
            </w:r>
          </w:p>
        </w:tc>
        <w:tc>
          <w:tcPr>
            <w:tcW w:w="2979" w:type="dxa"/>
            <w:shd w:val="clear" w:color="auto" w:fill="FFFFFF"/>
            <w:tcMar>
              <w:top w:w="70" w:type="dxa"/>
              <w:left w:w="80" w:type="dxa"/>
              <w:bottom w:w="70" w:type="dxa"/>
              <w:right w:w="80" w:type="dxa"/>
            </w:tcMar>
            <w:vAlign w:val="center"/>
          </w:tcPr>
          <w:p w14:paraId="7AFA8460" w14:textId="77777777" w:rsidR="005A1193" w:rsidRDefault="00F809DF">
            <w:pPr>
              <w:keepLines/>
              <w:spacing w:after="0" w:line="240" w:lineRule="auto"/>
              <w:jc w:val="center"/>
            </w:pPr>
            <w:r>
              <w:rPr>
                <w:rFonts w:eastAsia="Times New Roman"/>
                <w:sz w:val="16"/>
              </w:rPr>
              <w:t>CLIP; SN+EMA</w:t>
            </w:r>
          </w:p>
        </w:tc>
      </w:tr>
      <w:tr w:rsidR="005A1193" w14:paraId="7AFA8467" w14:textId="77777777">
        <w:trPr>
          <w:cantSplit/>
          <w:jc w:val="center"/>
        </w:trPr>
        <w:tc>
          <w:tcPr>
            <w:tcW w:w="1534" w:type="dxa"/>
            <w:shd w:val="clear" w:color="auto" w:fill="FFFFFF"/>
            <w:tcMar>
              <w:top w:w="70" w:type="dxa"/>
              <w:left w:w="80" w:type="dxa"/>
              <w:bottom w:w="70" w:type="dxa"/>
              <w:right w:w="80" w:type="dxa"/>
            </w:tcMar>
            <w:vAlign w:val="center"/>
          </w:tcPr>
          <w:p w14:paraId="7AFA8462" w14:textId="77777777" w:rsidR="005A1193" w:rsidRDefault="00F809DF">
            <w:pPr>
              <w:keepLines/>
              <w:spacing w:after="0" w:line="240" w:lineRule="auto"/>
              <w:jc w:val="center"/>
            </w:pPr>
            <w:r>
              <w:rPr>
                <w:rFonts w:eastAsia="Times New Roman"/>
                <w:sz w:val="16"/>
              </w:rPr>
              <w:t>A0 → A3</w:t>
            </w:r>
          </w:p>
        </w:tc>
        <w:tc>
          <w:tcPr>
            <w:tcW w:w="1625" w:type="dxa"/>
            <w:shd w:val="clear" w:color="auto" w:fill="FFFFFF"/>
            <w:tcMar>
              <w:top w:w="70" w:type="dxa"/>
              <w:left w:w="80" w:type="dxa"/>
              <w:bottom w:w="70" w:type="dxa"/>
              <w:right w:w="80" w:type="dxa"/>
            </w:tcMar>
            <w:vAlign w:val="center"/>
          </w:tcPr>
          <w:p w14:paraId="7AFA8463" w14:textId="77777777" w:rsidR="005A1193" w:rsidRDefault="00F809DF">
            <w:pPr>
              <w:keepLines/>
              <w:spacing w:after="0" w:line="240" w:lineRule="auto"/>
            </w:pPr>
            <w:r>
              <w:rPr>
                <w:rFonts w:eastAsia="Times New Roman"/>
                <w:sz w:val="16"/>
              </w:rPr>
              <w:t>Encoder</w:t>
            </w:r>
          </w:p>
        </w:tc>
        <w:tc>
          <w:tcPr>
            <w:tcW w:w="1444" w:type="dxa"/>
            <w:shd w:val="clear" w:color="auto" w:fill="FFFFFF"/>
            <w:tcMar>
              <w:top w:w="70" w:type="dxa"/>
              <w:left w:w="80" w:type="dxa"/>
              <w:bottom w:w="70" w:type="dxa"/>
              <w:right w:w="80" w:type="dxa"/>
            </w:tcMar>
            <w:vAlign w:val="center"/>
          </w:tcPr>
          <w:p w14:paraId="7AFA8464" w14:textId="77777777" w:rsidR="005A1193" w:rsidRDefault="00F809DF">
            <w:pPr>
              <w:keepLines/>
              <w:spacing w:after="0" w:line="240" w:lineRule="auto"/>
              <w:jc w:val="center"/>
            </w:pPr>
            <w:r>
              <w:rPr>
                <w:rFonts w:eastAsia="Times New Roman"/>
                <w:sz w:val="16"/>
              </w:rPr>
              <w:t>+8.7%</w:t>
            </w:r>
          </w:p>
        </w:tc>
        <w:tc>
          <w:tcPr>
            <w:tcW w:w="1444" w:type="dxa"/>
            <w:shd w:val="clear" w:color="auto" w:fill="FFFFFF"/>
            <w:tcMar>
              <w:top w:w="70" w:type="dxa"/>
              <w:left w:w="80" w:type="dxa"/>
              <w:bottom w:w="70" w:type="dxa"/>
              <w:right w:w="80" w:type="dxa"/>
            </w:tcMar>
            <w:vAlign w:val="center"/>
          </w:tcPr>
          <w:p w14:paraId="7AFA8465" w14:textId="77777777" w:rsidR="005A1193" w:rsidRDefault="00F809DF">
            <w:pPr>
              <w:keepLines/>
              <w:spacing w:after="0" w:line="240" w:lineRule="auto"/>
              <w:jc w:val="center"/>
            </w:pPr>
            <w:r>
              <w:rPr>
                <w:rFonts w:eastAsia="Times New Roman"/>
                <w:sz w:val="16"/>
              </w:rPr>
              <w:t>-3.7%</w:t>
            </w:r>
          </w:p>
        </w:tc>
        <w:tc>
          <w:tcPr>
            <w:tcW w:w="2979" w:type="dxa"/>
            <w:shd w:val="clear" w:color="auto" w:fill="FFFFFF"/>
            <w:tcMar>
              <w:top w:w="70" w:type="dxa"/>
              <w:left w:w="80" w:type="dxa"/>
              <w:bottom w:w="70" w:type="dxa"/>
              <w:right w:w="80" w:type="dxa"/>
            </w:tcMar>
            <w:vAlign w:val="center"/>
          </w:tcPr>
          <w:p w14:paraId="7AFA8466" w14:textId="77777777" w:rsidR="005A1193" w:rsidRDefault="00F809DF">
            <w:pPr>
              <w:keepLines/>
              <w:spacing w:after="0" w:line="240" w:lineRule="auto"/>
              <w:jc w:val="center"/>
            </w:pPr>
            <w:r>
              <w:rPr>
                <w:rFonts w:eastAsia="Times New Roman"/>
                <w:sz w:val="16"/>
              </w:rPr>
              <w:t>Hadamard; no regularization</w:t>
            </w:r>
          </w:p>
        </w:tc>
      </w:tr>
      <w:tr w:rsidR="005A1193" w14:paraId="7AFA846D" w14:textId="77777777">
        <w:trPr>
          <w:cantSplit/>
          <w:jc w:val="center"/>
        </w:trPr>
        <w:tc>
          <w:tcPr>
            <w:tcW w:w="1534" w:type="dxa"/>
            <w:shd w:val="clear" w:color="auto" w:fill="FFFFFF"/>
            <w:tcMar>
              <w:top w:w="70" w:type="dxa"/>
              <w:left w:w="80" w:type="dxa"/>
              <w:bottom w:w="70" w:type="dxa"/>
              <w:right w:w="80" w:type="dxa"/>
            </w:tcMar>
            <w:vAlign w:val="center"/>
          </w:tcPr>
          <w:p w14:paraId="7AFA8468" w14:textId="77777777" w:rsidR="005A1193" w:rsidRDefault="00F809DF">
            <w:pPr>
              <w:keepLines/>
              <w:spacing w:after="0" w:line="240" w:lineRule="auto"/>
              <w:jc w:val="center"/>
            </w:pPr>
            <w:r>
              <w:rPr>
                <w:rFonts w:eastAsia="Times New Roman"/>
                <w:sz w:val="16"/>
              </w:rPr>
              <w:t>A1 → A7</w:t>
            </w:r>
          </w:p>
        </w:tc>
        <w:tc>
          <w:tcPr>
            <w:tcW w:w="1625" w:type="dxa"/>
            <w:shd w:val="clear" w:color="auto" w:fill="FFFFFF"/>
            <w:tcMar>
              <w:top w:w="70" w:type="dxa"/>
              <w:left w:w="80" w:type="dxa"/>
              <w:bottom w:w="70" w:type="dxa"/>
              <w:right w:w="80" w:type="dxa"/>
            </w:tcMar>
            <w:vAlign w:val="center"/>
          </w:tcPr>
          <w:p w14:paraId="7AFA8469" w14:textId="77777777" w:rsidR="005A1193" w:rsidRDefault="00F809DF">
            <w:pPr>
              <w:keepLines/>
              <w:spacing w:after="0" w:line="240" w:lineRule="auto"/>
            </w:pPr>
            <w:r>
              <w:rPr>
                <w:rFonts w:eastAsia="Times New Roman"/>
                <w:sz w:val="16"/>
              </w:rPr>
              <w:t>Encoder</w:t>
            </w:r>
          </w:p>
        </w:tc>
        <w:tc>
          <w:tcPr>
            <w:tcW w:w="1444" w:type="dxa"/>
            <w:shd w:val="clear" w:color="auto" w:fill="FFFFFF"/>
            <w:tcMar>
              <w:top w:w="70" w:type="dxa"/>
              <w:left w:w="80" w:type="dxa"/>
              <w:bottom w:w="70" w:type="dxa"/>
              <w:right w:w="80" w:type="dxa"/>
            </w:tcMar>
            <w:vAlign w:val="center"/>
          </w:tcPr>
          <w:p w14:paraId="7AFA846A" w14:textId="77777777" w:rsidR="005A1193" w:rsidRDefault="00F809DF">
            <w:pPr>
              <w:keepLines/>
              <w:spacing w:after="0" w:line="240" w:lineRule="auto"/>
              <w:jc w:val="center"/>
            </w:pPr>
            <w:r>
              <w:rPr>
                <w:rFonts w:eastAsia="Times New Roman"/>
                <w:sz w:val="16"/>
              </w:rPr>
              <w:t>+2.5%</w:t>
            </w:r>
          </w:p>
        </w:tc>
        <w:tc>
          <w:tcPr>
            <w:tcW w:w="1444" w:type="dxa"/>
            <w:shd w:val="clear" w:color="auto" w:fill="FFFFFF"/>
            <w:tcMar>
              <w:top w:w="70" w:type="dxa"/>
              <w:left w:w="80" w:type="dxa"/>
              <w:bottom w:w="70" w:type="dxa"/>
              <w:right w:w="80" w:type="dxa"/>
            </w:tcMar>
            <w:vAlign w:val="center"/>
          </w:tcPr>
          <w:p w14:paraId="7AFA846B" w14:textId="77777777" w:rsidR="005A1193" w:rsidRDefault="00F809DF">
            <w:pPr>
              <w:keepLines/>
              <w:spacing w:after="0" w:line="240" w:lineRule="auto"/>
              <w:jc w:val="center"/>
            </w:pPr>
            <w:r>
              <w:rPr>
                <w:rFonts w:eastAsia="Times New Roman"/>
                <w:sz w:val="16"/>
              </w:rPr>
              <w:t>+4.5%</w:t>
            </w:r>
          </w:p>
        </w:tc>
        <w:tc>
          <w:tcPr>
            <w:tcW w:w="2979" w:type="dxa"/>
            <w:shd w:val="clear" w:color="auto" w:fill="FFFFFF"/>
            <w:tcMar>
              <w:top w:w="70" w:type="dxa"/>
              <w:left w:w="80" w:type="dxa"/>
              <w:bottom w:w="70" w:type="dxa"/>
              <w:right w:w="80" w:type="dxa"/>
            </w:tcMar>
            <w:vAlign w:val="center"/>
          </w:tcPr>
          <w:p w14:paraId="7AFA846C" w14:textId="77777777" w:rsidR="005A1193" w:rsidRDefault="00F809DF">
            <w:pPr>
              <w:keepLines/>
              <w:spacing w:after="0" w:line="240" w:lineRule="auto"/>
              <w:jc w:val="center"/>
            </w:pPr>
            <w:r>
              <w:rPr>
                <w:rFonts w:eastAsia="Times New Roman"/>
                <w:sz w:val="16"/>
              </w:rPr>
              <w:t>Cross-attention; no regularization</w:t>
            </w:r>
          </w:p>
        </w:tc>
      </w:tr>
      <w:tr w:rsidR="005A1193" w14:paraId="7AFA8473" w14:textId="77777777">
        <w:trPr>
          <w:cantSplit/>
          <w:jc w:val="center"/>
        </w:trPr>
        <w:tc>
          <w:tcPr>
            <w:tcW w:w="1534" w:type="dxa"/>
            <w:shd w:val="clear" w:color="auto" w:fill="FFFFFF"/>
            <w:tcMar>
              <w:top w:w="70" w:type="dxa"/>
              <w:left w:w="80" w:type="dxa"/>
              <w:bottom w:w="70" w:type="dxa"/>
              <w:right w:w="80" w:type="dxa"/>
            </w:tcMar>
            <w:vAlign w:val="center"/>
          </w:tcPr>
          <w:p w14:paraId="7AFA846E" w14:textId="77777777" w:rsidR="005A1193" w:rsidRDefault="00F809DF">
            <w:pPr>
              <w:spacing w:after="0" w:line="240" w:lineRule="auto"/>
              <w:jc w:val="center"/>
            </w:pPr>
            <w:r>
              <w:rPr>
                <w:sz w:val="16"/>
              </w:rPr>
              <w:t>A6 → A2</w:t>
            </w:r>
          </w:p>
        </w:tc>
        <w:tc>
          <w:tcPr>
            <w:tcW w:w="1625" w:type="dxa"/>
            <w:shd w:val="clear" w:color="auto" w:fill="FFFFFF"/>
            <w:tcMar>
              <w:top w:w="70" w:type="dxa"/>
              <w:left w:w="80" w:type="dxa"/>
              <w:bottom w:w="70" w:type="dxa"/>
              <w:right w:w="80" w:type="dxa"/>
            </w:tcMar>
            <w:vAlign w:val="center"/>
          </w:tcPr>
          <w:p w14:paraId="7AFA846F" w14:textId="77777777" w:rsidR="005A1193" w:rsidRDefault="00F809DF">
            <w:pPr>
              <w:keepLines/>
              <w:spacing w:after="0" w:line="240" w:lineRule="auto"/>
            </w:pPr>
            <w:r>
              <w:rPr>
                <w:rFonts w:eastAsia="Times New Roman"/>
                <w:sz w:val="16"/>
              </w:rPr>
              <w:t>Encoder</w:t>
            </w:r>
          </w:p>
        </w:tc>
        <w:tc>
          <w:tcPr>
            <w:tcW w:w="1444" w:type="dxa"/>
            <w:shd w:val="clear" w:color="auto" w:fill="FFFFFF"/>
            <w:tcMar>
              <w:top w:w="70" w:type="dxa"/>
              <w:left w:w="80" w:type="dxa"/>
              <w:bottom w:w="70" w:type="dxa"/>
              <w:right w:w="80" w:type="dxa"/>
            </w:tcMar>
            <w:vAlign w:val="center"/>
          </w:tcPr>
          <w:p w14:paraId="7AFA8470" w14:textId="77777777" w:rsidR="005A1193" w:rsidRDefault="00F809DF">
            <w:pPr>
              <w:keepLines/>
              <w:spacing w:after="0" w:line="240" w:lineRule="auto"/>
              <w:jc w:val="center"/>
            </w:pPr>
            <w:r>
              <w:rPr>
                <w:rFonts w:eastAsia="Times New Roman"/>
                <w:sz w:val="16"/>
              </w:rPr>
              <w:t>+22.2%</w:t>
            </w:r>
          </w:p>
        </w:tc>
        <w:tc>
          <w:tcPr>
            <w:tcW w:w="1444" w:type="dxa"/>
            <w:shd w:val="clear" w:color="auto" w:fill="FFFFFF"/>
            <w:tcMar>
              <w:top w:w="70" w:type="dxa"/>
              <w:left w:w="80" w:type="dxa"/>
              <w:bottom w:w="70" w:type="dxa"/>
              <w:right w:w="80" w:type="dxa"/>
            </w:tcMar>
            <w:vAlign w:val="center"/>
          </w:tcPr>
          <w:p w14:paraId="7AFA8471" w14:textId="77777777" w:rsidR="005A1193" w:rsidRDefault="00F809DF">
            <w:pPr>
              <w:keepLines/>
              <w:spacing w:after="0" w:line="240" w:lineRule="auto"/>
              <w:jc w:val="center"/>
            </w:pPr>
            <w:r>
              <w:rPr>
                <w:rFonts w:eastAsia="Times New Roman"/>
                <w:sz w:val="16"/>
              </w:rPr>
              <w:t>-1.3%</w:t>
            </w:r>
          </w:p>
        </w:tc>
        <w:tc>
          <w:tcPr>
            <w:tcW w:w="2979" w:type="dxa"/>
            <w:shd w:val="clear" w:color="auto" w:fill="FFFFFF"/>
            <w:tcMar>
              <w:top w:w="70" w:type="dxa"/>
              <w:left w:w="80" w:type="dxa"/>
              <w:bottom w:w="70" w:type="dxa"/>
              <w:right w:w="80" w:type="dxa"/>
            </w:tcMar>
            <w:vAlign w:val="center"/>
          </w:tcPr>
          <w:p w14:paraId="7AFA8472" w14:textId="77777777" w:rsidR="005A1193" w:rsidRDefault="00F809DF">
            <w:pPr>
              <w:keepLines/>
              <w:spacing w:after="0" w:line="240" w:lineRule="auto"/>
              <w:jc w:val="center"/>
            </w:pPr>
            <w:r>
              <w:rPr>
                <w:rFonts w:eastAsia="Times New Roman"/>
                <w:sz w:val="16"/>
              </w:rPr>
              <w:t>Hadamard; SN+EMA</w:t>
            </w:r>
          </w:p>
        </w:tc>
      </w:tr>
      <w:tr w:rsidR="005A1193" w14:paraId="7AFA8479" w14:textId="77777777">
        <w:trPr>
          <w:cantSplit/>
          <w:jc w:val="center"/>
        </w:trPr>
        <w:tc>
          <w:tcPr>
            <w:tcW w:w="1534" w:type="dxa"/>
            <w:shd w:val="clear" w:color="auto" w:fill="FFFFFF"/>
            <w:tcMar>
              <w:top w:w="70" w:type="dxa"/>
              <w:left w:w="80" w:type="dxa"/>
              <w:bottom w:w="70" w:type="dxa"/>
              <w:right w:w="80" w:type="dxa"/>
            </w:tcMar>
            <w:vAlign w:val="center"/>
          </w:tcPr>
          <w:p w14:paraId="7AFA8474" w14:textId="77777777" w:rsidR="005A1193" w:rsidRDefault="00F809DF">
            <w:pPr>
              <w:keepLines/>
              <w:spacing w:after="0" w:line="240" w:lineRule="auto"/>
              <w:jc w:val="center"/>
            </w:pPr>
            <w:r>
              <w:rPr>
                <w:rFonts w:eastAsia="Times New Roman"/>
                <w:sz w:val="16"/>
              </w:rPr>
              <w:t>A4 → A5</w:t>
            </w:r>
          </w:p>
        </w:tc>
        <w:tc>
          <w:tcPr>
            <w:tcW w:w="1625" w:type="dxa"/>
            <w:shd w:val="clear" w:color="auto" w:fill="FFFFFF"/>
            <w:tcMar>
              <w:top w:w="70" w:type="dxa"/>
              <w:left w:w="80" w:type="dxa"/>
              <w:bottom w:w="70" w:type="dxa"/>
              <w:right w:w="80" w:type="dxa"/>
            </w:tcMar>
            <w:vAlign w:val="center"/>
          </w:tcPr>
          <w:p w14:paraId="7AFA8475" w14:textId="77777777" w:rsidR="005A1193" w:rsidRDefault="00F809DF">
            <w:pPr>
              <w:keepLines/>
              <w:spacing w:after="0" w:line="240" w:lineRule="auto"/>
            </w:pPr>
            <w:r>
              <w:rPr>
                <w:rFonts w:eastAsia="Times New Roman"/>
                <w:sz w:val="16"/>
              </w:rPr>
              <w:t>Encoder</w:t>
            </w:r>
          </w:p>
        </w:tc>
        <w:tc>
          <w:tcPr>
            <w:tcW w:w="1444" w:type="dxa"/>
            <w:shd w:val="clear" w:color="auto" w:fill="FFFFFF"/>
            <w:tcMar>
              <w:top w:w="70" w:type="dxa"/>
              <w:left w:w="80" w:type="dxa"/>
              <w:bottom w:w="70" w:type="dxa"/>
              <w:right w:w="80" w:type="dxa"/>
            </w:tcMar>
            <w:vAlign w:val="center"/>
          </w:tcPr>
          <w:p w14:paraId="7AFA8476" w14:textId="77777777" w:rsidR="005A1193" w:rsidRDefault="00F809DF">
            <w:pPr>
              <w:keepLines/>
              <w:spacing w:after="0" w:line="240" w:lineRule="auto"/>
              <w:jc w:val="center"/>
            </w:pPr>
            <w:r>
              <w:rPr>
                <w:rFonts w:eastAsia="Times New Roman"/>
                <w:sz w:val="16"/>
              </w:rPr>
              <w:t>-2.6%</w:t>
            </w:r>
          </w:p>
        </w:tc>
        <w:tc>
          <w:tcPr>
            <w:tcW w:w="1444" w:type="dxa"/>
            <w:shd w:val="clear" w:color="auto" w:fill="FFFFFF"/>
            <w:tcMar>
              <w:top w:w="70" w:type="dxa"/>
              <w:left w:w="80" w:type="dxa"/>
              <w:bottom w:w="70" w:type="dxa"/>
              <w:right w:w="80" w:type="dxa"/>
            </w:tcMar>
            <w:vAlign w:val="center"/>
          </w:tcPr>
          <w:p w14:paraId="7AFA8477" w14:textId="77777777" w:rsidR="005A1193" w:rsidRDefault="00F809DF">
            <w:pPr>
              <w:keepLines/>
              <w:spacing w:after="0" w:line="240" w:lineRule="auto"/>
              <w:jc w:val="center"/>
            </w:pPr>
            <w:r>
              <w:rPr>
                <w:rFonts w:eastAsia="Times New Roman"/>
                <w:sz w:val="16"/>
              </w:rPr>
              <w:t>-0.4%</w:t>
            </w:r>
          </w:p>
        </w:tc>
        <w:tc>
          <w:tcPr>
            <w:tcW w:w="2979" w:type="dxa"/>
            <w:shd w:val="clear" w:color="auto" w:fill="FFFFFF"/>
            <w:tcMar>
              <w:top w:w="70" w:type="dxa"/>
              <w:left w:w="80" w:type="dxa"/>
              <w:bottom w:w="70" w:type="dxa"/>
              <w:right w:w="80" w:type="dxa"/>
            </w:tcMar>
            <w:vAlign w:val="center"/>
          </w:tcPr>
          <w:p w14:paraId="7AFA8478" w14:textId="77777777" w:rsidR="005A1193" w:rsidRDefault="00F809DF">
            <w:pPr>
              <w:keepLines/>
              <w:spacing w:after="0" w:line="240" w:lineRule="auto"/>
              <w:jc w:val="center"/>
            </w:pPr>
            <w:r>
              <w:rPr>
                <w:rFonts w:eastAsia="Times New Roman"/>
                <w:sz w:val="16"/>
              </w:rPr>
              <w:t>Cross-attention; SN+EMA</w:t>
            </w:r>
          </w:p>
        </w:tc>
      </w:tr>
      <w:tr w:rsidR="005A1193" w14:paraId="7AFA847F" w14:textId="77777777">
        <w:trPr>
          <w:cantSplit/>
          <w:jc w:val="center"/>
        </w:trPr>
        <w:tc>
          <w:tcPr>
            <w:tcW w:w="1534" w:type="dxa"/>
            <w:shd w:val="clear" w:color="auto" w:fill="FFFFFF"/>
            <w:tcMar>
              <w:top w:w="70" w:type="dxa"/>
              <w:left w:w="80" w:type="dxa"/>
              <w:bottom w:w="70" w:type="dxa"/>
              <w:right w:w="80" w:type="dxa"/>
            </w:tcMar>
            <w:vAlign w:val="center"/>
          </w:tcPr>
          <w:p w14:paraId="7AFA847A" w14:textId="77777777" w:rsidR="005A1193" w:rsidRDefault="00F809DF">
            <w:pPr>
              <w:keepLines/>
              <w:spacing w:after="0" w:line="240" w:lineRule="auto"/>
              <w:jc w:val="center"/>
            </w:pPr>
            <w:r>
              <w:rPr>
                <w:rFonts w:eastAsia="Times New Roman"/>
                <w:sz w:val="16"/>
              </w:rPr>
              <w:t>A0 → A6</w:t>
            </w:r>
          </w:p>
        </w:tc>
        <w:tc>
          <w:tcPr>
            <w:tcW w:w="1625" w:type="dxa"/>
            <w:shd w:val="clear" w:color="auto" w:fill="FFFFFF"/>
            <w:tcMar>
              <w:top w:w="70" w:type="dxa"/>
              <w:left w:w="80" w:type="dxa"/>
              <w:bottom w:w="70" w:type="dxa"/>
              <w:right w:w="80" w:type="dxa"/>
            </w:tcMar>
            <w:vAlign w:val="center"/>
          </w:tcPr>
          <w:p w14:paraId="7AFA847B" w14:textId="77777777" w:rsidR="005A1193" w:rsidRDefault="00F809DF">
            <w:pPr>
              <w:keepLines/>
              <w:spacing w:after="0" w:line="240" w:lineRule="auto"/>
            </w:pPr>
            <w:r>
              <w:rPr>
                <w:rFonts w:eastAsia="Times New Roman"/>
                <w:sz w:val="16"/>
              </w:rPr>
              <w:t>Regularization</w:t>
            </w:r>
          </w:p>
        </w:tc>
        <w:tc>
          <w:tcPr>
            <w:tcW w:w="1444" w:type="dxa"/>
            <w:shd w:val="clear" w:color="auto" w:fill="FFFFFF"/>
            <w:tcMar>
              <w:top w:w="70" w:type="dxa"/>
              <w:left w:w="80" w:type="dxa"/>
              <w:bottom w:w="70" w:type="dxa"/>
              <w:right w:w="80" w:type="dxa"/>
            </w:tcMar>
            <w:vAlign w:val="center"/>
          </w:tcPr>
          <w:p w14:paraId="7AFA847C" w14:textId="77777777" w:rsidR="005A1193" w:rsidRDefault="00F809DF">
            <w:pPr>
              <w:keepLines/>
              <w:spacing w:after="0" w:line="240" w:lineRule="auto"/>
              <w:jc w:val="center"/>
            </w:pPr>
            <w:r>
              <w:rPr>
                <w:rFonts w:eastAsia="Times New Roman"/>
                <w:sz w:val="16"/>
              </w:rPr>
              <w:t>-9.1%</w:t>
            </w:r>
          </w:p>
        </w:tc>
        <w:tc>
          <w:tcPr>
            <w:tcW w:w="1444" w:type="dxa"/>
            <w:shd w:val="clear" w:color="auto" w:fill="FFFFFF"/>
            <w:tcMar>
              <w:top w:w="70" w:type="dxa"/>
              <w:left w:w="80" w:type="dxa"/>
              <w:bottom w:w="70" w:type="dxa"/>
              <w:right w:w="80" w:type="dxa"/>
            </w:tcMar>
            <w:vAlign w:val="center"/>
          </w:tcPr>
          <w:p w14:paraId="7AFA847D" w14:textId="77777777" w:rsidR="005A1193" w:rsidRDefault="00F809DF">
            <w:pPr>
              <w:keepLines/>
              <w:spacing w:after="0" w:line="240" w:lineRule="auto"/>
              <w:jc w:val="center"/>
            </w:pPr>
            <w:r>
              <w:rPr>
                <w:rFonts w:eastAsia="Times New Roman"/>
                <w:sz w:val="16"/>
              </w:rPr>
              <w:t>-1.2%</w:t>
            </w:r>
          </w:p>
        </w:tc>
        <w:tc>
          <w:tcPr>
            <w:tcW w:w="2979" w:type="dxa"/>
            <w:shd w:val="clear" w:color="auto" w:fill="FFFFFF"/>
            <w:tcMar>
              <w:top w:w="70" w:type="dxa"/>
              <w:left w:w="80" w:type="dxa"/>
              <w:bottom w:w="70" w:type="dxa"/>
              <w:right w:w="80" w:type="dxa"/>
            </w:tcMar>
            <w:vAlign w:val="center"/>
          </w:tcPr>
          <w:p w14:paraId="7AFA847E" w14:textId="77777777" w:rsidR="005A1193" w:rsidRDefault="00F809DF">
            <w:pPr>
              <w:keepLines/>
              <w:spacing w:after="0" w:line="240" w:lineRule="auto"/>
              <w:jc w:val="center"/>
            </w:pPr>
            <w:r>
              <w:rPr>
                <w:rFonts w:eastAsia="Times New Roman"/>
                <w:sz w:val="16"/>
              </w:rPr>
              <w:t>DCE; Hadamard</w:t>
            </w:r>
          </w:p>
        </w:tc>
      </w:tr>
      <w:tr w:rsidR="005A1193" w14:paraId="7AFA8485" w14:textId="77777777">
        <w:trPr>
          <w:cantSplit/>
          <w:jc w:val="center"/>
        </w:trPr>
        <w:tc>
          <w:tcPr>
            <w:tcW w:w="1534" w:type="dxa"/>
            <w:shd w:val="clear" w:color="auto" w:fill="FFFFFF"/>
            <w:tcMar>
              <w:top w:w="70" w:type="dxa"/>
              <w:left w:w="80" w:type="dxa"/>
              <w:bottom w:w="70" w:type="dxa"/>
              <w:right w:w="80" w:type="dxa"/>
            </w:tcMar>
            <w:vAlign w:val="center"/>
          </w:tcPr>
          <w:p w14:paraId="7AFA8480" w14:textId="77777777" w:rsidR="005A1193" w:rsidRDefault="00F809DF">
            <w:pPr>
              <w:keepLines/>
              <w:spacing w:after="0" w:line="240" w:lineRule="auto"/>
              <w:jc w:val="center"/>
            </w:pPr>
            <w:r>
              <w:rPr>
                <w:rFonts w:eastAsia="Times New Roman"/>
                <w:sz w:val="16"/>
              </w:rPr>
              <w:lastRenderedPageBreak/>
              <w:t>A1 → A4</w:t>
            </w:r>
          </w:p>
        </w:tc>
        <w:tc>
          <w:tcPr>
            <w:tcW w:w="1625" w:type="dxa"/>
            <w:shd w:val="clear" w:color="auto" w:fill="FFFFFF"/>
            <w:tcMar>
              <w:top w:w="70" w:type="dxa"/>
              <w:left w:w="80" w:type="dxa"/>
              <w:bottom w:w="70" w:type="dxa"/>
              <w:right w:w="80" w:type="dxa"/>
            </w:tcMar>
            <w:vAlign w:val="center"/>
          </w:tcPr>
          <w:p w14:paraId="7AFA8481" w14:textId="77777777" w:rsidR="005A1193" w:rsidRDefault="00F809DF">
            <w:pPr>
              <w:keepLines/>
              <w:spacing w:after="0" w:line="240" w:lineRule="auto"/>
            </w:pPr>
            <w:r>
              <w:rPr>
                <w:rFonts w:eastAsia="Times New Roman"/>
                <w:sz w:val="16"/>
              </w:rPr>
              <w:t>Regularization</w:t>
            </w:r>
          </w:p>
        </w:tc>
        <w:tc>
          <w:tcPr>
            <w:tcW w:w="1444" w:type="dxa"/>
            <w:shd w:val="clear" w:color="auto" w:fill="FFFFFF"/>
            <w:tcMar>
              <w:top w:w="70" w:type="dxa"/>
              <w:left w:w="80" w:type="dxa"/>
              <w:bottom w:w="70" w:type="dxa"/>
              <w:right w:w="80" w:type="dxa"/>
            </w:tcMar>
            <w:vAlign w:val="center"/>
          </w:tcPr>
          <w:p w14:paraId="7AFA8482" w14:textId="77777777" w:rsidR="005A1193" w:rsidRDefault="00F809DF">
            <w:pPr>
              <w:keepLines/>
              <w:spacing w:after="0" w:line="240" w:lineRule="auto"/>
              <w:jc w:val="center"/>
            </w:pPr>
            <w:r>
              <w:rPr>
                <w:rFonts w:eastAsia="Times New Roman"/>
                <w:sz w:val="16"/>
              </w:rPr>
              <w:t>+1.5%</w:t>
            </w:r>
          </w:p>
        </w:tc>
        <w:tc>
          <w:tcPr>
            <w:tcW w:w="1444" w:type="dxa"/>
            <w:shd w:val="clear" w:color="auto" w:fill="FFFFFF"/>
            <w:tcMar>
              <w:top w:w="70" w:type="dxa"/>
              <w:left w:w="80" w:type="dxa"/>
              <w:bottom w:w="70" w:type="dxa"/>
              <w:right w:w="80" w:type="dxa"/>
            </w:tcMar>
            <w:vAlign w:val="center"/>
          </w:tcPr>
          <w:p w14:paraId="7AFA8483" w14:textId="77777777" w:rsidR="005A1193" w:rsidRDefault="00F809DF">
            <w:pPr>
              <w:keepLines/>
              <w:spacing w:after="0" w:line="240" w:lineRule="auto"/>
              <w:jc w:val="center"/>
            </w:pPr>
            <w:r>
              <w:rPr>
                <w:rFonts w:eastAsia="Times New Roman"/>
                <w:sz w:val="16"/>
              </w:rPr>
              <w:t>+4.7%</w:t>
            </w:r>
          </w:p>
        </w:tc>
        <w:tc>
          <w:tcPr>
            <w:tcW w:w="2979" w:type="dxa"/>
            <w:shd w:val="clear" w:color="auto" w:fill="FFFFFF"/>
            <w:tcMar>
              <w:top w:w="70" w:type="dxa"/>
              <w:left w:w="80" w:type="dxa"/>
              <w:bottom w:w="70" w:type="dxa"/>
              <w:right w:w="80" w:type="dxa"/>
            </w:tcMar>
            <w:vAlign w:val="center"/>
          </w:tcPr>
          <w:p w14:paraId="7AFA8484" w14:textId="77777777" w:rsidR="005A1193" w:rsidRDefault="00F809DF">
            <w:pPr>
              <w:keepLines/>
              <w:spacing w:after="0" w:line="240" w:lineRule="auto"/>
              <w:jc w:val="center"/>
            </w:pPr>
            <w:r>
              <w:rPr>
                <w:rFonts w:eastAsia="Times New Roman"/>
                <w:sz w:val="16"/>
              </w:rPr>
              <w:t>DCE; cross-attention</w:t>
            </w:r>
          </w:p>
        </w:tc>
      </w:tr>
      <w:tr w:rsidR="005A1193" w14:paraId="7AFA848B" w14:textId="77777777">
        <w:trPr>
          <w:cantSplit/>
          <w:jc w:val="center"/>
        </w:trPr>
        <w:tc>
          <w:tcPr>
            <w:tcW w:w="1534" w:type="dxa"/>
            <w:shd w:val="clear" w:color="auto" w:fill="FFFFFF"/>
            <w:tcMar>
              <w:top w:w="70" w:type="dxa"/>
              <w:left w:w="80" w:type="dxa"/>
              <w:bottom w:w="70" w:type="dxa"/>
              <w:right w:w="80" w:type="dxa"/>
            </w:tcMar>
            <w:vAlign w:val="center"/>
          </w:tcPr>
          <w:p w14:paraId="7AFA8486" w14:textId="77777777" w:rsidR="005A1193" w:rsidRDefault="00F809DF">
            <w:pPr>
              <w:spacing w:after="0" w:line="240" w:lineRule="auto"/>
              <w:jc w:val="center"/>
            </w:pPr>
            <w:r>
              <w:rPr>
                <w:sz w:val="16"/>
              </w:rPr>
              <w:t>A3 → A2</w:t>
            </w:r>
          </w:p>
        </w:tc>
        <w:tc>
          <w:tcPr>
            <w:tcW w:w="1625" w:type="dxa"/>
            <w:shd w:val="clear" w:color="auto" w:fill="FFFFFF"/>
            <w:tcMar>
              <w:top w:w="70" w:type="dxa"/>
              <w:left w:w="80" w:type="dxa"/>
              <w:bottom w:w="70" w:type="dxa"/>
              <w:right w:w="80" w:type="dxa"/>
            </w:tcMar>
            <w:vAlign w:val="center"/>
          </w:tcPr>
          <w:p w14:paraId="7AFA8487" w14:textId="77777777" w:rsidR="005A1193" w:rsidRDefault="00F809DF">
            <w:pPr>
              <w:keepLines/>
              <w:spacing w:after="0" w:line="240" w:lineRule="auto"/>
            </w:pPr>
            <w:r>
              <w:rPr>
                <w:rFonts w:eastAsia="Times New Roman"/>
                <w:sz w:val="16"/>
              </w:rPr>
              <w:t>Regularization</w:t>
            </w:r>
          </w:p>
        </w:tc>
        <w:tc>
          <w:tcPr>
            <w:tcW w:w="1444" w:type="dxa"/>
            <w:shd w:val="clear" w:color="auto" w:fill="FFFFFF"/>
            <w:tcMar>
              <w:top w:w="70" w:type="dxa"/>
              <w:left w:w="80" w:type="dxa"/>
              <w:bottom w:w="70" w:type="dxa"/>
              <w:right w:w="80" w:type="dxa"/>
            </w:tcMar>
            <w:vAlign w:val="center"/>
          </w:tcPr>
          <w:p w14:paraId="7AFA8488" w14:textId="77777777" w:rsidR="005A1193" w:rsidRDefault="00F809DF">
            <w:pPr>
              <w:keepLines/>
              <w:spacing w:after="0" w:line="240" w:lineRule="auto"/>
              <w:jc w:val="center"/>
            </w:pPr>
            <w:r>
              <w:rPr>
                <w:rFonts w:eastAsia="Times New Roman"/>
                <w:sz w:val="16"/>
              </w:rPr>
              <w:t>+2.3%</w:t>
            </w:r>
          </w:p>
        </w:tc>
        <w:tc>
          <w:tcPr>
            <w:tcW w:w="1444" w:type="dxa"/>
            <w:shd w:val="clear" w:color="auto" w:fill="FFFFFF"/>
            <w:tcMar>
              <w:top w:w="70" w:type="dxa"/>
              <w:left w:w="80" w:type="dxa"/>
              <w:bottom w:w="70" w:type="dxa"/>
              <w:right w:w="80" w:type="dxa"/>
            </w:tcMar>
            <w:vAlign w:val="center"/>
          </w:tcPr>
          <w:p w14:paraId="7AFA8489" w14:textId="77777777" w:rsidR="005A1193" w:rsidRDefault="00F809DF">
            <w:pPr>
              <w:keepLines/>
              <w:spacing w:after="0" w:line="240" w:lineRule="auto"/>
              <w:jc w:val="center"/>
            </w:pPr>
            <w:r>
              <w:rPr>
                <w:rFonts w:eastAsia="Times New Roman"/>
                <w:sz w:val="16"/>
              </w:rPr>
              <w:t>+1.2%</w:t>
            </w:r>
          </w:p>
        </w:tc>
        <w:tc>
          <w:tcPr>
            <w:tcW w:w="2979" w:type="dxa"/>
            <w:shd w:val="clear" w:color="auto" w:fill="FFFFFF"/>
            <w:tcMar>
              <w:top w:w="70" w:type="dxa"/>
              <w:left w:w="80" w:type="dxa"/>
              <w:bottom w:w="70" w:type="dxa"/>
              <w:right w:w="80" w:type="dxa"/>
            </w:tcMar>
            <w:vAlign w:val="center"/>
          </w:tcPr>
          <w:p w14:paraId="7AFA848A" w14:textId="77777777" w:rsidR="005A1193" w:rsidRDefault="00F809DF">
            <w:pPr>
              <w:keepLines/>
              <w:spacing w:after="0" w:line="240" w:lineRule="auto"/>
              <w:jc w:val="center"/>
            </w:pPr>
            <w:r>
              <w:rPr>
                <w:rFonts w:eastAsia="Times New Roman"/>
                <w:sz w:val="16"/>
              </w:rPr>
              <w:t>CLIP; Hadamard</w:t>
            </w:r>
          </w:p>
        </w:tc>
      </w:tr>
      <w:tr w:rsidR="005A1193" w14:paraId="7AFA8491" w14:textId="77777777">
        <w:trPr>
          <w:cantSplit/>
          <w:jc w:val="center"/>
        </w:trPr>
        <w:tc>
          <w:tcPr>
            <w:tcW w:w="1534" w:type="dxa"/>
            <w:tcBorders>
              <w:bottom w:val="single" w:sz="12" w:space="0" w:color="000000"/>
            </w:tcBorders>
            <w:shd w:val="clear" w:color="auto" w:fill="FFFFFF"/>
            <w:tcMar>
              <w:top w:w="70" w:type="dxa"/>
              <w:left w:w="80" w:type="dxa"/>
              <w:bottom w:w="70" w:type="dxa"/>
              <w:right w:w="80" w:type="dxa"/>
            </w:tcMar>
            <w:vAlign w:val="center"/>
          </w:tcPr>
          <w:p w14:paraId="7AFA848C" w14:textId="77777777" w:rsidR="005A1193" w:rsidRDefault="00F809DF">
            <w:pPr>
              <w:keepLines/>
              <w:spacing w:after="0" w:line="240" w:lineRule="auto"/>
              <w:jc w:val="center"/>
            </w:pPr>
            <w:r>
              <w:rPr>
                <w:rFonts w:eastAsia="Times New Roman"/>
                <w:sz w:val="16"/>
              </w:rPr>
              <w:t>A7 → A5</w:t>
            </w:r>
          </w:p>
        </w:tc>
        <w:tc>
          <w:tcPr>
            <w:tcW w:w="1625" w:type="dxa"/>
            <w:tcBorders>
              <w:bottom w:val="single" w:sz="12" w:space="0" w:color="000000"/>
            </w:tcBorders>
            <w:shd w:val="clear" w:color="auto" w:fill="FFFFFF"/>
            <w:tcMar>
              <w:top w:w="70" w:type="dxa"/>
              <w:left w:w="80" w:type="dxa"/>
              <w:bottom w:w="70" w:type="dxa"/>
              <w:right w:w="80" w:type="dxa"/>
            </w:tcMar>
            <w:vAlign w:val="center"/>
          </w:tcPr>
          <w:p w14:paraId="7AFA848D" w14:textId="77777777" w:rsidR="005A1193" w:rsidRDefault="00F809DF">
            <w:pPr>
              <w:keepLines/>
              <w:spacing w:after="0" w:line="240" w:lineRule="auto"/>
            </w:pPr>
            <w:r>
              <w:rPr>
                <w:rFonts w:eastAsia="Times New Roman"/>
                <w:sz w:val="16"/>
              </w:rPr>
              <w:t>Regularization</w:t>
            </w:r>
          </w:p>
        </w:tc>
        <w:tc>
          <w:tcPr>
            <w:tcW w:w="1444" w:type="dxa"/>
            <w:tcBorders>
              <w:bottom w:val="single" w:sz="12" w:space="0" w:color="000000"/>
            </w:tcBorders>
            <w:shd w:val="clear" w:color="auto" w:fill="FFFFFF"/>
            <w:tcMar>
              <w:top w:w="70" w:type="dxa"/>
              <w:left w:w="80" w:type="dxa"/>
              <w:bottom w:w="70" w:type="dxa"/>
              <w:right w:w="80" w:type="dxa"/>
            </w:tcMar>
            <w:vAlign w:val="center"/>
          </w:tcPr>
          <w:p w14:paraId="7AFA848E" w14:textId="77777777" w:rsidR="005A1193" w:rsidRDefault="00F809DF">
            <w:pPr>
              <w:keepLines/>
              <w:spacing w:after="0" w:line="240" w:lineRule="auto"/>
              <w:jc w:val="center"/>
            </w:pPr>
            <w:r>
              <w:rPr>
                <w:rFonts w:eastAsia="Times New Roman"/>
                <w:sz w:val="16"/>
              </w:rPr>
              <w:t>-3.6%</w:t>
            </w:r>
          </w:p>
        </w:tc>
        <w:tc>
          <w:tcPr>
            <w:tcW w:w="1444" w:type="dxa"/>
            <w:tcBorders>
              <w:bottom w:val="single" w:sz="12" w:space="0" w:color="000000"/>
            </w:tcBorders>
            <w:shd w:val="clear" w:color="auto" w:fill="FFFFFF"/>
            <w:tcMar>
              <w:top w:w="70" w:type="dxa"/>
              <w:left w:w="80" w:type="dxa"/>
              <w:bottom w:w="70" w:type="dxa"/>
              <w:right w:w="80" w:type="dxa"/>
            </w:tcMar>
            <w:vAlign w:val="center"/>
          </w:tcPr>
          <w:p w14:paraId="7AFA848F" w14:textId="77777777" w:rsidR="005A1193" w:rsidRDefault="00F809DF">
            <w:pPr>
              <w:keepLines/>
              <w:spacing w:after="0" w:line="240" w:lineRule="auto"/>
              <w:jc w:val="center"/>
            </w:pPr>
            <w:r>
              <w:rPr>
                <w:rFonts w:eastAsia="Times New Roman"/>
                <w:sz w:val="16"/>
              </w:rPr>
              <w:t>-0.1%</w:t>
            </w:r>
          </w:p>
        </w:tc>
        <w:tc>
          <w:tcPr>
            <w:tcW w:w="2979" w:type="dxa"/>
            <w:tcBorders>
              <w:bottom w:val="single" w:sz="12" w:space="0" w:color="000000"/>
            </w:tcBorders>
            <w:shd w:val="clear" w:color="auto" w:fill="FFFFFF"/>
            <w:tcMar>
              <w:top w:w="70" w:type="dxa"/>
              <w:left w:w="80" w:type="dxa"/>
              <w:bottom w:w="70" w:type="dxa"/>
              <w:right w:w="80" w:type="dxa"/>
            </w:tcMar>
            <w:vAlign w:val="center"/>
          </w:tcPr>
          <w:p w14:paraId="7AFA8490" w14:textId="77777777" w:rsidR="005A1193" w:rsidRDefault="00F809DF">
            <w:pPr>
              <w:keepLines/>
              <w:spacing w:after="0" w:line="240" w:lineRule="auto"/>
              <w:jc w:val="center"/>
            </w:pPr>
            <w:r>
              <w:rPr>
                <w:rFonts w:eastAsia="Times New Roman"/>
                <w:sz w:val="16"/>
              </w:rPr>
              <w:t>CLIP; cross-attention</w:t>
            </w:r>
          </w:p>
        </w:tc>
      </w:tr>
    </w:tbl>
    <w:p w14:paraId="7AFA84B8" w14:textId="77777777" w:rsidR="005A1193" w:rsidRDefault="00F809DF">
      <w:pPr>
        <w:spacing w:line="312" w:lineRule="auto"/>
        <w:ind w:firstLineChars="200" w:firstLine="420"/>
        <w:jc w:val="both"/>
        <w:rPr>
          <w:lang w:eastAsia="zh-CN"/>
        </w:rPr>
      </w:pPr>
      <w:r>
        <w:t>All four HR fusion contrasts favored cross-attention in the evaluated checkpoints, with relative ScoreIoU differences of +16.7%, +10.2%, +30.3%, and +3.8%. LR contrasts ranged from −5.8% to +2.2%.</w:t>
      </w:r>
      <w:r>
        <w:rPr>
          <w:rFonts w:hint="eastAsia"/>
          <w:lang w:eastAsia="zh-CN"/>
        </w:rPr>
        <w:t xml:space="preserve"> </w:t>
      </w:r>
    </w:p>
    <w:p w14:paraId="7AFA84B9" w14:textId="77777777" w:rsidR="005A1193" w:rsidRDefault="00F809DF">
      <w:pPr>
        <w:spacing w:line="312" w:lineRule="auto"/>
        <w:ind w:firstLineChars="200" w:firstLine="420"/>
        <w:jc w:val="both"/>
      </w:pPr>
      <w:r>
        <w:t>For unregularized HR models, replacing DCE with CLIP changed ScoreIoU by +8.7% with Hadamard fusion and +2.5% with cross-attention. Under regularized cross-attention, DCE had the higher point estimate (A4, 0.607; A5, 0.591).</w:t>
      </w:r>
    </w:p>
    <w:p w14:paraId="7AFA84BA" w14:textId="77777777" w:rsidR="005A1193" w:rsidRDefault="00F809DF">
      <w:pPr>
        <w:spacing w:line="312" w:lineRule="auto"/>
        <w:ind w:firstLineChars="200" w:firstLine="420"/>
        <w:jc w:val="both"/>
      </w:pPr>
      <w:r>
        <w:t>Adding SN+EMA changed HR ScoreIoU by −9.1% for DCE-Hadamard, +2.3% for CLIP-Hadamard, and +1.5% for DCE-cross-attention. For CLIP-cross-attention, the unregularized A7 had the higher point estimate.</w:t>
      </w:r>
    </w:p>
    <w:p w14:paraId="7AFA84BB" w14:textId="77777777" w:rsidR="005A1193" w:rsidRDefault="00F809DF">
      <w:pPr>
        <w:spacing w:line="312" w:lineRule="auto"/>
        <w:ind w:firstLineChars="200" w:firstLine="420"/>
        <w:jc w:val="both"/>
      </w:pPr>
      <w:r>
        <w:t xml:space="preserve">These contrasts are reported here as a record of the individual cell comparisons. The corresponding main effects, interactions, sign consistency and robustness to the A6-HR checkpoint are given in Sections 4.2 and 4.4.</w:t>
      </w:r>
    </w:p>
    <w:p w14:paraId="7AFA8614" w14:textId="77777777" w:rsidR="005A1193" w:rsidRDefault="00F809DF">
      <w:pPr>
        <w:pStyle w:val="1"/>
        <w:spacing w:before="100" w:line="312" w:lineRule="auto"/>
        <w:rPr>
          <w:bCs/>
          <w:sz w:val="20"/>
          <w:szCs w:val="20"/>
        </w:rPr>
      </w:pPr>
      <w:r>
        <w:rPr>
          <w:rFonts w:ascii="Times New Roman" w:hAnsi="Times New Roman"/>
        </w:rPr>
        <w:t>References</w:t>
      </w:r>
    </w:p>
    <w:p w14:paraId="7AFA8615" w14:textId="77777777" w:rsidR="005A1193" w:rsidRDefault="00F809DF">
      <w:pPr>
        <w:spacing w:line="312" w:lineRule="auto"/>
        <w:jc w:val="both"/>
        <w:rPr>
          <w:sz w:val="20"/>
          <w:szCs w:val="20"/>
        </w:rPr>
      </w:pPr>
      <w:r>
        <w:rPr>
          <w:szCs w:val="20"/>
        </w:rPr>
        <w:t>[1] B. C. Paulson, Jr., "Designing to reduce construction costs," </w:t>
      </w:r>
      <w:r>
        <w:rPr>
          <w:i/>
          <w:iCs/>
          <w:szCs w:val="20"/>
        </w:rPr>
        <w:t>Journal of the Construction Division</w:t>
      </w:r>
      <w:r>
        <w:rPr>
          <w:szCs w:val="20"/>
        </w:rPr>
        <w:t>, vol. 102, no. 4, pp. 587–592, 1976.</w:t>
      </w:r>
    </w:p>
    <w:p w14:paraId="7AFA8616" w14:textId="77777777" w:rsidR="005A1193" w:rsidRDefault="00F809DF">
      <w:pPr>
        <w:spacing w:line="312" w:lineRule="auto"/>
        <w:jc w:val="both"/>
        <w:rPr>
          <w:sz w:val="20"/>
          <w:szCs w:val="20"/>
        </w:rPr>
      </w:pPr>
      <w:r>
        <w:rPr>
          <w:szCs w:val="20"/>
        </w:rPr>
        <w:t>[2] D. Sriram, M. L. Maher, and S. J. Fenves, "Knowledge-based expert systems in structural design," </w:t>
      </w:r>
      <w:r>
        <w:rPr>
          <w:i/>
          <w:iCs/>
          <w:szCs w:val="20"/>
        </w:rPr>
        <w:t>Computers &amp; Structures</w:t>
      </w:r>
      <w:r>
        <w:rPr>
          <w:szCs w:val="20"/>
        </w:rPr>
        <w:t>, vol. 20, no. 1–3, pp. 1–9, 1985.</w:t>
      </w:r>
    </w:p>
    <w:p w14:paraId="7AFA8617" w14:textId="77777777" w:rsidR="005A1193" w:rsidRDefault="00F809DF">
      <w:pPr>
        <w:spacing w:line="312" w:lineRule="auto"/>
        <w:jc w:val="both"/>
        <w:rPr>
          <w:sz w:val="20"/>
          <w:szCs w:val="20"/>
        </w:rPr>
      </w:pPr>
      <w:r>
        <w:rPr>
          <w:szCs w:val="20"/>
        </w:rPr>
        <w:t>[3] M. L. Maher, "Expert systems for structural design," Ph.D. dissertation, Carnegie Mellon University, 1985.</w:t>
      </w:r>
    </w:p>
    <w:p w14:paraId="7AFA8618" w14:textId="77777777" w:rsidR="005A1193" w:rsidRDefault="00F809DF">
      <w:pPr>
        <w:spacing w:line="312" w:lineRule="auto"/>
        <w:jc w:val="both"/>
        <w:rPr>
          <w:sz w:val="20"/>
          <w:szCs w:val="20"/>
        </w:rPr>
      </w:pPr>
      <w:r>
        <w:rPr>
          <w:szCs w:val="20"/>
        </w:rPr>
        <w:t>[4] H. Adeli and S. Kumar, "Distributed genetic algorithm for structural optimization," </w:t>
      </w:r>
      <w:r>
        <w:rPr>
          <w:i/>
          <w:iCs/>
          <w:szCs w:val="20"/>
        </w:rPr>
        <w:t>Journal of Aerospace Engineering</w:t>
      </w:r>
      <w:r>
        <w:rPr>
          <w:szCs w:val="20"/>
        </w:rPr>
        <w:t>, vol. 8, no. 3, pp. 156–163, 1995.</w:t>
      </w:r>
    </w:p>
    <w:p w14:paraId="7AFA8619" w14:textId="77777777" w:rsidR="005A1193" w:rsidRDefault="00F809DF">
      <w:pPr>
        <w:spacing w:line="312" w:lineRule="auto"/>
        <w:jc w:val="both"/>
        <w:rPr>
          <w:sz w:val="20"/>
          <w:szCs w:val="20"/>
        </w:rPr>
      </w:pPr>
      <w:r>
        <w:rPr>
          <w:szCs w:val="20"/>
        </w:rPr>
        <w:t>[5] R. E. Perez and K. Behdinan, "Particle swarm approach for structural design optimization," </w:t>
      </w:r>
      <w:r>
        <w:rPr>
          <w:i/>
          <w:iCs/>
          <w:szCs w:val="20"/>
        </w:rPr>
        <w:t>Computers &amp; Structures</w:t>
      </w:r>
      <w:r>
        <w:rPr>
          <w:szCs w:val="20"/>
        </w:rPr>
        <w:t>, vol. 85, no. 19–20, pp. 1579–1588, 2007.</w:t>
      </w:r>
    </w:p>
    <w:p w14:paraId="7AFA861A" w14:textId="77777777" w:rsidR="005A1193" w:rsidRDefault="00F809DF">
      <w:pPr>
        <w:spacing w:line="312" w:lineRule="auto"/>
        <w:jc w:val="both"/>
        <w:rPr>
          <w:sz w:val="20"/>
          <w:szCs w:val="20"/>
        </w:rPr>
      </w:pPr>
      <w:r>
        <w:rPr>
          <w:szCs w:val="20"/>
        </w:rPr>
        <w:t>[6] W. Liao, X. Lu, Y. Fei, Y. Gu, and Y. Huang, "Generative AI design for building structures," </w:t>
      </w:r>
      <w:r>
        <w:rPr>
          <w:i/>
          <w:iCs/>
          <w:szCs w:val="20"/>
        </w:rPr>
        <w:t>Automation in Construction</w:t>
      </w:r>
      <w:r>
        <w:rPr>
          <w:szCs w:val="20"/>
        </w:rPr>
        <w:t>, vol. 157, p. 105187, 2024.</w:t>
      </w:r>
    </w:p>
    <w:p w14:paraId="7AFA861B" w14:textId="77777777" w:rsidR="005A1193" w:rsidRDefault="00F809DF">
      <w:pPr>
        <w:spacing w:line="312" w:lineRule="auto"/>
        <w:jc w:val="both"/>
        <w:rPr>
          <w:sz w:val="20"/>
          <w:szCs w:val="20"/>
        </w:rPr>
      </w:pPr>
      <w:r>
        <w:rPr>
          <w:szCs w:val="20"/>
        </w:rPr>
        <w:t>[7] D. P. Kingma and M. Welling, "Auto-encoding variational Bayes," in </w:t>
      </w:r>
      <w:r>
        <w:rPr>
          <w:i/>
          <w:iCs/>
          <w:szCs w:val="20"/>
        </w:rPr>
        <w:t>Proceedings of the International Conference on Learning Representations (ICLR)</w:t>
      </w:r>
      <w:r>
        <w:rPr>
          <w:szCs w:val="20"/>
        </w:rPr>
        <w:t>, 2013.</w:t>
      </w:r>
    </w:p>
    <w:p w14:paraId="7AFA861C" w14:textId="77777777" w:rsidR="005A1193" w:rsidRDefault="00F809DF">
      <w:pPr>
        <w:spacing w:line="312" w:lineRule="auto"/>
        <w:jc w:val="both"/>
        <w:rPr>
          <w:sz w:val="20"/>
          <w:szCs w:val="20"/>
        </w:rPr>
      </w:pPr>
      <w:r>
        <w:rPr>
          <w:szCs w:val="20"/>
        </w:rPr>
        <w:t>[8] I. Goodfellow, J. Pouget-Abadie, M. Mirza, B. Xu, D. Warde-Farley, S. Ozair, A. Courville, and Y. Bengio, "Generative adversarial networks," </w:t>
      </w:r>
      <w:r>
        <w:rPr>
          <w:i/>
          <w:iCs/>
          <w:szCs w:val="20"/>
        </w:rPr>
        <w:t>Communications of the ACM</w:t>
      </w:r>
      <w:r>
        <w:rPr>
          <w:szCs w:val="20"/>
        </w:rPr>
        <w:t>, vol. 63, no. 11, pp. 139–144, 2020.</w:t>
      </w:r>
    </w:p>
    <w:p w14:paraId="7AFA861D" w14:textId="77777777" w:rsidR="005A1193" w:rsidRDefault="00F809DF">
      <w:pPr>
        <w:spacing w:line="312" w:lineRule="auto"/>
        <w:jc w:val="both"/>
        <w:rPr>
          <w:sz w:val="20"/>
          <w:szCs w:val="20"/>
        </w:rPr>
      </w:pPr>
      <w:r>
        <w:rPr>
          <w:szCs w:val="20"/>
        </w:rPr>
        <w:t>[9] A. Vaswani, N. Shazeer, N. Parmar, J. Uszkoreit, L. Jones, A. N. Gomez, L. Kaiser, and I. Polosukhin, "Attention is all you need," in </w:t>
      </w:r>
      <w:r>
        <w:rPr>
          <w:i/>
          <w:iCs/>
          <w:szCs w:val="20"/>
        </w:rPr>
        <w:t>Advances in Neural Information Processing Systems</w:t>
      </w:r>
      <w:r>
        <w:rPr>
          <w:szCs w:val="20"/>
        </w:rPr>
        <w:t>, vol. 30, 2017.</w:t>
      </w:r>
    </w:p>
    <w:p w14:paraId="7AFA861E" w14:textId="77777777" w:rsidR="005A1193" w:rsidRDefault="00F809DF">
      <w:pPr>
        <w:spacing w:line="312" w:lineRule="auto"/>
        <w:jc w:val="both"/>
        <w:rPr>
          <w:sz w:val="20"/>
          <w:szCs w:val="20"/>
        </w:rPr>
      </w:pPr>
      <w:r>
        <w:rPr>
          <w:szCs w:val="20"/>
        </w:rPr>
        <w:t>[10] F.-A. Croitoru, V. Hondru, R. T. Ionescu, and M. Shah, "Diffusion models in vision: A survey," </w:t>
      </w:r>
      <w:r>
        <w:rPr>
          <w:i/>
          <w:iCs/>
          <w:szCs w:val="20"/>
        </w:rPr>
        <w:t>IEEE Transactions on Pattern Analysis and Machine Intelligence</w:t>
      </w:r>
      <w:r>
        <w:rPr>
          <w:szCs w:val="20"/>
        </w:rPr>
        <w:t>, vol. 45, no. 9, pp. 10850–10869, 2023.</w:t>
      </w:r>
    </w:p>
    <w:p w14:paraId="7AFA861F" w14:textId="77777777" w:rsidR="005A1193" w:rsidRDefault="00F809DF">
      <w:pPr>
        <w:spacing w:line="312" w:lineRule="auto"/>
        <w:jc w:val="both"/>
        <w:rPr>
          <w:sz w:val="20"/>
          <w:szCs w:val="20"/>
        </w:rPr>
      </w:pPr>
      <w:r>
        <w:rPr>
          <w:szCs w:val="20"/>
        </w:rPr>
        <w:t>[11] N. Yüksel, H. R. Borklu, H. K. Sezer, and O. E. Canyurt, "Review of artificial intelligence applications in engineering design perspective," </w:t>
      </w:r>
      <w:r>
        <w:rPr>
          <w:i/>
          <w:iCs/>
          <w:szCs w:val="20"/>
        </w:rPr>
        <w:t>Engineering Applications of Artificial Intelligence</w:t>
      </w:r>
      <w:r>
        <w:rPr>
          <w:szCs w:val="20"/>
        </w:rPr>
        <w:t>, vol. 118, p. 105697, 2023.</w:t>
      </w:r>
    </w:p>
    <w:p w14:paraId="7AFA8620" w14:textId="77777777" w:rsidR="005A1193" w:rsidRDefault="00F809DF">
      <w:pPr>
        <w:spacing w:line="312" w:lineRule="auto"/>
        <w:jc w:val="both"/>
        <w:rPr>
          <w:sz w:val="20"/>
          <w:szCs w:val="20"/>
        </w:rPr>
      </w:pPr>
      <w:r>
        <w:rPr>
          <w:szCs w:val="20"/>
        </w:rPr>
        <w:t>[12] S. K. Baduge et al., "Artificial intelligence and smart vision for building and construction 4.0: Machine and deep learning methods and applications," </w:t>
      </w:r>
      <w:r>
        <w:rPr>
          <w:i/>
          <w:iCs/>
          <w:szCs w:val="20"/>
        </w:rPr>
        <w:t>Automation in Construction</w:t>
      </w:r>
      <w:r>
        <w:rPr>
          <w:szCs w:val="20"/>
        </w:rPr>
        <w:t>, vol. 141, p. 104440, 2022.</w:t>
      </w:r>
    </w:p>
    <w:p w14:paraId="7AFA8621" w14:textId="77777777" w:rsidR="005A1193" w:rsidRDefault="00F809DF">
      <w:pPr>
        <w:spacing w:line="312" w:lineRule="auto"/>
        <w:jc w:val="both"/>
        <w:rPr>
          <w:sz w:val="20"/>
          <w:szCs w:val="20"/>
        </w:rPr>
      </w:pPr>
      <w:r>
        <w:rPr>
          <w:szCs w:val="20"/>
        </w:rPr>
        <w:t>[13] A. N. Wu, R. Stouffs, and F. Biljecki, "Generative adversarial networks in the built environment: A comprehensive review of the application of GANs across data types and scales," </w:t>
      </w:r>
      <w:r>
        <w:rPr>
          <w:i/>
          <w:iCs/>
          <w:szCs w:val="20"/>
        </w:rPr>
        <w:t>Building and Environment</w:t>
      </w:r>
      <w:r>
        <w:rPr>
          <w:szCs w:val="20"/>
        </w:rPr>
        <w:t>, vol. 223, p. 109477, 2022.</w:t>
      </w:r>
    </w:p>
    <w:p w14:paraId="7AFA8622" w14:textId="77777777" w:rsidR="005A1193" w:rsidRDefault="00F809DF">
      <w:pPr>
        <w:spacing w:line="312" w:lineRule="auto"/>
        <w:jc w:val="both"/>
        <w:rPr>
          <w:sz w:val="20"/>
          <w:szCs w:val="20"/>
        </w:rPr>
      </w:pPr>
      <w:r>
        <w:rPr>
          <w:szCs w:val="20"/>
        </w:rPr>
        <w:lastRenderedPageBreak/>
        <w:t>[14] P. J. Zhao, W. J. Liao, Y. L. Huang, and X. Z. Lu, "Intelligent design of shear wall layout based on attention-enhanced generative adversarial network," </w:t>
      </w:r>
      <w:r>
        <w:rPr>
          <w:i/>
          <w:iCs/>
          <w:szCs w:val="20"/>
        </w:rPr>
        <w:t>Engineering Structures</w:t>
      </w:r>
      <w:r>
        <w:rPr>
          <w:szCs w:val="20"/>
        </w:rPr>
        <w:t>, vol. 274, p. 115170, 2023.</w:t>
      </w:r>
    </w:p>
    <w:p w14:paraId="7AFA8623" w14:textId="77777777" w:rsidR="005A1193" w:rsidRDefault="00F809DF">
      <w:pPr>
        <w:spacing w:line="312" w:lineRule="auto"/>
        <w:jc w:val="both"/>
        <w:rPr>
          <w:sz w:val="20"/>
          <w:szCs w:val="20"/>
        </w:rPr>
      </w:pPr>
      <w:r>
        <w:rPr>
          <w:szCs w:val="20"/>
        </w:rPr>
        <w:t>[15] P. J. Zhao, W. J. Liao, Y. L. Huang, and X. Z. Lu, "Intelligent design of shear wall layout based on graph neural networks," </w:t>
      </w:r>
      <w:r>
        <w:rPr>
          <w:i/>
          <w:iCs/>
          <w:szCs w:val="20"/>
        </w:rPr>
        <w:t>Advanced Engineering Informatics</w:t>
      </w:r>
      <w:r>
        <w:rPr>
          <w:szCs w:val="20"/>
        </w:rPr>
        <w:t>, vol. 55, p. 101886, 2023.</w:t>
      </w:r>
    </w:p>
    <w:p w14:paraId="7AFA8624" w14:textId="77777777" w:rsidR="005A1193" w:rsidRDefault="00F809DF">
      <w:pPr>
        <w:spacing w:line="312" w:lineRule="auto"/>
        <w:jc w:val="both"/>
        <w:rPr>
          <w:sz w:val="20"/>
          <w:szCs w:val="20"/>
        </w:rPr>
      </w:pPr>
      <w:r>
        <w:rPr>
          <w:szCs w:val="20"/>
        </w:rPr>
        <w:t>[16] P. J. Zhao, W. J. Liao, H. J. Xue, and X. Z. Lu, "Intelligent design method for beam and slab of shear wall structure based on deep learning," </w:t>
      </w:r>
      <w:r>
        <w:rPr>
          <w:i/>
          <w:iCs/>
          <w:szCs w:val="20"/>
        </w:rPr>
        <w:t>Journal of Building Engineering</w:t>
      </w:r>
      <w:r>
        <w:rPr>
          <w:szCs w:val="20"/>
        </w:rPr>
        <w:t>, vol. 57, p. 104838, 2022.</w:t>
      </w:r>
    </w:p>
    <w:p w14:paraId="7AFA8625" w14:textId="77777777" w:rsidR="005A1193" w:rsidRDefault="00F809DF">
      <w:pPr>
        <w:spacing w:line="312" w:lineRule="auto"/>
        <w:jc w:val="both"/>
        <w:rPr>
          <w:sz w:val="20"/>
          <w:szCs w:val="20"/>
        </w:rPr>
      </w:pPr>
      <w:r>
        <w:rPr>
          <w:szCs w:val="20"/>
        </w:rPr>
        <w:t>[17] Y. F. Fei, W. J. Liao, S. Zhang, P. F. Yin, B. Han, P. J. Zhao, X. Y. Chen, and X. Z. Lu, "Integrated schematic design method for shear wall structures: A practical application of generative adversarial networks," </w:t>
      </w:r>
      <w:r>
        <w:rPr>
          <w:i/>
          <w:iCs/>
          <w:szCs w:val="20"/>
        </w:rPr>
        <w:t>Buildings</w:t>
      </w:r>
      <w:r>
        <w:rPr>
          <w:szCs w:val="20"/>
        </w:rPr>
        <w:t>, vol. 12, no. 9, p. 1295, 2022.</w:t>
      </w:r>
    </w:p>
    <w:p w14:paraId="7AFA8626" w14:textId="77777777" w:rsidR="005A1193" w:rsidRDefault="00F809DF">
      <w:pPr>
        <w:spacing w:line="312" w:lineRule="auto"/>
        <w:jc w:val="both"/>
        <w:rPr>
          <w:sz w:val="20"/>
          <w:szCs w:val="20"/>
        </w:rPr>
      </w:pPr>
      <w:r>
        <w:rPr>
          <w:szCs w:val="20"/>
        </w:rPr>
        <w:t>[18] Y. F. Fei, W. J. Liao, Y. L. Huang, and X. Z. Lu, "Knowledge-enhanced generative adversarial networks for schematic design of framed tube structures," </w:t>
      </w:r>
      <w:r>
        <w:rPr>
          <w:i/>
          <w:iCs/>
          <w:szCs w:val="20"/>
        </w:rPr>
        <w:t>Automation in Construction</w:t>
      </w:r>
      <w:r>
        <w:rPr>
          <w:szCs w:val="20"/>
        </w:rPr>
        <w:t>, vol. 144, p. 104619, 2022.</w:t>
      </w:r>
    </w:p>
    <w:p w14:paraId="7AFA8627" w14:textId="77777777" w:rsidR="005A1193" w:rsidRDefault="00F809DF">
      <w:pPr>
        <w:spacing w:line="312" w:lineRule="auto"/>
        <w:jc w:val="both"/>
        <w:rPr>
          <w:sz w:val="20"/>
          <w:szCs w:val="20"/>
        </w:rPr>
      </w:pPr>
      <w:r>
        <w:rPr>
          <w:szCs w:val="20"/>
        </w:rPr>
        <w:t>[19] P. J. Zhao, W. J. Liao, Y. L. Huang, and X. Z. Lu, "Intelligent beam layout design for frame structure based on graph neural networks," </w:t>
      </w:r>
      <w:r>
        <w:rPr>
          <w:i/>
          <w:iCs/>
          <w:szCs w:val="20"/>
        </w:rPr>
        <w:t>Journal of Building Engineering</w:t>
      </w:r>
      <w:r>
        <w:rPr>
          <w:szCs w:val="20"/>
        </w:rPr>
        <w:t>, vol. 63, p. 105499, 2023.</w:t>
      </w:r>
    </w:p>
    <w:p w14:paraId="7AFA8628" w14:textId="77777777" w:rsidR="005A1193" w:rsidRDefault="00F809DF">
      <w:pPr>
        <w:spacing w:line="312" w:lineRule="auto"/>
        <w:jc w:val="both"/>
        <w:rPr>
          <w:sz w:val="20"/>
          <w:szCs w:val="20"/>
        </w:rPr>
      </w:pPr>
      <w:r>
        <w:rPr>
          <w:szCs w:val="20"/>
        </w:rPr>
        <w:t>[20] K. Chang and C. Cheng, "Learning to simulate and design for structural engineering," in </w:t>
      </w:r>
      <w:r>
        <w:rPr>
          <w:i/>
          <w:iCs/>
          <w:szCs w:val="20"/>
        </w:rPr>
        <w:t>Proceedings of the 37th International Conference on Machine Learning (ICML)</w:t>
      </w:r>
      <w:r>
        <w:rPr>
          <w:szCs w:val="20"/>
        </w:rPr>
        <w:t>, 2020.</w:t>
      </w:r>
    </w:p>
    <w:p w14:paraId="7AFA8629" w14:textId="77777777" w:rsidR="005A1193" w:rsidRDefault="00F809DF">
      <w:pPr>
        <w:spacing w:line="312" w:lineRule="auto"/>
        <w:jc w:val="both"/>
        <w:rPr>
          <w:sz w:val="20"/>
          <w:szCs w:val="20"/>
        </w:rPr>
      </w:pPr>
      <w:r>
        <w:rPr>
          <w:szCs w:val="20"/>
        </w:rPr>
        <w:t>[21] G. Mirra and A. Pugnale, "Comparison between human-defined and AI-generated design spaces for the optimisation of shell structures," </w:t>
      </w:r>
      <w:r>
        <w:rPr>
          <w:i/>
          <w:iCs/>
          <w:szCs w:val="20"/>
        </w:rPr>
        <w:t>Structures</w:t>
      </w:r>
      <w:r>
        <w:rPr>
          <w:szCs w:val="20"/>
        </w:rPr>
        <w:t>, vol. 34, pp. 2950–2961, 2021.</w:t>
      </w:r>
    </w:p>
    <w:p w14:paraId="7AFA862A" w14:textId="77777777" w:rsidR="005A1193" w:rsidRDefault="00F809DF">
      <w:pPr>
        <w:spacing w:line="312" w:lineRule="auto"/>
        <w:jc w:val="both"/>
        <w:rPr>
          <w:sz w:val="20"/>
          <w:szCs w:val="20"/>
        </w:rPr>
      </w:pPr>
      <w:r>
        <w:rPr>
          <w:szCs w:val="20"/>
        </w:rPr>
        <w:t>[22] J. de M. Rodríguez, M. E. Villafañe, L. Piškorec, and F. S. Caparrini, "Generation of geometric interpolations of building types with deep variational autoencoders," </w:t>
      </w:r>
      <w:r>
        <w:rPr>
          <w:i/>
          <w:iCs/>
          <w:szCs w:val="20"/>
        </w:rPr>
        <w:t>Design Science</w:t>
      </w:r>
      <w:r>
        <w:rPr>
          <w:szCs w:val="20"/>
        </w:rPr>
        <w:t>, vol. 6, p. e30, 2020.</w:t>
      </w:r>
    </w:p>
    <w:p w14:paraId="7AFA862B" w14:textId="77777777" w:rsidR="005A1193" w:rsidRDefault="00F809DF">
      <w:pPr>
        <w:spacing w:line="312" w:lineRule="auto"/>
        <w:jc w:val="both"/>
        <w:rPr>
          <w:sz w:val="20"/>
          <w:szCs w:val="20"/>
        </w:rPr>
      </w:pPr>
      <w:r>
        <w:rPr>
          <w:szCs w:val="20"/>
        </w:rPr>
        <w:t>[23] R. Danhaive and C. T. Mueller, "Design subspace learning: Structural design space exploration using performance-conditioned generative modeling," </w:t>
      </w:r>
      <w:r>
        <w:rPr>
          <w:i/>
          <w:iCs/>
          <w:szCs w:val="20"/>
        </w:rPr>
        <w:t>Automation in Construction</w:t>
      </w:r>
      <w:r>
        <w:rPr>
          <w:szCs w:val="20"/>
        </w:rPr>
        <w:t>, vol. 127, p. 103664, 2021.</w:t>
      </w:r>
    </w:p>
    <w:p w14:paraId="7AFA862C" w14:textId="77777777" w:rsidR="005A1193" w:rsidRDefault="00F809DF">
      <w:pPr>
        <w:spacing w:line="312" w:lineRule="auto"/>
        <w:jc w:val="both"/>
        <w:rPr>
          <w:sz w:val="20"/>
          <w:szCs w:val="20"/>
        </w:rPr>
      </w:pPr>
      <w:r>
        <w:rPr>
          <w:szCs w:val="20"/>
        </w:rPr>
        <w:t>[24] A. Radford, J. W. Kim, C. Hallacy, A. Ramesh, G. Goh, S. Agarwal, G. Sastry, A. Askell, P. Mishkin, J. Clark, G. Krueger, and I. Sutskever, "Learning transferable visual models from natural language supervision," in </w:t>
      </w:r>
      <w:r>
        <w:rPr>
          <w:i/>
          <w:iCs/>
          <w:szCs w:val="20"/>
        </w:rPr>
        <w:t>Proceedings of the 38th International Conference on Machine Learning (ICML)</w:t>
      </w:r>
      <w:r>
        <w:rPr>
          <w:szCs w:val="20"/>
        </w:rPr>
        <w:t>, pp. 8748–8763, 2021.</w:t>
      </w:r>
    </w:p>
    <w:p w14:paraId="7AFA862D" w14:textId="77777777" w:rsidR="005A1193" w:rsidRDefault="00F809DF">
      <w:pPr>
        <w:spacing w:line="312" w:lineRule="auto"/>
        <w:jc w:val="both"/>
        <w:rPr>
          <w:sz w:val="20"/>
          <w:szCs w:val="20"/>
        </w:rPr>
      </w:pPr>
      <w:r>
        <w:rPr>
          <w:szCs w:val="20"/>
        </w:rPr>
        <w:t>[25] T. Miyato, T. Kataoka, M. Koyama, and Y. Yoshida, "Spectral normalization for generative adversarial networks," in </w:t>
      </w:r>
      <w:r>
        <w:rPr>
          <w:i/>
          <w:iCs/>
          <w:szCs w:val="20"/>
        </w:rPr>
        <w:t>Proceedings of the International Conference on Learning Representations (ICLR)</w:t>
      </w:r>
      <w:r>
        <w:rPr>
          <w:szCs w:val="20"/>
        </w:rPr>
        <w:t>, 2018.</w:t>
      </w:r>
    </w:p>
    <w:p w14:paraId="7AFA862E" w14:textId="77777777" w:rsidR="005A1193" w:rsidRDefault="00F809DF">
      <w:pPr>
        <w:spacing w:line="312" w:lineRule="auto"/>
        <w:jc w:val="both"/>
        <w:rPr>
          <w:sz w:val="20"/>
          <w:szCs w:val="20"/>
          <w:lang w:eastAsia="zh-CN"/>
        </w:rPr>
      </w:pPr>
      <w:r>
        <w:rPr>
          <w:szCs w:val="20"/>
        </w:rPr>
        <w:t>[26] W. Liao, Y. Huang, Z. Zheng, and X. Lu, “Intelligent generative structural design method for shear wall building based on ‘fused-text-image-to-image’ generative adversarial networks,” Expert Systems with Applications, vol. 210, p. 118530, 2022.</w:t>
      </w:r>
    </w:p>
    <w:p w14:paraId="7AFA862F" w14:textId="77777777" w:rsidR="005A1193" w:rsidRDefault="00F809DF">
      <w:pPr>
        <w:spacing w:line="312" w:lineRule="auto"/>
        <w:jc w:val="both"/>
        <w:rPr>
          <w:sz w:val="20"/>
          <w:szCs w:val="20"/>
        </w:rPr>
      </w:pPr>
      <w:r>
        <w:rPr>
          <w:szCs w:val="20"/>
        </w:rPr>
        <w:lastRenderedPageBreak/>
        <w:t>[27] L. Zhang, A. Rao, and M. Agrawala, "Adding conditional control to text-to-image diffusion models," in </w:t>
      </w:r>
      <w:r>
        <w:rPr>
          <w:i/>
          <w:iCs/>
          <w:szCs w:val="20"/>
        </w:rPr>
        <w:t>Proceedings of the IEEE/CVF International Conference on Computer Vision (ICCV)</w:t>
      </w:r>
      <w:r>
        <w:rPr>
          <w:szCs w:val="20"/>
        </w:rPr>
        <w:t>, pp. 3836–3847, 2023.</w:t>
      </w:r>
    </w:p>
    <w:p w14:paraId="7AFA8630" w14:textId="77777777" w:rsidR="005A1193" w:rsidRDefault="00F809DF">
      <w:pPr>
        <w:spacing w:line="312" w:lineRule="auto"/>
        <w:jc w:val="both"/>
        <w:rPr>
          <w:sz w:val="20"/>
          <w:szCs w:val="20"/>
        </w:rPr>
      </w:pPr>
      <w:r>
        <w:rPr>
          <w:szCs w:val="20"/>
        </w:rPr>
        <w:t>[28] T. Park, M.-Y. Liu, T.-C. Wang, and J.-Y. Zhu, "Semantic image synthesis with spatially-adaptive normalization," in </w:t>
      </w:r>
      <w:r>
        <w:rPr>
          <w:i/>
          <w:iCs/>
          <w:szCs w:val="20"/>
        </w:rPr>
        <w:t>Proceedings of the IEEE/CVF Conference on Computer Vision and Pattern Recognition (CVPR)</w:t>
      </w:r>
      <w:r>
        <w:rPr>
          <w:szCs w:val="20"/>
        </w:rPr>
        <w:t>, pp. 2337–2346, 2019.</w:t>
      </w:r>
    </w:p>
    <w:p w14:paraId="7AFA8631" w14:textId="77777777" w:rsidR="005A1193" w:rsidRDefault="00F809DF">
      <w:pPr>
        <w:spacing w:line="312" w:lineRule="auto"/>
        <w:jc w:val="both"/>
        <w:rPr>
          <w:sz w:val="20"/>
          <w:szCs w:val="20"/>
        </w:rPr>
      </w:pPr>
      <w:r>
        <w:rPr>
          <w:szCs w:val="20"/>
        </w:rPr>
        <w:t>[29] P. N. Pizarro, L. M. Massone, F. R. Rojas, and R. O. Ruiz, "Use of convolutional networks in the conceptual structural design of shear wall buildings layout," </w:t>
      </w:r>
      <w:r>
        <w:rPr>
          <w:i/>
          <w:iCs/>
          <w:szCs w:val="20"/>
        </w:rPr>
        <w:t>Engineering Structures</w:t>
      </w:r>
      <w:r>
        <w:rPr>
          <w:szCs w:val="20"/>
        </w:rPr>
        <w:t>, vol. 239, p. 112311, 2021.</w:t>
      </w:r>
    </w:p>
    <w:p w14:paraId="7AFA8632" w14:textId="77777777" w:rsidR="005A1193" w:rsidRDefault="00F809DF">
      <w:pPr>
        <w:spacing w:line="312" w:lineRule="auto"/>
        <w:jc w:val="both"/>
        <w:rPr>
          <w:sz w:val="20"/>
          <w:szCs w:val="20"/>
        </w:rPr>
      </w:pPr>
      <w:r>
        <w:rPr>
          <w:szCs w:val="20"/>
        </w:rPr>
        <w:t>[30] P. N. Pizarro and L. M. Massone, "Structural design of reinforced concrete buildings based on deep neural networks," </w:t>
      </w:r>
      <w:r>
        <w:rPr>
          <w:i/>
          <w:iCs/>
          <w:szCs w:val="20"/>
        </w:rPr>
        <w:t>Engineering Structures</w:t>
      </w:r>
      <w:r>
        <w:rPr>
          <w:szCs w:val="20"/>
        </w:rPr>
        <w:t>, vol. 241, p. 112377, 2021.</w:t>
      </w:r>
    </w:p>
    <w:p w14:paraId="7AFA8633" w14:textId="77777777" w:rsidR="005A1193" w:rsidRDefault="00F809DF">
      <w:pPr>
        <w:spacing w:line="312" w:lineRule="auto"/>
        <w:jc w:val="both"/>
        <w:rPr>
          <w:sz w:val="20"/>
          <w:szCs w:val="20"/>
        </w:rPr>
      </w:pPr>
      <w:r>
        <w:rPr>
          <w:szCs w:val="20"/>
        </w:rPr>
        <w:t>[31] B. Fu, Y. Gao, and W. Wang, "Dual generative adversarial networks for automated component layout design of steel frame-brace structures," </w:t>
      </w:r>
      <w:r>
        <w:rPr>
          <w:i/>
          <w:iCs/>
          <w:szCs w:val="20"/>
        </w:rPr>
        <w:t>Automation in Construction</w:t>
      </w:r>
      <w:r>
        <w:rPr>
          <w:szCs w:val="20"/>
        </w:rPr>
        <w:t>, vol. 146, p. 104661, 2023.</w:t>
      </w:r>
    </w:p>
    <w:p w14:paraId="7AFA8634" w14:textId="77777777" w:rsidR="005A1193" w:rsidRDefault="00F809DF">
      <w:pPr>
        <w:spacing w:line="312" w:lineRule="auto"/>
        <w:jc w:val="both"/>
        <w:rPr>
          <w:sz w:val="20"/>
          <w:szCs w:val="20"/>
        </w:rPr>
      </w:pPr>
      <w:r>
        <w:rPr>
          <w:szCs w:val="20"/>
        </w:rPr>
        <w:t>[32] N. A. Kallioras and N. D. Lagaros, "DzAN: Deep learning based generative design," </w:t>
      </w:r>
      <w:r>
        <w:rPr>
          <w:i/>
          <w:iCs/>
          <w:szCs w:val="20"/>
        </w:rPr>
        <w:t>Procedia Manufacturing</w:t>
      </w:r>
      <w:r>
        <w:rPr>
          <w:szCs w:val="20"/>
        </w:rPr>
        <w:t>, vol. 44, pp. 591–598, 2020.</w:t>
      </w:r>
    </w:p>
    <w:p w14:paraId="7AFA8635" w14:textId="77777777" w:rsidR="005A1193" w:rsidRDefault="00F809DF">
      <w:pPr>
        <w:spacing w:line="312" w:lineRule="auto"/>
        <w:jc w:val="both"/>
        <w:rPr>
          <w:sz w:val="20"/>
          <w:szCs w:val="20"/>
        </w:rPr>
      </w:pPr>
      <w:r>
        <w:rPr>
          <w:szCs w:val="20"/>
        </w:rPr>
        <w:t>[33] C. Huang, J. Bai, and J. Chen, "A deep learning approach for topology optimization," </w:t>
      </w:r>
      <w:r>
        <w:rPr>
          <w:i/>
          <w:iCs/>
          <w:szCs w:val="20"/>
        </w:rPr>
        <w:t>Structural and Multidisciplinary Optimization</w:t>
      </w:r>
      <w:r>
        <w:rPr>
          <w:szCs w:val="20"/>
        </w:rPr>
        <w:t>, vol. 64, no. 6, pp. 3897–3915, 2021.</w:t>
      </w:r>
    </w:p>
    <w:p w14:paraId="7AFA8636" w14:textId="77777777" w:rsidR="005A1193" w:rsidRDefault="00F809DF">
      <w:pPr>
        <w:spacing w:line="312" w:lineRule="auto"/>
        <w:jc w:val="both"/>
        <w:rPr>
          <w:sz w:val="20"/>
          <w:szCs w:val="20"/>
        </w:rPr>
      </w:pPr>
      <w:r>
        <w:rPr>
          <w:szCs w:val="20"/>
        </w:rPr>
        <w:t>[34] Z. Wang, A. C. Bovik, H. R. Sheikh, and E. P. Simoncelli, "Image quality assessment: From error visibility to structural similarity," </w:t>
      </w:r>
      <w:r>
        <w:rPr>
          <w:i/>
          <w:iCs/>
          <w:szCs w:val="20"/>
        </w:rPr>
        <w:t>IEEE Transactions on Image Processing</w:t>
      </w:r>
      <w:r>
        <w:rPr>
          <w:szCs w:val="20"/>
        </w:rPr>
        <w:t>, vol. 13, no. 4, pp. 600–612, 2004.</w:t>
      </w:r>
    </w:p>
    <w:p w14:paraId="7AFA8637" w14:textId="77777777" w:rsidR="005A1193" w:rsidRDefault="00F809DF">
      <w:pPr>
        <w:spacing w:line="312" w:lineRule="auto"/>
        <w:jc w:val="both"/>
        <w:rPr>
          <w:sz w:val="20"/>
          <w:szCs w:val="20"/>
        </w:rPr>
      </w:pPr>
      <w:r>
        <w:rPr>
          <w:szCs w:val="20"/>
        </w:rPr>
        <w:t>[35] M. Heusel, H. Ramsauer, T. Unterthiner, B. Nessler, and S. Hochreiter, "GANs trained by a two time-scale update rule converge to a local Nash equilibrium," in </w:t>
      </w:r>
      <w:r>
        <w:rPr>
          <w:i/>
          <w:iCs/>
          <w:szCs w:val="20"/>
        </w:rPr>
        <w:t>Advances in Neural Information Processing Systems</w:t>
      </w:r>
      <w:r>
        <w:rPr>
          <w:szCs w:val="20"/>
        </w:rPr>
        <w:t>, vol. 30, 2017.</w:t>
      </w:r>
    </w:p>
    <w:p w14:paraId="7AFA8638" w14:textId="77777777" w:rsidR="005A1193" w:rsidRDefault="00F809DF">
      <w:pPr>
        <w:spacing w:line="312" w:lineRule="auto"/>
        <w:jc w:val="both"/>
        <w:rPr>
          <w:sz w:val="20"/>
          <w:szCs w:val="20"/>
          <w:lang w:eastAsia="zh-CN"/>
        </w:rPr>
      </w:pPr>
      <w:r>
        <w:rPr>
          <w:szCs w:val="20"/>
        </w:rPr>
        <w:t>[36] P. Isola, J.-Y. Zhu, T. Zhou, and A. A. Efros, "Image-to-image translation with conditional adversarial networks," in </w:t>
      </w:r>
      <w:r>
        <w:rPr>
          <w:i/>
          <w:iCs/>
          <w:szCs w:val="20"/>
        </w:rPr>
        <w:t>Proceedings of the IEEE Conference on Computer Vision and Pattern Recognition (CVPR)</w:t>
      </w:r>
      <w:r>
        <w:rPr>
          <w:szCs w:val="20"/>
        </w:rPr>
        <w:t>, pp. 1125–1134, 2017.</w:t>
      </w:r>
    </w:p>
    <w:p w14:paraId="7AFA8639" w14:textId="77777777" w:rsidR="005A1193" w:rsidRDefault="00F809DF">
      <w:pPr>
        <w:spacing w:line="312" w:lineRule="auto"/>
        <w:jc w:val="both"/>
        <w:rPr>
          <w:sz w:val="20"/>
          <w:szCs w:val="20"/>
          <w:lang w:eastAsia="zh-CN"/>
        </w:rPr>
      </w:pPr>
      <w:r>
        <w:rPr>
          <w:rFonts w:eastAsia="宋体"/>
        </w:rPr>
        <w:t>[37] J. Ho, A. Jain, and P. Abbeel, “Denoising diffusion probabilistic models,” in Advances in Neural Information Processing Systems, 2020, pp. 6840–6851.</w:t>
      </w:r>
    </w:p>
    <w:p w14:paraId="7AFA863A" w14:textId="77777777" w:rsidR="005A1193" w:rsidRDefault="00F809DF">
      <w:pPr>
        <w:spacing w:line="312" w:lineRule="auto"/>
        <w:jc w:val="both"/>
        <w:rPr>
          <w:sz w:val="20"/>
          <w:szCs w:val="20"/>
          <w:lang w:eastAsia="zh-CN"/>
        </w:rPr>
      </w:pPr>
      <w:r>
        <w:rPr>
          <w:rFonts w:eastAsia="宋体"/>
        </w:rPr>
        <w:t>[38] A. Brock, J. Donahue, and K. Simonyan, “Large scale GAN training for high fidelity natural image synthesis,” in International Conference on Learning Representations, 2019.</w:t>
      </w:r>
    </w:p>
    <w:p w14:paraId="7AFA863B" w14:textId="77777777" w:rsidR="005A1193" w:rsidRDefault="00F809DF">
      <w:pPr>
        <w:spacing w:line="312" w:lineRule="auto"/>
        <w:jc w:val="both"/>
        <w:rPr>
          <w:sz w:val="20"/>
          <w:szCs w:val="20"/>
          <w:lang w:eastAsia="zh-CN"/>
        </w:rPr>
      </w:pPr>
      <w:r>
        <w:rPr>
          <w:rFonts w:eastAsia="宋体"/>
        </w:rPr>
        <w:t>[39] T. Karras, S. Laine, and T. Aila, “A style-based generator architecture for generative adversarial networks,” in IEEE/CVF Conference on Computer Vision and Pattern Recognition, 2019, pp. 4401–4410.</w:t>
      </w:r>
    </w:p>
    <w:p w14:paraId="7AFA863C" w14:textId="77777777" w:rsidR="005A1193" w:rsidRDefault="00F809DF">
      <w:pPr>
        <w:spacing w:line="312" w:lineRule="auto"/>
        <w:jc w:val="both"/>
        <w:rPr>
          <w:sz w:val="20"/>
          <w:szCs w:val="20"/>
          <w:lang w:eastAsia="zh-CN"/>
        </w:rPr>
      </w:pPr>
      <w:r>
        <w:rPr>
          <w:rFonts w:eastAsia="宋体"/>
        </w:rPr>
        <w:lastRenderedPageBreak/>
        <w:t>[40] T.-C. Wang, M.-Y. Liu, J.-Y. Zhu, A. Tao, J. Kautz, and B. Catanzaro, “High-resolution image synthesis and semantic manipulation with conditional GANs,” in IEEE/CVF Conference on Computer Vision and Pattern Recognition, 2018, pp. 8798–8807.</w:t>
      </w:r>
    </w:p>
    <w:p w14:paraId="7AFA863D" w14:textId="77777777" w:rsidR="005A1193" w:rsidRDefault="00F809DF">
      <w:pPr>
        <w:spacing w:line="312" w:lineRule="auto"/>
        <w:jc w:val="both"/>
        <w:rPr>
          <w:sz w:val="20"/>
          <w:szCs w:val="20"/>
          <w:lang w:eastAsia="zh-CN"/>
        </w:rPr>
      </w:pPr>
      <w:r>
        <w:rPr>
          <w:rFonts w:eastAsia="宋体"/>
        </w:rPr>
        <w:t>[41] E. Perez, F. Strub, H. de Vries, V. Dumoulin, and A. Courville, “FiLM: Visual reasoning with a general conditioning layer,” in AAAI Conference on Artificial Intelligence, 2018, pp. 3942–3951.</w:t>
      </w:r>
    </w:p>
    <w:p w14:paraId="7AFA863E" w14:textId="77777777" w:rsidR="005A1193" w:rsidRDefault="00F809DF">
      <w:pPr>
        <w:spacing w:line="312" w:lineRule="auto"/>
        <w:jc w:val="both"/>
        <w:rPr>
          <w:sz w:val="20"/>
          <w:szCs w:val="20"/>
          <w:lang w:eastAsia="zh-CN"/>
        </w:rPr>
      </w:pPr>
      <w:r>
        <w:rPr>
          <w:rFonts w:eastAsia="宋体"/>
        </w:rPr>
        <w:t>[42] T. Karras, M. Aittala, J. Hellsten, S. Laine, J. Lehtinen, and T. Aila, “Training generative adversarial networks with limited data,” in Advances in Neural Information Processing Systems, 2020, pp. 12104–12114.</w:t>
      </w:r>
    </w:p>
    <w:p w14:paraId="7AFA863F" w14:textId="77777777" w:rsidR="005A1193" w:rsidRDefault="00F809DF">
      <w:pPr>
        <w:spacing w:line="312" w:lineRule="auto"/>
        <w:jc w:val="both"/>
        <w:rPr>
          <w:sz w:val="20"/>
          <w:szCs w:val="20"/>
          <w:lang w:eastAsia="zh-CN"/>
        </w:rPr>
      </w:pPr>
      <w:r>
        <w:rPr>
          <w:rFonts w:eastAsia="宋体"/>
        </w:rPr>
        <w:t>[43] GB 50011-2010 (2016 edition), Code for Seismic Design of Buildings, China Architecture &amp; Building Press, Beijing, 2016.</w:t>
      </w:r>
    </w:p>
    <w:p w14:paraId="7AFA8640" w14:textId="77777777" w:rsidR="005A1193" w:rsidRDefault="00F809DF">
      <w:pPr>
        <w:spacing w:line="312" w:lineRule="auto"/>
        <w:jc w:val="both"/>
      </w:pPr>
      <w:r>
        <w:t>[44] Y. Fei, X. Lu, W. Liao, and H. Guan, “Data enhancement for generative AI design of shear wall structures incorporating structural optimization and diffusion models,” Advances in Structural Engineering, vol. 29, no. 3, pp. 545–565, 2026. doi:10.1177/13694332251353614. First published online July 1, 2025.</w:t>
      </w:r>
    </w:p>
    <w:p w14:paraId="7AFA8641" w14:textId="77777777" w:rsidR="005A1193" w:rsidRDefault="00F809DF">
      <w:r>
        <w:t>[45] JGJ 3-2010, Technical Specification for Concrete Structures of Tall Building, China Architecture &amp; Building Press, Beijing, 2010, Section 3.7.3 and Table 3.7.3.</w:t>
      </w:r>
    </w:p>
    <w:p w14:paraId="7AFA8642" w14:textId="77777777" w:rsidR="005A1193" w:rsidRDefault="00F809DF">
      <w:pPr>
        <w:pStyle w:val="1"/>
        <w:spacing w:before="100" w:line="312" w:lineRule="auto"/>
        <w:rPr>
          <w:bCs/>
        </w:rPr>
      </w:pPr>
      <w:r>
        <w:rPr>
          <w:rFonts w:ascii="Times New Roman" w:hAnsi="Times New Roman"/>
        </w:rPr>
        <w:t>Declaration of Competing Interest</w:t>
      </w:r>
    </w:p>
    <w:p w14:paraId="7AFA8643" w14:textId="77777777" w:rsidR="005A1193" w:rsidRDefault="00F809DF">
      <w:pPr>
        <w:spacing w:line="312" w:lineRule="auto"/>
        <w:ind w:firstLineChars="200" w:firstLine="420"/>
        <w:jc w:val="both"/>
        <w:rPr>
          <w:sz w:val="20"/>
          <w:szCs w:val="20"/>
        </w:rPr>
      </w:pPr>
      <w:r>
        <w:rPr>
          <w:rFonts w:eastAsia="宋体"/>
        </w:rPr>
        <w:t>The authors declare that they have no known competing financial interests or personal relationships that could have appeared to influence the work reported in this paper.</w:t>
      </w:r>
    </w:p>
    <w:p w14:paraId="7AFA8644" w14:textId="77777777" w:rsidR="005A1193" w:rsidRDefault="00F809DF">
      <w:pPr>
        <w:pStyle w:val="1"/>
        <w:spacing w:before="100" w:line="312" w:lineRule="auto"/>
        <w:rPr>
          <w:bCs/>
        </w:rPr>
      </w:pPr>
      <w:r>
        <w:rPr>
          <w:rFonts w:ascii="Times New Roman" w:hAnsi="Times New Roman"/>
        </w:rPr>
        <w:t>Data Availability</w:t>
      </w:r>
    </w:p>
    <w:p w14:paraId="7AFA8645" w14:textId="77777777" w:rsidR="005A1193" w:rsidRDefault="00F809DF">
      <w:pPr>
        <w:spacing w:line="312" w:lineRule="auto"/>
        <w:ind w:firstLineChars="200" w:firstLine="420"/>
        <w:jc w:val="both"/>
        <w:rPr>
          <w:sz w:val="20"/>
          <w:szCs w:val="20"/>
        </w:rPr>
      </w:pPr>
      <w:r>
        <w:t>The structural-plan dataset originates from Liao et al. [26]. The present study uses generated images, checkpoint evaluation records, reconstruction scripts, ETABS model files, and exported response tables. These materials are available from the corresponding author upon reasonable request. No public repository or permanent dataset identifier is reported here. Reuse of the source dataset remains subject to its original terms.</w:t>
      </w:r>
    </w:p>
    <w:sectPr w:rsidR="005A1193" w:rsidSect="007F5EF9">
      <w:pgSz w:w="11906" w:h="16838"/>
      <w:pgMar w:top="1224" w:right="1440" w:bottom="1224" w:left="144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780C1" w14:textId="77777777" w:rsidR="00F809DF" w:rsidRDefault="00F809DF">
      <w:pPr>
        <w:spacing w:after="0" w:line="240" w:lineRule="auto"/>
      </w:pPr>
      <w:r>
        <w:separator/>
      </w:r>
    </w:p>
  </w:endnote>
  <w:endnote w:type="continuationSeparator" w:id="0">
    <w:p w14:paraId="17A88F4E" w14:textId="77777777" w:rsidR="00F809DF" w:rsidRDefault="00F80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077FF" w14:textId="77777777" w:rsidR="00F809DF" w:rsidRDefault="00F809DF">
      <w:pPr>
        <w:spacing w:after="0" w:line="240" w:lineRule="auto"/>
      </w:pPr>
      <w:r>
        <w:separator/>
      </w:r>
    </w:p>
  </w:footnote>
  <w:footnote w:type="continuationSeparator" w:id="0">
    <w:p w14:paraId="19677941" w14:textId="77777777" w:rsidR="00F809DF" w:rsidRDefault="00F809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EB"/>
    <w:rsid w:val="00001750"/>
    <w:rsid w:val="00011737"/>
    <w:rsid w:val="00041014"/>
    <w:rsid w:val="00047D8C"/>
    <w:rsid w:val="000539B7"/>
    <w:rsid w:val="000559D3"/>
    <w:rsid w:val="0007073E"/>
    <w:rsid w:val="00076DAA"/>
    <w:rsid w:val="00081254"/>
    <w:rsid w:val="000815F0"/>
    <w:rsid w:val="00081672"/>
    <w:rsid w:val="000837F1"/>
    <w:rsid w:val="00093E00"/>
    <w:rsid w:val="000946AD"/>
    <w:rsid w:val="000A0178"/>
    <w:rsid w:val="000B01FE"/>
    <w:rsid w:val="000B2971"/>
    <w:rsid w:val="000C04F5"/>
    <w:rsid w:val="000C3327"/>
    <w:rsid w:val="000C3AD1"/>
    <w:rsid w:val="000C7FE2"/>
    <w:rsid w:val="000D0C83"/>
    <w:rsid w:val="001006BF"/>
    <w:rsid w:val="0010364F"/>
    <w:rsid w:val="00105046"/>
    <w:rsid w:val="001079D4"/>
    <w:rsid w:val="00130EDC"/>
    <w:rsid w:val="00137FE4"/>
    <w:rsid w:val="00145255"/>
    <w:rsid w:val="0014531D"/>
    <w:rsid w:val="00145588"/>
    <w:rsid w:val="0016237F"/>
    <w:rsid w:val="00170774"/>
    <w:rsid w:val="00172929"/>
    <w:rsid w:val="001741EC"/>
    <w:rsid w:val="00177DAB"/>
    <w:rsid w:val="00184366"/>
    <w:rsid w:val="001C21B4"/>
    <w:rsid w:val="001F0131"/>
    <w:rsid w:val="001F38B0"/>
    <w:rsid w:val="001F6419"/>
    <w:rsid w:val="0021742A"/>
    <w:rsid w:val="00231B48"/>
    <w:rsid w:val="0023441C"/>
    <w:rsid w:val="0024654D"/>
    <w:rsid w:val="00261EAB"/>
    <w:rsid w:val="00262FDA"/>
    <w:rsid w:val="002662E2"/>
    <w:rsid w:val="00280360"/>
    <w:rsid w:val="00293FCB"/>
    <w:rsid w:val="002976C4"/>
    <w:rsid w:val="002A72A6"/>
    <w:rsid w:val="002B2FD1"/>
    <w:rsid w:val="002B4BA2"/>
    <w:rsid w:val="002D407A"/>
    <w:rsid w:val="002E3694"/>
    <w:rsid w:val="002E4FB8"/>
    <w:rsid w:val="002F309A"/>
    <w:rsid w:val="00305C46"/>
    <w:rsid w:val="00314D21"/>
    <w:rsid w:val="003208B2"/>
    <w:rsid w:val="00322B66"/>
    <w:rsid w:val="00331205"/>
    <w:rsid w:val="00345166"/>
    <w:rsid w:val="0036209A"/>
    <w:rsid w:val="00373333"/>
    <w:rsid w:val="00383F08"/>
    <w:rsid w:val="00385D3B"/>
    <w:rsid w:val="00391AAC"/>
    <w:rsid w:val="0039233C"/>
    <w:rsid w:val="00395E68"/>
    <w:rsid w:val="003A5684"/>
    <w:rsid w:val="003B19EB"/>
    <w:rsid w:val="003B3B47"/>
    <w:rsid w:val="003B737F"/>
    <w:rsid w:val="003C7C42"/>
    <w:rsid w:val="003D4E59"/>
    <w:rsid w:val="003F0A29"/>
    <w:rsid w:val="00400494"/>
    <w:rsid w:val="00415E89"/>
    <w:rsid w:val="004209E3"/>
    <w:rsid w:val="0043453F"/>
    <w:rsid w:val="00445F16"/>
    <w:rsid w:val="00446E7A"/>
    <w:rsid w:val="00453E08"/>
    <w:rsid w:val="00477281"/>
    <w:rsid w:val="00484D90"/>
    <w:rsid w:val="00491801"/>
    <w:rsid w:val="004A78C8"/>
    <w:rsid w:val="004B319C"/>
    <w:rsid w:val="004B3E50"/>
    <w:rsid w:val="004D420F"/>
    <w:rsid w:val="004D4AFF"/>
    <w:rsid w:val="004E0D3C"/>
    <w:rsid w:val="004E1607"/>
    <w:rsid w:val="004E40E5"/>
    <w:rsid w:val="004F0D86"/>
    <w:rsid w:val="004F2D33"/>
    <w:rsid w:val="004F6959"/>
    <w:rsid w:val="005064C3"/>
    <w:rsid w:val="00511A15"/>
    <w:rsid w:val="00520A6B"/>
    <w:rsid w:val="00523F99"/>
    <w:rsid w:val="0053190D"/>
    <w:rsid w:val="00534029"/>
    <w:rsid w:val="00544EFB"/>
    <w:rsid w:val="005502F3"/>
    <w:rsid w:val="00554E44"/>
    <w:rsid w:val="0056082C"/>
    <w:rsid w:val="0056357B"/>
    <w:rsid w:val="005712CD"/>
    <w:rsid w:val="005729F7"/>
    <w:rsid w:val="00574F92"/>
    <w:rsid w:val="00575758"/>
    <w:rsid w:val="00587DC2"/>
    <w:rsid w:val="005937CD"/>
    <w:rsid w:val="0059665C"/>
    <w:rsid w:val="005A1193"/>
    <w:rsid w:val="005A67C0"/>
    <w:rsid w:val="005B5764"/>
    <w:rsid w:val="005C1F36"/>
    <w:rsid w:val="005D1450"/>
    <w:rsid w:val="005D69BE"/>
    <w:rsid w:val="005E6B33"/>
    <w:rsid w:val="005F5904"/>
    <w:rsid w:val="006127F5"/>
    <w:rsid w:val="00613138"/>
    <w:rsid w:val="00615425"/>
    <w:rsid w:val="006363D4"/>
    <w:rsid w:val="00644D4D"/>
    <w:rsid w:val="00644D77"/>
    <w:rsid w:val="00645D9C"/>
    <w:rsid w:val="0066298D"/>
    <w:rsid w:val="006A0FDD"/>
    <w:rsid w:val="006B1A1E"/>
    <w:rsid w:val="006B1A66"/>
    <w:rsid w:val="006B68A6"/>
    <w:rsid w:val="006D4048"/>
    <w:rsid w:val="006D7456"/>
    <w:rsid w:val="006E3668"/>
    <w:rsid w:val="006F14CD"/>
    <w:rsid w:val="007053ED"/>
    <w:rsid w:val="00714EF8"/>
    <w:rsid w:val="007228AF"/>
    <w:rsid w:val="00796D59"/>
    <w:rsid w:val="00797BE0"/>
    <w:rsid w:val="007A3DAF"/>
    <w:rsid w:val="007C2371"/>
    <w:rsid w:val="007C472F"/>
    <w:rsid w:val="007D1DEF"/>
    <w:rsid w:val="007E15C6"/>
    <w:rsid w:val="007E5F6E"/>
    <w:rsid w:val="007F5EF9"/>
    <w:rsid w:val="00800CAA"/>
    <w:rsid w:val="008050DF"/>
    <w:rsid w:val="0080772D"/>
    <w:rsid w:val="00813377"/>
    <w:rsid w:val="00816B74"/>
    <w:rsid w:val="00826775"/>
    <w:rsid w:val="00830064"/>
    <w:rsid w:val="00832CF7"/>
    <w:rsid w:val="008373C1"/>
    <w:rsid w:val="00842046"/>
    <w:rsid w:val="0085085E"/>
    <w:rsid w:val="008709C1"/>
    <w:rsid w:val="00883D68"/>
    <w:rsid w:val="00896D7F"/>
    <w:rsid w:val="008B5224"/>
    <w:rsid w:val="008B6C09"/>
    <w:rsid w:val="008B7AAE"/>
    <w:rsid w:val="008C4D0D"/>
    <w:rsid w:val="008E26A2"/>
    <w:rsid w:val="008F58EB"/>
    <w:rsid w:val="009007C7"/>
    <w:rsid w:val="00915F44"/>
    <w:rsid w:val="009364CB"/>
    <w:rsid w:val="00945210"/>
    <w:rsid w:val="009617CD"/>
    <w:rsid w:val="00967D9F"/>
    <w:rsid w:val="00973404"/>
    <w:rsid w:val="009749E9"/>
    <w:rsid w:val="009759D3"/>
    <w:rsid w:val="00984D41"/>
    <w:rsid w:val="009878B5"/>
    <w:rsid w:val="009A124C"/>
    <w:rsid w:val="009A1D47"/>
    <w:rsid w:val="009B3000"/>
    <w:rsid w:val="009C25C9"/>
    <w:rsid w:val="009D4A11"/>
    <w:rsid w:val="009F289F"/>
    <w:rsid w:val="00A0469E"/>
    <w:rsid w:val="00A11C53"/>
    <w:rsid w:val="00A11DA6"/>
    <w:rsid w:val="00A14A33"/>
    <w:rsid w:val="00A160E2"/>
    <w:rsid w:val="00A23CDA"/>
    <w:rsid w:val="00A278DB"/>
    <w:rsid w:val="00A61E55"/>
    <w:rsid w:val="00A650C3"/>
    <w:rsid w:val="00A67FA4"/>
    <w:rsid w:val="00A81F9A"/>
    <w:rsid w:val="00A86B12"/>
    <w:rsid w:val="00A9296E"/>
    <w:rsid w:val="00A93320"/>
    <w:rsid w:val="00AA1564"/>
    <w:rsid w:val="00AC1598"/>
    <w:rsid w:val="00AD3F0D"/>
    <w:rsid w:val="00AE0A32"/>
    <w:rsid w:val="00AF6FA4"/>
    <w:rsid w:val="00B0395C"/>
    <w:rsid w:val="00B16143"/>
    <w:rsid w:val="00B43FD4"/>
    <w:rsid w:val="00B44680"/>
    <w:rsid w:val="00B47AD2"/>
    <w:rsid w:val="00B71356"/>
    <w:rsid w:val="00B861F0"/>
    <w:rsid w:val="00B90CB2"/>
    <w:rsid w:val="00B97D85"/>
    <w:rsid w:val="00BB5806"/>
    <w:rsid w:val="00BC313B"/>
    <w:rsid w:val="00BC33C4"/>
    <w:rsid w:val="00BD0B2C"/>
    <w:rsid w:val="00BF7438"/>
    <w:rsid w:val="00C302D5"/>
    <w:rsid w:val="00C37ABE"/>
    <w:rsid w:val="00C4131C"/>
    <w:rsid w:val="00C705E4"/>
    <w:rsid w:val="00C7534C"/>
    <w:rsid w:val="00C76549"/>
    <w:rsid w:val="00C8007E"/>
    <w:rsid w:val="00C87173"/>
    <w:rsid w:val="00CA228C"/>
    <w:rsid w:val="00CA3DAD"/>
    <w:rsid w:val="00CB0FD0"/>
    <w:rsid w:val="00CB3B02"/>
    <w:rsid w:val="00CC48D3"/>
    <w:rsid w:val="00CC7562"/>
    <w:rsid w:val="00CD75CC"/>
    <w:rsid w:val="00CF0A61"/>
    <w:rsid w:val="00D25606"/>
    <w:rsid w:val="00D327F5"/>
    <w:rsid w:val="00D52BC2"/>
    <w:rsid w:val="00D54354"/>
    <w:rsid w:val="00D850AB"/>
    <w:rsid w:val="00D87172"/>
    <w:rsid w:val="00D927D9"/>
    <w:rsid w:val="00D92BA4"/>
    <w:rsid w:val="00DB2C25"/>
    <w:rsid w:val="00DB6AE5"/>
    <w:rsid w:val="00DD027B"/>
    <w:rsid w:val="00DD4EFC"/>
    <w:rsid w:val="00DE4582"/>
    <w:rsid w:val="00DF14FF"/>
    <w:rsid w:val="00E066B2"/>
    <w:rsid w:val="00E13D5B"/>
    <w:rsid w:val="00E36776"/>
    <w:rsid w:val="00E46430"/>
    <w:rsid w:val="00E51F7F"/>
    <w:rsid w:val="00E524E9"/>
    <w:rsid w:val="00E74858"/>
    <w:rsid w:val="00E758EE"/>
    <w:rsid w:val="00E81E26"/>
    <w:rsid w:val="00E865E1"/>
    <w:rsid w:val="00EB6B4C"/>
    <w:rsid w:val="00EC597F"/>
    <w:rsid w:val="00ED3F01"/>
    <w:rsid w:val="00EF38E9"/>
    <w:rsid w:val="00F00FDB"/>
    <w:rsid w:val="00F034E4"/>
    <w:rsid w:val="00F03F9D"/>
    <w:rsid w:val="00F069F1"/>
    <w:rsid w:val="00F11076"/>
    <w:rsid w:val="00F3075D"/>
    <w:rsid w:val="00F809DF"/>
    <w:rsid w:val="00F95C7E"/>
    <w:rsid w:val="00FB60D8"/>
    <w:rsid w:val="00FD348E"/>
    <w:rsid w:val="00FD3E41"/>
    <w:rsid w:val="00FD479C"/>
    <w:rsid w:val="00FD5C03"/>
    <w:rsid w:val="00FE64DE"/>
    <w:rsid w:val="00FE67FE"/>
    <w:rsid w:val="00FF2E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FA820A"/>
  <w15:docId w15:val="{E8FA4C42-76AD-4C60-8739-ECCEEAC1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5EF9"/>
    <w:pPr>
      <w:spacing w:after="120" w:line="276" w:lineRule="auto"/>
    </w:pPr>
    <w:rPr>
      <w:rFonts w:ascii="Times New Roman" w:hAnsi="Times New Roman"/>
      <w:color w:val="000000"/>
      <w:kern w:val="0"/>
      <w:sz w:val="21"/>
      <w:szCs w:val="22"/>
      <w:lang w:eastAsia="en-US"/>
      <w14:ligatures w14:val="none"/>
    </w:rPr>
  </w:style>
  <w:style w:type="paragraph" w:styleId="1">
    <w:name w:val="heading 1"/>
    <w:basedOn w:val="a"/>
    <w:next w:val="a"/>
    <w:link w:val="10"/>
    <w:uiPriority w:val="9"/>
    <w:qFormat/>
    <w:rsid w:val="008F58EB"/>
    <w:pPr>
      <w:keepNext/>
      <w:keepLines/>
      <w:spacing w:before="240"/>
      <w:outlineLvl w:val="0"/>
    </w:pPr>
    <w:rPr>
      <w:rFonts w:asciiTheme="majorHAnsi" w:eastAsiaTheme="majorEastAsia" w:hAnsiTheme="majorHAnsi" w:cstheme="majorBidi"/>
      <w:b/>
      <w:sz w:val="24"/>
      <w:szCs w:val="48"/>
    </w:rPr>
  </w:style>
  <w:style w:type="paragraph" w:styleId="2">
    <w:name w:val="heading 2"/>
    <w:basedOn w:val="a"/>
    <w:next w:val="a"/>
    <w:link w:val="20"/>
    <w:uiPriority w:val="9"/>
    <w:unhideWhenUsed/>
    <w:qFormat/>
    <w:rsid w:val="008F58EB"/>
    <w:pPr>
      <w:keepNext/>
      <w:keepLines/>
      <w:spacing w:before="200" w:after="80"/>
      <w:outlineLvl w:val="1"/>
    </w:pPr>
    <w:rPr>
      <w:rFonts w:asciiTheme="majorHAnsi" w:eastAsiaTheme="majorEastAsia" w:hAnsiTheme="majorHAnsi" w:cstheme="majorBidi"/>
      <w:b/>
      <w:sz w:val="22"/>
      <w:szCs w:val="40"/>
    </w:rPr>
  </w:style>
  <w:style w:type="paragraph" w:styleId="3">
    <w:name w:val="heading 3"/>
    <w:basedOn w:val="a"/>
    <w:next w:val="a"/>
    <w:link w:val="30"/>
    <w:uiPriority w:val="9"/>
    <w:semiHidden/>
    <w:unhideWhenUsed/>
    <w:qFormat/>
    <w:rsid w:val="008F58EB"/>
    <w:pPr>
      <w:keepNext/>
      <w:keepLines/>
      <w:spacing w:before="160" w:after="60"/>
      <w:outlineLvl w:val="2"/>
    </w:pPr>
    <w:rPr>
      <w:rFonts w:asciiTheme="majorHAnsi" w:eastAsiaTheme="majorEastAsia" w:hAnsiTheme="majorHAnsi" w:cstheme="majorBidi"/>
      <w:b/>
      <w:szCs w:val="32"/>
    </w:rPr>
  </w:style>
  <w:style w:type="paragraph" w:styleId="4">
    <w:name w:val="heading 4"/>
    <w:basedOn w:val="a"/>
    <w:next w:val="a"/>
    <w:link w:val="40"/>
    <w:uiPriority w:val="9"/>
    <w:semiHidden/>
    <w:unhideWhenUsed/>
    <w:qFormat/>
    <w:rsid w:val="008F58E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58E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F58E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58E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58E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F58E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文字 字符"/>
    <w:basedOn w:val="a0"/>
    <w:link w:val="a4"/>
    <w:uiPriority w:val="99"/>
    <w:semiHidden/>
    <w:rPr>
      <w:rFonts w:ascii="Times New Roman" w:hAnsi="Times New Roman"/>
      <w:kern w:val="0"/>
      <w:szCs w:val="22"/>
      <w:lang w:eastAsia="en-US"/>
      <w14:ligatures w14:val="none"/>
    </w:rPr>
  </w:style>
  <w:style w:type="paragraph" w:customStyle="1" w:styleId="11">
    <w:name w:val="题注1"/>
    <w:pPr>
      <w:spacing w:before="80" w:after="120"/>
      <w:jc w:val="center"/>
    </w:pPr>
    <w:rPr>
      <w:rFonts w:ascii="Times New Roman" w:hAnsi="Times New Roman"/>
      <w:color w:val="000000"/>
      <w:sz w:val="18"/>
    </w:rPr>
  </w:style>
  <w:style w:type="character" w:customStyle="1" w:styleId="a5">
    <w:name w:val="页脚 字符"/>
    <w:basedOn w:val="a0"/>
    <w:link w:val="a6"/>
    <w:uiPriority w:val="99"/>
    <w:rsid w:val="007F5EF9"/>
    <w:rPr>
      <w:sz w:val="18"/>
      <w:szCs w:val="18"/>
    </w:rPr>
  </w:style>
  <w:style w:type="character" w:customStyle="1" w:styleId="a7">
    <w:name w:val="标题 字符"/>
    <w:basedOn w:val="a0"/>
    <w:link w:val="a8"/>
    <w:uiPriority w:val="10"/>
    <w:rsid w:val="008F58EB"/>
    <w:rPr>
      <w:rFonts w:asciiTheme="majorHAnsi" w:eastAsiaTheme="majorEastAsia" w:hAnsiTheme="majorHAnsi" w:cstheme="majorBidi"/>
      <w:spacing w:val="-10"/>
      <w:kern w:val="28"/>
      <w:sz w:val="56"/>
      <w:szCs w:val="56"/>
    </w:rPr>
  </w:style>
  <w:style w:type="character" w:customStyle="1" w:styleId="a9">
    <w:name w:val="副标题 字符"/>
    <w:basedOn w:val="a0"/>
    <w:link w:val="aa"/>
    <w:uiPriority w:val="11"/>
    <w:rsid w:val="008F58EB"/>
    <w:rPr>
      <w:rFonts w:asciiTheme="majorHAnsi" w:eastAsiaTheme="majorEastAsia" w:hAnsiTheme="majorHAnsi" w:cstheme="majorBidi"/>
      <w:color w:val="595959" w:themeColor="text1" w:themeTint="A6"/>
      <w:spacing w:val="15"/>
      <w:sz w:val="28"/>
      <w:szCs w:val="28"/>
    </w:rPr>
  </w:style>
  <w:style w:type="character" w:customStyle="1" w:styleId="70">
    <w:name w:val="标题 7 字符"/>
    <w:basedOn w:val="a0"/>
    <w:link w:val="7"/>
    <w:uiPriority w:val="9"/>
    <w:semiHidden/>
    <w:rsid w:val="008F58EB"/>
    <w:rPr>
      <w:rFonts w:cstheme="majorBidi"/>
      <w:b/>
      <w:bCs/>
      <w:color w:val="595959" w:themeColor="text1" w:themeTint="A6"/>
    </w:rPr>
  </w:style>
  <w:style w:type="paragraph" w:styleId="a6">
    <w:name w:val="footer"/>
    <w:basedOn w:val="a"/>
    <w:link w:val="a5"/>
    <w:uiPriority w:val="99"/>
    <w:unhideWhenUsed/>
    <w:rsid w:val="007F5EF9"/>
    <w:pPr>
      <w:tabs>
        <w:tab w:val="center" w:pos="4153"/>
        <w:tab w:val="right" w:pos="8306"/>
      </w:tabs>
      <w:snapToGrid w:val="0"/>
      <w:spacing w:line="240" w:lineRule="auto"/>
    </w:pPr>
    <w:rPr>
      <w:sz w:val="18"/>
      <w:szCs w:val="18"/>
    </w:rPr>
  </w:style>
  <w:style w:type="paragraph" w:styleId="ab">
    <w:name w:val="header"/>
    <w:basedOn w:val="a"/>
    <w:link w:val="ac"/>
    <w:uiPriority w:val="99"/>
    <w:unhideWhenUsed/>
    <w:rsid w:val="007F5EF9"/>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7F5EF9"/>
    <w:rPr>
      <w:sz w:val="18"/>
      <w:szCs w:val="18"/>
    </w:rPr>
  </w:style>
  <w:style w:type="character" w:customStyle="1" w:styleId="40">
    <w:name w:val="标题 4 字符"/>
    <w:basedOn w:val="a0"/>
    <w:link w:val="4"/>
    <w:uiPriority w:val="9"/>
    <w:semiHidden/>
    <w:rsid w:val="008F58EB"/>
    <w:rPr>
      <w:rFonts w:cstheme="majorBidi"/>
      <w:color w:val="2F5496" w:themeColor="accent1" w:themeShade="BF"/>
      <w:sz w:val="28"/>
      <w:szCs w:val="28"/>
    </w:rPr>
  </w:style>
  <w:style w:type="character" w:customStyle="1" w:styleId="50">
    <w:name w:val="标题 5 字符"/>
    <w:basedOn w:val="a0"/>
    <w:link w:val="5"/>
    <w:uiPriority w:val="9"/>
    <w:semiHidden/>
    <w:rsid w:val="008F58EB"/>
    <w:rPr>
      <w:rFonts w:cstheme="majorBidi"/>
      <w:color w:val="2F5496" w:themeColor="accent1" w:themeShade="BF"/>
      <w:sz w:val="24"/>
    </w:rPr>
  </w:style>
  <w:style w:type="character" w:customStyle="1" w:styleId="80">
    <w:name w:val="标题 8 字符"/>
    <w:basedOn w:val="a0"/>
    <w:link w:val="8"/>
    <w:uiPriority w:val="9"/>
    <w:semiHidden/>
    <w:rsid w:val="008F58EB"/>
    <w:rPr>
      <w:rFonts w:cstheme="majorBidi"/>
      <w:color w:val="595959" w:themeColor="text1" w:themeTint="A6"/>
    </w:rPr>
  </w:style>
  <w:style w:type="character" w:styleId="ad">
    <w:name w:val="Intense Reference"/>
    <w:basedOn w:val="a0"/>
    <w:uiPriority w:val="32"/>
    <w:qFormat/>
    <w:rsid w:val="008F58EB"/>
    <w:rPr>
      <w:b/>
      <w:bCs/>
      <w:smallCaps/>
      <w:color w:val="2F5496" w:themeColor="accent1" w:themeShade="BF"/>
      <w:spacing w:val="5"/>
    </w:rPr>
  </w:style>
  <w:style w:type="character" w:styleId="ae">
    <w:name w:val="Hyperlink"/>
    <w:basedOn w:val="a0"/>
    <w:uiPriority w:val="99"/>
    <w:unhideWhenUsed/>
    <w:rsid w:val="00170774"/>
    <w:rPr>
      <w:color w:val="0563C1" w:themeColor="hyperlink"/>
      <w:u w:val="single"/>
    </w:rPr>
  </w:style>
  <w:style w:type="table" w:styleId="af">
    <w:name w:val="Table Grid"/>
    <w:basedOn w:val="a1"/>
    <w:uiPriority w:val="39"/>
    <w:rsid w:val="007C4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rsid w:val="008F58EB"/>
    <w:pPr>
      <w:ind w:left="720"/>
      <w:contextualSpacing/>
    </w:pPr>
  </w:style>
  <w:style w:type="character" w:styleId="af1">
    <w:name w:val="annotation reference"/>
    <w:basedOn w:val="a0"/>
    <w:uiPriority w:val="99"/>
    <w:semiHidden/>
    <w:unhideWhenUsed/>
    <w:rPr>
      <w:sz w:val="21"/>
      <w:szCs w:val="21"/>
    </w:rPr>
  </w:style>
  <w:style w:type="character" w:customStyle="1" w:styleId="af2">
    <w:name w:val="引用 字符"/>
    <w:basedOn w:val="a0"/>
    <w:link w:val="af3"/>
    <w:uiPriority w:val="29"/>
    <w:rsid w:val="008F58EB"/>
    <w:rPr>
      <w:i/>
      <w:iCs/>
      <w:color w:val="404040" w:themeColor="text1" w:themeTint="BF"/>
    </w:rPr>
  </w:style>
  <w:style w:type="character" w:customStyle="1" w:styleId="60">
    <w:name w:val="标题 6 字符"/>
    <w:basedOn w:val="a0"/>
    <w:link w:val="6"/>
    <w:uiPriority w:val="9"/>
    <w:semiHidden/>
    <w:rsid w:val="008F58EB"/>
    <w:rPr>
      <w:rFonts w:cstheme="majorBidi"/>
      <w:b/>
      <w:bCs/>
      <w:color w:val="2F5496" w:themeColor="accent1" w:themeShade="BF"/>
    </w:rPr>
  </w:style>
  <w:style w:type="character" w:styleId="af4">
    <w:name w:val="Intense Emphasis"/>
    <w:basedOn w:val="a0"/>
    <w:uiPriority w:val="21"/>
    <w:qFormat/>
    <w:rsid w:val="008F58EB"/>
    <w:rPr>
      <w:i/>
      <w:iCs/>
      <w:color w:val="2F5496" w:themeColor="accent1" w:themeShade="BF"/>
    </w:rPr>
  </w:style>
  <w:style w:type="paragraph" w:styleId="a8">
    <w:name w:val="Title"/>
    <w:basedOn w:val="a"/>
    <w:next w:val="a"/>
    <w:link w:val="a7"/>
    <w:uiPriority w:val="10"/>
    <w:qFormat/>
    <w:rsid w:val="008F58EB"/>
    <w:pPr>
      <w:spacing w:after="200" w:line="240" w:lineRule="auto"/>
      <w:contextualSpacing/>
      <w:jc w:val="center"/>
    </w:pPr>
    <w:rPr>
      <w:rFonts w:asciiTheme="majorHAnsi" w:eastAsiaTheme="majorEastAsia" w:hAnsiTheme="majorHAnsi" w:cstheme="majorBidi"/>
      <w:b/>
      <w:spacing w:val="-10"/>
      <w:kern w:val="28"/>
      <w:sz w:val="30"/>
      <w:szCs w:val="56"/>
    </w:rPr>
  </w:style>
  <w:style w:type="paragraph" w:styleId="af5">
    <w:name w:val="Intense Quote"/>
    <w:basedOn w:val="a"/>
    <w:next w:val="a"/>
    <w:link w:val="af6"/>
    <w:uiPriority w:val="30"/>
    <w:qFormat/>
    <w:rsid w:val="008F58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90">
    <w:name w:val="标题 9 字符"/>
    <w:basedOn w:val="a0"/>
    <w:link w:val="9"/>
    <w:uiPriority w:val="9"/>
    <w:semiHidden/>
    <w:rsid w:val="008F58EB"/>
    <w:rPr>
      <w:rFonts w:eastAsiaTheme="majorEastAsia" w:cstheme="majorBidi"/>
      <w:color w:val="595959" w:themeColor="text1" w:themeTint="A6"/>
    </w:rPr>
  </w:style>
  <w:style w:type="character" w:customStyle="1" w:styleId="10">
    <w:name w:val="标题 1 字符"/>
    <w:basedOn w:val="a0"/>
    <w:link w:val="1"/>
    <w:uiPriority w:val="9"/>
    <w:rsid w:val="008F58E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8F58EB"/>
    <w:rPr>
      <w:rFonts w:asciiTheme="majorHAnsi" w:eastAsiaTheme="majorEastAsia" w:hAnsiTheme="majorHAnsi" w:cstheme="majorBidi"/>
      <w:color w:val="2F5496" w:themeColor="accent1" w:themeShade="BF"/>
      <w:sz w:val="40"/>
      <w:szCs w:val="40"/>
    </w:rPr>
  </w:style>
  <w:style w:type="paragraph" w:styleId="aa">
    <w:name w:val="Subtitle"/>
    <w:basedOn w:val="a"/>
    <w:next w:val="a"/>
    <w:link w:val="a9"/>
    <w:uiPriority w:val="11"/>
    <w:qFormat/>
    <w:rsid w:val="008F58EB"/>
    <w:pPr>
      <w:numPr>
        <w:ilvl w:val="1"/>
      </w:numPr>
      <w:jc w:val="center"/>
    </w:pPr>
    <w:rPr>
      <w:rFonts w:asciiTheme="majorHAnsi" w:eastAsiaTheme="majorEastAsia" w:hAnsiTheme="majorHAnsi" w:cstheme="majorBidi"/>
      <w:color w:val="595959" w:themeColor="text1" w:themeTint="A6"/>
      <w:spacing w:val="15"/>
      <w:sz w:val="28"/>
      <w:szCs w:val="28"/>
    </w:rPr>
  </w:style>
  <w:style w:type="paragraph" w:styleId="af3">
    <w:name w:val="Quote"/>
    <w:basedOn w:val="a"/>
    <w:next w:val="a"/>
    <w:link w:val="af2"/>
    <w:uiPriority w:val="29"/>
    <w:qFormat/>
    <w:rsid w:val="008F58EB"/>
    <w:pPr>
      <w:spacing w:before="160"/>
      <w:jc w:val="center"/>
    </w:pPr>
    <w:rPr>
      <w:i/>
      <w:iCs/>
      <w:color w:val="404040" w:themeColor="text1" w:themeTint="BF"/>
    </w:rPr>
  </w:style>
  <w:style w:type="paragraph" w:styleId="a4">
    <w:name w:val="annotation text"/>
    <w:basedOn w:val="a"/>
    <w:link w:val="a3"/>
    <w:uiPriority w:val="99"/>
    <w:semiHidden/>
    <w:unhideWhenUsed/>
  </w:style>
  <w:style w:type="character" w:customStyle="1" w:styleId="af6">
    <w:name w:val="明显引用 字符"/>
    <w:basedOn w:val="a0"/>
    <w:link w:val="af5"/>
    <w:uiPriority w:val="30"/>
    <w:rsid w:val="008F58EB"/>
    <w:rPr>
      <w:i/>
      <w:iCs/>
      <w:color w:val="2F5496" w:themeColor="accent1" w:themeShade="BF"/>
    </w:rPr>
  </w:style>
  <w:style w:type="character" w:customStyle="1" w:styleId="30">
    <w:name w:val="标题 3 字符"/>
    <w:basedOn w:val="a0"/>
    <w:link w:val="3"/>
    <w:uiPriority w:val="9"/>
    <w:semiHidden/>
    <w:rsid w:val="008F58E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g"/><Relationship Id="rId17"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28</Pages>
  <Words>8797</Words>
  <Characters>50147</Characters>
  <Application>Microsoft Office Word</Application>
  <DocSecurity>0</DocSecurity>
  <Lines>417</Lines>
  <Paragraphs>117</Paragraphs>
  <ScaleCrop>false</ScaleCrop>
  <Company/>
  <LinksUpToDate>false</LinksUpToDate>
  <CharactersWithSpaces>58827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佳鑫 李</cp:lastModifiedBy>
  <cp:revision>3</cp:revision>
  <dcterms:created xsi:type="dcterms:W3CDTF">2026-09-16T20:04:00Z</dcterms:created>
  <dcterms:modified xsi:type="dcterms:W3CDTF">2026-09-18T04:08:00Z</dcterms:modified>
</cp:coreProperties>
</file>