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numPr>
          <w:ilvl w:val="0"/>
          <w:numId w:val="2"/>
        </w:numPr>
        <w:rPr>
          <w:rFonts w:asciiTheme="minorHAnsi" w:hAnsiTheme="minorHAnsi" w:cstheme="minorHAnsi"/>
          <w:color w:val="auto"/>
          <w:lang w:val="en-US"/>
        </w:rPr>
      </w:pPr>
      <w:r>
        <w:rPr>
          <w:rFonts w:asciiTheme="minorHAnsi" w:hAnsiTheme="minorHAnsi" w:cstheme="minorHAnsi"/>
          <w:color w:val="auto"/>
          <w:lang w:val="en-US"/>
        </w:rPr>
        <w:t xml:space="preserve">Download the </w:t>
      </w:r>
      <w:proofErr w:type="spellStart"/>
      <w:r>
        <w:rPr>
          <w:rFonts w:asciiTheme="minorHAnsi" w:hAnsiTheme="minorHAnsi" w:cstheme="minorHAnsi"/>
          <w:color w:val="auto"/>
          <w:lang w:val="en-US"/>
        </w:rPr>
        <w:t>AIfES</w:t>
      </w:r>
      <w:proofErr w:type="spellEnd"/>
      <w:r>
        <w:rPr>
          <w:rFonts w:asciiTheme="minorHAnsi" w:hAnsiTheme="minorHAnsi" w:cstheme="minorHAnsi"/>
          <w:color w:val="auto"/>
          <w:lang w:val="en-US"/>
        </w:rPr>
        <w:t>® library</w:t>
      </w:r>
    </w:p>
    <w:p>
      <w:pPr>
        <w:pStyle w:val="Listenabsatz"/>
        <w:numPr>
          <w:ilvl w:val="0"/>
          <w:numId w:val="3"/>
        </w:numPr>
        <w:rPr>
          <w:lang w:val="en-US"/>
        </w:rPr>
      </w:pPr>
      <w:r>
        <w:rPr>
          <w:lang w:val="en-US"/>
        </w:rPr>
        <w:t xml:space="preserve">Got to: </w:t>
      </w:r>
      <w:hyperlink r:id="rId7" w:history="1">
        <w:r>
          <w:rPr>
            <w:rStyle w:val="Hyperlink"/>
            <w:lang w:val="en-US"/>
          </w:rPr>
          <w:t>https://github.com/Fraunhofer-IMS/AIfES_for_Arduino</w:t>
        </w:r>
      </w:hyperlink>
      <w:r>
        <w:rPr>
          <w:lang w:val="en-US"/>
        </w:rPr>
        <w:t xml:space="preserve"> </w:t>
      </w:r>
    </w:p>
    <w:p>
      <w:pPr>
        <w:pStyle w:val="Listenabsatz"/>
        <w:numPr>
          <w:ilvl w:val="0"/>
          <w:numId w:val="3"/>
        </w:numPr>
        <w:rPr>
          <w:lang w:val="en-US"/>
        </w:rPr>
      </w:pPr>
      <w:r>
        <w:rPr>
          <w:lang w:val="en-US"/>
        </w:rPr>
        <w:t xml:space="preserve">Download </w:t>
      </w:r>
      <w:proofErr w:type="spellStart"/>
      <w:r>
        <w:rPr>
          <w:lang w:val="en-US"/>
        </w:rPr>
        <w:t>AIfES</w:t>
      </w:r>
      <w:proofErr w:type="spellEnd"/>
      <w:r>
        <w:rPr>
          <w:lang w:val="en-US"/>
        </w:rPr>
        <w:t>® as ZIP archive using "Download ZIP”</w:t>
      </w:r>
    </w:p>
    <w:p>
      <w:pPr>
        <w:ind w:left="360"/>
        <w:rPr>
          <w:lang w:val="en-US"/>
        </w:rPr>
      </w:pPr>
    </w:p>
    <w:p>
      <w:pPr>
        <w:keepNext/>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3678015</wp:posOffset>
                </wp:positionH>
                <wp:positionV relativeFrom="paragraph">
                  <wp:posOffset>1526018</wp:posOffset>
                </wp:positionV>
                <wp:extent cx="581891" cy="190006"/>
                <wp:effectExtent l="0" t="0" r="27940" b="19685"/>
                <wp:wrapNone/>
                <wp:docPr id="2" name="Rechteck 2"/>
                <wp:cNvGraphicFramePr/>
                <a:graphic xmlns:a="http://schemas.openxmlformats.org/drawingml/2006/main">
                  <a:graphicData uri="http://schemas.microsoft.com/office/word/2010/wordprocessingShape">
                    <wps:wsp>
                      <wps:cNvSpPr/>
                      <wps:spPr>
                        <a:xfrm>
                          <a:off x="0" y="0"/>
                          <a:ext cx="581891" cy="190006"/>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margin-left:289.6pt;margin-top:120.15pt;width:45.8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" filled="f" strokecolor="red" strokeweight="1.75pt"/>
            </w:pict>
          </mc:Fallback>
        </mc:AlternateContent>
      </w:r>
      <w:r>
        <w:rPr>
          <w:noProof/>
        </w:rPr>
        <w:drawing>
          <wp:inline distT="0" distB="0" distL="0" distR="0">
            <wp:extent cx="4799604" cy="2395182"/>
            <wp:effectExtent l="19050" t="19050" r="20320" b="2476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7887" r="33277" b="20641"/>
                    <a:stretch/>
                  </pic:blipFill>
                  <pic:spPr bwMode="auto">
                    <a:xfrm>
                      <a:off x="0" y="0"/>
                      <a:ext cx="4841377" cy="24160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pPr>
        <w:pStyle w:val="Beschriftung"/>
        <w:jc w:val="center"/>
      </w:pPr>
      <w:r>
        <w:t xml:space="preserve">Figure </w:t>
      </w:r>
      <w:fldSimple w:instr=" SEQ Figure \* ARABIC ">
        <w:r>
          <w:rPr>
            <w:noProof/>
          </w:rPr>
          <w:t>1</w:t>
        </w:r>
      </w:fldSimple>
      <w:r>
        <w:t xml:space="preserve">: </w:t>
      </w:r>
      <w:r>
        <w:rPr>
          <w:lang w:val="en-US"/>
        </w:rPr>
        <w:t xml:space="preserve">Download </w:t>
      </w:r>
      <w:proofErr w:type="spellStart"/>
      <w:r>
        <w:rPr>
          <w:lang w:val="en-US"/>
        </w:rPr>
        <w:t>AIfES</w:t>
      </w:r>
      <w:proofErr w:type="spellEnd"/>
      <w:r>
        <w:rPr>
          <w:lang w:val="en-US"/>
        </w:rPr>
        <w:t>, by using the "Download Zip" Function</w:t>
      </w:r>
    </w:p>
    <w:p>
      <w:pPr>
        <w:pStyle w:val="berschrift1"/>
        <w:numPr>
          <w:ilvl w:val="0"/>
          <w:numId w:val="2"/>
        </w:numPr>
        <w:rPr>
          <w:rFonts w:asciiTheme="minorHAnsi" w:hAnsiTheme="minorHAnsi" w:cstheme="minorHAnsi"/>
          <w:color w:val="auto"/>
          <w:lang w:val="en-US"/>
        </w:rPr>
      </w:pPr>
      <w:r>
        <w:rPr>
          <w:rFonts w:asciiTheme="minorHAnsi" w:hAnsiTheme="minorHAnsi" w:cstheme="minorHAnsi"/>
          <w:color w:val="auto"/>
          <w:lang w:val="en-US"/>
        </w:rPr>
        <w:t xml:space="preserve">Prepare </w:t>
      </w:r>
      <w:proofErr w:type="spellStart"/>
      <w:r>
        <w:rPr>
          <w:rFonts w:asciiTheme="minorHAnsi" w:hAnsiTheme="minorHAnsi" w:cstheme="minorHAnsi"/>
          <w:color w:val="auto"/>
          <w:lang w:val="en-US"/>
        </w:rPr>
        <w:t>AIfES</w:t>
      </w:r>
      <w:proofErr w:type="spellEnd"/>
      <w:r>
        <w:rPr>
          <w:rFonts w:asciiTheme="minorHAnsi" w:hAnsiTheme="minorHAnsi" w:cstheme="minorHAnsi"/>
          <w:color w:val="auto"/>
          <w:lang w:val="en-US"/>
        </w:rPr>
        <w:t>®</w:t>
      </w:r>
    </w:p>
    <w:p>
      <w:pPr>
        <w:rPr>
          <w:lang w:val="en-US"/>
        </w:rPr>
      </w:pPr>
      <w:r>
        <w:rPr>
          <w:lang w:val="en-US"/>
        </w:rPr>
        <w:t xml:space="preserve">We have different configuration files for </w:t>
      </w:r>
      <w:proofErr w:type="spellStart"/>
      <w:r>
        <w:rPr>
          <w:lang w:val="en-US"/>
        </w:rPr>
        <w:t>AIfES</w:t>
      </w:r>
      <w:proofErr w:type="spellEnd"/>
      <w:r>
        <w:rPr>
          <w:lang w:val="en-US"/>
        </w:rPr>
        <w:t>® to make it compatible with different IDEs. In the default configuration it is of course optimized for the Arduino IDE. Arduino specific functions like "</w:t>
      </w:r>
      <w:proofErr w:type="spellStart"/>
      <w:r>
        <w:rPr>
          <w:i/>
          <w:lang w:val="en-US"/>
        </w:rPr>
        <w:t>serial.</w:t>
      </w:r>
      <w:proofErr w:type="gramStart"/>
      <w:r>
        <w:rPr>
          <w:i/>
          <w:lang w:val="en-US"/>
        </w:rPr>
        <w:t>print</w:t>
      </w:r>
      <w:proofErr w:type="spellEnd"/>
      <w:r>
        <w:rPr>
          <w:i/>
          <w:lang w:val="en-US"/>
        </w:rPr>
        <w:t>(</w:t>
      </w:r>
      <w:proofErr w:type="gramEnd"/>
      <w:r>
        <w:rPr>
          <w:i/>
          <w:lang w:val="en-US"/>
        </w:rPr>
        <w:t>)</w:t>
      </w:r>
      <w:r>
        <w:rPr>
          <w:lang w:val="en-US"/>
        </w:rPr>
        <w:t xml:space="preserve">" are used. By changing the configuration files, you can make </w:t>
      </w:r>
      <w:proofErr w:type="spellStart"/>
      <w:r>
        <w:rPr>
          <w:lang w:val="en-US"/>
        </w:rPr>
        <w:t>AIfES</w:t>
      </w:r>
      <w:proofErr w:type="spellEnd"/>
      <w:r>
        <w:rPr>
          <w:lang w:val="en-US"/>
        </w:rPr>
        <w:t>® universal. Then the classic "</w:t>
      </w:r>
      <w:proofErr w:type="spellStart"/>
      <w:proofErr w:type="gramStart"/>
      <w:r>
        <w:rPr>
          <w:i/>
          <w:lang w:val="en-US"/>
        </w:rPr>
        <w:t>printf</w:t>
      </w:r>
      <w:proofErr w:type="spellEnd"/>
      <w:r>
        <w:rPr>
          <w:i/>
          <w:lang w:val="en-US"/>
        </w:rPr>
        <w:t>(</w:t>
      </w:r>
      <w:proofErr w:type="gramEnd"/>
      <w:r>
        <w:rPr>
          <w:i/>
          <w:lang w:val="en-US"/>
        </w:rPr>
        <w:t>)</w:t>
      </w:r>
      <w:r>
        <w:rPr>
          <w:lang w:val="en-US"/>
        </w:rPr>
        <w:t xml:space="preserve">" functions are used. You can then use </w:t>
      </w:r>
      <w:proofErr w:type="spellStart"/>
      <w:r>
        <w:rPr>
          <w:lang w:val="en-US"/>
        </w:rPr>
        <w:t>AIfES</w:t>
      </w:r>
      <w:proofErr w:type="spellEnd"/>
      <w:r>
        <w:rPr>
          <w:lang w:val="en-US"/>
        </w:rPr>
        <w:t>® almost everywhere, on the PC, in a microcontroller IDE of your choice, even in a hardware simulator.</w:t>
      </w:r>
    </w:p>
    <w:p>
      <w:pPr>
        <w:rPr>
          <w:u w:val="single"/>
          <w:lang w:val="en-US"/>
        </w:rPr>
      </w:pPr>
      <w:r>
        <w:rPr>
          <w:u w:val="single"/>
          <w:lang w:val="en-US"/>
        </w:rPr>
        <w:t>How this works is explained here step by step:</w:t>
      </w:r>
    </w:p>
    <w:p>
      <w:pPr>
        <w:pStyle w:val="Listenabsatz"/>
        <w:numPr>
          <w:ilvl w:val="0"/>
          <w:numId w:val="4"/>
        </w:numPr>
        <w:rPr>
          <w:lang w:val="en-US"/>
        </w:rPr>
      </w:pPr>
      <w:r>
        <w:rPr>
          <w:lang w:val="en-US"/>
        </w:rPr>
        <w:t>Extract the ZIP file</w:t>
      </w:r>
    </w:p>
    <w:p>
      <w:pPr>
        <w:pStyle w:val="Listenabsatz"/>
        <w:numPr>
          <w:ilvl w:val="0"/>
          <w:numId w:val="4"/>
        </w:numPr>
        <w:rPr>
          <w:lang w:val="en-US"/>
        </w:rPr>
      </w:pPr>
      <w:r>
        <w:rPr>
          <w:lang w:val="en-US"/>
        </w:rPr>
        <w:t>Navigate to the “</w:t>
      </w:r>
      <w:proofErr w:type="spellStart"/>
      <w:r>
        <w:rPr>
          <w:b/>
          <w:i/>
          <w:lang w:val="en-US"/>
        </w:rPr>
        <w:t>src</w:t>
      </w:r>
      <w:proofErr w:type="spellEnd"/>
      <w:r>
        <w:rPr>
          <w:b/>
          <w:i/>
          <w:lang w:val="en-US"/>
        </w:rPr>
        <w:t>/</w:t>
      </w:r>
      <w:r>
        <w:rPr>
          <w:lang w:val="en-US"/>
        </w:rPr>
        <w:t>” folder</w:t>
      </w:r>
    </w:p>
    <w:p>
      <w:pPr>
        <w:pStyle w:val="Listenabsatz"/>
        <w:numPr>
          <w:ilvl w:val="0"/>
          <w:numId w:val="4"/>
        </w:numPr>
        <w:rPr>
          <w:lang w:val="en-US"/>
        </w:rPr>
      </w:pPr>
      <w:r>
        <w:rPr>
          <w:lang w:val="en-US"/>
        </w:rPr>
        <w:t>Replace the files “</w:t>
      </w:r>
      <w:r>
        <w:rPr>
          <w:b/>
          <w:i/>
          <w:lang w:val="en-US"/>
        </w:rPr>
        <w:t>aifes_config.cpp</w:t>
      </w:r>
      <w:r>
        <w:rPr>
          <w:lang w:val="en-US"/>
        </w:rPr>
        <w:t>” and “</w:t>
      </w:r>
      <w:proofErr w:type="spellStart"/>
      <w:r>
        <w:rPr>
          <w:b/>
          <w:i/>
          <w:lang w:val="en-US"/>
        </w:rPr>
        <w:t>aifes_config.h</w:t>
      </w:r>
      <w:proofErr w:type="spellEnd"/>
      <w:r>
        <w:rPr>
          <w:lang w:val="en-US"/>
        </w:rPr>
        <w:t>” in the “</w:t>
      </w:r>
      <w:proofErr w:type="spellStart"/>
      <w:r>
        <w:rPr>
          <w:b/>
          <w:i/>
          <w:lang w:val="en-US"/>
        </w:rPr>
        <w:t>src</w:t>
      </w:r>
      <w:proofErr w:type="spellEnd"/>
      <w:r>
        <w:rPr>
          <w:b/>
          <w:i/>
          <w:lang w:val="en-US"/>
        </w:rPr>
        <w:t>/</w:t>
      </w:r>
      <w:r>
        <w:rPr>
          <w:lang w:val="en-US"/>
        </w:rPr>
        <w:t>” directory by the ones found in “</w:t>
      </w:r>
      <w:proofErr w:type="spellStart"/>
      <w:r>
        <w:rPr>
          <w:b/>
          <w:i/>
          <w:lang w:val="en-US"/>
        </w:rPr>
        <w:t>etc</w:t>
      </w:r>
      <w:proofErr w:type="spellEnd"/>
      <w:r>
        <w:rPr>
          <w:b/>
          <w:i/>
          <w:lang w:val="en-US"/>
        </w:rPr>
        <w:t>/</w:t>
      </w:r>
      <w:proofErr w:type="spellStart"/>
      <w:r>
        <w:rPr>
          <w:b/>
          <w:i/>
          <w:lang w:val="en-US"/>
        </w:rPr>
        <w:t>aifes_configurations</w:t>
      </w:r>
      <w:proofErr w:type="spellEnd"/>
      <w:r>
        <w:rPr>
          <w:b/>
          <w:i/>
          <w:lang w:val="en-US"/>
        </w:rPr>
        <w:t>/pc/</w:t>
      </w:r>
      <w:r>
        <w:rPr>
          <w:lang w:val="en-US"/>
        </w:rPr>
        <w:t>”</w:t>
      </w:r>
    </w:p>
    <w:p>
      <w:pPr>
        <w:pStyle w:val="Listenabsatz"/>
        <w:numPr>
          <w:ilvl w:val="0"/>
          <w:numId w:val="4"/>
        </w:numPr>
        <w:rPr>
          <w:lang w:val="en-US"/>
        </w:rPr>
      </w:pPr>
      <w:r>
        <w:rPr>
          <w:lang w:val="en-US"/>
        </w:rPr>
        <w:t xml:space="preserve">Note that the new config file has the extension </w:t>
      </w:r>
      <w:r>
        <w:rPr>
          <w:b/>
          <w:i/>
          <w:lang w:val="en-US"/>
        </w:rPr>
        <w:t>*.c</w:t>
      </w:r>
      <w:r>
        <w:rPr>
          <w:lang w:val="en-US"/>
        </w:rPr>
        <w:t xml:space="preserve"> and not </w:t>
      </w:r>
      <w:r>
        <w:rPr>
          <w:b/>
          <w:i/>
          <w:lang w:val="en-US"/>
        </w:rPr>
        <w:t>*.</w:t>
      </w:r>
      <w:proofErr w:type="spellStart"/>
      <w:r>
        <w:rPr>
          <w:b/>
          <w:i/>
          <w:lang w:val="en-US"/>
        </w:rPr>
        <w:t>cpp</w:t>
      </w:r>
      <w:proofErr w:type="spellEnd"/>
    </w:p>
    <w:p>
      <w:pPr>
        <w:pStyle w:val="Listenabsatz"/>
        <w:numPr>
          <w:ilvl w:val="0"/>
          <w:numId w:val="4"/>
        </w:numPr>
        <w:rPr>
          <w:lang w:val="en-US"/>
        </w:rPr>
      </w:pPr>
      <w:r>
        <w:rPr>
          <w:lang w:val="en-US"/>
        </w:rPr>
        <w:t>That's it</w:t>
      </w:r>
    </w:p>
    <w:p>
      <w:pPr>
        <w:pStyle w:val="berschrift1"/>
        <w:numPr>
          <w:ilvl w:val="0"/>
          <w:numId w:val="2"/>
        </w:numPr>
        <w:rPr>
          <w:rFonts w:asciiTheme="minorHAnsi" w:hAnsiTheme="minorHAnsi" w:cstheme="minorHAnsi"/>
          <w:color w:val="auto"/>
          <w:lang w:val="en-US"/>
        </w:rPr>
      </w:pPr>
      <w:r>
        <w:rPr>
          <w:rFonts w:asciiTheme="minorHAnsi" w:hAnsiTheme="minorHAnsi" w:cstheme="minorHAnsi"/>
          <w:color w:val="auto"/>
          <w:lang w:val="en-US"/>
        </w:rPr>
        <w:t>Use Arm CMSIS</w:t>
      </w:r>
    </w:p>
    <w:p>
      <w:pPr>
        <w:rPr>
          <w:lang w:val="en-US"/>
        </w:rPr>
      </w:pPr>
      <w:r>
        <w:rPr>
          <w:lang w:val="en-US"/>
        </w:rPr>
        <w:t xml:space="preserve">Of course, you can also use CMSIS in the universal version if you use e.g. another microcontroller IDE. For the installation please follow this </w:t>
      </w:r>
      <w:hyperlink r:id="rId9" w:history="1">
        <w:r>
          <w:rPr>
            <w:rStyle w:val="Hyperlink"/>
            <w:lang w:val="en-US"/>
          </w:rPr>
          <w:t>guide</w:t>
        </w:r>
      </w:hyperlink>
      <w:r>
        <w:rPr>
          <w:lang w:val="en-US"/>
        </w:rPr>
        <w:t xml:space="preserve">. </w:t>
      </w:r>
    </w:p>
    <w:p>
      <w:pPr>
        <w:rPr>
          <w:lang w:val="en-US"/>
        </w:rPr>
      </w:pPr>
      <w:r>
        <w:rPr>
          <w:lang w:val="en-US"/>
        </w:rPr>
        <w:t>The only difference is that you don't make the changes in the file structure of the Arduino IDE, but in your just downloaded copy.</w:t>
      </w:r>
    </w:p>
    <w:p>
      <w:pPr>
        <w:rPr>
          <w:lang w:val="en-US"/>
        </w:rPr>
      </w:pPr>
    </w:p>
    <w:p>
      <w:pPr>
        <w:pStyle w:val="berschrift1"/>
        <w:numPr>
          <w:ilvl w:val="0"/>
          <w:numId w:val="2"/>
        </w:numPr>
        <w:rPr>
          <w:rFonts w:asciiTheme="minorHAnsi" w:hAnsiTheme="minorHAnsi" w:cstheme="minorHAnsi"/>
          <w:color w:val="auto"/>
          <w:lang w:val="en-US"/>
        </w:rPr>
      </w:pPr>
      <w:r>
        <w:rPr>
          <w:rFonts w:asciiTheme="minorHAnsi" w:hAnsiTheme="minorHAnsi" w:cstheme="minorHAnsi"/>
          <w:color w:val="auto"/>
          <w:lang w:val="en-US"/>
        </w:rPr>
        <w:lastRenderedPageBreak/>
        <w:t>Your guide</w:t>
      </w:r>
    </w:p>
    <w:p>
      <w:pPr>
        <w:rPr>
          <w:lang w:val="en-US"/>
        </w:rPr>
      </w:pPr>
      <w:r>
        <w:rPr>
          <w:lang w:val="en-US"/>
        </w:rPr>
        <w:t>Your description.</w:t>
      </w:r>
    </w:p>
    <w:p>
      <w:pPr>
        <w:pStyle w:val="berschrift1"/>
        <w:numPr>
          <w:ilvl w:val="0"/>
          <w:numId w:val="2"/>
        </w:numPr>
        <w:rPr>
          <w:rFonts w:asciiTheme="minorHAnsi" w:hAnsiTheme="minorHAnsi" w:cstheme="minorHAnsi"/>
          <w:color w:val="auto"/>
          <w:lang w:val="en-US"/>
        </w:rPr>
      </w:pPr>
      <w:r>
        <w:rPr>
          <w:rFonts w:asciiTheme="minorHAnsi" w:hAnsiTheme="minorHAnsi" w:cstheme="minorHAnsi"/>
          <w:color w:val="auto"/>
          <w:lang w:val="en-US"/>
        </w:rPr>
        <w:t>Legal Disclaimer</w:t>
      </w:r>
    </w:p>
    <w:p>
      <w:pPr>
        <w:rPr>
          <w:lang w:val="en-US"/>
        </w:rPr>
      </w:pPr>
      <w:r>
        <w:rPr>
          <w:lang w:val="en-US"/>
        </w:rPr>
        <w:t>The author of this installation guide assumes no responsibility or liability for any errors or omissions in the contents of this document that may result in damage to any kind of hardware or software. The information contained in this manual is provided without warranty of completeness, functionality, accuracy, usefulness or timeliness...</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bookmarkStart w:id="0" w:name="_GoBack"/>
      <w:bookmarkEnd w:id="0"/>
    </w:p>
    <w:sectPr>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45 Light">
    <w:panose1 w:val="020B0300000000000000"/>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t xml:space="preserve">By: </w:t>
    </w:r>
    <w:proofErr w:type="spellStart"/>
    <w:r>
      <w:t>AIfES</w:t>
    </w:r>
    <w:proofErr w:type="spellEnd"/>
    <w:r>
      <w:t xml:space="preserve"> Team</w:t>
    </w:r>
    <w:r>
      <w:rPr>
        <w:lang w:val="en-US"/>
      </w:rPr>
      <w:ptab w:relativeTo="margin" w:alignment="center" w:leader="none"/>
    </w:r>
    <w:r>
      <w:rPr>
        <w:lang w:val="en-US"/>
      </w:rPr>
      <w:t>V.1.0</w:t>
    </w:r>
    <w:r>
      <w:rPr>
        <w:lang w:val="en-US"/>
      </w:rPr>
      <w:ptab w:relativeTo="margin" w:alignment="right" w:leader="none"/>
    </w:r>
    <w:r>
      <w:rPr>
        <w:lang w:val="en-US"/>
      </w:rPr>
      <w:t xml:space="preserve">page </w:t>
    </w:r>
    <w:r>
      <w:rPr>
        <w:bCs/>
        <w:lang w:val="en-US"/>
      </w:rPr>
      <w:fldChar w:fldCharType="begin"/>
    </w:r>
    <w:r>
      <w:rPr>
        <w:bCs/>
        <w:lang w:val="en-US"/>
      </w:rPr>
      <w:instrText>PAGE  \* Arabic  \* MERGEFORMAT</w:instrText>
    </w:r>
    <w:r>
      <w:rPr>
        <w:bCs/>
        <w:lang w:val="en-US"/>
      </w:rPr>
      <w:fldChar w:fldCharType="separate"/>
    </w:r>
    <w:r>
      <w:rPr>
        <w:bCs/>
        <w:lang w:val="en-US"/>
      </w:rPr>
      <w:t>1</w:t>
    </w:r>
    <w:r>
      <w:rPr>
        <w:bCs/>
        <w:lang w:val="en-US"/>
      </w:rPr>
      <w:fldChar w:fldCharType="end"/>
    </w:r>
    <w:r>
      <w:rPr>
        <w:lang w:val="en-US"/>
      </w:rPr>
      <w:t>|</w:t>
    </w:r>
    <w:r>
      <w:rPr>
        <w:bCs/>
        <w:lang w:val="en-US"/>
      </w:rPr>
      <w:fldChar w:fldCharType="begin"/>
    </w:r>
    <w:r>
      <w:rPr>
        <w:bCs/>
        <w:lang w:val="en-US"/>
      </w:rPr>
      <w:instrText>NUMPAGES  \* Arabic  \* MERGEFORMAT</w:instrText>
    </w:r>
    <w:r>
      <w:rPr>
        <w:bCs/>
        <w:lang w:val="en-US"/>
      </w:rPr>
      <w:fldChar w:fldCharType="separate"/>
    </w:r>
    <w:r>
      <w:rPr>
        <w:bCs/>
        <w:lang w:val="en-US"/>
      </w:rPr>
      <w:t>2</w:t>
    </w:r>
    <w:r>
      <w:rPr>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rPr>
        <w:b/>
        <w:sz w:val="40"/>
        <w:szCs w:val="40"/>
        <w:lang w:val="en-US"/>
      </w:rPr>
    </w:pPr>
    <w:proofErr w:type="spellStart"/>
    <w:r>
      <w:rPr>
        <w:b/>
        <w:sz w:val="40"/>
        <w:szCs w:val="40"/>
        <w:lang w:val="en-US"/>
      </w:rPr>
      <w:t>AIfES</w:t>
    </w:r>
    <w:proofErr w:type="spellEnd"/>
    <w:r>
      <w:rPr>
        <w:b/>
        <w:sz w:val="40"/>
        <w:szCs w:val="40"/>
        <w:lang w:val="en-US"/>
      </w:rPr>
      <w:t xml:space="preserve"> - Installation guide</w:t>
    </w:r>
  </w:p>
  <w:p>
    <w:pPr>
      <w:pStyle w:val="Kopfzeile"/>
      <w:rPr>
        <w:lang w:val="en-US"/>
      </w:rPr>
    </w:pPr>
  </w:p>
  <w:p>
    <w:pPr>
      <w:pStyle w:val="Kopfzeile"/>
      <w:rPr>
        <w:lang w:val="en-US"/>
      </w:rPr>
    </w:pPr>
  </w:p>
  <w:p>
    <w:pPr>
      <w:pStyle w:val="Kopfzeile2"/>
      <w:jc w:val="left"/>
      <w:rPr>
        <w:sz w:val="32"/>
        <w:szCs w:val="32"/>
        <w:lang w:val="en-US"/>
      </w:rPr>
    </w:pPr>
    <w:r>
      <w:rPr>
        <w:rFonts w:ascii="Calibri" w:hAnsi="Calibri"/>
        <w:bCs/>
        <w:sz w:val="32"/>
        <w:szCs w:val="32"/>
        <w:lang w:val="en-US"/>
      </w:rPr>
      <w:t>IDE name</w:t>
    </w:r>
  </w:p>
  <w:p>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2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0311F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321982"/>
    <w:multiLevelType w:val="hybridMultilevel"/>
    <w:tmpl w:val="97B8F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345705"/>
    <w:multiLevelType w:val="hybridMultilevel"/>
    <w:tmpl w:val="5610F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41ADD44-B9C7-4C70-AE9D-FEF359A4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Kopfzeile2">
    <w:name w:val="Kopfzeile2"/>
    <w:basedOn w:val="Kopfzeile"/>
    <w:next w:val="Kopfzeile"/>
    <w:pPr>
      <w:pBdr>
        <w:bottom w:val="single" w:sz="6" w:space="3" w:color="auto"/>
      </w:pBdr>
      <w:tabs>
        <w:tab w:val="clear" w:pos="4536"/>
        <w:tab w:val="clear" w:pos="9072"/>
        <w:tab w:val="left" w:pos="1985"/>
        <w:tab w:val="left" w:pos="4252"/>
        <w:tab w:val="center" w:pos="4819"/>
        <w:tab w:val="left" w:pos="6379"/>
        <w:tab w:val="right" w:pos="9071"/>
      </w:tabs>
      <w:jc w:val="both"/>
    </w:pPr>
    <w:rPr>
      <w:rFonts w:ascii="Frutiger 45 Light" w:eastAsia="Times New Roman" w:hAnsi="Frutiger 45 Light" w:cs="Times New Roman"/>
      <w:b/>
      <w:sz w:val="24"/>
      <w:szCs w:val="20"/>
      <w:lang w:eastAsia="de-DE"/>
    </w:rPr>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raunhofer-IMS/AIfES_for_Ardui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raunhofer-IMS/AIfES_for_Arduino/tree/main/src/CMS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Gembaczka, Pierre</dc:creator>
  <cp:keywords/>
  <dc:description/>
  <cp:lastModifiedBy>Gembaczka, Pierre</cp:lastModifiedBy>
  <cp:revision>17</cp:revision>
  <dcterms:created xsi:type="dcterms:W3CDTF">2022-03-19T09:38:00Z</dcterms:created>
  <dcterms:modified xsi:type="dcterms:W3CDTF">2022-03-23T13:54:00Z</dcterms:modified>
</cp:coreProperties>
</file>