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Callos</w:t>
      </w:r>
    </w:p>
    <w:p>
      <w:r>
        <w:t xml:space="preserve">sofregir en una cassola posar la papada, la ceba, el tomàquet el xoriço i el pernil. Afegir-hi els callos. </w:t>
      </w:r>
    </w:p>
    <w:p>
      <w:r>
        <w:t>Quan estigui gairebé fet (½ hora o ¾ d’hora a foc baix) s’afegeix la picada i un rajolí de vi.</w:t>
      </w:r>
    </w:p>
    <w:p>
      <w:r>
        <w:t>Es deixa que faci xup-xup una estona.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