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Macarrons</w:t>
      </w:r>
    </w:p>
    <w:p>
      <w:r>
        <w:t>Es fa un sofregit generós amb la ceba, el tomàquet i la pastanaga. S’hi afegeixen els tacos de pernil (i les salsitxes). Quan estan fets s’hi posa el Gruyere, es dona un parell de voltes i s'afegeixen els macarrons.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