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1563"/>
        <w:gridCol w:w="6914"/>
      </w:tblGrid>
      <w:tr w:rsidR="007A40AE" w14:paraId="096093CE" w14:textId="77777777" w:rsidTr="00660B04">
        <w:trPr>
          <w:cantSplit/>
          <w:trHeight w:val="890"/>
        </w:trPr>
        <w:tc>
          <w:tcPr>
            <w:tcW w:w="895" w:type="dxa"/>
            <w:shd w:val="clear" w:color="auto" w:fill="DAE9F7" w:themeFill="text2" w:themeFillTint="1A"/>
          </w:tcPr>
          <w:p w14:paraId="65AC88AF" w14:textId="64C93F3D" w:rsidR="007A40AE" w:rsidRDefault="0011301C" w:rsidP="00E16CD4">
            <w:pPr>
              <w:jc w:val="right"/>
            </w:pPr>
            <w:r w:rsidRPr="00931A0A"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63360" behindDoc="0" locked="0" layoutInCell="1" allowOverlap="0" wp14:anchorId="0F1098B3" wp14:editId="4C92B0BE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45720</wp:posOffset>
                  </wp:positionV>
                  <wp:extent cx="570230" cy="570230"/>
                  <wp:effectExtent l="0" t="0" r="1270" b="1270"/>
                  <wp:wrapNone/>
                  <wp:docPr id="18020961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230" cy="57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45" w:type="dxa"/>
            <w:shd w:val="clear" w:color="auto" w:fill="DAE9F7" w:themeFill="text2" w:themeFillTint="1A"/>
            <w:vAlign w:val="center"/>
          </w:tcPr>
          <w:p w14:paraId="0E070B0D" w14:textId="178BE5B9" w:rsidR="007A40AE" w:rsidRPr="00C358E7" w:rsidRDefault="0011301C" w:rsidP="00C358E7">
            <w:pPr>
              <w:rPr>
                <w:sz w:val="22"/>
                <w:szCs w:val="22"/>
              </w:rPr>
            </w:pPr>
            <w:r w:rsidRPr="00C358E7">
              <w:rPr>
                <w:b/>
                <w:bCs/>
                <w:sz w:val="22"/>
                <w:szCs w:val="22"/>
              </w:rPr>
              <w:t>Esquire</w:t>
            </w:r>
            <w:r w:rsidRPr="00C358E7">
              <w:rPr>
                <w:b/>
                <w:bCs/>
                <w:sz w:val="22"/>
                <w:szCs w:val="22"/>
              </w:rPr>
              <w:br/>
              <w:t>Application</w:t>
            </w:r>
            <w:r w:rsidRPr="00C358E7">
              <w:rPr>
                <w:b/>
                <w:bCs/>
                <w:sz w:val="22"/>
                <w:szCs w:val="22"/>
              </w:rPr>
              <w:br/>
              <w:t>Frameworks</w:t>
            </w:r>
            <w:r w:rsidRPr="00C358E7">
              <w:rPr>
                <w:sz w:val="22"/>
                <w:szCs w:val="22"/>
              </w:rPr>
              <w:t>™</w:t>
            </w:r>
          </w:p>
        </w:tc>
        <w:tc>
          <w:tcPr>
            <w:tcW w:w="7010" w:type="dxa"/>
          </w:tcPr>
          <w:p w14:paraId="3F3FB070" w14:textId="36FA95D8" w:rsidR="007A40AE" w:rsidRPr="00602D6F" w:rsidRDefault="007A40AE" w:rsidP="00E16CD4">
            <w:pPr>
              <w:jc w:val="right"/>
              <w:rPr>
                <w:b/>
                <w:bCs/>
              </w:rPr>
            </w:pPr>
            <w:r w:rsidRPr="00602D6F">
              <w:rPr>
                <w:b/>
                <w:bCs/>
              </w:rPr>
              <w:t>Esquire Observability Stack</w:t>
            </w:r>
            <w:r w:rsidR="009F0028" w:rsidRPr="00602D6F">
              <w:rPr>
                <w:b/>
                <w:bCs/>
              </w:rPr>
              <w:br/>
            </w:r>
          </w:p>
        </w:tc>
      </w:tr>
      <w:tr w:rsidR="00E16CD4" w14:paraId="66180B95" w14:textId="77777777" w:rsidTr="00660B04">
        <w:trPr>
          <w:trHeight w:val="80"/>
        </w:trPr>
        <w:tc>
          <w:tcPr>
            <w:tcW w:w="2340" w:type="dxa"/>
            <w:gridSpan w:val="2"/>
            <w:shd w:val="clear" w:color="auto" w:fill="DAE9F7" w:themeFill="text2" w:themeFillTint="1A"/>
            <w:vAlign w:val="bottom"/>
          </w:tcPr>
          <w:p w14:paraId="26500E14" w14:textId="26A5A09D" w:rsidR="00E16CD4" w:rsidRPr="00660B04" w:rsidRDefault="00E16CD4" w:rsidP="00660B04">
            <w:pPr>
              <w:jc w:val="center"/>
              <w:rPr>
                <w:b/>
                <w:bCs/>
                <w:sz w:val="14"/>
                <w:szCs w:val="14"/>
              </w:rPr>
            </w:pPr>
            <w:r w:rsidRPr="00660B04">
              <w:rPr>
                <w:sz w:val="14"/>
                <w:szCs w:val="14"/>
              </w:rPr>
              <w:t xml:space="preserve">Copyrights© </w:t>
            </w:r>
            <w:r w:rsidR="00660B04">
              <w:rPr>
                <w:sz w:val="14"/>
                <w:szCs w:val="14"/>
              </w:rPr>
              <w:t xml:space="preserve">  </w:t>
            </w:r>
            <w:r w:rsidRPr="00660B04">
              <w:rPr>
                <w:sz w:val="14"/>
                <w:szCs w:val="14"/>
              </w:rPr>
              <w:t xml:space="preserve">2001, 2026 </w:t>
            </w:r>
            <w:r w:rsidR="00660B04">
              <w:rPr>
                <w:sz w:val="14"/>
                <w:szCs w:val="14"/>
              </w:rPr>
              <w:t xml:space="preserve">  </w:t>
            </w:r>
            <w:r w:rsidRPr="00660B04">
              <w:rPr>
                <w:sz w:val="14"/>
                <w:szCs w:val="14"/>
              </w:rPr>
              <w:t>mir0n&amp;co</w:t>
            </w:r>
          </w:p>
        </w:tc>
        <w:tc>
          <w:tcPr>
            <w:tcW w:w="7010" w:type="dxa"/>
          </w:tcPr>
          <w:p w14:paraId="6838CCDC" w14:textId="77777777" w:rsidR="00E16CD4" w:rsidRDefault="00E16CD4" w:rsidP="00E16CD4">
            <w:pPr>
              <w:jc w:val="right"/>
            </w:pPr>
          </w:p>
        </w:tc>
      </w:tr>
    </w:tbl>
    <w:p w14:paraId="0C36EEE0" w14:textId="60D6A12A" w:rsidR="00E16CD4" w:rsidRDefault="00E16CD4"/>
    <w:p w14:paraId="4D3D951D" w14:textId="129D794F" w:rsidR="00497D59" w:rsidRPr="00E86A65" w:rsidRDefault="00EF0B86">
      <w:pPr>
        <w:rPr>
          <w:sz w:val="18"/>
          <w:szCs w:val="18"/>
        </w:rPr>
      </w:pPr>
      <w:r w:rsidRPr="00E86A65">
        <w:rPr>
          <w:sz w:val="18"/>
          <w:szCs w:val="18"/>
        </w:rPr>
        <w:t>Document History: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EF0B86" w:rsidRPr="00E86A65" w14:paraId="37502223" w14:textId="77777777" w:rsidTr="00EF0B86">
        <w:tc>
          <w:tcPr>
            <w:tcW w:w="1705" w:type="dxa"/>
          </w:tcPr>
          <w:p w14:paraId="575F78D4" w14:textId="23E6760C" w:rsidR="00EF0B86" w:rsidRPr="00E86A65" w:rsidRDefault="00EF0B86">
            <w:pPr>
              <w:rPr>
                <w:sz w:val="18"/>
                <w:szCs w:val="18"/>
              </w:rPr>
            </w:pPr>
            <w:r w:rsidRPr="00E86A65">
              <w:rPr>
                <w:sz w:val="18"/>
                <w:szCs w:val="18"/>
              </w:rPr>
              <w:t>01/19/2026</w:t>
            </w:r>
          </w:p>
        </w:tc>
        <w:tc>
          <w:tcPr>
            <w:tcW w:w="7645" w:type="dxa"/>
          </w:tcPr>
          <w:p w14:paraId="04AB3656" w14:textId="185E9A8B" w:rsidR="00EF0B86" w:rsidRPr="00E86A65" w:rsidRDefault="00EF0B86">
            <w:pPr>
              <w:rPr>
                <w:sz w:val="18"/>
                <w:szCs w:val="18"/>
              </w:rPr>
            </w:pPr>
            <w:r w:rsidRPr="00E86A65">
              <w:rPr>
                <w:sz w:val="18"/>
                <w:szCs w:val="18"/>
              </w:rPr>
              <w:t>Initial draft</w:t>
            </w:r>
          </w:p>
        </w:tc>
      </w:tr>
      <w:tr w:rsidR="00E86A65" w:rsidRPr="00E86A65" w14:paraId="226F36DB" w14:textId="77777777" w:rsidTr="00EF0B86">
        <w:tc>
          <w:tcPr>
            <w:tcW w:w="1705" w:type="dxa"/>
          </w:tcPr>
          <w:p w14:paraId="21693910" w14:textId="77777777" w:rsidR="00E86A65" w:rsidRPr="00E86A65" w:rsidRDefault="00E86A65">
            <w:pPr>
              <w:rPr>
                <w:sz w:val="18"/>
                <w:szCs w:val="18"/>
              </w:rPr>
            </w:pPr>
          </w:p>
        </w:tc>
        <w:tc>
          <w:tcPr>
            <w:tcW w:w="7645" w:type="dxa"/>
          </w:tcPr>
          <w:p w14:paraId="5CBEE54A" w14:textId="77777777" w:rsidR="00E86A65" w:rsidRPr="00E86A65" w:rsidRDefault="00E86A65">
            <w:pPr>
              <w:rPr>
                <w:sz w:val="18"/>
                <w:szCs w:val="18"/>
              </w:rPr>
            </w:pPr>
          </w:p>
        </w:tc>
      </w:tr>
    </w:tbl>
    <w:p w14:paraId="5B2601EB" w14:textId="18C8DAA9" w:rsidR="00180620" w:rsidRDefault="00D368CD" w:rsidP="00D368CD">
      <w:pPr>
        <w:pStyle w:val="Heading1"/>
      </w:pPr>
      <w:r>
        <w:t>Abstract</w:t>
      </w:r>
    </w:p>
    <w:p w14:paraId="653B12A7" w14:textId="5B287C20" w:rsidR="00180620" w:rsidRPr="0034014B" w:rsidRDefault="00180620" w:rsidP="00F81C92">
      <w:pPr>
        <w:pStyle w:val="Heading4"/>
        <w:rPr>
          <w:b/>
          <w:bCs/>
        </w:rPr>
      </w:pPr>
      <w:r w:rsidRPr="0034014B">
        <w:rPr>
          <w:b/>
          <w:bCs/>
        </w:rPr>
        <w:t>The 3</w:t>
      </w:r>
      <w:r w:rsidR="00C23E0D" w:rsidRPr="0034014B">
        <w:rPr>
          <w:b/>
          <w:bCs/>
        </w:rPr>
        <w:t>+1</w:t>
      </w:r>
      <w:r w:rsidRPr="0034014B">
        <w:rPr>
          <w:b/>
          <w:bCs/>
        </w:rPr>
        <w:t xml:space="preserve"> Pillars of Observability in Esquire:</w:t>
      </w:r>
    </w:p>
    <w:p w14:paraId="385E2819" w14:textId="3464BA70" w:rsidR="00DD3C93" w:rsidRDefault="00DD3C93" w:rsidP="0038585F">
      <w:pPr>
        <w:pStyle w:val="ListParagraph"/>
        <w:numPr>
          <w:ilvl w:val="0"/>
          <w:numId w:val="20"/>
        </w:numPr>
      </w:pPr>
      <w:r w:rsidRPr="00AC0E4A">
        <w:rPr>
          <w:b/>
          <w:bCs/>
        </w:rPr>
        <w:t xml:space="preserve">Distributed Tracing: </w:t>
      </w:r>
      <w:r w:rsidRPr="00DA7257">
        <w:t xml:space="preserve">This allows </w:t>
      </w:r>
      <w:r w:rsidR="00F1236A" w:rsidRPr="00180620">
        <w:t>follow</w:t>
      </w:r>
      <w:r w:rsidR="005D5150">
        <w:t>ing</w:t>
      </w:r>
      <w:r w:rsidR="00F1236A" w:rsidRPr="00180620">
        <w:t xml:space="preserve"> a single request's "path" through the entire distributed system.</w:t>
      </w:r>
    </w:p>
    <w:p w14:paraId="6DC0E5D6" w14:textId="2C073C79" w:rsidR="00541908" w:rsidRPr="00180620" w:rsidRDefault="00541908" w:rsidP="0038585F">
      <w:pPr>
        <w:pStyle w:val="ListParagraph"/>
        <w:numPr>
          <w:ilvl w:val="0"/>
          <w:numId w:val="20"/>
        </w:numPr>
      </w:pPr>
      <w:r w:rsidRPr="00AC0E4A">
        <w:rPr>
          <w:b/>
          <w:bCs/>
        </w:rPr>
        <w:t>Structured Logging:</w:t>
      </w:r>
      <w:r w:rsidR="00AC0E4A" w:rsidRPr="00AC0E4A">
        <w:rPr>
          <w:b/>
          <w:bCs/>
        </w:rPr>
        <w:t xml:space="preserve"> </w:t>
      </w:r>
      <w:r>
        <w:t xml:space="preserve"> </w:t>
      </w:r>
      <w:r w:rsidRPr="00180620">
        <w:t>"</w:t>
      </w:r>
      <w:r w:rsidR="00196377">
        <w:t>Two</w:t>
      </w:r>
      <w:r w:rsidRPr="00180620">
        <w:t xml:space="preserve"> </w:t>
      </w:r>
      <w:r w:rsidR="00196377">
        <w:t>l</w:t>
      </w:r>
      <w:r w:rsidRPr="00180620">
        <w:t>ine</w:t>
      </w:r>
      <w:r w:rsidR="00196377">
        <w:t>s</w:t>
      </w:r>
      <w:r w:rsidRPr="00180620">
        <w:t xml:space="preserve"> per Request" INFO </w:t>
      </w:r>
      <w:r w:rsidR="000C12F7">
        <w:t xml:space="preserve">log </w:t>
      </w:r>
      <w:r w:rsidRPr="00180620">
        <w:t xml:space="preserve">strategy provides the narrative of what happened, linked perfectly to the </w:t>
      </w:r>
      <w:r w:rsidR="003629B0">
        <w:t>t</w:t>
      </w:r>
      <w:r w:rsidRPr="00180620">
        <w:t>races via the IDs.</w:t>
      </w:r>
    </w:p>
    <w:p w14:paraId="1E5D5CED" w14:textId="1B3ABF01" w:rsidR="00180620" w:rsidRPr="00180620" w:rsidRDefault="00E657CD" w:rsidP="0038585F">
      <w:pPr>
        <w:pStyle w:val="ListParagraph"/>
        <w:numPr>
          <w:ilvl w:val="0"/>
          <w:numId w:val="20"/>
        </w:numPr>
      </w:pPr>
      <w:r w:rsidRPr="00AC0E4A">
        <w:rPr>
          <w:b/>
          <w:bCs/>
        </w:rPr>
        <w:t xml:space="preserve">Performance </w:t>
      </w:r>
      <w:r w:rsidR="00180620" w:rsidRPr="00AC0E4A">
        <w:rPr>
          <w:b/>
          <w:bCs/>
        </w:rPr>
        <w:t>Metrics</w:t>
      </w:r>
      <w:r w:rsidR="009C5C86" w:rsidRPr="00AC0E4A">
        <w:rPr>
          <w:b/>
          <w:bCs/>
        </w:rPr>
        <w:t xml:space="preserve">: </w:t>
      </w:r>
      <w:r w:rsidR="009856CE">
        <w:t>B</w:t>
      </w:r>
      <w:r w:rsidR="008B42AF" w:rsidRPr="00AE01A6">
        <w:t xml:space="preserve">uilt-in </w:t>
      </w:r>
      <w:r w:rsidR="008B42AF" w:rsidRPr="00AC0E4A">
        <w:rPr>
          <w:b/>
          <w:bCs/>
        </w:rPr>
        <w:t>APM (Application Performance Monitoring)</w:t>
      </w:r>
      <w:r w:rsidR="00D05E2A">
        <w:t xml:space="preserve">, </w:t>
      </w:r>
      <w:r w:rsidR="009856CE">
        <w:t xml:space="preserve">along with optional capture triggers, provides </w:t>
      </w:r>
      <w:r w:rsidR="002F2F9D">
        <w:t>numerical data to assess the system's health and performance</w:t>
      </w:r>
      <w:r w:rsidR="00180620" w:rsidRPr="00180620">
        <w:t>.</w:t>
      </w:r>
    </w:p>
    <w:p w14:paraId="0C5D6C54" w14:textId="5D26E45B" w:rsidR="00180620" w:rsidRPr="00180620" w:rsidRDefault="000611DE" w:rsidP="0038585F">
      <w:pPr>
        <w:pStyle w:val="ListParagraph"/>
        <w:numPr>
          <w:ilvl w:val="0"/>
          <w:numId w:val="20"/>
        </w:numPr>
      </w:pPr>
      <w:r>
        <w:rPr>
          <w:b/>
          <w:bCs/>
        </w:rPr>
        <w:t>Error Report</w:t>
      </w:r>
      <w:r w:rsidR="00180620" w:rsidRPr="00AC0E4A">
        <w:rPr>
          <w:b/>
          <w:bCs/>
        </w:rPr>
        <w:t xml:space="preserve"> (</w:t>
      </w:r>
      <w:r w:rsidR="003C3928" w:rsidRPr="003C3928">
        <w:rPr>
          <w:b/>
          <w:bCs/>
        </w:rPr>
        <w:t>The RFC 7807/9457</w:t>
      </w:r>
      <w:r w:rsidR="00A7732E" w:rsidRPr="00AC0E4A">
        <w:rPr>
          <w:b/>
          <w:bCs/>
        </w:rPr>
        <w:t>)</w:t>
      </w:r>
      <w:r w:rsidR="00C23E0D" w:rsidRPr="00AC0E4A">
        <w:rPr>
          <w:b/>
          <w:bCs/>
        </w:rPr>
        <w:t>,</w:t>
      </w:r>
      <w:r w:rsidR="001764E2" w:rsidRPr="00AC0E4A">
        <w:rPr>
          <w:b/>
          <w:bCs/>
        </w:rPr>
        <w:t xml:space="preserve"> </w:t>
      </w:r>
      <w:r w:rsidR="007F2A0C" w:rsidRPr="00AC0E4A">
        <w:rPr>
          <w:b/>
          <w:bCs/>
        </w:rPr>
        <w:t>the</w:t>
      </w:r>
      <w:r w:rsidR="00180620" w:rsidRPr="00AC0E4A">
        <w:rPr>
          <w:b/>
          <w:bCs/>
        </w:rPr>
        <w:t xml:space="preserve"> fourth pillar</w:t>
      </w:r>
      <w:r w:rsidR="00062E34" w:rsidRPr="00AC0E4A">
        <w:rPr>
          <w:b/>
          <w:bCs/>
        </w:rPr>
        <w:t>:</w:t>
      </w:r>
      <w:r w:rsidR="00AC0E4A">
        <w:rPr>
          <w:b/>
          <w:bCs/>
        </w:rPr>
        <w:t xml:space="preserve"> </w:t>
      </w:r>
      <w:r w:rsidR="00A61691">
        <w:t>It provides a</w:t>
      </w:r>
      <w:r w:rsidR="00266133">
        <w:t xml:space="preserve"> </w:t>
      </w:r>
      <w:r w:rsidR="00180620" w:rsidRPr="00180620">
        <w:t>machine-readable state of the failure</w:t>
      </w:r>
      <w:r w:rsidR="000F58CA">
        <w:t>,</w:t>
      </w:r>
      <w:r w:rsidR="00180620" w:rsidRPr="00180620">
        <w:t xml:space="preserve"> including the root cause and processing time</w:t>
      </w:r>
      <w:r w:rsidR="002C396C">
        <w:t>.</w:t>
      </w:r>
    </w:p>
    <w:p w14:paraId="38EF5A30" w14:textId="76AF5DB7" w:rsidR="00D30FD2" w:rsidRDefault="00E76388" w:rsidP="0038585F">
      <w:pPr>
        <w:pStyle w:val="Heading1"/>
        <w:numPr>
          <w:ilvl w:val="0"/>
          <w:numId w:val="19"/>
        </w:numPr>
        <w:ind w:left="360"/>
      </w:pPr>
      <w:r w:rsidRPr="00DA7257">
        <w:t>Distributed Tracing</w:t>
      </w:r>
    </w:p>
    <w:p w14:paraId="1C06C83E" w14:textId="1DB7DB76" w:rsidR="00F97E9A" w:rsidRPr="0034014B" w:rsidRDefault="00F97E9A" w:rsidP="00DB1A48">
      <w:pPr>
        <w:pStyle w:val="Heading4"/>
        <w:rPr>
          <w:b/>
          <w:bCs/>
        </w:rPr>
      </w:pPr>
      <w:r w:rsidRPr="0034014B">
        <w:rPr>
          <w:b/>
          <w:bCs/>
        </w:rPr>
        <w:t>The Strategy: "Global Tracing with Local Granularity"</w:t>
      </w:r>
      <w:r w:rsidR="000F58CA" w:rsidRPr="0034014B">
        <w:rPr>
          <w:b/>
          <w:bCs/>
        </w:rPr>
        <w:t>.</w:t>
      </w:r>
    </w:p>
    <w:p w14:paraId="6140CBE2" w14:textId="30DF0BA9" w:rsidR="00660504" w:rsidRDefault="00660504" w:rsidP="00660504">
      <w:r w:rsidRPr="00222111">
        <w:t xml:space="preserve">This architecture ensures that "No request is left behind." Whether a request succeeds in </w:t>
      </w:r>
      <w:r w:rsidR="00C22636">
        <w:t>a service</w:t>
      </w:r>
      <w:r w:rsidRPr="00222111">
        <w:t xml:space="preserve"> or fails in the Gateway, </w:t>
      </w:r>
      <w:r w:rsidR="001012C2">
        <w:t xml:space="preserve">there </w:t>
      </w:r>
      <w:r w:rsidR="007C60DC">
        <w:t>i</w:t>
      </w:r>
      <w:r w:rsidR="001012C2">
        <w:t xml:space="preserve">s a </w:t>
      </w:r>
      <w:r w:rsidRPr="00222111">
        <w:t>single, consistent ID to find the entire story.</w:t>
      </w:r>
    </w:p>
    <w:p w14:paraId="51227924" w14:textId="087A6534" w:rsidR="00DE4367" w:rsidRDefault="00DE4367" w:rsidP="00F97E9A">
      <w:r w:rsidRPr="00DE4367">
        <w:t xml:space="preserve">Esquire </w:t>
      </w:r>
      <w:r w:rsidRPr="00BF3F21">
        <w:t>distinguish</w:t>
      </w:r>
      <w:r>
        <w:t>es</w:t>
      </w:r>
      <w:r w:rsidRPr="00BF3F21">
        <w:t xml:space="preserve"> </w:t>
      </w:r>
      <w:r w:rsidR="000F0C63" w:rsidRPr="00BF3F21">
        <w:t>between</w:t>
      </w:r>
      <w:r w:rsidR="00EC20F6">
        <w:t xml:space="preserve"> </w:t>
      </w:r>
      <w:r w:rsidRPr="00DE4367">
        <w:t>two main identifiers to ensure a balance between tracking activity within service networks and requests from end customers.</w:t>
      </w:r>
    </w:p>
    <w:p w14:paraId="73346317" w14:textId="7DFF9036" w:rsidR="00F97E9A" w:rsidRDefault="00F97E9A" w:rsidP="0038585F">
      <w:pPr>
        <w:numPr>
          <w:ilvl w:val="0"/>
          <w:numId w:val="4"/>
        </w:numPr>
      </w:pPr>
      <w:r w:rsidRPr="00BF3F21">
        <w:rPr>
          <w:b/>
          <w:bCs/>
        </w:rPr>
        <w:t>Correlation ID (</w:t>
      </w:r>
      <w:r w:rsidRPr="001D36B2">
        <w:rPr>
          <w:rStyle w:val="IntenseQuoteChar"/>
        </w:rPr>
        <w:t>Esq-Correlation-ID</w:t>
      </w:r>
      <w:r w:rsidRPr="00BF3F21">
        <w:rPr>
          <w:b/>
          <w:bCs/>
        </w:rPr>
        <w:t>)</w:t>
      </w:r>
      <w:r w:rsidRPr="00BF3F21">
        <w:t>: The "Long-Term" ID. It links a user's initial action at the Gateway through all backend services</w:t>
      </w:r>
      <w:r w:rsidR="0049565C">
        <w:t>.</w:t>
      </w:r>
      <w:r w:rsidR="000F58CA">
        <w:t xml:space="preserve"> </w:t>
      </w:r>
      <w:r w:rsidR="004D2953">
        <w:t xml:space="preserve">To keep tracing consistent, </w:t>
      </w:r>
      <w:r w:rsidR="00D67FB3">
        <w:t xml:space="preserve">the </w:t>
      </w:r>
      <w:r w:rsidR="00D67FB3" w:rsidRPr="001D36B2">
        <w:rPr>
          <w:rStyle w:val="IntenseQuoteChar"/>
        </w:rPr>
        <w:t>Esq-Correlation-ID</w:t>
      </w:r>
      <w:r w:rsidR="00D67FB3">
        <w:t xml:space="preserve"> value is used for the </w:t>
      </w:r>
      <w:proofErr w:type="spellStart"/>
      <w:r w:rsidR="00FC6154" w:rsidRPr="001D36B2">
        <w:rPr>
          <w:rStyle w:val="IntenseQuoteChar"/>
        </w:rPr>
        <w:t>traceId</w:t>
      </w:r>
      <w:proofErr w:type="spellEnd"/>
      <w:r w:rsidR="00FC6154" w:rsidRPr="00EA2893">
        <w:rPr>
          <w:i/>
          <w:iCs/>
        </w:rPr>
        <w:t xml:space="preserve"> </w:t>
      </w:r>
      <w:r w:rsidR="00D7313D" w:rsidRPr="003045B9">
        <w:t>attribute</w:t>
      </w:r>
      <w:r w:rsidR="00D7313D">
        <w:rPr>
          <w:i/>
          <w:iCs/>
        </w:rPr>
        <w:t xml:space="preserve"> </w:t>
      </w:r>
      <w:r w:rsidR="00FC6154" w:rsidRPr="002D6410">
        <w:t>in</w:t>
      </w:r>
      <w:r w:rsidR="00FC6154" w:rsidRPr="00EA2893">
        <w:rPr>
          <w:i/>
          <w:iCs/>
        </w:rPr>
        <w:t xml:space="preserve"> </w:t>
      </w:r>
      <w:r w:rsidR="00F24ACB" w:rsidRPr="00222111">
        <w:t xml:space="preserve">RFC </w:t>
      </w:r>
      <w:r w:rsidR="001D36B2">
        <w:t>9457</w:t>
      </w:r>
      <w:r w:rsidR="0082025F">
        <w:t xml:space="preserve"> </w:t>
      </w:r>
      <w:r w:rsidR="00EA2893" w:rsidRPr="00323AE2">
        <w:rPr>
          <w:rStyle w:val="IntenseQuoteChar"/>
        </w:rPr>
        <w:t>Problem</w:t>
      </w:r>
      <w:r w:rsidR="00262571" w:rsidRPr="00323AE2">
        <w:rPr>
          <w:rStyle w:val="IntenseQuoteChar"/>
        </w:rPr>
        <w:t xml:space="preserve"> </w:t>
      </w:r>
      <w:r w:rsidR="00EA2893" w:rsidRPr="00323AE2">
        <w:rPr>
          <w:rStyle w:val="IntenseQuoteChar"/>
        </w:rPr>
        <w:t>Detail</w:t>
      </w:r>
      <w:r w:rsidR="001A22C5">
        <w:t>.</w:t>
      </w:r>
      <w:r w:rsidR="00F33099">
        <w:t xml:space="preserve"> </w:t>
      </w:r>
      <w:r w:rsidR="00F33099">
        <w:br/>
      </w:r>
      <w:r w:rsidR="00F33099" w:rsidRPr="00323AE2">
        <w:rPr>
          <w:rStyle w:val="IntenseQuoteChar"/>
        </w:rPr>
        <w:t>Esq-Correlation-ID</w:t>
      </w:r>
      <w:r w:rsidR="00F33099" w:rsidRPr="000F58CA">
        <w:t xml:space="preserve"> </w:t>
      </w:r>
      <w:r w:rsidR="00F33099">
        <w:t xml:space="preserve">value </w:t>
      </w:r>
      <w:r w:rsidR="00F33099" w:rsidRPr="000F58CA">
        <w:t xml:space="preserve">can be explicitly defined at the end-user level using the </w:t>
      </w:r>
      <w:r w:rsidR="00F33099" w:rsidRPr="00323AE2">
        <w:rPr>
          <w:rStyle w:val="IntenseQuoteChar"/>
        </w:rPr>
        <w:t>X-Correlation-ID</w:t>
      </w:r>
      <w:r w:rsidR="00F33099" w:rsidRPr="005A179A">
        <w:rPr>
          <w:b/>
          <w:bCs/>
          <w:i/>
          <w:iCs/>
        </w:rPr>
        <w:t xml:space="preserve"> </w:t>
      </w:r>
      <w:r w:rsidR="00F33099" w:rsidRPr="000F58CA">
        <w:t>standard header.</w:t>
      </w:r>
    </w:p>
    <w:p w14:paraId="67888BE1" w14:textId="7D97B317" w:rsidR="004B09E9" w:rsidRPr="001A09F1" w:rsidRDefault="0068133D" w:rsidP="00466CB8">
      <w:pPr>
        <w:ind w:left="1440"/>
        <w:rPr>
          <w:i/>
          <w:iCs/>
          <w:sz w:val="20"/>
          <w:szCs w:val="20"/>
        </w:rPr>
      </w:pPr>
      <w:r w:rsidRPr="001A09F1">
        <w:rPr>
          <w:i/>
          <w:iCs/>
          <w:sz w:val="20"/>
          <w:szCs w:val="20"/>
        </w:rPr>
        <w:lastRenderedPageBreak/>
        <w:t>Note</w:t>
      </w:r>
      <w:r w:rsidR="004B09E9" w:rsidRPr="001A09F1">
        <w:rPr>
          <w:i/>
          <w:iCs/>
          <w:sz w:val="20"/>
          <w:szCs w:val="20"/>
        </w:rPr>
        <w:t xml:space="preserve">: The Correlation ID (generic term for the internal request identity) is transported via the </w:t>
      </w:r>
      <w:r w:rsidR="004B09E9" w:rsidRPr="001A09F1">
        <w:rPr>
          <w:rStyle w:val="IntenseQuoteChar"/>
          <w:sz w:val="20"/>
          <w:szCs w:val="20"/>
        </w:rPr>
        <w:t>Esq-Correlation-ID</w:t>
      </w:r>
      <w:r w:rsidR="004B09E9" w:rsidRPr="001A09F1">
        <w:rPr>
          <w:i/>
          <w:iCs/>
          <w:sz w:val="20"/>
          <w:szCs w:val="20"/>
        </w:rPr>
        <w:t xml:space="preserve"> HTTP header, while </w:t>
      </w:r>
      <w:proofErr w:type="spellStart"/>
      <w:r w:rsidR="004B09E9" w:rsidRPr="001A09F1">
        <w:rPr>
          <w:rStyle w:val="IntenseQuoteChar"/>
          <w:sz w:val="20"/>
          <w:szCs w:val="20"/>
        </w:rPr>
        <w:t>traceId</w:t>
      </w:r>
      <w:proofErr w:type="spellEnd"/>
      <w:r w:rsidR="004B09E9" w:rsidRPr="001A09F1">
        <w:rPr>
          <w:i/>
          <w:iCs/>
          <w:sz w:val="20"/>
          <w:szCs w:val="20"/>
        </w:rPr>
        <w:t xml:space="preserve"> is the corresponding JSON field in the Problem Detail report." </w:t>
      </w:r>
    </w:p>
    <w:p w14:paraId="7B71EB4E" w14:textId="28D48B33" w:rsidR="0022178E" w:rsidRPr="00222111" w:rsidRDefault="00F97E9A" w:rsidP="0038585F">
      <w:pPr>
        <w:numPr>
          <w:ilvl w:val="0"/>
          <w:numId w:val="1"/>
        </w:numPr>
      </w:pPr>
      <w:r w:rsidRPr="00DA5AF2">
        <w:rPr>
          <w:b/>
          <w:bCs/>
        </w:rPr>
        <w:t>Request ID (</w:t>
      </w:r>
      <w:r w:rsidRPr="00323AE2">
        <w:rPr>
          <w:rStyle w:val="IntenseQuoteChar"/>
        </w:rPr>
        <w:t>X-Request-ID</w:t>
      </w:r>
      <w:r w:rsidRPr="00DA5AF2">
        <w:rPr>
          <w:b/>
          <w:bCs/>
        </w:rPr>
        <w:t>)</w:t>
      </w:r>
      <w:r w:rsidRPr="00BF3F21">
        <w:t xml:space="preserve">: </w:t>
      </w:r>
      <w:r w:rsidR="0022178E" w:rsidRPr="00222111">
        <w:t>This is a read-only ID provided by the client (Angular/Mobile</w:t>
      </w:r>
      <w:r w:rsidR="00323AE2">
        <w:t>/&amp;c</w:t>
      </w:r>
      <w:r w:rsidR="0022178E" w:rsidRPr="00222111">
        <w:t xml:space="preserve">). </w:t>
      </w:r>
      <w:r w:rsidR="00D341A0">
        <w:t xml:space="preserve">It goes </w:t>
      </w:r>
      <w:r w:rsidR="00262571">
        <w:t xml:space="preserve">through the whole </w:t>
      </w:r>
      <w:r w:rsidR="00063EC8">
        <w:t>system, is</w:t>
      </w:r>
      <w:r w:rsidR="00EE3A3D">
        <w:t xml:space="preserve"> </w:t>
      </w:r>
      <w:r w:rsidR="00262571">
        <w:t>recorde</w:t>
      </w:r>
      <w:r w:rsidR="00EE3A3D">
        <w:t>d</w:t>
      </w:r>
      <w:r w:rsidR="00262571">
        <w:t xml:space="preserve"> for possible investigation, </w:t>
      </w:r>
      <w:r w:rsidR="00251CE9">
        <w:t xml:space="preserve">is </w:t>
      </w:r>
      <w:r w:rsidR="00262571">
        <w:t>echoe</w:t>
      </w:r>
      <w:r w:rsidR="00251CE9">
        <w:t xml:space="preserve">d </w:t>
      </w:r>
      <w:r w:rsidR="00262571">
        <w:t xml:space="preserve">back in the headers, and </w:t>
      </w:r>
      <w:r w:rsidR="00935C57">
        <w:t xml:space="preserve">is </w:t>
      </w:r>
      <w:r w:rsidR="00262571">
        <w:t>include</w:t>
      </w:r>
      <w:r w:rsidR="00935C57">
        <w:t>d</w:t>
      </w:r>
      <w:r w:rsidR="0022178E" w:rsidRPr="00222111">
        <w:t xml:space="preserve"> in </w:t>
      </w:r>
      <w:r w:rsidR="005B04C5">
        <w:t xml:space="preserve">the </w:t>
      </w:r>
      <w:r w:rsidR="0022178E" w:rsidRPr="00222111">
        <w:t>error report so the user can use it as a "Support Ticket Number."</w:t>
      </w:r>
      <w:r w:rsidR="00DA5AF2">
        <w:br/>
      </w:r>
    </w:p>
    <w:p w14:paraId="1E941B54" w14:textId="77777777" w:rsidR="00222111" w:rsidRPr="0034014B" w:rsidRDefault="00222111" w:rsidP="00DB1A48">
      <w:pPr>
        <w:pStyle w:val="Heading4"/>
        <w:rPr>
          <w:b/>
          <w:bCs/>
        </w:rPr>
      </w:pPr>
      <w:r w:rsidRPr="0034014B">
        <w:rPr>
          <w:b/>
          <w:bCs/>
        </w:rPr>
        <w:t>Summary of Constants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970"/>
        <w:gridCol w:w="4585"/>
      </w:tblGrid>
      <w:tr w:rsidR="00D616DD" w:rsidRPr="00422EAD" w14:paraId="539BD2C1" w14:textId="77777777" w:rsidTr="00B551D1">
        <w:tc>
          <w:tcPr>
            <w:tcW w:w="1795" w:type="dxa"/>
          </w:tcPr>
          <w:p w14:paraId="2C0305D1" w14:textId="4F1C4FCA" w:rsidR="00D616DD" w:rsidRPr="00422EAD" w:rsidRDefault="00D616DD" w:rsidP="00222111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22EAD">
              <w:rPr>
                <w:b/>
                <w:bCs/>
                <w:i/>
                <w:iCs/>
                <w:sz w:val="18"/>
                <w:szCs w:val="18"/>
              </w:rPr>
              <w:t xml:space="preserve"> Name</w:t>
            </w:r>
          </w:p>
        </w:tc>
        <w:tc>
          <w:tcPr>
            <w:tcW w:w="2970" w:type="dxa"/>
          </w:tcPr>
          <w:p w14:paraId="0B02E996" w14:textId="02228C62" w:rsidR="00D616DD" w:rsidRPr="00422EAD" w:rsidRDefault="00D616DD" w:rsidP="00222111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22EAD">
              <w:rPr>
                <w:b/>
                <w:bCs/>
                <w:i/>
                <w:iCs/>
                <w:sz w:val="18"/>
                <w:szCs w:val="18"/>
              </w:rPr>
              <w:t>Purpose</w:t>
            </w:r>
          </w:p>
        </w:tc>
        <w:tc>
          <w:tcPr>
            <w:tcW w:w="4585" w:type="dxa"/>
          </w:tcPr>
          <w:p w14:paraId="09C7DDFC" w14:textId="211C7D0A" w:rsidR="00D616DD" w:rsidRPr="00422EAD" w:rsidRDefault="00D616DD" w:rsidP="00222111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22EAD">
              <w:rPr>
                <w:b/>
                <w:bCs/>
                <w:i/>
                <w:iCs/>
                <w:sz w:val="18"/>
                <w:szCs w:val="18"/>
              </w:rPr>
              <w:t>Details</w:t>
            </w:r>
          </w:p>
        </w:tc>
      </w:tr>
      <w:tr w:rsidR="00D616DD" w:rsidRPr="00B93508" w14:paraId="1990CFD9" w14:textId="77777777" w:rsidTr="00B551D1">
        <w:tc>
          <w:tcPr>
            <w:tcW w:w="1795" w:type="dxa"/>
          </w:tcPr>
          <w:p w14:paraId="1BF11786" w14:textId="276DBD47" w:rsidR="00D616DD" w:rsidRPr="00763D71" w:rsidRDefault="00DB1A48" w:rsidP="00222111">
            <w:pPr>
              <w:rPr>
                <w:i/>
                <w:iCs/>
                <w:sz w:val="18"/>
                <w:szCs w:val="18"/>
              </w:rPr>
            </w:pPr>
            <w:r w:rsidRPr="00763D71">
              <w:rPr>
                <w:i/>
                <w:iCs/>
                <w:sz w:val="18"/>
                <w:szCs w:val="18"/>
              </w:rPr>
              <w:t>Esq-Correlation-ID</w:t>
            </w:r>
          </w:p>
        </w:tc>
        <w:tc>
          <w:tcPr>
            <w:tcW w:w="2970" w:type="dxa"/>
          </w:tcPr>
          <w:p w14:paraId="0B202841" w14:textId="3A95C382" w:rsidR="00D616DD" w:rsidRPr="00B93508" w:rsidRDefault="00DB1A48" w:rsidP="00222111">
            <w:pPr>
              <w:rPr>
                <w:sz w:val="18"/>
                <w:szCs w:val="18"/>
              </w:rPr>
            </w:pPr>
            <w:r w:rsidRPr="0097309F">
              <w:rPr>
                <w:i/>
                <w:iCs/>
                <w:sz w:val="18"/>
                <w:szCs w:val="18"/>
              </w:rPr>
              <w:t>Header</w:t>
            </w:r>
            <w:r w:rsidR="00932F50" w:rsidRPr="0097309F">
              <w:rPr>
                <w:i/>
                <w:iCs/>
                <w:sz w:val="18"/>
                <w:szCs w:val="18"/>
              </w:rPr>
              <w:t>.</w:t>
            </w:r>
            <w:r w:rsidR="00932F50">
              <w:rPr>
                <w:sz w:val="18"/>
                <w:szCs w:val="18"/>
              </w:rPr>
              <w:t xml:space="preserve"> </w:t>
            </w:r>
            <w:r w:rsidR="00B551D1">
              <w:rPr>
                <w:sz w:val="18"/>
                <w:szCs w:val="18"/>
              </w:rPr>
              <w:br/>
            </w:r>
            <w:r w:rsidR="00932F50" w:rsidRPr="00932F50">
              <w:rPr>
                <w:sz w:val="18"/>
                <w:szCs w:val="18"/>
              </w:rPr>
              <w:t>The internal engine for log linking</w:t>
            </w:r>
          </w:p>
        </w:tc>
        <w:tc>
          <w:tcPr>
            <w:tcW w:w="4585" w:type="dxa"/>
          </w:tcPr>
          <w:p w14:paraId="6BB4FE68" w14:textId="53458D0C" w:rsidR="00D616DD" w:rsidRPr="00415659" w:rsidRDefault="00AF5DCD" w:rsidP="00222111">
            <w:pPr>
              <w:rPr>
                <w:sz w:val="18"/>
                <w:szCs w:val="18"/>
              </w:rPr>
            </w:pPr>
            <w:r w:rsidRPr="00415659">
              <w:rPr>
                <w:sz w:val="18"/>
                <w:szCs w:val="18"/>
              </w:rPr>
              <w:t>Circulates</w:t>
            </w:r>
            <w:r w:rsidR="00A93746" w:rsidRPr="00415659">
              <w:rPr>
                <w:sz w:val="18"/>
                <w:szCs w:val="18"/>
              </w:rPr>
              <w:t xml:space="preserve"> only internally</w:t>
            </w:r>
            <w:r w:rsidRPr="00415659">
              <w:rPr>
                <w:sz w:val="18"/>
                <w:szCs w:val="18"/>
              </w:rPr>
              <w:t xml:space="preserve"> within Esquire networks</w:t>
            </w:r>
            <w:r w:rsidR="00392057" w:rsidRPr="00415659">
              <w:rPr>
                <w:sz w:val="18"/>
                <w:szCs w:val="18"/>
              </w:rPr>
              <w:t>.</w:t>
            </w:r>
            <w:r w:rsidR="00570311" w:rsidRPr="00415659">
              <w:rPr>
                <w:sz w:val="18"/>
                <w:szCs w:val="18"/>
              </w:rPr>
              <w:t xml:space="preserve"> It may appear in error reports.</w:t>
            </w:r>
          </w:p>
        </w:tc>
      </w:tr>
      <w:tr w:rsidR="00D616DD" w:rsidRPr="00B93508" w14:paraId="371E51DC" w14:textId="77777777" w:rsidTr="00B551D1">
        <w:tc>
          <w:tcPr>
            <w:tcW w:w="1795" w:type="dxa"/>
          </w:tcPr>
          <w:p w14:paraId="6382793E" w14:textId="48E98376" w:rsidR="00D616DD" w:rsidRPr="00763D71" w:rsidRDefault="00A1267B" w:rsidP="00222111">
            <w:pPr>
              <w:rPr>
                <w:i/>
                <w:iCs/>
                <w:sz w:val="18"/>
                <w:szCs w:val="18"/>
              </w:rPr>
            </w:pPr>
            <w:r w:rsidRPr="00763D71">
              <w:rPr>
                <w:i/>
                <w:iCs/>
                <w:sz w:val="18"/>
                <w:szCs w:val="18"/>
              </w:rPr>
              <w:t>X-Correlation-ID</w:t>
            </w:r>
          </w:p>
        </w:tc>
        <w:tc>
          <w:tcPr>
            <w:tcW w:w="2970" w:type="dxa"/>
          </w:tcPr>
          <w:p w14:paraId="1F722F52" w14:textId="1E7A2673" w:rsidR="00D616DD" w:rsidRPr="00B93508" w:rsidRDefault="00932F50" w:rsidP="00222111">
            <w:pPr>
              <w:rPr>
                <w:sz w:val="18"/>
                <w:szCs w:val="18"/>
              </w:rPr>
            </w:pPr>
            <w:r w:rsidRPr="0097309F">
              <w:rPr>
                <w:i/>
                <w:iCs/>
                <w:sz w:val="18"/>
                <w:szCs w:val="18"/>
              </w:rPr>
              <w:t>Header.</w:t>
            </w:r>
            <w:r w:rsidR="002E378B">
              <w:rPr>
                <w:sz w:val="18"/>
                <w:szCs w:val="18"/>
              </w:rPr>
              <w:t xml:space="preserve"> </w:t>
            </w:r>
            <w:r w:rsidR="00B551D1">
              <w:rPr>
                <w:sz w:val="18"/>
                <w:szCs w:val="18"/>
              </w:rPr>
              <w:br/>
            </w:r>
            <w:r w:rsidR="002E378B" w:rsidRPr="002E378B">
              <w:rPr>
                <w:sz w:val="18"/>
                <w:szCs w:val="18"/>
              </w:rPr>
              <w:t>Standard compatibility header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585" w:type="dxa"/>
          </w:tcPr>
          <w:p w14:paraId="7A8E1090" w14:textId="20B0F4FF" w:rsidR="00D616DD" w:rsidRPr="00415659" w:rsidRDefault="00BA10BD" w:rsidP="00222111">
            <w:pPr>
              <w:rPr>
                <w:sz w:val="18"/>
                <w:szCs w:val="18"/>
              </w:rPr>
            </w:pPr>
            <w:r w:rsidRPr="00415659">
              <w:rPr>
                <w:sz w:val="18"/>
                <w:szCs w:val="18"/>
              </w:rPr>
              <w:t>Optional</w:t>
            </w:r>
            <w:r w:rsidR="001E0679" w:rsidRPr="00415659">
              <w:rPr>
                <w:sz w:val="18"/>
                <w:szCs w:val="18"/>
              </w:rPr>
              <w:t xml:space="preserve">: It explicitly defines </w:t>
            </w:r>
            <w:r w:rsidR="001E0679" w:rsidRPr="00FC11DF">
              <w:rPr>
                <w:i/>
                <w:iCs/>
                <w:sz w:val="18"/>
                <w:szCs w:val="18"/>
              </w:rPr>
              <w:t>Esq-Correlation-ID</w:t>
            </w:r>
            <w:r w:rsidR="001E0679" w:rsidRPr="00415659">
              <w:rPr>
                <w:sz w:val="18"/>
                <w:szCs w:val="18"/>
              </w:rPr>
              <w:t xml:space="preserve"> from the </w:t>
            </w:r>
            <w:r w:rsidRPr="00415659">
              <w:rPr>
                <w:sz w:val="18"/>
                <w:szCs w:val="18"/>
              </w:rPr>
              <w:t>client’s s</w:t>
            </w:r>
            <w:r w:rsidR="001E0679" w:rsidRPr="00415659">
              <w:rPr>
                <w:sz w:val="18"/>
                <w:szCs w:val="18"/>
              </w:rPr>
              <w:t>i</w:t>
            </w:r>
            <w:r w:rsidRPr="00415659">
              <w:rPr>
                <w:sz w:val="18"/>
                <w:szCs w:val="18"/>
              </w:rPr>
              <w:t xml:space="preserve">de. </w:t>
            </w:r>
            <w:r w:rsidR="00FE703A" w:rsidRPr="00415659">
              <w:rPr>
                <w:sz w:val="18"/>
                <w:szCs w:val="18"/>
              </w:rPr>
              <w:t>It’s echoed back to the client.</w:t>
            </w:r>
          </w:p>
        </w:tc>
      </w:tr>
      <w:tr w:rsidR="00A1267B" w:rsidRPr="00B93508" w14:paraId="02AF4DDD" w14:textId="77777777" w:rsidTr="00B551D1">
        <w:tc>
          <w:tcPr>
            <w:tcW w:w="1795" w:type="dxa"/>
          </w:tcPr>
          <w:p w14:paraId="40A4D27C" w14:textId="333439B0" w:rsidR="00A1267B" w:rsidRPr="00763D71" w:rsidRDefault="00A1267B" w:rsidP="00222111">
            <w:pPr>
              <w:rPr>
                <w:i/>
                <w:iCs/>
                <w:sz w:val="18"/>
                <w:szCs w:val="18"/>
              </w:rPr>
            </w:pPr>
            <w:r w:rsidRPr="00763D71">
              <w:rPr>
                <w:i/>
                <w:iCs/>
                <w:sz w:val="18"/>
                <w:szCs w:val="18"/>
              </w:rPr>
              <w:t>X-Request-ID</w:t>
            </w:r>
          </w:p>
        </w:tc>
        <w:tc>
          <w:tcPr>
            <w:tcW w:w="2970" w:type="dxa"/>
          </w:tcPr>
          <w:p w14:paraId="0E2BB286" w14:textId="4F21C38C" w:rsidR="00A1267B" w:rsidRPr="00B93508" w:rsidRDefault="002E378B" w:rsidP="00222111">
            <w:pPr>
              <w:rPr>
                <w:sz w:val="18"/>
                <w:szCs w:val="18"/>
              </w:rPr>
            </w:pPr>
            <w:r w:rsidRPr="0097309F">
              <w:rPr>
                <w:i/>
                <w:iCs/>
                <w:sz w:val="18"/>
                <w:szCs w:val="18"/>
              </w:rPr>
              <w:t>Header.</w:t>
            </w:r>
            <w:r>
              <w:rPr>
                <w:sz w:val="18"/>
                <w:szCs w:val="18"/>
              </w:rPr>
              <w:t xml:space="preserve"> </w:t>
            </w:r>
            <w:r w:rsidR="00B551D1">
              <w:rPr>
                <w:sz w:val="18"/>
                <w:szCs w:val="18"/>
              </w:rPr>
              <w:br/>
            </w:r>
            <w:r w:rsidR="00A4190D" w:rsidRPr="00A4190D">
              <w:rPr>
                <w:sz w:val="18"/>
                <w:szCs w:val="18"/>
              </w:rPr>
              <w:t xml:space="preserve">The </w:t>
            </w:r>
            <w:r w:rsidR="001F2E26">
              <w:rPr>
                <w:sz w:val="18"/>
                <w:szCs w:val="18"/>
              </w:rPr>
              <w:t>client</w:t>
            </w:r>
            <w:r w:rsidR="00A4190D" w:rsidRPr="00A4190D">
              <w:rPr>
                <w:sz w:val="18"/>
                <w:szCs w:val="18"/>
              </w:rPr>
              <w:t>'s original reference ID.</w:t>
            </w:r>
          </w:p>
        </w:tc>
        <w:tc>
          <w:tcPr>
            <w:tcW w:w="4585" w:type="dxa"/>
          </w:tcPr>
          <w:p w14:paraId="3D6C66C4" w14:textId="5D2E133A" w:rsidR="00A1267B" w:rsidRPr="00415659" w:rsidRDefault="00BA10BD" w:rsidP="00222111">
            <w:pPr>
              <w:rPr>
                <w:sz w:val="18"/>
                <w:szCs w:val="18"/>
              </w:rPr>
            </w:pPr>
            <w:r w:rsidRPr="00415659">
              <w:rPr>
                <w:sz w:val="18"/>
                <w:szCs w:val="18"/>
              </w:rPr>
              <w:t>Its use is highly recommended for clients'</w:t>
            </w:r>
            <w:r w:rsidR="00C05B7B" w:rsidRPr="00415659">
              <w:rPr>
                <w:sz w:val="18"/>
                <w:szCs w:val="18"/>
              </w:rPr>
              <w:t xml:space="preserve"> Apps. </w:t>
            </w:r>
            <w:r w:rsidR="003451D7" w:rsidRPr="00415659">
              <w:rPr>
                <w:sz w:val="18"/>
                <w:szCs w:val="18"/>
              </w:rPr>
              <w:t>It’s t</w:t>
            </w:r>
            <w:r w:rsidR="002B579A" w:rsidRPr="00415659">
              <w:rPr>
                <w:sz w:val="18"/>
                <w:szCs w:val="18"/>
              </w:rPr>
              <w:t>rack</w:t>
            </w:r>
            <w:r w:rsidR="003451D7" w:rsidRPr="00415659">
              <w:rPr>
                <w:sz w:val="18"/>
                <w:szCs w:val="18"/>
              </w:rPr>
              <w:t>ing</w:t>
            </w:r>
            <w:r w:rsidR="0035171B" w:rsidRPr="00415659">
              <w:rPr>
                <w:sz w:val="18"/>
                <w:szCs w:val="18"/>
              </w:rPr>
              <w:t xml:space="preserve"> in every processing chain</w:t>
            </w:r>
            <w:r w:rsidR="0063746A" w:rsidRPr="00415659">
              <w:rPr>
                <w:sz w:val="18"/>
                <w:szCs w:val="18"/>
              </w:rPr>
              <w:t>.</w:t>
            </w:r>
            <w:r w:rsidR="001F2E26" w:rsidRPr="00415659">
              <w:rPr>
                <w:sz w:val="18"/>
                <w:szCs w:val="18"/>
              </w:rPr>
              <w:t xml:space="preserve"> </w:t>
            </w:r>
            <w:r w:rsidR="001749C1" w:rsidRPr="00415659">
              <w:rPr>
                <w:sz w:val="18"/>
                <w:szCs w:val="18"/>
              </w:rPr>
              <w:t>It’s e</w:t>
            </w:r>
            <w:r w:rsidR="001F2E26" w:rsidRPr="00415659">
              <w:rPr>
                <w:sz w:val="18"/>
                <w:szCs w:val="18"/>
              </w:rPr>
              <w:t>choe</w:t>
            </w:r>
            <w:r w:rsidR="001749C1" w:rsidRPr="00415659">
              <w:rPr>
                <w:sz w:val="18"/>
                <w:szCs w:val="18"/>
              </w:rPr>
              <w:t>d</w:t>
            </w:r>
            <w:r w:rsidR="001F2E26" w:rsidRPr="00415659">
              <w:rPr>
                <w:sz w:val="18"/>
                <w:szCs w:val="18"/>
              </w:rPr>
              <w:t xml:space="preserve"> back to </w:t>
            </w:r>
            <w:r w:rsidR="00C05B7B" w:rsidRPr="00415659">
              <w:rPr>
                <w:sz w:val="18"/>
                <w:szCs w:val="18"/>
              </w:rPr>
              <w:t xml:space="preserve">the </w:t>
            </w:r>
            <w:r w:rsidR="001F2E26" w:rsidRPr="00415659">
              <w:rPr>
                <w:sz w:val="18"/>
                <w:szCs w:val="18"/>
              </w:rPr>
              <w:t>client.</w:t>
            </w:r>
          </w:p>
        </w:tc>
      </w:tr>
      <w:tr w:rsidR="00B93508" w:rsidRPr="00B93508" w14:paraId="232260FD" w14:textId="77777777" w:rsidTr="00B551D1">
        <w:tc>
          <w:tcPr>
            <w:tcW w:w="1795" w:type="dxa"/>
          </w:tcPr>
          <w:p w14:paraId="123F16AB" w14:textId="22B507E2" w:rsidR="00B93508" w:rsidRPr="00763D71" w:rsidRDefault="009007F4" w:rsidP="00222111">
            <w:pPr>
              <w:rPr>
                <w:i/>
                <w:iCs/>
                <w:sz w:val="18"/>
                <w:szCs w:val="18"/>
              </w:rPr>
            </w:pPr>
            <w:proofErr w:type="spellStart"/>
            <w:r>
              <w:rPr>
                <w:i/>
                <w:iCs/>
                <w:sz w:val="18"/>
                <w:szCs w:val="18"/>
              </w:rPr>
              <w:t>trace</w:t>
            </w:r>
            <w:r w:rsidR="00B93508" w:rsidRPr="00763D71">
              <w:rPr>
                <w:i/>
                <w:iCs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970" w:type="dxa"/>
          </w:tcPr>
          <w:p w14:paraId="19554C21" w14:textId="5D57AD6C" w:rsidR="00B93508" w:rsidRPr="00B93508" w:rsidRDefault="00A4190D" w:rsidP="00222111">
            <w:pPr>
              <w:rPr>
                <w:sz w:val="18"/>
                <w:szCs w:val="18"/>
              </w:rPr>
            </w:pPr>
            <w:r w:rsidRPr="0097309F">
              <w:rPr>
                <w:i/>
                <w:iCs/>
                <w:sz w:val="18"/>
                <w:szCs w:val="18"/>
              </w:rPr>
              <w:t>Error Problem Detail.</w:t>
            </w:r>
            <w:r>
              <w:rPr>
                <w:sz w:val="18"/>
                <w:szCs w:val="18"/>
              </w:rPr>
              <w:t xml:space="preserve"> </w:t>
            </w:r>
            <w:r w:rsidR="00B551D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A </w:t>
            </w:r>
            <w:r w:rsidR="001E4D92">
              <w:rPr>
                <w:sz w:val="18"/>
                <w:szCs w:val="18"/>
              </w:rPr>
              <w:t>cross-system</w:t>
            </w:r>
            <w:r>
              <w:rPr>
                <w:sz w:val="18"/>
                <w:szCs w:val="18"/>
              </w:rPr>
              <w:t xml:space="preserve"> trace id.</w:t>
            </w:r>
          </w:p>
        </w:tc>
        <w:tc>
          <w:tcPr>
            <w:tcW w:w="4585" w:type="dxa"/>
          </w:tcPr>
          <w:p w14:paraId="785655B1" w14:textId="1543856E" w:rsidR="00B93508" w:rsidRPr="00415659" w:rsidRDefault="001E4D92" w:rsidP="00222111">
            <w:pPr>
              <w:rPr>
                <w:sz w:val="18"/>
                <w:szCs w:val="18"/>
              </w:rPr>
            </w:pPr>
            <w:r w:rsidRPr="00415659">
              <w:rPr>
                <w:sz w:val="18"/>
                <w:szCs w:val="18"/>
              </w:rPr>
              <w:t xml:space="preserve">In Esquire, it equals </w:t>
            </w:r>
            <w:r w:rsidRPr="00FC11DF">
              <w:rPr>
                <w:i/>
                <w:iCs/>
                <w:sz w:val="18"/>
                <w:szCs w:val="18"/>
              </w:rPr>
              <w:t>Esq-Correlation-ID</w:t>
            </w:r>
            <w:r w:rsidR="00570311" w:rsidRPr="00FC11DF">
              <w:rPr>
                <w:i/>
                <w:iCs/>
                <w:sz w:val="18"/>
                <w:szCs w:val="18"/>
              </w:rPr>
              <w:t>.</w:t>
            </w:r>
          </w:p>
        </w:tc>
      </w:tr>
    </w:tbl>
    <w:p w14:paraId="5433CBFD" w14:textId="77777777" w:rsidR="00D616DD" w:rsidRDefault="00D616DD" w:rsidP="00222111">
      <w:pPr>
        <w:rPr>
          <w:b/>
          <w:bCs/>
        </w:rPr>
      </w:pPr>
    </w:p>
    <w:p w14:paraId="534E39D1" w14:textId="6EF71CEC" w:rsidR="00D74A99" w:rsidRDefault="003629B0" w:rsidP="0038585F">
      <w:pPr>
        <w:pStyle w:val="Heading1"/>
        <w:numPr>
          <w:ilvl w:val="0"/>
          <w:numId w:val="19"/>
        </w:numPr>
        <w:ind w:left="270"/>
      </w:pPr>
      <w:r w:rsidRPr="00DA7257">
        <w:t>Structured Logging</w:t>
      </w:r>
    </w:p>
    <w:p w14:paraId="14BD038F" w14:textId="316AEF9F" w:rsidR="00E06BB5" w:rsidRPr="0034014B" w:rsidRDefault="00E06BB5" w:rsidP="00806B6F">
      <w:pPr>
        <w:pStyle w:val="Heading4"/>
        <w:rPr>
          <w:b/>
          <w:bCs/>
        </w:rPr>
      </w:pPr>
      <w:r w:rsidRPr="0034014B">
        <w:rPr>
          <w:b/>
          <w:bCs/>
        </w:rPr>
        <w:t>Context-Aware Log Levels</w:t>
      </w:r>
    </w:p>
    <w:p w14:paraId="323E34E8" w14:textId="2E8AD832" w:rsidR="00E06BB5" w:rsidRPr="00AE49C1" w:rsidRDefault="006546BF" w:rsidP="00E06BB5">
      <w:r>
        <w:t xml:space="preserve">Esquire </w:t>
      </w:r>
      <w:r w:rsidR="00E06BB5" w:rsidRPr="00AE49C1">
        <w:t>established a hierarchy to keep production logs clean:</w:t>
      </w:r>
    </w:p>
    <w:p w14:paraId="3A3DD6FA" w14:textId="5141C8D7" w:rsidR="00F55226" w:rsidRPr="005E3C1F" w:rsidRDefault="00F55226" w:rsidP="0038585F">
      <w:pPr>
        <w:numPr>
          <w:ilvl w:val="0"/>
          <w:numId w:val="12"/>
        </w:numPr>
      </w:pPr>
      <w:r w:rsidRPr="00492B98">
        <w:rPr>
          <w:rStyle w:val="IntenseQuoteChar"/>
        </w:rPr>
        <w:t>ERROR</w:t>
      </w:r>
      <w:r w:rsidRPr="005E3C1F">
        <w:t xml:space="preserve">: Any error record </w:t>
      </w:r>
      <w:r w:rsidR="005E3C1F">
        <w:t xml:space="preserve">in </w:t>
      </w:r>
      <w:r w:rsidRPr="005E3C1F">
        <w:t xml:space="preserve">the </w:t>
      </w:r>
      <w:r w:rsidR="00D114FA">
        <w:t xml:space="preserve">service, </w:t>
      </w:r>
      <w:r w:rsidR="006F241C">
        <w:t xml:space="preserve">describing parameter values </w:t>
      </w:r>
      <w:r w:rsidR="00187841">
        <w:t>that may cause the error, in case of exception: stack</w:t>
      </w:r>
      <w:r w:rsidR="00D114FA">
        <w:t xml:space="preserve"> trace included</w:t>
      </w:r>
      <w:r w:rsidRPr="005E3C1F">
        <w:t>.</w:t>
      </w:r>
    </w:p>
    <w:p w14:paraId="1780655A" w14:textId="3131C8A0" w:rsidR="00E06BB5" w:rsidRPr="00AE49C1" w:rsidRDefault="00E06BB5" w:rsidP="0038585F">
      <w:pPr>
        <w:numPr>
          <w:ilvl w:val="0"/>
          <w:numId w:val="12"/>
        </w:numPr>
      </w:pPr>
      <w:r w:rsidRPr="00492B98">
        <w:rPr>
          <w:rStyle w:val="IntenseQuoteChar"/>
        </w:rPr>
        <w:t>INFO</w:t>
      </w:r>
      <w:r w:rsidRPr="00AE49C1">
        <w:t>: Reserved for the lifecycle audit (</w:t>
      </w:r>
      <w:r w:rsidR="00187841" w:rsidRPr="00492B98">
        <w:rPr>
          <w:rStyle w:val="IntenseQuoteChar"/>
        </w:rPr>
        <w:t>INCOMING</w:t>
      </w:r>
      <w:r w:rsidRPr="00AE49C1">
        <w:t>/</w:t>
      </w:r>
      <w:r w:rsidR="00187841" w:rsidRPr="00492B98">
        <w:rPr>
          <w:rStyle w:val="IntenseQuoteChar"/>
        </w:rPr>
        <w:t>OUTGOING</w:t>
      </w:r>
      <w:r w:rsidRPr="00AE49C1">
        <w:t>).</w:t>
      </w:r>
    </w:p>
    <w:p w14:paraId="33BCE299" w14:textId="0FACA443" w:rsidR="00E06BB5" w:rsidRPr="00AE49C1" w:rsidRDefault="00E06BB5" w:rsidP="0038585F">
      <w:pPr>
        <w:numPr>
          <w:ilvl w:val="0"/>
          <w:numId w:val="12"/>
        </w:numPr>
      </w:pPr>
      <w:r w:rsidRPr="00492B98">
        <w:rPr>
          <w:rStyle w:val="IntenseQuoteChar"/>
        </w:rPr>
        <w:t>DEBUG</w:t>
      </w:r>
      <w:r w:rsidRPr="00AE49C1">
        <w:t xml:space="preserve">: Used for internal logic </w:t>
      </w:r>
      <w:r w:rsidR="002E1992">
        <w:t xml:space="preserve">debug </w:t>
      </w:r>
      <w:r w:rsidRPr="00AE49C1">
        <w:t>(e.g., "Settling IDs," "CORS checks").</w:t>
      </w:r>
    </w:p>
    <w:p w14:paraId="704DC432" w14:textId="77777777" w:rsidR="00E06BB5" w:rsidRPr="00AE49C1" w:rsidRDefault="00E06BB5" w:rsidP="0038585F">
      <w:pPr>
        <w:numPr>
          <w:ilvl w:val="0"/>
          <w:numId w:val="12"/>
        </w:numPr>
      </w:pPr>
      <w:r w:rsidRPr="00492B98">
        <w:rPr>
          <w:rStyle w:val="IntenseQuoteChar"/>
        </w:rPr>
        <w:t>TRACE</w:t>
      </w:r>
      <w:r w:rsidRPr="00AE49C1">
        <w:t>: Used for extreme technical details (e.g., "Generated new UUID").</w:t>
      </w:r>
    </w:p>
    <w:p w14:paraId="2AAA9D09" w14:textId="3A9A3598" w:rsidR="00C55CAA" w:rsidRPr="0034014B" w:rsidRDefault="00C55CAA" w:rsidP="00806B6F">
      <w:pPr>
        <w:pStyle w:val="Heading4"/>
        <w:rPr>
          <w:b/>
          <w:bCs/>
        </w:rPr>
      </w:pPr>
      <w:r w:rsidRPr="0034014B">
        <w:rPr>
          <w:b/>
          <w:bCs/>
        </w:rPr>
        <w:t xml:space="preserve">The Foundation: Contextual Awareness </w:t>
      </w:r>
    </w:p>
    <w:p w14:paraId="6E572ACC" w14:textId="1C023797" w:rsidR="00C55CAA" w:rsidRPr="009D3A0F" w:rsidRDefault="00F1241D" w:rsidP="0038585F">
      <w:pPr>
        <w:numPr>
          <w:ilvl w:val="0"/>
          <w:numId w:val="8"/>
        </w:numPr>
      </w:pPr>
      <w:r w:rsidRPr="00F1241D">
        <w:t>E</w:t>
      </w:r>
      <w:r w:rsidR="00C55CAA" w:rsidRPr="009D3A0F">
        <w:t xml:space="preserve">very log message </w:t>
      </w:r>
      <w:r w:rsidR="00871F1F">
        <w:t>(at any l</w:t>
      </w:r>
      <w:r w:rsidR="001B7210">
        <w:t>e</w:t>
      </w:r>
      <w:r w:rsidR="00871F1F">
        <w:t xml:space="preserve">vel) </w:t>
      </w:r>
      <w:r w:rsidR="00C55CAA" w:rsidRPr="009D3A0F">
        <w:t xml:space="preserve">in the service is automatically </w:t>
      </w:r>
      <w:r w:rsidR="00701611">
        <w:t xml:space="preserve">(over </w:t>
      </w:r>
      <w:r w:rsidR="00946BA2">
        <w:t>the MDC framework) or manually</w:t>
      </w:r>
      <w:r w:rsidR="006F2F31">
        <w:t xml:space="preserve"> </w:t>
      </w:r>
      <w:r w:rsidR="00C55CAA" w:rsidRPr="009D3A0F">
        <w:t xml:space="preserve">"tagged" with the </w:t>
      </w:r>
      <w:r w:rsidR="00991276">
        <w:t>c</w:t>
      </w:r>
      <w:r w:rsidR="00C55CAA" w:rsidRPr="00492B98">
        <w:t xml:space="preserve">orrelation ID and </w:t>
      </w:r>
      <w:r w:rsidR="00991276">
        <w:t>r</w:t>
      </w:r>
      <w:r w:rsidR="00C55CAA" w:rsidRPr="00492B98">
        <w:t>equest ID</w:t>
      </w:r>
      <w:r w:rsidR="00946BA2" w:rsidRPr="00492B98">
        <w:t>.</w:t>
      </w:r>
    </w:p>
    <w:p w14:paraId="0611C92F" w14:textId="72C600A1" w:rsidR="00C55CAA" w:rsidRPr="0034014B" w:rsidRDefault="00C55CAA" w:rsidP="00806B6F">
      <w:pPr>
        <w:pStyle w:val="Heading4"/>
        <w:rPr>
          <w:b/>
          <w:bCs/>
        </w:rPr>
      </w:pPr>
      <w:r w:rsidRPr="0034014B">
        <w:rPr>
          <w:b/>
          <w:bCs/>
        </w:rPr>
        <w:t xml:space="preserve"> Strategic Logging Points</w:t>
      </w:r>
    </w:p>
    <w:p w14:paraId="2F73B670" w14:textId="644C7D39" w:rsidR="00110205" w:rsidRPr="00AE49C1" w:rsidRDefault="00110205" w:rsidP="0038585F">
      <w:pPr>
        <w:pStyle w:val="ListParagraph"/>
        <w:numPr>
          <w:ilvl w:val="0"/>
          <w:numId w:val="9"/>
        </w:numPr>
      </w:pPr>
      <w:r w:rsidRPr="009F017B">
        <w:rPr>
          <w:b/>
          <w:bCs/>
        </w:rPr>
        <w:t xml:space="preserve"> The "Two Line per Request" Strategy</w:t>
      </w:r>
      <w:r>
        <w:rPr>
          <w:b/>
          <w:bCs/>
        </w:rPr>
        <w:t xml:space="preserve">. </w:t>
      </w:r>
      <w:r>
        <w:t>Esquire m</w:t>
      </w:r>
      <w:r w:rsidRPr="00AE49C1">
        <w:t xml:space="preserve">oved away from multiple noisy logs and settled on a clean, high-visibility </w:t>
      </w:r>
      <w:r w:rsidR="00806B6F" w:rsidRPr="0023361A">
        <w:rPr>
          <w:rStyle w:val="IntenseQuoteChar"/>
        </w:rPr>
        <w:t>INFO</w:t>
      </w:r>
      <w:r w:rsidR="00806B6F" w:rsidRPr="0023361A">
        <w:t>-level</w:t>
      </w:r>
      <w:r w:rsidRPr="00AE49C1">
        <w:t xml:space="preserve"> audit. Every request generates exactly two bookend logs:</w:t>
      </w:r>
    </w:p>
    <w:p w14:paraId="1DC18C3A" w14:textId="5E5B6401" w:rsidR="00926031" w:rsidRPr="00AE49C1" w:rsidRDefault="00926031" w:rsidP="00926031">
      <w:pPr>
        <w:ind w:left="720"/>
      </w:pPr>
      <w:r w:rsidRPr="0023361A">
        <w:rPr>
          <w:rStyle w:val="IntenseQuoteChar"/>
        </w:rPr>
        <w:lastRenderedPageBreak/>
        <w:t>INCOMING</w:t>
      </w:r>
      <w:r w:rsidRPr="00AE49C1">
        <w:rPr>
          <w:b/>
          <w:bCs/>
        </w:rPr>
        <w:t xml:space="preserve"> </w:t>
      </w:r>
      <w:r w:rsidRPr="00CC2A67">
        <w:rPr>
          <w:i/>
          <w:iCs/>
        </w:rPr>
        <w:t xml:space="preserve">(Entrance): </w:t>
      </w:r>
      <w:r w:rsidR="002D6E10">
        <w:t>the</w:t>
      </w:r>
      <w:r>
        <w:t xml:space="preserve"> l</w:t>
      </w:r>
      <w:r w:rsidRPr="00AE49C1">
        <w:t xml:space="preserve">og </w:t>
      </w:r>
      <w:r w:rsidR="002D6E10">
        <w:t xml:space="preserve">of </w:t>
      </w:r>
      <w:r w:rsidRPr="00AE49C1">
        <w:t xml:space="preserve">the moment the request is settled. It includes the </w:t>
      </w:r>
      <w:r>
        <w:t>Correlation ID</w:t>
      </w:r>
      <w:r w:rsidR="00B91904">
        <w:t xml:space="preserve"> </w:t>
      </w:r>
      <w:r>
        <w:t>(internal engine) and R</w:t>
      </w:r>
      <w:r w:rsidRPr="00AE49C1">
        <w:t>equest</w:t>
      </w:r>
      <w:r>
        <w:t xml:space="preserve"> ID </w:t>
      </w:r>
      <w:r w:rsidRPr="00AE49C1">
        <w:t>(external witness)</w:t>
      </w:r>
      <w:r w:rsidR="00B91904">
        <w:t>.</w:t>
      </w:r>
    </w:p>
    <w:p w14:paraId="5892B8AC" w14:textId="5D36206D" w:rsidR="00926031" w:rsidRDefault="00926031" w:rsidP="00A048DF">
      <w:pPr>
        <w:ind w:left="720"/>
        <w:rPr>
          <w:b/>
          <w:bCs/>
        </w:rPr>
      </w:pPr>
      <w:r w:rsidRPr="00380546">
        <w:rPr>
          <w:rStyle w:val="IntenseQuoteChar"/>
        </w:rPr>
        <w:t>OUTGOING</w:t>
      </w:r>
      <w:r w:rsidRPr="00380546">
        <w:rPr>
          <w:i/>
          <w:iCs/>
        </w:rPr>
        <w:t xml:space="preserve"> (Exit):</w:t>
      </w:r>
      <w:r w:rsidRPr="00AE49C1">
        <w:t xml:space="preserve"> </w:t>
      </w:r>
      <w:r w:rsidR="00B91904">
        <w:t xml:space="preserve"> the </w:t>
      </w:r>
      <w:r w:rsidRPr="00AE49C1">
        <w:t xml:space="preserve">log </w:t>
      </w:r>
      <w:r w:rsidR="00B91904">
        <w:t xml:space="preserve">of </w:t>
      </w:r>
      <w:r w:rsidRPr="00AE49C1">
        <w:t>the final result. This is the most valuable log line because it combines the IDs, the HTTP Status, and the processing tim</w:t>
      </w:r>
      <w:r w:rsidR="009D13BE">
        <w:t>ing</w:t>
      </w:r>
      <w:r w:rsidRPr="00AE49C1">
        <w:t xml:space="preserve">. </w:t>
      </w:r>
    </w:p>
    <w:p w14:paraId="369C96E4" w14:textId="13F8642D" w:rsidR="00C55CAA" w:rsidRPr="0034014B" w:rsidRDefault="00C55CAA" w:rsidP="00806B6F">
      <w:pPr>
        <w:pStyle w:val="Heading4"/>
        <w:rPr>
          <w:b/>
          <w:bCs/>
        </w:rPr>
      </w:pPr>
      <w:r w:rsidRPr="0034014B">
        <w:rPr>
          <w:b/>
          <w:bCs/>
        </w:rPr>
        <w:t>Performance Logging (AOP)</w:t>
      </w:r>
    </w:p>
    <w:p w14:paraId="5A211BB3" w14:textId="579B8575" w:rsidR="00C55CAA" w:rsidRPr="009D3A0F" w:rsidRDefault="00C55CAA" w:rsidP="0038585F">
      <w:pPr>
        <w:numPr>
          <w:ilvl w:val="0"/>
          <w:numId w:val="10"/>
        </w:numPr>
      </w:pPr>
      <w:r w:rsidRPr="00020BE4">
        <w:rPr>
          <w:b/>
          <w:bCs/>
        </w:rPr>
        <w:t>Granular Metrics</w:t>
      </w:r>
      <w:r w:rsidRPr="009D3A0F">
        <w:t xml:space="preserve">: </w:t>
      </w:r>
      <w:r w:rsidR="002F276A">
        <w:t xml:space="preserve">Final </w:t>
      </w:r>
      <w:r w:rsidR="002F276A" w:rsidRPr="00380546">
        <w:rPr>
          <w:rStyle w:val="IntenseQuoteChar"/>
        </w:rPr>
        <w:t>OUTGOING INFO</w:t>
      </w:r>
      <w:r w:rsidR="002F276A">
        <w:t xml:space="preserve"> log includes </w:t>
      </w:r>
      <w:r w:rsidR="003A06DB">
        <w:t xml:space="preserve">Backend time, Service Time, </w:t>
      </w:r>
      <w:r w:rsidR="00FB6637">
        <w:t>Gateway time, where and when</w:t>
      </w:r>
      <w:r w:rsidR="003A06DB">
        <w:t xml:space="preserve"> applicable. </w:t>
      </w:r>
      <w:r w:rsidRPr="009D3A0F">
        <w:t>This allows distinguish</w:t>
      </w:r>
      <w:r w:rsidR="00DE79D8">
        <w:t>ing</w:t>
      </w:r>
      <w:r w:rsidRPr="009D3A0F">
        <w:t xml:space="preserve"> between </w:t>
      </w:r>
      <w:r w:rsidR="00FB6637">
        <w:t xml:space="preserve">“Slow Network”, </w:t>
      </w:r>
      <w:r w:rsidRPr="009D3A0F">
        <w:t>"Slow DB"</w:t>
      </w:r>
      <w:r w:rsidR="00DE79D8">
        <w:t>,</w:t>
      </w:r>
      <w:r w:rsidRPr="009D3A0F">
        <w:t xml:space="preserve"> and "Slow Logic" in logs</w:t>
      </w:r>
      <w:r w:rsidR="00DE79D8">
        <w:t xml:space="preserve">, </w:t>
      </w:r>
      <w:r w:rsidRPr="009D3A0F">
        <w:t>which is essential for scaling.</w:t>
      </w:r>
    </w:p>
    <w:p w14:paraId="5A935BD2" w14:textId="5617F8F1" w:rsidR="00C55CAA" w:rsidRPr="0034014B" w:rsidRDefault="00C55CAA" w:rsidP="00806B6F">
      <w:pPr>
        <w:pStyle w:val="Heading4"/>
        <w:rPr>
          <w:b/>
          <w:bCs/>
        </w:rPr>
      </w:pPr>
      <w:r w:rsidRPr="0034014B">
        <w:rPr>
          <w:b/>
          <w:bCs/>
        </w:rPr>
        <w:t>Standardized UTC Timestamps</w:t>
      </w:r>
    </w:p>
    <w:p w14:paraId="623667F2" w14:textId="79521082" w:rsidR="00C55CAA" w:rsidRPr="009D3A0F" w:rsidRDefault="00C55CAA" w:rsidP="0038585F">
      <w:pPr>
        <w:numPr>
          <w:ilvl w:val="0"/>
          <w:numId w:val="11"/>
        </w:numPr>
      </w:pPr>
      <w:r w:rsidRPr="009D3A0F">
        <w:rPr>
          <w:b/>
          <w:bCs/>
        </w:rPr>
        <w:t>Global Synchronization</w:t>
      </w:r>
      <w:r w:rsidRPr="009D3A0F">
        <w:t xml:space="preserve">: By configuring your log pattern with </w:t>
      </w:r>
      <w:r w:rsidRPr="00380546">
        <w:rPr>
          <w:rStyle w:val="IntenseQuoteChar"/>
        </w:rPr>
        <w:t>%</w:t>
      </w:r>
      <w:proofErr w:type="gramStart"/>
      <w:r w:rsidRPr="00380546">
        <w:rPr>
          <w:rStyle w:val="IntenseQuoteChar"/>
        </w:rPr>
        <w:t>d{</w:t>
      </w:r>
      <w:proofErr w:type="spellStart"/>
      <w:proofErr w:type="gramEnd"/>
      <w:r w:rsidRPr="00380546">
        <w:rPr>
          <w:rStyle w:val="IntenseQuoteChar"/>
        </w:rPr>
        <w:t>yyyy</w:t>
      </w:r>
      <w:proofErr w:type="spellEnd"/>
      <w:r w:rsidRPr="00380546">
        <w:rPr>
          <w:rStyle w:val="IntenseQuoteChar"/>
        </w:rPr>
        <w:t xml:space="preserve">-MM-dd </w:t>
      </w:r>
      <w:proofErr w:type="spellStart"/>
      <w:r w:rsidRPr="00380546">
        <w:rPr>
          <w:rStyle w:val="IntenseQuoteChar"/>
        </w:rPr>
        <w:t>HH:</w:t>
      </w:r>
      <w:proofErr w:type="gramStart"/>
      <w:r w:rsidRPr="00380546">
        <w:rPr>
          <w:rStyle w:val="IntenseQuoteChar"/>
        </w:rPr>
        <w:t>mm:ss</w:t>
      </w:r>
      <w:proofErr w:type="spellEnd"/>
      <w:proofErr w:type="gramEnd"/>
      <w:r w:rsidRPr="00380546">
        <w:rPr>
          <w:rStyle w:val="IntenseQuoteChar"/>
        </w:rPr>
        <w:t>, UTC}</w:t>
      </w:r>
      <w:r w:rsidRPr="009D3A0F">
        <w:t xml:space="preserve">, logs match the timestamps in responses and database records. This removes any confusion when working with distributed </w:t>
      </w:r>
      <w:r w:rsidR="00554DC0">
        <w:t xml:space="preserve">environments </w:t>
      </w:r>
      <w:r w:rsidRPr="009D3A0F">
        <w:t xml:space="preserve">in different time zones. </w:t>
      </w:r>
    </w:p>
    <w:p w14:paraId="29CDF874" w14:textId="086DD2EB" w:rsidR="00C55CAA" w:rsidRDefault="002F2F9D" w:rsidP="0038585F">
      <w:pPr>
        <w:pStyle w:val="Heading1"/>
        <w:numPr>
          <w:ilvl w:val="0"/>
          <w:numId w:val="19"/>
        </w:numPr>
        <w:ind w:left="360"/>
      </w:pPr>
      <w:r>
        <w:t xml:space="preserve">Performance </w:t>
      </w:r>
      <w:r w:rsidRPr="00180620">
        <w:t>Metrics</w:t>
      </w:r>
    </w:p>
    <w:p w14:paraId="1178FFBB" w14:textId="6FAE6F60" w:rsidR="004C4AB7" w:rsidRPr="0034014B" w:rsidRDefault="004C4AB7" w:rsidP="00C80F23">
      <w:pPr>
        <w:pStyle w:val="Heading4"/>
        <w:rPr>
          <w:b/>
          <w:bCs/>
        </w:rPr>
      </w:pPr>
      <w:r w:rsidRPr="0034014B">
        <w:rPr>
          <w:b/>
          <w:bCs/>
        </w:rPr>
        <w:t xml:space="preserve">APM (Application Performance Monitoring) </w:t>
      </w:r>
      <w:r w:rsidR="00AB70B9" w:rsidRPr="0034014B">
        <w:rPr>
          <w:b/>
          <w:bCs/>
        </w:rPr>
        <w:t>system</w:t>
      </w:r>
    </w:p>
    <w:p w14:paraId="2EF73F6B" w14:textId="5603FA45" w:rsidR="00AB70B9" w:rsidRPr="00AE01A6" w:rsidRDefault="00AB70B9" w:rsidP="00AB70B9">
      <w:r w:rsidRPr="00AE01A6">
        <w:t xml:space="preserve">It allows you to answer the question </w:t>
      </w:r>
      <w:r w:rsidRPr="00AE01A6">
        <w:rPr>
          <w:i/>
          <w:iCs/>
        </w:rPr>
        <w:t xml:space="preserve">"Is it the </w:t>
      </w:r>
      <w:r>
        <w:rPr>
          <w:i/>
          <w:iCs/>
        </w:rPr>
        <w:t xml:space="preserve">network, </w:t>
      </w:r>
      <w:r w:rsidRPr="00AE01A6">
        <w:rPr>
          <w:i/>
          <w:iCs/>
        </w:rPr>
        <w:t>code</w:t>
      </w:r>
      <w:r w:rsidR="00701A3C">
        <w:rPr>
          <w:i/>
          <w:iCs/>
        </w:rPr>
        <w:t>,</w:t>
      </w:r>
      <w:r w:rsidRPr="00AE01A6">
        <w:rPr>
          <w:i/>
          <w:iCs/>
        </w:rPr>
        <w:t xml:space="preserve"> or the database?"</w:t>
      </w:r>
      <w:r w:rsidRPr="00AE01A6">
        <w:t xml:space="preserve"> </w:t>
      </w:r>
      <w:r w:rsidR="00701A3C">
        <w:t>for any specific request in real time</w:t>
      </w:r>
      <w:r w:rsidRPr="00AE01A6">
        <w:t xml:space="preserve">, just by toggling a header. </w:t>
      </w:r>
    </w:p>
    <w:p w14:paraId="6DA25BC8" w14:textId="199ABB50" w:rsidR="00976DD3" w:rsidRPr="0034014B" w:rsidRDefault="008223CF" w:rsidP="00C80F23">
      <w:pPr>
        <w:pStyle w:val="Heading4"/>
        <w:rPr>
          <w:b/>
          <w:bCs/>
        </w:rPr>
      </w:pPr>
      <w:r w:rsidRPr="0034014B">
        <w:rPr>
          <w:b/>
          <w:bCs/>
        </w:rPr>
        <w:t>Triple</w:t>
      </w:r>
      <w:r w:rsidR="00976DD3" w:rsidRPr="0034014B">
        <w:rPr>
          <w:b/>
          <w:bCs/>
        </w:rPr>
        <w:t>-Track Measurement</w:t>
      </w:r>
    </w:p>
    <w:p w14:paraId="08A7EF49" w14:textId="4D5414D6" w:rsidR="00976DD3" w:rsidRPr="00AE01A6" w:rsidRDefault="00032C0C" w:rsidP="00976DD3">
      <w:r>
        <w:t>Esqui</w:t>
      </w:r>
      <w:r w:rsidR="002D2D9C">
        <w:t>r</w:t>
      </w:r>
      <w:r>
        <w:t xml:space="preserve">e is </w:t>
      </w:r>
      <w:r w:rsidR="00976DD3" w:rsidRPr="00AE01A6">
        <w:t xml:space="preserve">capturing </w:t>
      </w:r>
      <w:r w:rsidR="00BF3471">
        <w:t>three</w:t>
      </w:r>
      <w:r w:rsidR="00976DD3" w:rsidRPr="00AE01A6">
        <w:t xml:space="preserve"> distinct but related metrics for every request:</w:t>
      </w:r>
    </w:p>
    <w:p w14:paraId="06EC3B9D" w14:textId="5409014C" w:rsidR="0088285F" w:rsidRPr="00AE01A6" w:rsidRDefault="00872AC2" w:rsidP="0038585F">
      <w:pPr>
        <w:numPr>
          <w:ilvl w:val="0"/>
          <w:numId w:val="13"/>
        </w:numPr>
      </w:pPr>
      <w:r>
        <w:rPr>
          <w:b/>
          <w:bCs/>
        </w:rPr>
        <w:t>Gateway</w:t>
      </w:r>
      <w:r w:rsidR="0088285F" w:rsidRPr="00AE01A6">
        <w:rPr>
          <w:b/>
          <w:bCs/>
        </w:rPr>
        <w:t xml:space="preserve"> Time (Total Latency)</w:t>
      </w:r>
      <w:r w:rsidR="0088285F" w:rsidRPr="00AE01A6">
        <w:t xml:space="preserve">: Measured by covering the entire journey from the moment the request hits </w:t>
      </w:r>
      <w:r w:rsidR="00A9219C">
        <w:t xml:space="preserve">the gateway </w:t>
      </w:r>
      <w:r w:rsidR="0088285F" w:rsidRPr="00AE01A6">
        <w:t>until the response is sent</w:t>
      </w:r>
      <w:r w:rsidR="00E56A05">
        <w:t xml:space="preserve"> to the end-client.</w:t>
      </w:r>
    </w:p>
    <w:p w14:paraId="1FBBDB9F" w14:textId="2AF33684" w:rsidR="009F74B8" w:rsidRDefault="00976DD3" w:rsidP="0038585F">
      <w:pPr>
        <w:numPr>
          <w:ilvl w:val="0"/>
          <w:numId w:val="13"/>
        </w:numPr>
      </w:pPr>
      <w:r w:rsidRPr="009F74B8">
        <w:rPr>
          <w:b/>
          <w:bCs/>
        </w:rPr>
        <w:t>Service Time (</w:t>
      </w:r>
      <w:r w:rsidR="00DE7188" w:rsidRPr="009F74B8">
        <w:rPr>
          <w:b/>
          <w:bCs/>
        </w:rPr>
        <w:t>Service</w:t>
      </w:r>
      <w:r w:rsidRPr="009F74B8">
        <w:rPr>
          <w:b/>
          <w:bCs/>
        </w:rPr>
        <w:t xml:space="preserve"> </w:t>
      </w:r>
      <w:r w:rsidR="009B3B0D">
        <w:rPr>
          <w:b/>
          <w:bCs/>
        </w:rPr>
        <w:t xml:space="preserve">Total </w:t>
      </w:r>
      <w:r w:rsidRPr="009F74B8">
        <w:rPr>
          <w:b/>
          <w:bCs/>
        </w:rPr>
        <w:t>Latency)</w:t>
      </w:r>
      <w:r w:rsidRPr="00AE01A6">
        <w:t xml:space="preserve">: Measured covering the </w:t>
      </w:r>
      <w:r w:rsidR="007417A2">
        <w:t xml:space="preserve">time </w:t>
      </w:r>
      <w:r w:rsidRPr="00AE01A6">
        <w:t xml:space="preserve">from the moment the request hits </w:t>
      </w:r>
      <w:r w:rsidR="007417A2">
        <w:t xml:space="preserve">the backend </w:t>
      </w:r>
      <w:r w:rsidRPr="00AE01A6">
        <w:t>service until the response is sent</w:t>
      </w:r>
      <w:r w:rsidR="009F74B8">
        <w:t xml:space="preserve"> back to </w:t>
      </w:r>
      <w:r w:rsidR="00FF4E99">
        <w:t xml:space="preserve">the </w:t>
      </w:r>
      <w:r w:rsidR="009F74B8">
        <w:t>gateway</w:t>
      </w:r>
      <w:r w:rsidRPr="00AE01A6">
        <w:t xml:space="preserve">. </w:t>
      </w:r>
    </w:p>
    <w:p w14:paraId="32AC424B" w14:textId="0BE0FB95" w:rsidR="007D5B74" w:rsidRPr="00AE01A6" w:rsidRDefault="00976DD3" w:rsidP="0038585F">
      <w:pPr>
        <w:numPr>
          <w:ilvl w:val="0"/>
          <w:numId w:val="13"/>
        </w:numPr>
      </w:pPr>
      <w:r w:rsidRPr="009F74B8">
        <w:rPr>
          <w:b/>
          <w:bCs/>
        </w:rPr>
        <w:t>Backend Time (JPA Latency)</w:t>
      </w:r>
      <w:r w:rsidRPr="00AE01A6">
        <w:t>: Measured by specifically tracking the time spent executing database queries across all repositories</w:t>
      </w:r>
      <w:r w:rsidR="000B6DD1">
        <w:t>.</w:t>
      </w:r>
    </w:p>
    <w:p w14:paraId="151FD46D" w14:textId="6943CE38" w:rsidR="005346EB" w:rsidRPr="0034014B" w:rsidRDefault="005346EB" w:rsidP="00C80F23">
      <w:pPr>
        <w:pStyle w:val="Heading4"/>
        <w:rPr>
          <w:b/>
          <w:bCs/>
        </w:rPr>
      </w:pPr>
      <w:r w:rsidRPr="0034014B">
        <w:rPr>
          <w:b/>
          <w:bCs/>
        </w:rPr>
        <w:t xml:space="preserve">Selective Visibility </w:t>
      </w:r>
    </w:p>
    <w:p w14:paraId="01252714" w14:textId="402A92AC" w:rsidR="005346EB" w:rsidRPr="006974D9" w:rsidRDefault="005346EB" w:rsidP="005346EB">
      <w:r w:rsidRPr="006974D9">
        <w:t xml:space="preserve">To avoid leaking internal timing data and saving on overhead, headers like </w:t>
      </w:r>
      <w:r w:rsidRPr="00C80F23">
        <w:rPr>
          <w:i/>
          <w:iCs/>
        </w:rPr>
        <w:t>X-Response-Time</w:t>
      </w:r>
      <w:r w:rsidRPr="006974D9">
        <w:t xml:space="preserve"> are </w:t>
      </w:r>
      <w:r w:rsidRPr="00CB6095">
        <w:t>optional</w:t>
      </w:r>
      <w:r w:rsidR="0087462C">
        <w:t>.</w:t>
      </w:r>
    </w:p>
    <w:p w14:paraId="0958D6B4" w14:textId="77777777" w:rsidR="005346EB" w:rsidRPr="006974D9" w:rsidRDefault="005346EB" w:rsidP="0038585F">
      <w:pPr>
        <w:numPr>
          <w:ilvl w:val="0"/>
          <w:numId w:val="14"/>
        </w:numPr>
      </w:pPr>
      <w:r w:rsidRPr="006974D9">
        <w:rPr>
          <w:b/>
          <w:bCs/>
        </w:rPr>
        <w:t>The Trigger</w:t>
      </w:r>
      <w:r w:rsidRPr="006974D9">
        <w:t xml:space="preserve">: The Gateway only adds these headers if the client sends the </w:t>
      </w:r>
      <w:r w:rsidRPr="00393C68">
        <w:rPr>
          <w:rStyle w:val="IntenseQuoteChar"/>
        </w:rPr>
        <w:t>X-Capture-Metrics</w:t>
      </w:r>
      <w:r w:rsidRPr="006974D9">
        <w:t xml:space="preserve"> header.</w:t>
      </w:r>
    </w:p>
    <w:p w14:paraId="081563AD" w14:textId="77777777" w:rsidR="00F6767E" w:rsidRPr="006974D9" w:rsidRDefault="00F6767E" w:rsidP="0038585F">
      <w:pPr>
        <w:numPr>
          <w:ilvl w:val="0"/>
          <w:numId w:val="14"/>
        </w:numPr>
      </w:pPr>
      <w:r w:rsidRPr="006974D9">
        <w:rPr>
          <w:b/>
          <w:bCs/>
        </w:rPr>
        <w:lastRenderedPageBreak/>
        <w:t>The Master Switch</w:t>
      </w:r>
      <w:r w:rsidRPr="006974D9">
        <w:t xml:space="preserve">: </w:t>
      </w:r>
      <w:r>
        <w:t>the gateway</w:t>
      </w:r>
      <w:r w:rsidRPr="006974D9">
        <w:t xml:space="preserve"> configuration </w:t>
      </w:r>
      <w:proofErr w:type="spellStart"/>
      <w:proofErr w:type="gramStart"/>
      <w:r w:rsidRPr="00393C68">
        <w:rPr>
          <w:rStyle w:val="IntenseQuoteChar"/>
        </w:rPr>
        <w:t>esquire.gateway</w:t>
      </w:r>
      <w:proofErr w:type="gramEnd"/>
      <w:r w:rsidRPr="00393C68">
        <w:rPr>
          <w:rStyle w:val="IntenseQuoteChar"/>
        </w:rPr>
        <w:t>.service-</w:t>
      </w:r>
      <w:proofErr w:type="gramStart"/>
      <w:r w:rsidRPr="00393C68">
        <w:rPr>
          <w:rStyle w:val="IntenseQuoteChar"/>
        </w:rPr>
        <w:t>metrics.enabled</w:t>
      </w:r>
      <w:proofErr w:type="spellEnd"/>
      <w:proofErr w:type="gramEnd"/>
      <w:r w:rsidRPr="006974D9">
        <w:t xml:space="preserve"> allows </w:t>
      </w:r>
      <w:r>
        <w:t>enabling</w:t>
      </w:r>
      <w:r w:rsidRPr="006974D9">
        <w:t xml:space="preserve"> th</w:t>
      </w:r>
      <w:r>
        <w:t>e</w:t>
      </w:r>
      <w:r w:rsidRPr="006974D9">
        <w:t xml:space="preserve"> </w:t>
      </w:r>
      <w:r>
        <w:t xml:space="preserve">gathering of service performance metrics </w:t>
      </w:r>
      <w:r w:rsidRPr="006974D9">
        <w:t>globally across all backend services if needed.</w:t>
      </w:r>
      <w:r>
        <w:t xml:space="preserve"> </w:t>
      </w:r>
      <w:r w:rsidRPr="00AE01A6">
        <w:t xml:space="preserve">For normal traffic, </w:t>
      </w:r>
      <w:r>
        <w:t xml:space="preserve">the flag must be off to </w:t>
      </w:r>
      <w:r w:rsidRPr="00AE01A6">
        <w:t>avoid the memory overhead of buffering the response body.</w:t>
      </w:r>
    </w:p>
    <w:p w14:paraId="294CC0CB" w14:textId="2B3F805E" w:rsidR="003E3F2F" w:rsidRPr="00AE01A6" w:rsidRDefault="003E3F2F" w:rsidP="0038585F">
      <w:pPr>
        <w:numPr>
          <w:ilvl w:val="0"/>
          <w:numId w:val="14"/>
        </w:numPr>
      </w:pPr>
      <w:r w:rsidRPr="00AE01A6">
        <w:rPr>
          <w:b/>
          <w:bCs/>
        </w:rPr>
        <w:t>Log Visibility</w:t>
      </w:r>
      <w:r w:rsidRPr="00AE01A6">
        <w:t xml:space="preserve">: Regardless of headers, the </w:t>
      </w:r>
      <w:r w:rsidRPr="00380546">
        <w:rPr>
          <w:rStyle w:val="IntenseQuoteChar"/>
        </w:rPr>
        <w:t>OUTGOING</w:t>
      </w:r>
      <w:r w:rsidRPr="00AE01A6">
        <w:t xml:space="preserve"> log always provides a </w:t>
      </w:r>
      <w:r w:rsidR="006D7102">
        <w:t xml:space="preserve">total </w:t>
      </w:r>
      <w:r w:rsidRPr="00AE01A6">
        <w:t xml:space="preserve">performance snapshot </w:t>
      </w:r>
      <w:r w:rsidR="00E3047B">
        <w:t xml:space="preserve">in </w:t>
      </w:r>
      <w:r>
        <w:t>Gateway and Service</w:t>
      </w:r>
      <w:r w:rsidRPr="00AE01A6">
        <w:t>.</w:t>
      </w:r>
      <w:r w:rsidR="003A2CDF">
        <w:t xml:space="preserve"> </w:t>
      </w:r>
      <w:r w:rsidR="00925787">
        <w:t>And</w:t>
      </w:r>
      <w:r w:rsidR="00C3123F">
        <w:t xml:space="preserve"> when </w:t>
      </w:r>
      <w:r w:rsidR="0087462C">
        <w:t>the Master Switch enables this</w:t>
      </w:r>
      <w:r w:rsidR="00C3123F">
        <w:t>, logs include all performance metrics</w:t>
      </w:r>
      <w:r w:rsidR="00CD5772">
        <w:t>.</w:t>
      </w:r>
    </w:p>
    <w:p w14:paraId="70A19F62" w14:textId="62126374" w:rsidR="00CA15FF" w:rsidRDefault="003F3619" w:rsidP="0038585F">
      <w:pPr>
        <w:numPr>
          <w:ilvl w:val="0"/>
          <w:numId w:val="14"/>
        </w:numPr>
      </w:pPr>
      <w:r w:rsidRPr="00AE01A6">
        <w:rPr>
          <w:b/>
          <w:bCs/>
        </w:rPr>
        <w:t>Response Visibility</w:t>
      </w:r>
      <w:r w:rsidRPr="00AE01A6">
        <w:t xml:space="preserve">: When </w:t>
      </w:r>
      <w:r>
        <w:t>a</w:t>
      </w:r>
      <w:r w:rsidR="00E44EBB">
        <w:t>n</w:t>
      </w:r>
      <w:r>
        <w:t xml:space="preserve"> end-client app </w:t>
      </w:r>
      <w:r w:rsidRPr="00AE01A6">
        <w:t>passes the trigger header, the metrics are injected directly into the response headers (</w:t>
      </w:r>
      <w:r w:rsidR="002A2C61" w:rsidRPr="003E6335">
        <w:rPr>
          <w:rStyle w:val="IntenseQuoteChar"/>
        </w:rPr>
        <w:t>X-Res</w:t>
      </w:r>
      <w:r w:rsidR="00B83DD0" w:rsidRPr="003E6335">
        <w:rPr>
          <w:rStyle w:val="IntenseQuoteChar"/>
        </w:rPr>
        <w:t>p</w:t>
      </w:r>
      <w:r w:rsidR="002A2C61" w:rsidRPr="003E6335">
        <w:rPr>
          <w:rStyle w:val="IntenseQuoteChar"/>
        </w:rPr>
        <w:t xml:space="preserve">onse-Time, </w:t>
      </w:r>
      <w:r w:rsidRPr="003E6335">
        <w:rPr>
          <w:rStyle w:val="IntenseQuoteChar"/>
        </w:rPr>
        <w:t>Esq-Service-Time</w:t>
      </w:r>
      <w:r w:rsidR="00FD67DF" w:rsidRPr="003E6335">
        <w:rPr>
          <w:rStyle w:val="IntenseQuoteChar"/>
        </w:rPr>
        <w:t>,</w:t>
      </w:r>
      <w:r w:rsidRPr="003E6335">
        <w:rPr>
          <w:rStyle w:val="IntenseQuoteChar"/>
        </w:rPr>
        <w:t xml:space="preserve"> and Esq-Backend-Time</w:t>
      </w:r>
      <w:r w:rsidRPr="00AE01A6">
        <w:t xml:space="preserve">). </w:t>
      </w:r>
      <w:r w:rsidR="004C4AB7">
        <w:t xml:space="preserve">Once again: depends on the </w:t>
      </w:r>
      <w:r w:rsidR="00380546">
        <w:t>“</w:t>
      </w:r>
      <w:r w:rsidR="00716A13">
        <w:t>Master Switch</w:t>
      </w:r>
      <w:r w:rsidR="00380546">
        <w:t>”</w:t>
      </w:r>
      <w:r w:rsidR="00716A13">
        <w:t xml:space="preserve"> state.</w:t>
      </w:r>
    </w:p>
    <w:p w14:paraId="51507134" w14:textId="3F1DADCE" w:rsidR="0083727F" w:rsidRDefault="0083727F" w:rsidP="0038585F">
      <w:pPr>
        <w:numPr>
          <w:ilvl w:val="0"/>
          <w:numId w:val="14"/>
        </w:numPr>
      </w:pPr>
      <w:r w:rsidRPr="00CA15FF">
        <w:rPr>
          <w:b/>
          <w:bCs/>
        </w:rPr>
        <w:t>Error Report</w:t>
      </w:r>
      <w:r w:rsidRPr="00AE01A6">
        <w:t xml:space="preserve">: </w:t>
      </w:r>
      <w:r w:rsidR="006362E4">
        <w:t xml:space="preserve">When an error has happened on </w:t>
      </w:r>
      <w:r w:rsidR="004117C3">
        <w:t xml:space="preserve">the </w:t>
      </w:r>
      <w:r w:rsidR="00D37B71">
        <w:t>G</w:t>
      </w:r>
      <w:r w:rsidR="006362E4">
        <w:t xml:space="preserve">ateway side, </w:t>
      </w:r>
      <w:r w:rsidR="00D37B71">
        <w:t>the G</w:t>
      </w:r>
      <w:r w:rsidR="006362E4">
        <w:t>ateway reports the error with</w:t>
      </w:r>
      <w:r w:rsidR="00075815">
        <w:t xml:space="preserve"> request timing </w:t>
      </w:r>
      <w:r w:rsidR="00342612">
        <w:t>using</w:t>
      </w:r>
      <w:r w:rsidR="006362E4">
        <w:t xml:space="preserve"> </w:t>
      </w:r>
      <w:proofErr w:type="spellStart"/>
      <w:r w:rsidR="006362E4" w:rsidRPr="004117C3">
        <w:rPr>
          <w:rStyle w:val="IntenseQuoteChar"/>
        </w:rPr>
        <w:t>processingTime</w:t>
      </w:r>
      <w:proofErr w:type="spellEnd"/>
      <w:r w:rsidR="009637BB">
        <w:rPr>
          <w:rStyle w:val="IntenseQuoteChar"/>
        </w:rPr>
        <w:t xml:space="preserve"> </w:t>
      </w:r>
      <w:r w:rsidR="00E14FDE" w:rsidRPr="00D34F80">
        <w:rPr>
          <w:rStyle w:val="IntenseQuoteChar"/>
        </w:rPr>
        <w:t>Problem Detail</w:t>
      </w:r>
      <w:r w:rsidR="00E14FDE">
        <w:t xml:space="preserve"> </w:t>
      </w:r>
      <w:r w:rsidR="009637BB">
        <w:t>attribute</w:t>
      </w:r>
      <w:r w:rsidR="00282D4C" w:rsidRPr="00CA15FF">
        <w:rPr>
          <w:sz w:val="18"/>
          <w:szCs w:val="18"/>
        </w:rPr>
        <w:t xml:space="preserve">, </w:t>
      </w:r>
      <w:r w:rsidR="00282D4C" w:rsidRPr="0056538C">
        <w:t xml:space="preserve">even in </w:t>
      </w:r>
      <w:r w:rsidR="0056538C">
        <w:t xml:space="preserve">the </w:t>
      </w:r>
      <w:r w:rsidR="00282D4C" w:rsidRPr="0056538C">
        <w:t xml:space="preserve">case </w:t>
      </w:r>
      <w:r w:rsidR="00330486">
        <w:t xml:space="preserve">when </w:t>
      </w:r>
      <w:r w:rsidR="00282D4C" w:rsidRPr="0056538C">
        <w:t>the end-client did not trigger the performance metrics.</w:t>
      </w:r>
    </w:p>
    <w:p w14:paraId="052E4101" w14:textId="77777777" w:rsidR="003E6335" w:rsidRPr="0034014B" w:rsidRDefault="003E6335" w:rsidP="003E6335">
      <w:pPr>
        <w:pStyle w:val="Heading4"/>
        <w:rPr>
          <w:b/>
          <w:bCs/>
        </w:rPr>
      </w:pPr>
      <w:r w:rsidRPr="0034014B">
        <w:rPr>
          <w:b/>
          <w:bCs/>
        </w:rPr>
        <w:t>Summary of Constants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060"/>
        <w:gridCol w:w="4585"/>
      </w:tblGrid>
      <w:tr w:rsidR="003E6335" w:rsidRPr="00422EAD" w14:paraId="23CF689A" w14:textId="77777777" w:rsidTr="00F51E05">
        <w:tc>
          <w:tcPr>
            <w:tcW w:w="1705" w:type="dxa"/>
          </w:tcPr>
          <w:p w14:paraId="5A806C0C" w14:textId="77777777" w:rsidR="003E6335" w:rsidRPr="00422EAD" w:rsidRDefault="003E6335" w:rsidP="008264F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22EAD">
              <w:rPr>
                <w:b/>
                <w:bCs/>
                <w:i/>
                <w:iCs/>
                <w:sz w:val="18"/>
                <w:szCs w:val="18"/>
              </w:rPr>
              <w:t xml:space="preserve"> Name</w:t>
            </w:r>
          </w:p>
        </w:tc>
        <w:tc>
          <w:tcPr>
            <w:tcW w:w="3060" w:type="dxa"/>
          </w:tcPr>
          <w:p w14:paraId="0BBDFA67" w14:textId="77777777" w:rsidR="003E6335" w:rsidRPr="00422EAD" w:rsidRDefault="003E6335" w:rsidP="008264F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22EAD">
              <w:rPr>
                <w:b/>
                <w:bCs/>
                <w:i/>
                <w:iCs/>
                <w:sz w:val="18"/>
                <w:szCs w:val="18"/>
              </w:rPr>
              <w:t>Purpose</w:t>
            </w:r>
          </w:p>
        </w:tc>
        <w:tc>
          <w:tcPr>
            <w:tcW w:w="4585" w:type="dxa"/>
          </w:tcPr>
          <w:p w14:paraId="123C066E" w14:textId="77777777" w:rsidR="003E6335" w:rsidRPr="00422EAD" w:rsidRDefault="003E6335" w:rsidP="008264F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22EAD">
              <w:rPr>
                <w:b/>
                <w:bCs/>
                <w:i/>
                <w:iCs/>
                <w:sz w:val="18"/>
                <w:szCs w:val="18"/>
              </w:rPr>
              <w:t>Details</w:t>
            </w:r>
          </w:p>
        </w:tc>
      </w:tr>
      <w:tr w:rsidR="003E6335" w:rsidRPr="00B93508" w14:paraId="0CD5011E" w14:textId="77777777" w:rsidTr="00F51E05">
        <w:tc>
          <w:tcPr>
            <w:tcW w:w="1705" w:type="dxa"/>
          </w:tcPr>
          <w:p w14:paraId="66ECB016" w14:textId="5BEB45D7" w:rsidR="003E6335" w:rsidRPr="00763D71" w:rsidRDefault="0045589D" w:rsidP="008264F9">
            <w:pPr>
              <w:rPr>
                <w:i/>
                <w:iCs/>
                <w:sz w:val="18"/>
                <w:szCs w:val="18"/>
              </w:rPr>
            </w:pPr>
            <w:r w:rsidRPr="0045589D">
              <w:rPr>
                <w:i/>
                <w:iCs/>
                <w:sz w:val="18"/>
                <w:szCs w:val="18"/>
              </w:rPr>
              <w:t>X-Capture-Metrics</w:t>
            </w:r>
          </w:p>
        </w:tc>
        <w:tc>
          <w:tcPr>
            <w:tcW w:w="3060" w:type="dxa"/>
          </w:tcPr>
          <w:p w14:paraId="212C3B86" w14:textId="7A556C0D" w:rsidR="003E6335" w:rsidRPr="00B93508" w:rsidRDefault="003E6335" w:rsidP="008264F9">
            <w:pPr>
              <w:rPr>
                <w:sz w:val="18"/>
                <w:szCs w:val="18"/>
              </w:rPr>
            </w:pPr>
            <w:r w:rsidRPr="0097309F">
              <w:rPr>
                <w:i/>
                <w:iCs/>
                <w:sz w:val="18"/>
                <w:szCs w:val="18"/>
              </w:rPr>
              <w:t>Header.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 w:rsidR="00F76324">
              <w:rPr>
                <w:sz w:val="18"/>
                <w:szCs w:val="18"/>
              </w:rPr>
              <w:t>The end-client Trigger.</w:t>
            </w:r>
          </w:p>
        </w:tc>
        <w:tc>
          <w:tcPr>
            <w:tcW w:w="4585" w:type="dxa"/>
          </w:tcPr>
          <w:p w14:paraId="38F43D00" w14:textId="656D1821" w:rsidR="003E6335" w:rsidRPr="00B93508" w:rsidRDefault="00D50120" w:rsidP="008264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Allows </w:t>
            </w:r>
            <w:r w:rsidR="0095773D">
              <w:rPr>
                <w:sz w:val="18"/>
                <w:szCs w:val="18"/>
              </w:rPr>
              <w:t>sending</w:t>
            </w:r>
            <w:r>
              <w:rPr>
                <w:sz w:val="18"/>
                <w:szCs w:val="18"/>
              </w:rPr>
              <w:t xml:space="preserve"> </w:t>
            </w:r>
            <w:r w:rsidR="0095773D">
              <w:rPr>
                <w:sz w:val="18"/>
                <w:szCs w:val="18"/>
              </w:rPr>
              <w:t>performance</w:t>
            </w:r>
            <w:r>
              <w:rPr>
                <w:sz w:val="18"/>
                <w:szCs w:val="18"/>
              </w:rPr>
              <w:t xml:space="preserve"> metrics in response headers</w:t>
            </w:r>
            <w:r w:rsidR="001F4A55">
              <w:rPr>
                <w:sz w:val="18"/>
                <w:szCs w:val="18"/>
              </w:rPr>
              <w:t>,</w:t>
            </w:r>
          </w:p>
        </w:tc>
      </w:tr>
      <w:tr w:rsidR="003E6335" w:rsidRPr="00B93508" w14:paraId="244CC7BE" w14:textId="77777777" w:rsidTr="00F51E05">
        <w:tc>
          <w:tcPr>
            <w:tcW w:w="1705" w:type="dxa"/>
          </w:tcPr>
          <w:p w14:paraId="6298A6C0" w14:textId="67C9C0A0" w:rsidR="003E6335" w:rsidRPr="00763D71" w:rsidRDefault="0045589D" w:rsidP="008264F9">
            <w:pPr>
              <w:rPr>
                <w:i/>
                <w:iCs/>
                <w:sz w:val="18"/>
                <w:szCs w:val="18"/>
              </w:rPr>
            </w:pPr>
            <w:r w:rsidRPr="0045589D">
              <w:rPr>
                <w:i/>
                <w:iCs/>
                <w:sz w:val="18"/>
                <w:szCs w:val="18"/>
              </w:rPr>
              <w:t>X-Response-Time</w:t>
            </w:r>
          </w:p>
        </w:tc>
        <w:tc>
          <w:tcPr>
            <w:tcW w:w="3060" w:type="dxa"/>
          </w:tcPr>
          <w:p w14:paraId="1541FF33" w14:textId="0152D979" w:rsidR="003E6335" w:rsidRPr="00B93508" w:rsidRDefault="003E6335" w:rsidP="008264F9">
            <w:pPr>
              <w:rPr>
                <w:sz w:val="18"/>
                <w:szCs w:val="18"/>
              </w:rPr>
            </w:pPr>
            <w:r w:rsidRPr="0097309F">
              <w:rPr>
                <w:i/>
                <w:iCs/>
                <w:sz w:val="18"/>
                <w:szCs w:val="18"/>
              </w:rPr>
              <w:t>Header.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 w:rsidR="0095773D">
              <w:rPr>
                <w:sz w:val="18"/>
                <w:szCs w:val="18"/>
              </w:rPr>
              <w:t xml:space="preserve">The </w:t>
            </w:r>
            <w:r w:rsidR="007B2B76">
              <w:rPr>
                <w:sz w:val="18"/>
                <w:szCs w:val="18"/>
              </w:rPr>
              <w:t>Gateway's</w:t>
            </w:r>
            <w:r w:rsidR="0095773D">
              <w:rPr>
                <w:sz w:val="18"/>
                <w:szCs w:val="18"/>
              </w:rPr>
              <w:t xml:space="preserve"> total request processing time</w:t>
            </w:r>
            <w:r w:rsidR="00A9386D">
              <w:rPr>
                <w:sz w:val="18"/>
                <w:szCs w:val="18"/>
              </w:rPr>
              <w:t>.</w:t>
            </w:r>
          </w:p>
        </w:tc>
        <w:tc>
          <w:tcPr>
            <w:tcW w:w="4585" w:type="dxa"/>
          </w:tcPr>
          <w:p w14:paraId="1FE80D23" w14:textId="46F94F89" w:rsidR="003E6335" w:rsidRPr="00B93508" w:rsidRDefault="001F4A55" w:rsidP="008264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Always in the response headers when “triggered”.</w:t>
            </w:r>
          </w:p>
        </w:tc>
      </w:tr>
      <w:tr w:rsidR="003E6335" w:rsidRPr="00B93508" w14:paraId="0FCD504B" w14:textId="77777777" w:rsidTr="00F51E05">
        <w:tc>
          <w:tcPr>
            <w:tcW w:w="1705" w:type="dxa"/>
          </w:tcPr>
          <w:p w14:paraId="30977733" w14:textId="04370B12" w:rsidR="003E6335" w:rsidRPr="00763D71" w:rsidRDefault="0045589D" w:rsidP="008264F9">
            <w:pPr>
              <w:rPr>
                <w:i/>
                <w:iCs/>
                <w:sz w:val="18"/>
                <w:szCs w:val="18"/>
              </w:rPr>
            </w:pPr>
            <w:r w:rsidRPr="0045589D">
              <w:rPr>
                <w:i/>
                <w:iCs/>
                <w:sz w:val="18"/>
                <w:szCs w:val="18"/>
              </w:rPr>
              <w:t>Esq-Service-Time</w:t>
            </w:r>
          </w:p>
        </w:tc>
        <w:tc>
          <w:tcPr>
            <w:tcW w:w="3060" w:type="dxa"/>
          </w:tcPr>
          <w:p w14:paraId="3DC4BBB1" w14:textId="6DCB9B5B" w:rsidR="003E6335" w:rsidRPr="00B93508" w:rsidRDefault="003E6335" w:rsidP="008264F9">
            <w:pPr>
              <w:rPr>
                <w:sz w:val="18"/>
                <w:szCs w:val="18"/>
              </w:rPr>
            </w:pPr>
            <w:r w:rsidRPr="0097309F">
              <w:rPr>
                <w:i/>
                <w:iCs/>
                <w:sz w:val="18"/>
                <w:szCs w:val="18"/>
              </w:rPr>
              <w:t>Header.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 w:rsidR="007B2B76">
              <w:rPr>
                <w:sz w:val="18"/>
                <w:szCs w:val="18"/>
              </w:rPr>
              <w:t>The Service's total request processing time.</w:t>
            </w:r>
          </w:p>
        </w:tc>
        <w:tc>
          <w:tcPr>
            <w:tcW w:w="4585" w:type="dxa"/>
          </w:tcPr>
          <w:p w14:paraId="3F6138D0" w14:textId="1F20636D" w:rsidR="003E6335" w:rsidRPr="00B93508" w:rsidRDefault="001F4A55" w:rsidP="008264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the response headers</w:t>
            </w:r>
            <w:r w:rsidR="003F363B">
              <w:rPr>
                <w:sz w:val="18"/>
                <w:szCs w:val="18"/>
              </w:rPr>
              <w:t>, when “triggered” and “Master Switch” are</w:t>
            </w:r>
            <w:r w:rsidR="00754937">
              <w:rPr>
                <w:sz w:val="18"/>
                <w:szCs w:val="18"/>
              </w:rPr>
              <w:t xml:space="preserve"> on.</w:t>
            </w:r>
          </w:p>
        </w:tc>
      </w:tr>
      <w:tr w:rsidR="003E6335" w:rsidRPr="00B93508" w14:paraId="27FEC737" w14:textId="77777777" w:rsidTr="00F51E05">
        <w:tc>
          <w:tcPr>
            <w:tcW w:w="1705" w:type="dxa"/>
          </w:tcPr>
          <w:p w14:paraId="528E00B9" w14:textId="46E0F090" w:rsidR="003E6335" w:rsidRPr="00763D71" w:rsidRDefault="0045589D" w:rsidP="008264F9">
            <w:pPr>
              <w:rPr>
                <w:i/>
                <w:iCs/>
                <w:sz w:val="18"/>
                <w:szCs w:val="18"/>
              </w:rPr>
            </w:pPr>
            <w:r w:rsidRPr="0045589D">
              <w:rPr>
                <w:i/>
                <w:iCs/>
                <w:sz w:val="18"/>
                <w:szCs w:val="18"/>
              </w:rPr>
              <w:t>Esq-Backend-Tim</w:t>
            </w:r>
            <w:r w:rsidR="002E243C">
              <w:rPr>
                <w:i/>
                <w:iCs/>
                <w:sz w:val="18"/>
                <w:szCs w:val="18"/>
              </w:rPr>
              <w:t>e</w:t>
            </w:r>
          </w:p>
        </w:tc>
        <w:tc>
          <w:tcPr>
            <w:tcW w:w="3060" w:type="dxa"/>
          </w:tcPr>
          <w:p w14:paraId="2CBE8AE1" w14:textId="22FDAA92" w:rsidR="003E6335" w:rsidRPr="00B93508" w:rsidRDefault="00B925A3" w:rsidP="008264F9">
            <w:pPr>
              <w:rPr>
                <w:sz w:val="18"/>
                <w:szCs w:val="18"/>
              </w:rPr>
            </w:pPr>
            <w:r w:rsidRPr="0097309F">
              <w:rPr>
                <w:i/>
                <w:iCs/>
                <w:sz w:val="18"/>
                <w:szCs w:val="18"/>
              </w:rPr>
              <w:t>Header.</w:t>
            </w:r>
            <w:r w:rsidR="003E6335">
              <w:rPr>
                <w:sz w:val="18"/>
                <w:szCs w:val="18"/>
              </w:rPr>
              <w:t xml:space="preserve"> </w:t>
            </w:r>
            <w:r w:rsidR="003E6335">
              <w:rPr>
                <w:sz w:val="18"/>
                <w:szCs w:val="18"/>
              </w:rPr>
              <w:br/>
            </w:r>
            <w:r w:rsidR="007B7A7F">
              <w:rPr>
                <w:sz w:val="18"/>
                <w:szCs w:val="18"/>
              </w:rPr>
              <w:t xml:space="preserve">The </w:t>
            </w:r>
            <w:r w:rsidR="000507AB">
              <w:rPr>
                <w:sz w:val="18"/>
                <w:szCs w:val="18"/>
              </w:rPr>
              <w:t xml:space="preserve">Backend/JPA </w:t>
            </w:r>
            <w:r w:rsidR="007B7A7F">
              <w:rPr>
                <w:sz w:val="18"/>
                <w:szCs w:val="18"/>
              </w:rPr>
              <w:t>request processing time.</w:t>
            </w:r>
          </w:p>
        </w:tc>
        <w:tc>
          <w:tcPr>
            <w:tcW w:w="4585" w:type="dxa"/>
          </w:tcPr>
          <w:p w14:paraId="24E2B321" w14:textId="6677317A" w:rsidR="003E6335" w:rsidRPr="00B93508" w:rsidRDefault="003F363B" w:rsidP="008264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the response headers, when “triggered” and “Master Switch” are on.</w:t>
            </w:r>
          </w:p>
        </w:tc>
      </w:tr>
      <w:tr w:rsidR="002E243C" w:rsidRPr="00B93508" w14:paraId="77DC8D30" w14:textId="77777777" w:rsidTr="00F51E05">
        <w:tc>
          <w:tcPr>
            <w:tcW w:w="1705" w:type="dxa"/>
          </w:tcPr>
          <w:p w14:paraId="2CEBE864" w14:textId="3EF742E9" w:rsidR="002E243C" w:rsidRPr="0045589D" w:rsidRDefault="00F51E05" w:rsidP="008264F9">
            <w:pPr>
              <w:rPr>
                <w:i/>
                <w:iCs/>
                <w:sz w:val="18"/>
                <w:szCs w:val="18"/>
              </w:rPr>
            </w:pPr>
            <w:r w:rsidRPr="00F51E05">
              <w:rPr>
                <w:i/>
                <w:iCs/>
                <w:sz w:val="18"/>
                <w:szCs w:val="18"/>
              </w:rPr>
              <w:t>esquire.</w:t>
            </w:r>
            <w:r w:rsidR="00AF6685">
              <w:rPr>
                <w:i/>
                <w:iCs/>
                <w:sz w:val="18"/>
                <w:szCs w:val="18"/>
              </w:rPr>
              <w:t xml:space="preserve"> </w:t>
            </w:r>
            <w:r w:rsidRPr="00F51E05">
              <w:rPr>
                <w:i/>
                <w:iCs/>
                <w:sz w:val="18"/>
                <w:szCs w:val="18"/>
              </w:rPr>
              <w:t>gateway.</w:t>
            </w:r>
            <w:r>
              <w:rPr>
                <w:i/>
                <w:iCs/>
                <w:sz w:val="18"/>
                <w:szCs w:val="18"/>
              </w:rPr>
              <w:br/>
            </w:r>
            <w:r w:rsidRPr="00F51E05">
              <w:rPr>
                <w:i/>
                <w:iCs/>
                <w:sz w:val="18"/>
                <w:szCs w:val="18"/>
              </w:rPr>
              <w:t>service-metrics</w:t>
            </w:r>
            <w:r>
              <w:rPr>
                <w:i/>
                <w:iCs/>
                <w:sz w:val="18"/>
                <w:szCs w:val="18"/>
              </w:rPr>
              <w:br/>
            </w:r>
            <w:r w:rsidRPr="00F51E05">
              <w:rPr>
                <w:i/>
                <w:iCs/>
                <w:sz w:val="18"/>
                <w:szCs w:val="18"/>
              </w:rPr>
              <w:t>.enabled</w:t>
            </w:r>
          </w:p>
        </w:tc>
        <w:tc>
          <w:tcPr>
            <w:tcW w:w="3060" w:type="dxa"/>
          </w:tcPr>
          <w:p w14:paraId="66368280" w14:textId="77777777" w:rsidR="002E243C" w:rsidRDefault="006055EA" w:rsidP="008264F9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Gateway configuration.</w:t>
            </w:r>
          </w:p>
          <w:p w14:paraId="713F164C" w14:textId="396C551D" w:rsidR="006055EA" w:rsidRPr="00E94C65" w:rsidRDefault="00E94C65" w:rsidP="008264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="004A543D" w:rsidRPr="00E94C65">
              <w:rPr>
                <w:sz w:val="18"/>
                <w:szCs w:val="18"/>
              </w:rPr>
              <w:t>he “Master Switch”</w:t>
            </w:r>
            <w:r w:rsidR="001635CA" w:rsidRPr="00E94C65">
              <w:rPr>
                <w:sz w:val="18"/>
                <w:szCs w:val="18"/>
              </w:rPr>
              <w:t>.</w:t>
            </w:r>
            <w:r w:rsidR="004A543D" w:rsidRPr="00E94C65">
              <w:rPr>
                <w:sz w:val="18"/>
                <w:szCs w:val="18"/>
              </w:rPr>
              <w:br/>
            </w:r>
          </w:p>
        </w:tc>
        <w:tc>
          <w:tcPr>
            <w:tcW w:w="4585" w:type="dxa"/>
          </w:tcPr>
          <w:p w14:paraId="1C4756E0" w14:textId="528FCCD9" w:rsidR="002E243C" w:rsidRDefault="00894291" w:rsidP="008264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Disabled by default</w:t>
            </w:r>
          </w:p>
        </w:tc>
      </w:tr>
      <w:tr w:rsidR="00EB1BA3" w:rsidRPr="00B93508" w14:paraId="49439B1A" w14:textId="77777777" w:rsidTr="00F51E05">
        <w:tc>
          <w:tcPr>
            <w:tcW w:w="1705" w:type="dxa"/>
          </w:tcPr>
          <w:p w14:paraId="7F9CCF31" w14:textId="41A217BA" w:rsidR="00EB1BA3" w:rsidRPr="00F51E05" w:rsidRDefault="00EB1BA3" w:rsidP="008264F9">
            <w:pPr>
              <w:rPr>
                <w:i/>
                <w:iCs/>
                <w:sz w:val="18"/>
                <w:szCs w:val="18"/>
              </w:rPr>
            </w:pPr>
            <w:proofErr w:type="spellStart"/>
            <w:r w:rsidRPr="00252971">
              <w:rPr>
                <w:i/>
                <w:iCs/>
                <w:sz w:val="18"/>
                <w:szCs w:val="18"/>
              </w:rPr>
              <w:t>processingTime</w:t>
            </w:r>
            <w:proofErr w:type="spellEnd"/>
          </w:p>
        </w:tc>
        <w:tc>
          <w:tcPr>
            <w:tcW w:w="3060" w:type="dxa"/>
          </w:tcPr>
          <w:p w14:paraId="3DC57832" w14:textId="0DD384C1" w:rsidR="00EB1BA3" w:rsidRPr="0097309F" w:rsidRDefault="00FA52AF" w:rsidP="008264F9">
            <w:pPr>
              <w:rPr>
                <w:i/>
                <w:iCs/>
                <w:sz w:val="18"/>
                <w:szCs w:val="18"/>
              </w:rPr>
            </w:pPr>
            <w:r w:rsidRPr="0097309F">
              <w:rPr>
                <w:i/>
                <w:iCs/>
                <w:sz w:val="18"/>
                <w:szCs w:val="18"/>
              </w:rPr>
              <w:t>Error Problem Detail.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 w:rsidR="00EA7944">
              <w:rPr>
                <w:sz w:val="18"/>
                <w:szCs w:val="18"/>
              </w:rPr>
              <w:t>R</w:t>
            </w:r>
            <w:r w:rsidR="00055EB6" w:rsidRPr="00055EB6">
              <w:rPr>
                <w:sz w:val="18"/>
                <w:szCs w:val="18"/>
              </w:rPr>
              <w:t>equest processing time</w:t>
            </w:r>
          </w:p>
        </w:tc>
        <w:tc>
          <w:tcPr>
            <w:tcW w:w="4585" w:type="dxa"/>
          </w:tcPr>
          <w:p w14:paraId="5BA0F77F" w14:textId="6C24A87D" w:rsidR="00EB1BA3" w:rsidRPr="00555912" w:rsidRDefault="00AF6685" w:rsidP="008264F9">
            <w:pPr>
              <w:rPr>
                <w:sz w:val="18"/>
                <w:szCs w:val="18"/>
              </w:rPr>
            </w:pPr>
            <w:r w:rsidRPr="00BB7D3D">
              <w:rPr>
                <w:sz w:val="18"/>
                <w:szCs w:val="18"/>
              </w:rPr>
              <w:t xml:space="preserve">Same value as for </w:t>
            </w:r>
            <w:r w:rsidRPr="00FA1A31">
              <w:rPr>
                <w:i/>
                <w:iCs/>
                <w:sz w:val="18"/>
                <w:szCs w:val="18"/>
              </w:rPr>
              <w:t>X-Response-Time</w:t>
            </w:r>
            <w:r w:rsidRPr="00BB7D3D">
              <w:rPr>
                <w:sz w:val="18"/>
                <w:szCs w:val="18"/>
              </w:rPr>
              <w:t>, does not require to be “triggered</w:t>
            </w:r>
            <w:r w:rsidR="00BB7D3D" w:rsidRPr="00BB7D3D">
              <w:rPr>
                <w:sz w:val="18"/>
                <w:szCs w:val="18"/>
              </w:rPr>
              <w:t>.</w:t>
            </w:r>
            <w:r>
              <w:rPr>
                <w:i/>
                <w:iCs/>
                <w:sz w:val="18"/>
                <w:szCs w:val="18"/>
              </w:rPr>
              <w:t>”</w:t>
            </w:r>
          </w:p>
        </w:tc>
      </w:tr>
    </w:tbl>
    <w:p w14:paraId="6DF97723" w14:textId="77777777" w:rsidR="00C80F23" w:rsidRDefault="00C80F23" w:rsidP="00976DD3"/>
    <w:p w14:paraId="5E0133B7" w14:textId="0CE15ADD" w:rsidR="00315973" w:rsidRDefault="003350F7" w:rsidP="0038585F">
      <w:pPr>
        <w:pStyle w:val="Heading1"/>
        <w:numPr>
          <w:ilvl w:val="0"/>
          <w:numId w:val="19"/>
        </w:numPr>
        <w:ind w:left="360"/>
      </w:pPr>
      <w:r>
        <w:t>Error Report</w:t>
      </w:r>
      <w:r w:rsidRPr="00AC0E4A">
        <w:t xml:space="preserve"> (The RFC 7807</w:t>
      </w:r>
      <w:r w:rsidR="0094395D">
        <w:t>/</w:t>
      </w:r>
      <w:r w:rsidR="0094395D" w:rsidRPr="0094395D">
        <w:t>9457</w:t>
      </w:r>
      <w:r w:rsidRPr="00AC0E4A">
        <w:t>)</w:t>
      </w:r>
    </w:p>
    <w:p w14:paraId="6A59C1DD" w14:textId="77777777" w:rsidR="00972266" w:rsidRDefault="00AD5FF7" w:rsidP="00972266">
      <w:pPr>
        <w:pStyle w:val="Heading4"/>
      </w:pPr>
      <w:r>
        <w:rPr>
          <w:b/>
          <w:bCs/>
        </w:rPr>
        <w:t>C</w:t>
      </w:r>
      <w:r w:rsidRPr="007F0AD7">
        <w:rPr>
          <w:b/>
          <w:bCs/>
        </w:rPr>
        <w:t>entralized and consistent error-handling strategy</w:t>
      </w:r>
      <w:r w:rsidRPr="007F0AD7">
        <w:t xml:space="preserve">. </w:t>
      </w:r>
    </w:p>
    <w:p w14:paraId="0649A439" w14:textId="5FADCF68" w:rsidR="00AD5FF7" w:rsidRPr="007F0AD7" w:rsidRDefault="00AD5FF7" w:rsidP="00972266">
      <w:r w:rsidRPr="007F0AD7">
        <w:t xml:space="preserve">By moving the core logic </w:t>
      </w:r>
      <w:r w:rsidR="00846E77">
        <w:t xml:space="preserve">to support </w:t>
      </w:r>
      <w:r w:rsidRPr="007F0AD7">
        <w:t xml:space="preserve">the </w:t>
      </w:r>
      <w:r w:rsidR="003C3928" w:rsidRPr="003C3928">
        <w:t>RFC 9457</w:t>
      </w:r>
      <w:r w:rsidRPr="007F0AD7">
        <w:t xml:space="preserve">, </w:t>
      </w:r>
      <w:r w:rsidR="003C3928">
        <w:t>Esqu</w:t>
      </w:r>
      <w:r w:rsidR="00E835CC">
        <w:t>i</w:t>
      </w:r>
      <w:r w:rsidR="003C3928">
        <w:t>re</w:t>
      </w:r>
      <w:r w:rsidRPr="007F0AD7">
        <w:t xml:space="preserve"> ensured that </w:t>
      </w:r>
      <w:r w:rsidR="001B46AB">
        <w:t xml:space="preserve">the </w:t>
      </w:r>
      <w:r w:rsidRPr="007F0AD7">
        <w:t xml:space="preserve">API behaves the same way regardless of </w:t>
      </w:r>
      <w:r w:rsidRPr="007F0AD7">
        <w:rPr>
          <w:i/>
          <w:iCs/>
        </w:rPr>
        <w:t>where</w:t>
      </w:r>
      <w:r w:rsidRPr="007F0AD7">
        <w:t xml:space="preserve"> or </w:t>
      </w:r>
      <w:r w:rsidRPr="007F0AD7">
        <w:rPr>
          <w:i/>
          <w:iCs/>
        </w:rPr>
        <w:t>how</w:t>
      </w:r>
      <w:r w:rsidRPr="007F0AD7">
        <w:t xml:space="preserve"> an error occurs. </w:t>
      </w:r>
    </w:p>
    <w:p w14:paraId="522DD22F" w14:textId="3C33C91E" w:rsidR="00AD5FF7" w:rsidRDefault="00AD5FF7" w:rsidP="00AD5FF7">
      <w:r w:rsidRPr="007F0AD7">
        <w:t xml:space="preserve">Here is a breakdown of the error handling </w:t>
      </w:r>
      <w:r w:rsidR="005E2BC9" w:rsidRPr="005E2BC9">
        <w:t>essentials</w:t>
      </w:r>
      <w:r w:rsidR="005E2BC9">
        <w:t xml:space="preserve"> </w:t>
      </w:r>
      <w:r w:rsidR="00554064">
        <w:t>that</w:t>
      </w:r>
      <w:r w:rsidR="00846E77">
        <w:t xml:space="preserve"> were</w:t>
      </w:r>
      <w:r w:rsidRPr="007F0AD7">
        <w:t xml:space="preserve"> established:</w:t>
      </w:r>
    </w:p>
    <w:p w14:paraId="2E040E85" w14:textId="5900132E" w:rsidR="00AD5FF7" w:rsidRPr="007F0AD7" w:rsidRDefault="00AD5FF7" w:rsidP="0038585F">
      <w:pPr>
        <w:numPr>
          <w:ilvl w:val="0"/>
          <w:numId w:val="5"/>
        </w:numPr>
      </w:pPr>
      <w:r w:rsidRPr="007F0AD7">
        <w:rPr>
          <w:b/>
          <w:bCs/>
        </w:rPr>
        <w:t>RFC 9457 Compliance</w:t>
      </w:r>
      <w:r w:rsidRPr="007F0AD7">
        <w:t>: Every error response is a standard object</w:t>
      </w:r>
      <w:r w:rsidR="00554064">
        <w:t>:</w:t>
      </w:r>
      <w:r w:rsidRPr="007F0AD7">
        <w:t xml:space="preserve"> </w:t>
      </w:r>
      <w:r w:rsidRPr="00B52D12">
        <w:rPr>
          <w:rStyle w:val="IntenseQuoteChar"/>
        </w:rPr>
        <w:t>Problem</w:t>
      </w:r>
      <w:r w:rsidR="00D34F80">
        <w:rPr>
          <w:rStyle w:val="IntenseQuoteChar"/>
        </w:rPr>
        <w:t xml:space="preserve"> </w:t>
      </w:r>
      <w:r w:rsidRPr="00B52D12">
        <w:rPr>
          <w:rStyle w:val="IntenseQuoteChar"/>
        </w:rPr>
        <w:t>Detail</w:t>
      </w:r>
      <w:r w:rsidR="00554064">
        <w:t>.</w:t>
      </w:r>
    </w:p>
    <w:p w14:paraId="48AD5E98" w14:textId="77777777" w:rsidR="00D10A28" w:rsidRDefault="00AD5FF7" w:rsidP="0038585F">
      <w:pPr>
        <w:numPr>
          <w:ilvl w:val="0"/>
          <w:numId w:val="5"/>
        </w:numPr>
      </w:pPr>
      <w:r w:rsidRPr="007F0AD7">
        <w:rPr>
          <w:b/>
          <w:bCs/>
        </w:rPr>
        <w:lastRenderedPageBreak/>
        <w:t>Standardization</w:t>
      </w:r>
      <w:r w:rsidRPr="007F0AD7">
        <w:t xml:space="preserve">: </w:t>
      </w:r>
      <w:r w:rsidR="00B52D12">
        <w:t>E</w:t>
      </w:r>
      <w:r w:rsidRPr="007F0AD7">
        <w:t xml:space="preserve">rror JSONs </w:t>
      </w:r>
      <w:r w:rsidR="00191CAC">
        <w:t xml:space="preserve">in </w:t>
      </w:r>
      <w:r w:rsidR="00D10A28">
        <w:t xml:space="preserve">the </w:t>
      </w:r>
      <w:r w:rsidR="00191CAC">
        <w:t xml:space="preserve">response body </w:t>
      </w:r>
      <w:r w:rsidRPr="007F0AD7">
        <w:t>look identical, whether it's a 401 Unauthorized from the Security Filter or a 500 Internal Error from a service.</w:t>
      </w:r>
    </w:p>
    <w:p w14:paraId="6584E3FA" w14:textId="505DA4B9" w:rsidR="00CB3736" w:rsidRPr="0063717C" w:rsidRDefault="00CB3736" w:rsidP="0038585F">
      <w:pPr>
        <w:numPr>
          <w:ilvl w:val="0"/>
          <w:numId w:val="5"/>
        </w:numPr>
      </w:pPr>
      <w:r w:rsidRPr="0063717C">
        <w:rPr>
          <w:b/>
          <w:bCs/>
        </w:rPr>
        <w:t>Uniformity</w:t>
      </w:r>
      <w:r w:rsidRPr="0063717C">
        <w:t xml:space="preserve">: Every error (whether from the Gateway or </w:t>
      </w:r>
      <w:r w:rsidR="00D27DD2">
        <w:t>Service</w:t>
      </w:r>
      <w:r w:rsidRPr="0063717C">
        <w:t>) looks identical to the client.</w:t>
      </w:r>
    </w:p>
    <w:p w14:paraId="4D58D5AE" w14:textId="7F15E5C0" w:rsidR="00AD5FF7" w:rsidRPr="007F0AD7" w:rsidRDefault="00AD5FF7" w:rsidP="0038585F">
      <w:pPr>
        <w:numPr>
          <w:ilvl w:val="0"/>
          <w:numId w:val="6"/>
        </w:numPr>
      </w:pPr>
      <w:r w:rsidRPr="00BC706D">
        <w:rPr>
          <w:b/>
          <w:bCs/>
        </w:rPr>
        <w:t>Instance URI</w:t>
      </w:r>
      <w:r w:rsidRPr="007F0AD7">
        <w:t>: Including the instance (the failing URL) in the error JSON helps frontend developers immediately identify which endpoint call went wrong.</w:t>
      </w:r>
    </w:p>
    <w:p w14:paraId="30E60449" w14:textId="0643A3BF" w:rsidR="00315973" w:rsidRDefault="00F805F3" w:rsidP="0038585F">
      <w:pPr>
        <w:numPr>
          <w:ilvl w:val="0"/>
          <w:numId w:val="7"/>
        </w:numPr>
      </w:pPr>
      <w:r>
        <w:rPr>
          <w:b/>
          <w:bCs/>
        </w:rPr>
        <w:t>Consistency of response</w:t>
      </w:r>
      <w:r w:rsidR="00AD5FF7" w:rsidRPr="007F0AD7">
        <w:t>: By returning this unified type</w:t>
      </w:r>
      <w:r w:rsidR="00B5786B">
        <w:t xml:space="preserve">, </w:t>
      </w:r>
      <w:r w:rsidR="00803086">
        <w:t>Es</w:t>
      </w:r>
      <w:r w:rsidR="00B5786B">
        <w:t xml:space="preserve">quire </w:t>
      </w:r>
      <w:r w:rsidR="00AD5FF7" w:rsidRPr="007F0AD7">
        <w:t>ensure</w:t>
      </w:r>
      <w:r w:rsidR="00803086">
        <w:t>s</w:t>
      </w:r>
      <w:r w:rsidR="00AD5FF7" w:rsidRPr="007F0AD7">
        <w:t xml:space="preserve"> that the HTTP status headers and the JSON body are always perfectly synchronized. </w:t>
      </w:r>
    </w:p>
    <w:p w14:paraId="6E42CD36" w14:textId="39230B42" w:rsidR="00A13A5C" w:rsidRPr="00A13A5C" w:rsidRDefault="00A13A5C" w:rsidP="00A13A5C">
      <w:pPr>
        <w:numPr>
          <w:ilvl w:val="0"/>
          <w:numId w:val="2"/>
        </w:numPr>
      </w:pPr>
      <w:r w:rsidRPr="00A13A5C">
        <w:rPr>
          <w:b/>
          <w:bCs/>
        </w:rPr>
        <w:t>Recursive Cause Analysis</w:t>
      </w:r>
      <w:r w:rsidRPr="00A13A5C">
        <w:t>: The framework uses automated root-cause extraction to ensure the detail field contains the actual failure reason, even if wrapped in multiple exception layers.</w:t>
      </w:r>
    </w:p>
    <w:p w14:paraId="04D30403" w14:textId="52819E2E" w:rsidR="00544B63" w:rsidRDefault="0063717C" w:rsidP="0038585F">
      <w:pPr>
        <w:numPr>
          <w:ilvl w:val="0"/>
          <w:numId w:val="2"/>
        </w:numPr>
      </w:pPr>
      <w:r w:rsidRPr="0063717C">
        <w:rPr>
          <w:b/>
          <w:bCs/>
        </w:rPr>
        <w:t>Traceability Integration</w:t>
      </w:r>
      <w:r w:rsidRPr="0063717C">
        <w:t>: The automatically maps your "</w:t>
      </w:r>
      <w:r w:rsidR="00D61AAB">
        <w:t>Doubl</w:t>
      </w:r>
      <w:r w:rsidR="0040382D">
        <w:t>e</w:t>
      </w:r>
      <w:r w:rsidRPr="0063717C">
        <w:t>-Settle" IDs into the JSON body</w:t>
      </w:r>
      <w:r w:rsidR="00972266">
        <w:t xml:space="preserve"> </w:t>
      </w:r>
      <w:r w:rsidR="00972266" w:rsidRPr="0063717C">
        <w:t>(</w:t>
      </w:r>
      <w:proofErr w:type="spellStart"/>
      <w:r w:rsidR="00972266" w:rsidRPr="00D34F80">
        <w:rPr>
          <w:rStyle w:val="IntenseQuoteChar"/>
        </w:rPr>
        <w:t>requestId</w:t>
      </w:r>
      <w:proofErr w:type="spellEnd"/>
      <w:r w:rsidR="00972266" w:rsidRPr="0063717C">
        <w:t>,</w:t>
      </w:r>
      <w:r w:rsidR="00E41D07">
        <w:t xml:space="preserve"> </w:t>
      </w:r>
      <w:proofErr w:type="spellStart"/>
      <w:r w:rsidR="00972266" w:rsidRPr="00D34F80">
        <w:rPr>
          <w:rStyle w:val="IntenseQuoteChar"/>
        </w:rPr>
        <w:t>correlationId</w:t>
      </w:r>
      <w:proofErr w:type="spellEnd"/>
      <w:r w:rsidR="00972266" w:rsidRPr="0063717C">
        <w:t>)</w:t>
      </w:r>
      <w:r w:rsidRPr="0063717C">
        <w:t>, ensuring the error report matches your logs</w:t>
      </w:r>
      <w:r w:rsidR="00C06EFA">
        <w:t>.</w:t>
      </w:r>
    </w:p>
    <w:p w14:paraId="29D904AA" w14:textId="34E3480C" w:rsidR="0063717C" w:rsidRPr="0063717C" w:rsidRDefault="00544B63" w:rsidP="00544B63">
      <w:pPr>
        <w:ind w:left="1440"/>
      </w:pPr>
      <w:r w:rsidRPr="00E41D07">
        <w:rPr>
          <w:i/>
          <w:iCs/>
          <w:sz w:val="20"/>
          <w:szCs w:val="20"/>
        </w:rPr>
        <w:t>N</w:t>
      </w:r>
      <w:r w:rsidR="00256DE9" w:rsidRPr="00E41D07">
        <w:rPr>
          <w:i/>
          <w:iCs/>
          <w:sz w:val="20"/>
          <w:szCs w:val="20"/>
        </w:rPr>
        <w:t xml:space="preserve">ote: </w:t>
      </w:r>
      <w:proofErr w:type="spellStart"/>
      <w:r w:rsidR="00256DE9" w:rsidRPr="00D34F80">
        <w:rPr>
          <w:rStyle w:val="IntenseQuoteChar"/>
          <w:sz w:val="20"/>
          <w:szCs w:val="20"/>
        </w:rPr>
        <w:t>traceId</w:t>
      </w:r>
      <w:proofErr w:type="spellEnd"/>
      <w:r w:rsidR="00256DE9" w:rsidRPr="00D34F80">
        <w:rPr>
          <w:i/>
          <w:iCs/>
          <w:sz w:val="20"/>
          <w:szCs w:val="20"/>
        </w:rPr>
        <w:t xml:space="preserve"> </w:t>
      </w:r>
      <w:r w:rsidR="00256DE9" w:rsidRPr="00E41D07">
        <w:rPr>
          <w:i/>
          <w:iCs/>
          <w:sz w:val="20"/>
          <w:szCs w:val="20"/>
        </w:rPr>
        <w:t xml:space="preserve">equals </w:t>
      </w:r>
      <w:proofErr w:type="spellStart"/>
      <w:r w:rsidR="00256DE9" w:rsidRPr="00D34F80">
        <w:rPr>
          <w:rStyle w:val="IntenseQuoteChar"/>
          <w:sz w:val="20"/>
          <w:szCs w:val="20"/>
        </w:rPr>
        <w:t>correlationId</w:t>
      </w:r>
      <w:proofErr w:type="spellEnd"/>
      <w:r w:rsidR="00C27C6E" w:rsidRPr="00C27C6E">
        <w:rPr>
          <w:i/>
          <w:iCs/>
          <w:sz w:val="20"/>
          <w:szCs w:val="20"/>
        </w:rPr>
        <w:t xml:space="preserve">. </w:t>
      </w:r>
      <w:r w:rsidR="00C27C6E" w:rsidRPr="00C27C6E">
        <w:rPr>
          <w:rStyle w:val="IntenseQuoteChar"/>
          <w:sz w:val="20"/>
          <w:szCs w:val="20"/>
        </w:rPr>
        <w:t>Problem Detail</w:t>
      </w:r>
      <w:r w:rsidR="00C27C6E" w:rsidRPr="00C27C6E">
        <w:rPr>
          <w:i/>
          <w:iCs/>
          <w:sz w:val="20"/>
          <w:szCs w:val="20"/>
        </w:rPr>
        <w:t xml:space="preserve"> has both attributes</w:t>
      </w:r>
      <w:r w:rsidR="007C206C">
        <w:rPr>
          <w:i/>
          <w:iCs/>
          <w:sz w:val="20"/>
          <w:szCs w:val="20"/>
        </w:rPr>
        <w:t>:</w:t>
      </w:r>
      <w:r w:rsidR="00C27C6E" w:rsidRPr="00C27C6E">
        <w:rPr>
          <w:i/>
          <w:iCs/>
          <w:sz w:val="20"/>
          <w:szCs w:val="20"/>
        </w:rPr>
        <w:t xml:space="preserve"> </w:t>
      </w:r>
      <w:r w:rsidR="005E2BC9">
        <w:rPr>
          <w:i/>
          <w:iCs/>
          <w:sz w:val="20"/>
          <w:szCs w:val="20"/>
        </w:rPr>
        <w:t xml:space="preserve"> </w:t>
      </w:r>
      <w:r w:rsidR="005E2BC9" w:rsidRPr="009402E1">
        <w:rPr>
          <w:i/>
          <w:iCs/>
          <w:sz w:val="20"/>
          <w:szCs w:val="20"/>
        </w:rPr>
        <w:t>since</w:t>
      </w:r>
      <w:r w:rsidR="00150A55" w:rsidRPr="00C27C6E">
        <w:rPr>
          <w:i/>
          <w:iCs/>
          <w:sz w:val="20"/>
          <w:szCs w:val="20"/>
        </w:rPr>
        <w:t xml:space="preserve"> </w:t>
      </w:r>
      <w:proofErr w:type="spellStart"/>
      <w:r w:rsidR="00150A55" w:rsidRPr="00C27C6E">
        <w:rPr>
          <w:rStyle w:val="IntenseQuoteChar"/>
          <w:sz w:val="20"/>
          <w:szCs w:val="20"/>
        </w:rPr>
        <w:t>traceId</w:t>
      </w:r>
      <w:proofErr w:type="spellEnd"/>
      <w:r w:rsidR="00150A55" w:rsidRPr="00C27C6E">
        <w:rPr>
          <w:i/>
          <w:iCs/>
          <w:sz w:val="20"/>
          <w:szCs w:val="20"/>
        </w:rPr>
        <w:t xml:space="preserve"> </w:t>
      </w:r>
      <w:r w:rsidR="00CC2CDD" w:rsidRPr="00C27C6E">
        <w:rPr>
          <w:i/>
          <w:iCs/>
          <w:sz w:val="20"/>
          <w:szCs w:val="20"/>
        </w:rPr>
        <w:t xml:space="preserve">is </w:t>
      </w:r>
      <w:r w:rsidR="00150A55" w:rsidRPr="00C27C6E">
        <w:rPr>
          <w:i/>
          <w:iCs/>
          <w:sz w:val="20"/>
          <w:szCs w:val="20"/>
        </w:rPr>
        <w:t>required</w:t>
      </w:r>
      <w:r w:rsidR="00A40B3E" w:rsidRPr="00C27C6E">
        <w:rPr>
          <w:i/>
          <w:iCs/>
          <w:sz w:val="20"/>
          <w:szCs w:val="20"/>
        </w:rPr>
        <w:t xml:space="preserve">, and there is </w:t>
      </w:r>
      <w:r w:rsidR="003B6D24" w:rsidRPr="00C27C6E">
        <w:rPr>
          <w:i/>
          <w:iCs/>
          <w:sz w:val="20"/>
          <w:szCs w:val="20"/>
        </w:rPr>
        <w:t>a hypothetical</w:t>
      </w:r>
      <w:r w:rsidR="00A40B3E" w:rsidRPr="00C27C6E">
        <w:rPr>
          <w:i/>
          <w:iCs/>
          <w:sz w:val="20"/>
          <w:szCs w:val="20"/>
        </w:rPr>
        <w:t xml:space="preserve"> case when no </w:t>
      </w:r>
      <w:proofErr w:type="spellStart"/>
      <w:r w:rsidR="00A40B3E" w:rsidRPr="00C27C6E">
        <w:rPr>
          <w:rStyle w:val="IntenseQuoteChar"/>
          <w:sz w:val="20"/>
          <w:szCs w:val="20"/>
        </w:rPr>
        <w:t>correlationId</w:t>
      </w:r>
      <w:proofErr w:type="spellEnd"/>
      <w:r w:rsidR="00A40B3E" w:rsidRPr="00C27C6E">
        <w:rPr>
          <w:i/>
          <w:iCs/>
          <w:sz w:val="20"/>
          <w:szCs w:val="20"/>
        </w:rPr>
        <w:t xml:space="preserve"> </w:t>
      </w:r>
      <w:r w:rsidR="003B6D24" w:rsidRPr="00C27C6E">
        <w:rPr>
          <w:i/>
          <w:iCs/>
          <w:sz w:val="20"/>
          <w:szCs w:val="20"/>
        </w:rPr>
        <w:t>is</w:t>
      </w:r>
      <w:r w:rsidR="00A40B3E" w:rsidRPr="00C27C6E">
        <w:rPr>
          <w:i/>
          <w:iCs/>
          <w:sz w:val="20"/>
          <w:szCs w:val="20"/>
        </w:rPr>
        <w:t xml:space="preserve"> obtained</w:t>
      </w:r>
      <w:r w:rsidR="00CC7C11">
        <w:t>.</w:t>
      </w:r>
    </w:p>
    <w:p w14:paraId="44F1D174" w14:textId="39E6C310" w:rsidR="0063717C" w:rsidRPr="0063717C" w:rsidRDefault="0063717C" w:rsidP="0038585F">
      <w:pPr>
        <w:numPr>
          <w:ilvl w:val="0"/>
          <w:numId w:val="3"/>
        </w:numPr>
      </w:pPr>
      <w:r w:rsidRPr="0063717C">
        <w:rPr>
          <w:b/>
          <w:bCs/>
        </w:rPr>
        <w:t>UTC Precision</w:t>
      </w:r>
      <w:r w:rsidRPr="0063717C">
        <w:t>: Every error report now carries a guaranteed UTC timestamp.</w:t>
      </w:r>
    </w:p>
    <w:p w14:paraId="0BFD2D2E" w14:textId="77777777" w:rsidR="0063717C" w:rsidRPr="0063717C" w:rsidRDefault="0063717C" w:rsidP="0038585F">
      <w:pPr>
        <w:numPr>
          <w:ilvl w:val="0"/>
          <w:numId w:val="3"/>
        </w:numPr>
      </w:pPr>
      <w:r w:rsidRPr="0063717C">
        <w:rPr>
          <w:b/>
          <w:bCs/>
        </w:rPr>
        <w:t>Support Readiness</w:t>
      </w:r>
      <w:r w:rsidRPr="0063717C">
        <w:t xml:space="preserve">: By including the </w:t>
      </w:r>
      <w:proofErr w:type="spellStart"/>
      <w:r w:rsidRPr="006D77C5">
        <w:rPr>
          <w:rStyle w:val="IntenseQuoteChar"/>
        </w:rPr>
        <w:t>requestId</w:t>
      </w:r>
      <w:proofErr w:type="spellEnd"/>
      <w:r w:rsidRPr="0063717C">
        <w:t xml:space="preserve"> in the JSON body, you've created a bridge for your users to report issues easily.</w:t>
      </w:r>
    </w:p>
    <w:p w14:paraId="0ABAEF9E" w14:textId="6243DD9F" w:rsidR="0063717C" w:rsidRPr="0063717C" w:rsidRDefault="0063717C" w:rsidP="0038585F">
      <w:pPr>
        <w:numPr>
          <w:ilvl w:val="0"/>
          <w:numId w:val="3"/>
        </w:numPr>
      </w:pPr>
      <w:r w:rsidRPr="0063717C">
        <w:rPr>
          <w:b/>
          <w:bCs/>
        </w:rPr>
        <w:t>Transparency</w:t>
      </w:r>
      <w:r w:rsidRPr="0063717C">
        <w:t xml:space="preserve">: </w:t>
      </w:r>
      <w:r w:rsidR="003B6D24">
        <w:t>For gateway errors</w:t>
      </w:r>
      <w:r w:rsidR="001548D4">
        <w:t>,</w:t>
      </w:r>
      <w:r w:rsidR="003B6D24">
        <w:t xml:space="preserve"> t</w:t>
      </w:r>
      <w:r w:rsidRPr="0063717C">
        <w:t xml:space="preserve">he </w:t>
      </w:r>
      <w:proofErr w:type="spellStart"/>
      <w:r w:rsidRPr="006D77C5">
        <w:rPr>
          <w:rStyle w:val="IntenseQuoteChar"/>
        </w:rPr>
        <w:t>processingTime</w:t>
      </w:r>
      <w:proofErr w:type="spellEnd"/>
      <w:r w:rsidRPr="0063717C">
        <w:t xml:space="preserve"> property tells the user exactly how long the system worked on their request before it failed.</w:t>
      </w:r>
    </w:p>
    <w:p w14:paraId="7A98B2D9" w14:textId="77777777" w:rsidR="00310872" w:rsidRDefault="00310872" w:rsidP="0063717C">
      <w:pPr>
        <w:rPr>
          <w:b/>
          <w:bCs/>
        </w:rPr>
      </w:pPr>
    </w:p>
    <w:p w14:paraId="33A504B3" w14:textId="0DD92C2D" w:rsidR="00CB178F" w:rsidRPr="0034014B" w:rsidRDefault="008F0C78" w:rsidP="0034014B">
      <w:pPr>
        <w:pStyle w:val="Heading4"/>
        <w:rPr>
          <w:b/>
          <w:bCs/>
        </w:rPr>
      </w:pPr>
      <w:r w:rsidRPr="0034014B">
        <w:rPr>
          <w:b/>
          <w:bCs/>
        </w:rPr>
        <w:t>Problem</w:t>
      </w:r>
      <w:r w:rsidR="00D34F80" w:rsidRPr="0034014B">
        <w:rPr>
          <w:b/>
          <w:bCs/>
        </w:rPr>
        <w:t xml:space="preserve"> </w:t>
      </w:r>
      <w:r w:rsidR="004628F0" w:rsidRPr="0034014B">
        <w:rPr>
          <w:b/>
          <w:bCs/>
        </w:rPr>
        <w:t>De</w:t>
      </w:r>
      <w:r w:rsidR="00333FB0" w:rsidRPr="0034014B">
        <w:rPr>
          <w:b/>
          <w:bCs/>
        </w:rPr>
        <w:t>t</w:t>
      </w:r>
      <w:r w:rsidR="004628F0" w:rsidRPr="0034014B">
        <w:rPr>
          <w:b/>
          <w:bCs/>
        </w:rPr>
        <w:t>ail</w:t>
      </w:r>
      <w:r w:rsidRPr="0034014B">
        <w:rPr>
          <w:b/>
          <w:bCs/>
        </w:rPr>
        <w:t xml:space="preserve"> attributes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705"/>
        <w:gridCol w:w="1620"/>
        <w:gridCol w:w="6750"/>
      </w:tblGrid>
      <w:tr w:rsidR="00BA73CE" w:rsidRPr="00422EAD" w14:paraId="2D7F6693" w14:textId="77777777" w:rsidTr="002C2716">
        <w:tc>
          <w:tcPr>
            <w:tcW w:w="1705" w:type="dxa"/>
          </w:tcPr>
          <w:p w14:paraId="5CB21194" w14:textId="77777777" w:rsidR="00BA73CE" w:rsidRPr="00422EAD" w:rsidRDefault="00BA73CE" w:rsidP="008264F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422EAD">
              <w:rPr>
                <w:b/>
                <w:bCs/>
                <w:i/>
                <w:iCs/>
                <w:sz w:val="18"/>
                <w:szCs w:val="18"/>
              </w:rPr>
              <w:t xml:space="preserve"> Name</w:t>
            </w:r>
          </w:p>
        </w:tc>
        <w:tc>
          <w:tcPr>
            <w:tcW w:w="1620" w:type="dxa"/>
          </w:tcPr>
          <w:p w14:paraId="565D6D81" w14:textId="53984C02" w:rsidR="00BA73CE" w:rsidRPr="00422EAD" w:rsidRDefault="00BA73CE" w:rsidP="008264F9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Type</w:t>
            </w:r>
          </w:p>
        </w:tc>
        <w:tc>
          <w:tcPr>
            <w:tcW w:w="6750" w:type="dxa"/>
          </w:tcPr>
          <w:p w14:paraId="365950B4" w14:textId="7C35BBCE" w:rsidR="00BA73CE" w:rsidRPr="00422EAD" w:rsidRDefault="00BA73CE" w:rsidP="008264F9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Description</w:t>
            </w:r>
          </w:p>
        </w:tc>
      </w:tr>
      <w:tr w:rsidR="00BA73CE" w:rsidRPr="00E77079" w14:paraId="1933954F" w14:textId="77777777" w:rsidTr="002C2716">
        <w:tc>
          <w:tcPr>
            <w:tcW w:w="1705" w:type="dxa"/>
          </w:tcPr>
          <w:p w14:paraId="0B8ED6AB" w14:textId="3494FBB6" w:rsidR="00BA73CE" w:rsidRPr="001F021C" w:rsidRDefault="00B527E7" w:rsidP="00CD2811">
            <w:pPr>
              <w:rPr>
                <w:i/>
                <w:iCs/>
                <w:sz w:val="18"/>
                <w:szCs w:val="18"/>
              </w:rPr>
            </w:pPr>
            <w:r w:rsidRPr="001F021C">
              <w:rPr>
                <w:i/>
                <w:iCs/>
                <w:sz w:val="18"/>
                <w:szCs w:val="18"/>
              </w:rPr>
              <w:t xml:space="preserve">type </w:t>
            </w:r>
          </w:p>
        </w:tc>
        <w:tc>
          <w:tcPr>
            <w:tcW w:w="1620" w:type="dxa"/>
          </w:tcPr>
          <w:p w14:paraId="5A999DE1" w14:textId="3D14EA9F" w:rsidR="00BA73CE" w:rsidRPr="00E77079" w:rsidRDefault="00B527E7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string</w:t>
            </w:r>
          </w:p>
        </w:tc>
        <w:tc>
          <w:tcPr>
            <w:tcW w:w="6750" w:type="dxa"/>
          </w:tcPr>
          <w:p w14:paraId="01CE199E" w14:textId="593ED5B6" w:rsidR="00BA73CE" w:rsidRPr="00E77079" w:rsidRDefault="00BA73CE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URI identifying the error type</w:t>
            </w:r>
          </w:p>
        </w:tc>
      </w:tr>
      <w:tr w:rsidR="00243FCA" w:rsidRPr="00E77079" w14:paraId="66C6F9F2" w14:textId="77777777" w:rsidTr="002C2716">
        <w:tc>
          <w:tcPr>
            <w:tcW w:w="1705" w:type="dxa"/>
          </w:tcPr>
          <w:p w14:paraId="549A33FE" w14:textId="77777777" w:rsidR="00243FCA" w:rsidRPr="001F021C" w:rsidRDefault="00243FCA" w:rsidP="008264F9">
            <w:pPr>
              <w:rPr>
                <w:i/>
                <w:iCs/>
                <w:sz w:val="18"/>
                <w:szCs w:val="18"/>
              </w:rPr>
            </w:pPr>
            <w:r w:rsidRPr="001F021C">
              <w:rPr>
                <w:i/>
                <w:iCs/>
                <w:sz w:val="18"/>
                <w:szCs w:val="18"/>
              </w:rPr>
              <w:t>title</w:t>
            </w:r>
          </w:p>
        </w:tc>
        <w:tc>
          <w:tcPr>
            <w:tcW w:w="1620" w:type="dxa"/>
          </w:tcPr>
          <w:p w14:paraId="3AC982B9" w14:textId="77777777" w:rsidR="00243FCA" w:rsidRPr="00E77079" w:rsidRDefault="00243FCA" w:rsidP="008264F9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string</w:t>
            </w:r>
          </w:p>
        </w:tc>
        <w:tc>
          <w:tcPr>
            <w:tcW w:w="6750" w:type="dxa"/>
          </w:tcPr>
          <w:p w14:paraId="5FA8B8D0" w14:textId="77777777" w:rsidR="00243FCA" w:rsidRPr="00E77079" w:rsidRDefault="00243FCA" w:rsidP="008264F9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Short, human-readable summary</w:t>
            </w:r>
          </w:p>
        </w:tc>
      </w:tr>
      <w:tr w:rsidR="00BA73CE" w:rsidRPr="00E77079" w14:paraId="3DEF6ED6" w14:textId="77777777" w:rsidTr="002C2716">
        <w:tc>
          <w:tcPr>
            <w:tcW w:w="1705" w:type="dxa"/>
          </w:tcPr>
          <w:p w14:paraId="6AF3B849" w14:textId="21B56BA3" w:rsidR="00BA73CE" w:rsidRPr="001F021C" w:rsidRDefault="00243FCA" w:rsidP="00CD2811">
            <w:pPr>
              <w:rPr>
                <w:i/>
                <w:iCs/>
                <w:sz w:val="18"/>
                <w:szCs w:val="18"/>
              </w:rPr>
            </w:pPr>
            <w:proofErr w:type="spellStart"/>
            <w:r w:rsidRPr="001F021C">
              <w:rPr>
                <w:i/>
                <w:iCs/>
                <w:sz w:val="18"/>
                <w:szCs w:val="18"/>
              </w:rPr>
              <w:t>traceId</w:t>
            </w:r>
            <w:proofErr w:type="spellEnd"/>
          </w:p>
        </w:tc>
        <w:tc>
          <w:tcPr>
            <w:tcW w:w="1620" w:type="dxa"/>
          </w:tcPr>
          <w:p w14:paraId="12865809" w14:textId="7AC673E9" w:rsidR="00BA73CE" w:rsidRPr="00E77079" w:rsidRDefault="00B527E7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string</w:t>
            </w:r>
          </w:p>
        </w:tc>
        <w:tc>
          <w:tcPr>
            <w:tcW w:w="6750" w:type="dxa"/>
          </w:tcPr>
          <w:p w14:paraId="22F1B864" w14:textId="686CEE85" w:rsidR="00BA73CE" w:rsidRPr="00E77079" w:rsidRDefault="000F0CA5" w:rsidP="00CD2811">
            <w:pPr>
              <w:rPr>
                <w:sz w:val="18"/>
                <w:szCs w:val="18"/>
              </w:rPr>
            </w:pPr>
            <w:r w:rsidRPr="000F0CA5">
              <w:rPr>
                <w:sz w:val="18"/>
                <w:szCs w:val="18"/>
              </w:rPr>
              <w:t xml:space="preserve">A cross-system trace ID. In Esquire, it equals </w:t>
            </w:r>
            <w:r w:rsidRPr="00411DE2">
              <w:rPr>
                <w:i/>
                <w:iCs/>
                <w:sz w:val="18"/>
                <w:szCs w:val="18"/>
              </w:rPr>
              <w:t>Esq-Correlation-ID</w:t>
            </w:r>
            <w:r w:rsidR="00E82C43">
              <w:rPr>
                <w:i/>
                <w:iCs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="0087462C">
              <w:rPr>
                <w:sz w:val="18"/>
                <w:szCs w:val="18"/>
              </w:rPr>
              <w:t>same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1F021C">
              <w:rPr>
                <w:i/>
                <w:iCs/>
                <w:sz w:val="18"/>
                <w:szCs w:val="18"/>
              </w:rPr>
              <w:t>correlationId</w:t>
            </w:r>
            <w:proofErr w:type="spellEnd"/>
            <w:r w:rsidR="002C2716">
              <w:rPr>
                <w:i/>
                <w:iCs/>
                <w:sz w:val="18"/>
                <w:szCs w:val="18"/>
              </w:rPr>
              <w:t>.</w:t>
            </w:r>
          </w:p>
        </w:tc>
      </w:tr>
      <w:tr w:rsidR="00BA73CE" w:rsidRPr="00E77079" w14:paraId="355D938C" w14:textId="77777777" w:rsidTr="002C2716">
        <w:tc>
          <w:tcPr>
            <w:tcW w:w="1705" w:type="dxa"/>
          </w:tcPr>
          <w:p w14:paraId="257BCCE7" w14:textId="69A08926" w:rsidR="00BA73CE" w:rsidRPr="001F021C" w:rsidRDefault="00B527E7" w:rsidP="00CD2811">
            <w:pPr>
              <w:rPr>
                <w:i/>
                <w:iCs/>
                <w:sz w:val="18"/>
                <w:szCs w:val="18"/>
              </w:rPr>
            </w:pPr>
            <w:r w:rsidRPr="001F021C">
              <w:rPr>
                <w:i/>
                <w:iCs/>
                <w:sz w:val="18"/>
                <w:szCs w:val="18"/>
              </w:rPr>
              <w:t>status</w:t>
            </w:r>
          </w:p>
        </w:tc>
        <w:tc>
          <w:tcPr>
            <w:tcW w:w="1620" w:type="dxa"/>
          </w:tcPr>
          <w:p w14:paraId="6A2DE626" w14:textId="4AE6A796" w:rsidR="00BA73CE" w:rsidRPr="00E77079" w:rsidRDefault="00B527E7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number</w:t>
            </w:r>
          </w:p>
        </w:tc>
        <w:tc>
          <w:tcPr>
            <w:tcW w:w="6750" w:type="dxa"/>
          </w:tcPr>
          <w:p w14:paraId="1970867F" w14:textId="60A35630" w:rsidR="00BA73CE" w:rsidRPr="00E77079" w:rsidRDefault="00BA73CE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 xml:space="preserve">Header. </w:t>
            </w:r>
            <w:r w:rsidRPr="00E77079">
              <w:rPr>
                <w:sz w:val="18"/>
                <w:szCs w:val="18"/>
              </w:rPr>
              <w:br/>
            </w:r>
            <w:r w:rsidR="002C2716" w:rsidRPr="002C2716">
              <w:rPr>
                <w:sz w:val="18"/>
                <w:szCs w:val="18"/>
              </w:rPr>
              <w:t>The HTTP Status Code (e.g., 401, 503). Matches the HTTP Response Header.</w:t>
            </w:r>
          </w:p>
        </w:tc>
      </w:tr>
      <w:tr w:rsidR="00BA73CE" w:rsidRPr="00E77079" w14:paraId="62503ADA" w14:textId="77777777" w:rsidTr="002C2716">
        <w:tc>
          <w:tcPr>
            <w:tcW w:w="1705" w:type="dxa"/>
          </w:tcPr>
          <w:p w14:paraId="61F23A7F" w14:textId="60C52CCC" w:rsidR="00BA73CE" w:rsidRPr="001F021C" w:rsidRDefault="00B527E7" w:rsidP="00CD2811">
            <w:pPr>
              <w:rPr>
                <w:i/>
                <w:iCs/>
                <w:sz w:val="18"/>
                <w:szCs w:val="18"/>
              </w:rPr>
            </w:pPr>
            <w:r w:rsidRPr="001F021C">
              <w:rPr>
                <w:i/>
                <w:iCs/>
                <w:sz w:val="18"/>
                <w:szCs w:val="18"/>
              </w:rPr>
              <w:t>detail</w:t>
            </w:r>
          </w:p>
        </w:tc>
        <w:tc>
          <w:tcPr>
            <w:tcW w:w="1620" w:type="dxa"/>
          </w:tcPr>
          <w:p w14:paraId="0E2A6BCC" w14:textId="040C0C02" w:rsidR="00BA73CE" w:rsidRPr="00E77079" w:rsidRDefault="00B527E7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 xml:space="preserve"> string</w:t>
            </w:r>
          </w:p>
        </w:tc>
        <w:tc>
          <w:tcPr>
            <w:tcW w:w="6750" w:type="dxa"/>
          </w:tcPr>
          <w:p w14:paraId="24BB15C5" w14:textId="7DE325B4" w:rsidR="00BA73CE" w:rsidRPr="00E77079" w:rsidRDefault="00BA73CE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Detailed, actionable explanation</w:t>
            </w:r>
          </w:p>
        </w:tc>
      </w:tr>
      <w:tr w:rsidR="00BA73CE" w:rsidRPr="00E77079" w14:paraId="5230DB1A" w14:textId="77777777" w:rsidTr="002C2716">
        <w:tc>
          <w:tcPr>
            <w:tcW w:w="1705" w:type="dxa"/>
          </w:tcPr>
          <w:p w14:paraId="3AEE9AEE" w14:textId="1F10E13C" w:rsidR="00BA73CE" w:rsidRPr="001F021C" w:rsidRDefault="00ED35C6" w:rsidP="00CD2811">
            <w:pPr>
              <w:rPr>
                <w:i/>
                <w:iCs/>
                <w:sz w:val="18"/>
                <w:szCs w:val="18"/>
              </w:rPr>
            </w:pPr>
            <w:r w:rsidRPr="001F021C">
              <w:rPr>
                <w:i/>
                <w:iCs/>
                <w:sz w:val="18"/>
                <w:szCs w:val="18"/>
              </w:rPr>
              <w:t>I</w:t>
            </w:r>
            <w:r w:rsidR="00B527E7" w:rsidRPr="001F021C">
              <w:rPr>
                <w:i/>
                <w:iCs/>
                <w:sz w:val="18"/>
                <w:szCs w:val="18"/>
              </w:rPr>
              <w:t>nstance</w:t>
            </w:r>
          </w:p>
        </w:tc>
        <w:tc>
          <w:tcPr>
            <w:tcW w:w="1620" w:type="dxa"/>
          </w:tcPr>
          <w:p w14:paraId="29A5F457" w14:textId="610A2AFE" w:rsidR="00BA73CE" w:rsidRPr="00E77079" w:rsidRDefault="00B527E7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 xml:space="preserve">string   </w:t>
            </w:r>
          </w:p>
        </w:tc>
        <w:tc>
          <w:tcPr>
            <w:tcW w:w="6750" w:type="dxa"/>
          </w:tcPr>
          <w:p w14:paraId="03AF4A42" w14:textId="0C7618E6" w:rsidR="00BA73CE" w:rsidRPr="00E77079" w:rsidRDefault="00BA73CE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URI identifying the specific occurrence</w:t>
            </w:r>
            <w:r w:rsidRPr="00E77079">
              <w:rPr>
                <w:sz w:val="18"/>
                <w:szCs w:val="18"/>
              </w:rPr>
              <w:br/>
            </w:r>
          </w:p>
        </w:tc>
      </w:tr>
      <w:tr w:rsidR="00BA73CE" w:rsidRPr="00E77079" w14:paraId="734D863F" w14:textId="77777777" w:rsidTr="002C2716">
        <w:tc>
          <w:tcPr>
            <w:tcW w:w="1705" w:type="dxa"/>
          </w:tcPr>
          <w:p w14:paraId="1941704C" w14:textId="5BBD88AB" w:rsidR="00BA73CE" w:rsidRPr="001F021C" w:rsidRDefault="00ED35C6" w:rsidP="00CD2811">
            <w:pPr>
              <w:rPr>
                <w:i/>
                <w:iCs/>
                <w:sz w:val="18"/>
                <w:szCs w:val="18"/>
              </w:rPr>
            </w:pPr>
            <w:r w:rsidRPr="001F021C">
              <w:rPr>
                <w:i/>
                <w:iCs/>
                <w:sz w:val="18"/>
                <w:szCs w:val="18"/>
              </w:rPr>
              <w:t>E</w:t>
            </w:r>
            <w:r w:rsidR="00B527E7" w:rsidRPr="001F021C">
              <w:rPr>
                <w:i/>
                <w:iCs/>
                <w:sz w:val="18"/>
                <w:szCs w:val="18"/>
              </w:rPr>
              <w:t>rrors</w:t>
            </w:r>
          </w:p>
        </w:tc>
        <w:tc>
          <w:tcPr>
            <w:tcW w:w="1620" w:type="dxa"/>
          </w:tcPr>
          <w:p w14:paraId="7F3D3677" w14:textId="6F2EE51E" w:rsidR="00BA73CE" w:rsidRPr="00E77079" w:rsidRDefault="00B527E7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array</w:t>
            </w:r>
            <w:proofErr w:type="gramStart"/>
            <w:r w:rsidRPr="00E77079">
              <w:rPr>
                <w:sz w:val="18"/>
                <w:szCs w:val="18"/>
              </w:rPr>
              <w:t xml:space="preserve">&lt;{  </w:t>
            </w:r>
            <w:proofErr w:type="gramEnd"/>
            <w:r w:rsidRPr="00E77079">
              <w:rPr>
                <w:sz w:val="18"/>
                <w:szCs w:val="18"/>
              </w:rPr>
              <w:t xml:space="preserve">   </w:t>
            </w:r>
            <w:r w:rsidRPr="00E77079">
              <w:rPr>
                <w:sz w:val="18"/>
                <w:szCs w:val="18"/>
              </w:rPr>
              <w:br/>
              <w:t xml:space="preserve">  </w:t>
            </w:r>
            <w:proofErr w:type="gramStart"/>
            <w:r w:rsidRPr="00E77079">
              <w:rPr>
                <w:sz w:val="18"/>
                <w:szCs w:val="18"/>
              </w:rPr>
              <w:t>name?:</w:t>
            </w:r>
            <w:proofErr w:type="gramEnd"/>
            <w:r w:rsidRPr="00E77079">
              <w:rPr>
                <w:sz w:val="18"/>
                <w:szCs w:val="18"/>
              </w:rPr>
              <w:t xml:space="preserve"> string;</w:t>
            </w:r>
            <w:r w:rsidRPr="00E77079">
              <w:rPr>
                <w:sz w:val="18"/>
                <w:szCs w:val="18"/>
              </w:rPr>
              <w:br/>
              <w:t xml:space="preserve">  reason: string;</w:t>
            </w:r>
            <w:r w:rsidRPr="00E77079">
              <w:rPr>
                <w:sz w:val="18"/>
                <w:szCs w:val="18"/>
              </w:rPr>
              <w:br/>
              <w:t xml:space="preserve">  </w:t>
            </w:r>
            <w:proofErr w:type="gramStart"/>
            <w:r w:rsidRPr="00E77079">
              <w:rPr>
                <w:sz w:val="18"/>
                <w:szCs w:val="18"/>
              </w:rPr>
              <w:t>pointer?:</w:t>
            </w:r>
            <w:proofErr w:type="gramEnd"/>
            <w:r w:rsidRPr="00E77079">
              <w:rPr>
                <w:sz w:val="18"/>
                <w:szCs w:val="18"/>
              </w:rPr>
              <w:t xml:space="preserve"> string;</w:t>
            </w:r>
            <w:r w:rsidRPr="00E77079">
              <w:rPr>
                <w:sz w:val="18"/>
                <w:szCs w:val="18"/>
              </w:rPr>
              <w:br/>
              <w:t>}&gt;</w:t>
            </w:r>
          </w:p>
        </w:tc>
        <w:tc>
          <w:tcPr>
            <w:tcW w:w="6750" w:type="dxa"/>
          </w:tcPr>
          <w:p w14:paraId="7E7DE5F4" w14:textId="69514C36" w:rsidR="00BA73CE" w:rsidRPr="00E77079" w:rsidRDefault="0087462C" w:rsidP="00CD28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Standard</w:t>
            </w:r>
            <w:r w:rsidR="00BA73CE" w:rsidRPr="00E77079">
              <w:rPr>
                <w:sz w:val="18"/>
                <w:szCs w:val="18"/>
              </w:rPr>
              <w:t xml:space="preserve"> extension for validation errors.</w:t>
            </w:r>
          </w:p>
        </w:tc>
      </w:tr>
      <w:tr w:rsidR="00BA73CE" w:rsidRPr="00E77079" w14:paraId="362B0909" w14:textId="77777777" w:rsidTr="002C2716">
        <w:tc>
          <w:tcPr>
            <w:tcW w:w="1705" w:type="dxa"/>
          </w:tcPr>
          <w:p w14:paraId="46BAD04C" w14:textId="239FD158" w:rsidR="00BA73CE" w:rsidRPr="001F021C" w:rsidRDefault="00B527E7" w:rsidP="00CD2811">
            <w:pPr>
              <w:rPr>
                <w:i/>
                <w:iCs/>
                <w:sz w:val="18"/>
                <w:szCs w:val="18"/>
              </w:rPr>
            </w:pPr>
            <w:r w:rsidRPr="001F021C">
              <w:rPr>
                <w:i/>
                <w:iCs/>
                <w:sz w:val="18"/>
                <w:szCs w:val="18"/>
              </w:rPr>
              <w:t>timestamp</w:t>
            </w:r>
          </w:p>
        </w:tc>
        <w:tc>
          <w:tcPr>
            <w:tcW w:w="1620" w:type="dxa"/>
          </w:tcPr>
          <w:p w14:paraId="685E17C7" w14:textId="03069396" w:rsidR="00BA73CE" w:rsidRPr="00E77079" w:rsidRDefault="00B527E7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string</w:t>
            </w:r>
          </w:p>
        </w:tc>
        <w:tc>
          <w:tcPr>
            <w:tcW w:w="6750" w:type="dxa"/>
          </w:tcPr>
          <w:p w14:paraId="07D5BE77" w14:textId="2A807837" w:rsidR="00BA73CE" w:rsidRPr="00E77079" w:rsidRDefault="00E77079" w:rsidP="00CD28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Esquire extension: </w:t>
            </w:r>
            <w:r w:rsidR="0067543C" w:rsidRPr="00E77079">
              <w:rPr>
                <w:sz w:val="18"/>
                <w:szCs w:val="18"/>
              </w:rPr>
              <w:t>Error time</w:t>
            </w:r>
            <w:r w:rsidR="00BB083F" w:rsidRPr="00E77079">
              <w:rPr>
                <w:sz w:val="18"/>
                <w:szCs w:val="18"/>
              </w:rPr>
              <w:t>stamp</w:t>
            </w:r>
            <w:r w:rsidR="006D5061" w:rsidRPr="00E77079">
              <w:rPr>
                <w:sz w:val="18"/>
                <w:szCs w:val="18"/>
              </w:rPr>
              <w:t xml:space="preserve"> </w:t>
            </w:r>
            <w:r w:rsidR="0067543C" w:rsidRPr="00E77079">
              <w:rPr>
                <w:sz w:val="18"/>
                <w:szCs w:val="18"/>
              </w:rPr>
              <w:t>in UTC</w:t>
            </w:r>
            <w:r w:rsidR="00560D84" w:rsidRPr="00E77079">
              <w:rPr>
                <w:sz w:val="18"/>
                <w:szCs w:val="18"/>
              </w:rPr>
              <w:t xml:space="preserve"> </w:t>
            </w:r>
            <w:proofErr w:type="spellStart"/>
            <w:r w:rsidR="00560D84" w:rsidRPr="00E77079">
              <w:rPr>
                <w:sz w:val="18"/>
                <w:szCs w:val="18"/>
              </w:rPr>
              <w:t>timezone</w:t>
            </w:r>
            <w:proofErr w:type="spellEnd"/>
          </w:p>
        </w:tc>
      </w:tr>
      <w:tr w:rsidR="00BA73CE" w:rsidRPr="00E77079" w14:paraId="74F92ED1" w14:textId="77777777" w:rsidTr="002C2716">
        <w:tc>
          <w:tcPr>
            <w:tcW w:w="1705" w:type="dxa"/>
          </w:tcPr>
          <w:p w14:paraId="5F2A6995" w14:textId="3FDAB56A" w:rsidR="00BA73CE" w:rsidRPr="001F021C" w:rsidRDefault="00B527E7" w:rsidP="00CD2811">
            <w:pPr>
              <w:rPr>
                <w:i/>
                <w:iCs/>
                <w:sz w:val="18"/>
                <w:szCs w:val="18"/>
              </w:rPr>
            </w:pPr>
            <w:proofErr w:type="spellStart"/>
            <w:r w:rsidRPr="001F021C">
              <w:rPr>
                <w:i/>
                <w:iCs/>
                <w:sz w:val="18"/>
                <w:szCs w:val="18"/>
              </w:rPr>
              <w:t>request</w:t>
            </w:r>
            <w:r w:rsidR="00ED35C6" w:rsidRPr="001F021C">
              <w:rPr>
                <w:i/>
                <w:iCs/>
                <w:sz w:val="18"/>
                <w:szCs w:val="18"/>
              </w:rPr>
              <w:t>I</w:t>
            </w:r>
            <w:r w:rsidRPr="001F021C">
              <w:rPr>
                <w:i/>
                <w:iCs/>
                <w:sz w:val="18"/>
                <w:szCs w:val="18"/>
              </w:rPr>
              <w:t>d</w:t>
            </w:r>
            <w:proofErr w:type="spellEnd"/>
          </w:p>
        </w:tc>
        <w:tc>
          <w:tcPr>
            <w:tcW w:w="1620" w:type="dxa"/>
          </w:tcPr>
          <w:p w14:paraId="66CF11A5" w14:textId="5A0C9BF7" w:rsidR="00BA73CE" w:rsidRPr="00E77079" w:rsidRDefault="00B527E7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string</w:t>
            </w:r>
          </w:p>
        </w:tc>
        <w:tc>
          <w:tcPr>
            <w:tcW w:w="6750" w:type="dxa"/>
          </w:tcPr>
          <w:p w14:paraId="79216C37" w14:textId="5980B701" w:rsidR="00BA73CE" w:rsidRPr="00E77079" w:rsidRDefault="00E77079" w:rsidP="00CD28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Esquire extension: </w:t>
            </w:r>
            <w:r w:rsidR="0055666A" w:rsidRPr="00E77079">
              <w:rPr>
                <w:sz w:val="18"/>
                <w:szCs w:val="18"/>
              </w:rPr>
              <w:t>End-client request ID</w:t>
            </w:r>
          </w:p>
        </w:tc>
      </w:tr>
      <w:tr w:rsidR="0055666A" w:rsidRPr="00FB2161" w14:paraId="1FEADAD9" w14:textId="77777777" w:rsidTr="002C2716">
        <w:tc>
          <w:tcPr>
            <w:tcW w:w="1705" w:type="dxa"/>
          </w:tcPr>
          <w:p w14:paraId="64DC60E3" w14:textId="2E45BD06" w:rsidR="0055666A" w:rsidRPr="001F021C" w:rsidRDefault="00B527E7" w:rsidP="00CD2811">
            <w:pPr>
              <w:rPr>
                <w:i/>
                <w:iCs/>
                <w:sz w:val="18"/>
                <w:szCs w:val="18"/>
              </w:rPr>
            </w:pPr>
            <w:proofErr w:type="spellStart"/>
            <w:r w:rsidRPr="001F021C">
              <w:rPr>
                <w:i/>
                <w:iCs/>
                <w:sz w:val="18"/>
                <w:szCs w:val="18"/>
              </w:rPr>
              <w:lastRenderedPageBreak/>
              <w:t>correlation</w:t>
            </w:r>
            <w:r w:rsidR="00ED35C6" w:rsidRPr="001F021C">
              <w:rPr>
                <w:i/>
                <w:iCs/>
                <w:sz w:val="18"/>
                <w:szCs w:val="18"/>
              </w:rPr>
              <w:t>I</w:t>
            </w:r>
            <w:r w:rsidRPr="001F021C">
              <w:rPr>
                <w:i/>
                <w:iCs/>
                <w:sz w:val="18"/>
                <w:szCs w:val="18"/>
              </w:rPr>
              <w:t>d</w:t>
            </w:r>
            <w:proofErr w:type="spellEnd"/>
          </w:p>
        </w:tc>
        <w:tc>
          <w:tcPr>
            <w:tcW w:w="1620" w:type="dxa"/>
          </w:tcPr>
          <w:p w14:paraId="757DD3BB" w14:textId="2E898064" w:rsidR="0055666A" w:rsidRPr="00E77079" w:rsidRDefault="00B527E7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string</w:t>
            </w:r>
          </w:p>
        </w:tc>
        <w:tc>
          <w:tcPr>
            <w:tcW w:w="6750" w:type="dxa"/>
          </w:tcPr>
          <w:p w14:paraId="7730A304" w14:textId="02EF3350" w:rsidR="0055666A" w:rsidRPr="00FB2161" w:rsidRDefault="00E77079" w:rsidP="00CD2811">
            <w:pPr>
              <w:rPr>
                <w:sz w:val="18"/>
                <w:szCs w:val="18"/>
              </w:rPr>
            </w:pPr>
            <w:r w:rsidRPr="00FB2161">
              <w:rPr>
                <w:sz w:val="18"/>
                <w:szCs w:val="18"/>
              </w:rPr>
              <w:t xml:space="preserve">Esquire extension: </w:t>
            </w:r>
            <w:r w:rsidR="00534010" w:rsidRPr="00FB2161">
              <w:rPr>
                <w:sz w:val="18"/>
                <w:szCs w:val="18"/>
              </w:rPr>
              <w:t>Server internal correlation ID</w:t>
            </w:r>
            <w:r w:rsidR="002C2716" w:rsidRPr="00FB2161">
              <w:rPr>
                <w:sz w:val="18"/>
                <w:szCs w:val="18"/>
              </w:rPr>
              <w:t xml:space="preserve">, </w:t>
            </w:r>
            <w:r w:rsidR="00FB2161" w:rsidRPr="00FB2161">
              <w:rPr>
                <w:sz w:val="18"/>
                <w:szCs w:val="18"/>
              </w:rPr>
              <w:t xml:space="preserve">value of </w:t>
            </w:r>
            <w:r w:rsidR="002C2716" w:rsidRPr="00411DE2">
              <w:rPr>
                <w:i/>
                <w:iCs/>
                <w:sz w:val="18"/>
                <w:szCs w:val="18"/>
              </w:rPr>
              <w:t>Esq-Correlation-ID</w:t>
            </w:r>
            <w:r w:rsidR="002C2716">
              <w:rPr>
                <w:sz w:val="18"/>
                <w:szCs w:val="18"/>
              </w:rPr>
              <w:t xml:space="preserve"> </w:t>
            </w:r>
          </w:p>
        </w:tc>
      </w:tr>
      <w:tr w:rsidR="00BA73CE" w:rsidRPr="00E77079" w14:paraId="2F8376B8" w14:textId="77777777" w:rsidTr="002C2716">
        <w:tc>
          <w:tcPr>
            <w:tcW w:w="1705" w:type="dxa"/>
          </w:tcPr>
          <w:p w14:paraId="37D441AB" w14:textId="2AA2E722" w:rsidR="00BA73CE" w:rsidRPr="001F021C" w:rsidRDefault="00B527E7" w:rsidP="00CD2811">
            <w:pPr>
              <w:rPr>
                <w:i/>
                <w:iCs/>
                <w:sz w:val="18"/>
                <w:szCs w:val="18"/>
              </w:rPr>
            </w:pPr>
            <w:proofErr w:type="spellStart"/>
            <w:r w:rsidRPr="001F021C">
              <w:rPr>
                <w:i/>
                <w:iCs/>
                <w:sz w:val="18"/>
                <w:szCs w:val="18"/>
              </w:rPr>
              <w:t>processing</w:t>
            </w:r>
            <w:r w:rsidR="00ED35C6" w:rsidRPr="001F021C">
              <w:rPr>
                <w:i/>
                <w:iCs/>
                <w:sz w:val="18"/>
                <w:szCs w:val="18"/>
              </w:rPr>
              <w:t>T</w:t>
            </w:r>
            <w:r w:rsidRPr="001F021C">
              <w:rPr>
                <w:i/>
                <w:iCs/>
                <w:sz w:val="18"/>
                <w:szCs w:val="18"/>
              </w:rPr>
              <w:t>ime</w:t>
            </w:r>
            <w:proofErr w:type="spellEnd"/>
          </w:p>
        </w:tc>
        <w:tc>
          <w:tcPr>
            <w:tcW w:w="1620" w:type="dxa"/>
          </w:tcPr>
          <w:p w14:paraId="52E708C6" w14:textId="496690ED" w:rsidR="00BA73CE" w:rsidRPr="00E77079" w:rsidRDefault="00B527E7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string</w:t>
            </w:r>
          </w:p>
        </w:tc>
        <w:tc>
          <w:tcPr>
            <w:tcW w:w="6750" w:type="dxa"/>
          </w:tcPr>
          <w:p w14:paraId="64E80A25" w14:textId="6780F3DE" w:rsidR="00BA73CE" w:rsidRPr="00E77079" w:rsidRDefault="00E77079" w:rsidP="002C27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Esquire extension: </w:t>
            </w:r>
            <w:r w:rsidR="002C2716">
              <w:rPr>
                <w:sz w:val="18"/>
                <w:szCs w:val="18"/>
              </w:rPr>
              <w:t xml:space="preserve">Only for Gateway errors: </w:t>
            </w:r>
            <w:r w:rsidR="002C2716" w:rsidRPr="002C2716">
              <w:rPr>
                <w:sz w:val="18"/>
                <w:szCs w:val="18"/>
              </w:rPr>
              <w:t>Total time the system spent on the request before the error occurred.</w:t>
            </w:r>
          </w:p>
        </w:tc>
      </w:tr>
      <w:tr w:rsidR="00BA73CE" w:rsidRPr="00E77079" w14:paraId="24E0D96E" w14:textId="77777777" w:rsidTr="002C2716">
        <w:tc>
          <w:tcPr>
            <w:tcW w:w="1705" w:type="dxa"/>
          </w:tcPr>
          <w:p w14:paraId="5816CBDB" w14:textId="0368E84C" w:rsidR="00BA73CE" w:rsidRPr="001F021C" w:rsidRDefault="00B527E7" w:rsidP="00CD2811">
            <w:pPr>
              <w:rPr>
                <w:i/>
                <w:iCs/>
                <w:sz w:val="18"/>
                <w:szCs w:val="18"/>
              </w:rPr>
            </w:pPr>
            <w:proofErr w:type="spellStart"/>
            <w:r w:rsidRPr="001F021C">
              <w:rPr>
                <w:i/>
                <w:iCs/>
                <w:sz w:val="18"/>
                <w:szCs w:val="18"/>
              </w:rPr>
              <w:t>stack</w:t>
            </w:r>
            <w:r w:rsidR="00ED35C6" w:rsidRPr="001F021C">
              <w:rPr>
                <w:i/>
                <w:iCs/>
                <w:sz w:val="18"/>
                <w:szCs w:val="18"/>
              </w:rPr>
              <w:t>T</w:t>
            </w:r>
            <w:r w:rsidRPr="001F021C">
              <w:rPr>
                <w:i/>
                <w:iCs/>
                <w:sz w:val="18"/>
                <w:szCs w:val="18"/>
              </w:rPr>
              <w:t>race</w:t>
            </w:r>
            <w:proofErr w:type="spellEnd"/>
          </w:p>
        </w:tc>
        <w:tc>
          <w:tcPr>
            <w:tcW w:w="1620" w:type="dxa"/>
          </w:tcPr>
          <w:p w14:paraId="6DAD01F0" w14:textId="134A5912" w:rsidR="00BA73CE" w:rsidRPr="00E77079" w:rsidRDefault="00B527E7" w:rsidP="00CD2811">
            <w:pPr>
              <w:rPr>
                <w:sz w:val="18"/>
                <w:szCs w:val="18"/>
              </w:rPr>
            </w:pPr>
            <w:r w:rsidRPr="00E77079">
              <w:rPr>
                <w:sz w:val="18"/>
                <w:szCs w:val="18"/>
              </w:rPr>
              <w:t>string</w:t>
            </w:r>
          </w:p>
        </w:tc>
        <w:tc>
          <w:tcPr>
            <w:tcW w:w="6750" w:type="dxa"/>
          </w:tcPr>
          <w:p w14:paraId="725ED14A" w14:textId="13BE3615" w:rsidR="006E2EFC" w:rsidRPr="006E2EFC" w:rsidRDefault="00E77079" w:rsidP="006E2EFC">
            <w:pPr>
              <w:rPr>
                <w:sz w:val="18"/>
                <w:szCs w:val="18"/>
              </w:rPr>
            </w:pPr>
            <w:r w:rsidRPr="006E2EFC">
              <w:rPr>
                <w:sz w:val="18"/>
                <w:szCs w:val="18"/>
              </w:rPr>
              <w:t xml:space="preserve">Esquire extension: </w:t>
            </w:r>
            <w:r w:rsidR="00AC684B" w:rsidRPr="006E2EFC">
              <w:rPr>
                <w:sz w:val="18"/>
                <w:szCs w:val="18"/>
              </w:rPr>
              <w:t>Root cause stack trace</w:t>
            </w:r>
            <w:r w:rsidR="0045227E">
              <w:rPr>
                <w:sz w:val="18"/>
                <w:szCs w:val="18"/>
              </w:rPr>
              <w:t xml:space="preserve">. </w:t>
            </w:r>
            <w:r w:rsidR="006E2EFC" w:rsidRPr="006E2EFC">
              <w:rPr>
                <w:sz w:val="18"/>
                <w:szCs w:val="18"/>
              </w:rPr>
              <w:t xml:space="preserve">Conditional: Only included when </w:t>
            </w:r>
            <w:r w:rsidR="00C641BF">
              <w:rPr>
                <w:sz w:val="18"/>
                <w:szCs w:val="18"/>
              </w:rPr>
              <w:t>t</w:t>
            </w:r>
            <w:r w:rsidR="0045227E" w:rsidRPr="00E94C65">
              <w:rPr>
                <w:sz w:val="18"/>
                <w:szCs w:val="18"/>
              </w:rPr>
              <w:t>he “Master Switch”</w:t>
            </w:r>
            <w:r w:rsidR="0045227E">
              <w:rPr>
                <w:sz w:val="18"/>
                <w:szCs w:val="18"/>
              </w:rPr>
              <w:t xml:space="preserve"> </w:t>
            </w:r>
            <w:r w:rsidR="006E2EFC" w:rsidRPr="006E2EFC">
              <w:rPr>
                <w:sz w:val="18"/>
                <w:szCs w:val="18"/>
              </w:rPr>
              <w:t>is true to maintain security.</w:t>
            </w:r>
            <w:r w:rsidR="00626C11">
              <w:rPr>
                <w:sz w:val="18"/>
                <w:szCs w:val="18"/>
              </w:rPr>
              <w:t xml:space="preserve"> </w:t>
            </w:r>
            <w:r w:rsidR="00142EEF">
              <w:rPr>
                <w:sz w:val="18"/>
                <w:szCs w:val="18"/>
              </w:rPr>
              <w:t>It is t</w:t>
            </w:r>
            <w:r w:rsidR="008453FB">
              <w:rPr>
                <w:sz w:val="18"/>
                <w:szCs w:val="18"/>
              </w:rPr>
              <w:t>he same</w:t>
            </w:r>
            <w:r w:rsidR="00626C11">
              <w:rPr>
                <w:sz w:val="18"/>
                <w:szCs w:val="18"/>
              </w:rPr>
              <w:t xml:space="preserve"> </w:t>
            </w:r>
            <w:r w:rsidR="00142EEF">
              <w:rPr>
                <w:sz w:val="18"/>
                <w:szCs w:val="18"/>
              </w:rPr>
              <w:t>“switch</w:t>
            </w:r>
            <w:r w:rsidR="00D22203">
              <w:rPr>
                <w:sz w:val="18"/>
                <w:szCs w:val="18"/>
              </w:rPr>
              <w:t>”</w:t>
            </w:r>
            <w:r w:rsidR="00626C11">
              <w:rPr>
                <w:sz w:val="18"/>
                <w:szCs w:val="18"/>
              </w:rPr>
              <w:t xml:space="preserve"> </w:t>
            </w:r>
            <w:r w:rsidR="000F0CA5">
              <w:rPr>
                <w:sz w:val="18"/>
                <w:szCs w:val="18"/>
              </w:rPr>
              <w:t>used to control</w:t>
            </w:r>
            <w:r w:rsidR="00626C11">
              <w:rPr>
                <w:sz w:val="18"/>
                <w:szCs w:val="18"/>
              </w:rPr>
              <w:t xml:space="preserve"> </w:t>
            </w:r>
            <w:r w:rsidR="00142EEF">
              <w:rPr>
                <w:sz w:val="18"/>
                <w:szCs w:val="18"/>
              </w:rPr>
              <w:t>the visibility of internal metrics</w:t>
            </w:r>
            <w:r w:rsidR="008453FB">
              <w:rPr>
                <w:sz w:val="18"/>
                <w:szCs w:val="18"/>
              </w:rPr>
              <w:t>. It is set to false by default.</w:t>
            </w:r>
          </w:p>
          <w:p w14:paraId="7D9777E2" w14:textId="3A900210" w:rsidR="00BA73CE" w:rsidRPr="00E77079" w:rsidRDefault="00BA73CE" w:rsidP="00CD2811">
            <w:pPr>
              <w:rPr>
                <w:sz w:val="18"/>
                <w:szCs w:val="18"/>
              </w:rPr>
            </w:pPr>
          </w:p>
        </w:tc>
      </w:tr>
    </w:tbl>
    <w:p w14:paraId="0D3668CC" w14:textId="4ED9D619" w:rsidR="00BE634B" w:rsidRDefault="00BE634B">
      <w:pPr>
        <w:rPr>
          <w:b/>
          <w:bCs/>
        </w:rPr>
      </w:pPr>
    </w:p>
    <w:p w14:paraId="6D34707B" w14:textId="624D684D" w:rsidR="00972266" w:rsidRDefault="00524FCC" w:rsidP="00524FCC">
      <w:pPr>
        <w:pStyle w:val="Heading1"/>
      </w:pPr>
      <w:r>
        <w:t>Esquire Explorer Error Report</w:t>
      </w:r>
    </w:p>
    <w:p w14:paraId="056DB0F9" w14:textId="0E75890C" w:rsidR="00524FCC" w:rsidRDefault="00524FCC">
      <w:pPr>
        <w:rPr>
          <w:b/>
          <w:bCs/>
        </w:rPr>
      </w:pPr>
      <w:r>
        <w:rPr>
          <w:noProof/>
        </w:rPr>
        <w:drawing>
          <wp:inline distT="0" distB="0" distL="0" distR="0" wp14:anchorId="62364B2F" wp14:editId="32D16117">
            <wp:extent cx="5943600" cy="5230495"/>
            <wp:effectExtent l="0" t="0" r="0" b="8255"/>
            <wp:docPr id="23010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A497" w14:textId="77777777" w:rsidR="00524FCC" w:rsidRDefault="00524FCC">
      <w:pPr>
        <w:rPr>
          <w:b/>
          <w:bCs/>
        </w:rPr>
      </w:pPr>
    </w:p>
    <w:p w14:paraId="15453FD2" w14:textId="77777777" w:rsidR="00524FCC" w:rsidRDefault="00524FCC" w:rsidP="00524FCC">
      <w:pPr>
        <w:pStyle w:val="Heading1"/>
      </w:pPr>
      <w:r w:rsidRPr="00246197">
        <w:lastRenderedPageBreak/>
        <w:t xml:space="preserve">Observability </w:t>
      </w:r>
      <w:r>
        <w:t xml:space="preserve">Tools enabled </w:t>
      </w:r>
    </w:p>
    <w:p w14:paraId="1CAE2758" w14:textId="77777777" w:rsidR="00524FCC" w:rsidRPr="00D368CD" w:rsidRDefault="00524FCC" w:rsidP="00524FCC">
      <w:r w:rsidRPr="00D368CD">
        <w:t xml:space="preserve">For the framework, because </w:t>
      </w:r>
      <w:r>
        <w:t xml:space="preserve">it has </w:t>
      </w:r>
      <w:r w:rsidRPr="00D368CD">
        <w:t xml:space="preserve">implemented structured logging (using </w:t>
      </w:r>
      <w:r w:rsidRPr="00D368CD">
        <w:rPr>
          <w:b/>
          <w:bCs/>
        </w:rPr>
        <w:t>ECS - Elastic Common Schema</w:t>
      </w:r>
      <w:r w:rsidRPr="00D368CD">
        <w:t xml:space="preserve">) and unified tracing IDs, logs are designed to be consumed by the industry's most powerful observability tools. </w:t>
      </w:r>
    </w:p>
    <w:p w14:paraId="60281C74" w14:textId="77777777" w:rsidR="00524FCC" w:rsidRPr="00D368CD" w:rsidRDefault="00524FCC" w:rsidP="00524FCC">
      <w:r w:rsidRPr="00D368CD">
        <w:t>Here are the primary tools used to turn "Audit Trail" into actionable insights:</w:t>
      </w:r>
    </w:p>
    <w:p w14:paraId="7DD884E6" w14:textId="77777777" w:rsidR="00524FCC" w:rsidRPr="0034014B" w:rsidRDefault="00524FCC" w:rsidP="00524FCC">
      <w:pPr>
        <w:pStyle w:val="Heading4"/>
        <w:rPr>
          <w:b/>
          <w:bCs/>
        </w:rPr>
      </w:pPr>
      <w:r w:rsidRPr="0034014B">
        <w:rPr>
          <w:b/>
          <w:bCs/>
        </w:rPr>
        <w:t>The ELK Stack</w:t>
      </w:r>
    </w:p>
    <w:p w14:paraId="766F67EF" w14:textId="77777777" w:rsidR="00524FCC" w:rsidRDefault="00524FCC" w:rsidP="00524FCC">
      <w:r w:rsidRPr="00D368CD">
        <w:t xml:space="preserve">Since </w:t>
      </w:r>
      <w:r>
        <w:t xml:space="preserve">it </w:t>
      </w:r>
      <w:r w:rsidRPr="00D368CD">
        <w:t xml:space="preserve">is configured with </w:t>
      </w:r>
      <w:r>
        <w:t>“</w:t>
      </w:r>
      <w:r w:rsidRPr="00D368CD">
        <w:t xml:space="preserve">console: </w:t>
      </w:r>
      <w:proofErr w:type="spellStart"/>
      <w:r w:rsidRPr="00D368CD">
        <w:t>ecs</w:t>
      </w:r>
      <w:proofErr w:type="spellEnd"/>
      <w:r>
        <w:t>”</w:t>
      </w:r>
      <w:r w:rsidRPr="00D368CD">
        <w:t xml:space="preserve">, logs are natively formatted for the </w:t>
      </w:r>
      <w:r w:rsidRPr="00D368CD">
        <w:rPr>
          <w:b/>
          <w:bCs/>
        </w:rPr>
        <w:t>Elastic Stack</w:t>
      </w:r>
      <w:r>
        <w:t>.</w:t>
      </w:r>
    </w:p>
    <w:p w14:paraId="2AF329BF" w14:textId="77777777" w:rsidR="00524FCC" w:rsidRPr="00D368CD" w:rsidRDefault="00524FCC" w:rsidP="00524FCC">
      <w:r w:rsidRPr="00D368CD">
        <w:t xml:space="preserve"> </w:t>
      </w:r>
      <w:r w:rsidRPr="00D368CD">
        <w:rPr>
          <w:b/>
          <w:bCs/>
        </w:rPr>
        <w:t>Elasticsearch</w:t>
      </w:r>
      <w:r w:rsidRPr="00D368CD">
        <w:t>: The search engine that indexes your logs.</w:t>
      </w:r>
    </w:p>
    <w:p w14:paraId="4D9549D8" w14:textId="77777777" w:rsidR="00524FCC" w:rsidRPr="00D368CD" w:rsidRDefault="00524FCC" w:rsidP="00524FCC">
      <w:pPr>
        <w:numPr>
          <w:ilvl w:val="0"/>
          <w:numId w:val="15"/>
        </w:numPr>
      </w:pPr>
      <w:r w:rsidRPr="00D368CD">
        <w:rPr>
          <w:b/>
          <w:bCs/>
        </w:rPr>
        <w:t>Logstash/Filebeat</w:t>
      </w:r>
      <w:r w:rsidRPr="00D368CD">
        <w:t>: The "shippers" that collect the logs from Docker containers and send them to Elasticsearch.</w:t>
      </w:r>
    </w:p>
    <w:p w14:paraId="733ECBEA" w14:textId="77777777" w:rsidR="00524FCC" w:rsidRPr="00D368CD" w:rsidRDefault="00524FCC" w:rsidP="00524FCC">
      <w:pPr>
        <w:numPr>
          <w:ilvl w:val="0"/>
          <w:numId w:val="15"/>
        </w:numPr>
      </w:pPr>
      <w:r w:rsidRPr="00D368CD">
        <w:rPr>
          <w:b/>
          <w:bCs/>
        </w:rPr>
        <w:t>Kibana</w:t>
      </w:r>
      <w:r w:rsidRPr="00D368CD">
        <w:t xml:space="preserve">: The visual dashboard. This is where </w:t>
      </w:r>
      <w:r>
        <w:t>logs</w:t>
      </w:r>
      <w:r w:rsidRPr="00D368CD">
        <w:t xml:space="preserve"> enter </w:t>
      </w:r>
      <w:r>
        <w:t xml:space="preserve">the search bar, and you can </w:t>
      </w:r>
      <w:r w:rsidRPr="00D368CD">
        <w:t xml:space="preserve">see the "INCOMING" and "OUTGOING" lines appear across all services. </w:t>
      </w:r>
    </w:p>
    <w:p w14:paraId="4B21D827" w14:textId="77777777" w:rsidR="00524FCC" w:rsidRPr="0034014B" w:rsidRDefault="00524FCC" w:rsidP="00524FCC">
      <w:pPr>
        <w:pStyle w:val="Heading4"/>
        <w:rPr>
          <w:b/>
          <w:bCs/>
        </w:rPr>
      </w:pPr>
      <w:r w:rsidRPr="0034014B">
        <w:rPr>
          <w:b/>
          <w:bCs/>
        </w:rPr>
        <w:t>Grafana Loki</w:t>
      </w:r>
    </w:p>
    <w:p w14:paraId="6C6E2BA7" w14:textId="77777777" w:rsidR="00524FCC" w:rsidRPr="00D368CD" w:rsidRDefault="00524FCC" w:rsidP="00524FCC">
      <w:r>
        <w:t xml:space="preserve">In the </w:t>
      </w:r>
      <w:r w:rsidRPr="00D368CD">
        <w:t>Grafana ecosystem</w:t>
      </w:r>
      <w:r>
        <w:t xml:space="preserve">, </w:t>
      </w:r>
      <w:r w:rsidRPr="00D368CD">
        <w:t>which is excellent for performance metrics:</w:t>
      </w:r>
    </w:p>
    <w:p w14:paraId="598D9D8D" w14:textId="77777777" w:rsidR="00524FCC" w:rsidRPr="00D368CD" w:rsidRDefault="00524FCC" w:rsidP="00524FCC">
      <w:pPr>
        <w:numPr>
          <w:ilvl w:val="0"/>
          <w:numId w:val="16"/>
        </w:numPr>
      </w:pPr>
      <w:r w:rsidRPr="00D368CD">
        <w:rPr>
          <w:b/>
          <w:bCs/>
        </w:rPr>
        <w:t>Loki</w:t>
      </w:r>
      <w:r w:rsidRPr="00D368CD">
        <w:t xml:space="preserve">: A log aggregation system inspired by Prometheus. It is very efficient and handles custom labels perfectly. </w:t>
      </w:r>
    </w:p>
    <w:p w14:paraId="28E21C0A" w14:textId="77777777" w:rsidR="00524FCC" w:rsidRPr="00D368CD" w:rsidRDefault="00524FCC" w:rsidP="00524FCC">
      <w:pPr>
        <w:numPr>
          <w:ilvl w:val="0"/>
          <w:numId w:val="16"/>
        </w:numPr>
      </w:pPr>
      <w:r w:rsidRPr="00D368CD">
        <w:rPr>
          <w:b/>
          <w:bCs/>
        </w:rPr>
        <w:t>Grafana</w:t>
      </w:r>
      <w:r w:rsidRPr="00D368CD">
        <w:t xml:space="preserve">: The UI where metrics and side-by-side logs </w:t>
      </w:r>
      <w:r>
        <w:t xml:space="preserve">may stay </w:t>
      </w:r>
      <w:r w:rsidRPr="00D368CD">
        <w:t>on the same screen.</w:t>
      </w:r>
    </w:p>
    <w:p w14:paraId="055A821B" w14:textId="77777777" w:rsidR="00524FCC" w:rsidRPr="0034014B" w:rsidRDefault="00524FCC" w:rsidP="00524FCC">
      <w:pPr>
        <w:pStyle w:val="Heading4"/>
        <w:rPr>
          <w:b/>
          <w:bCs/>
        </w:rPr>
      </w:pPr>
      <w:r w:rsidRPr="0034014B">
        <w:rPr>
          <w:b/>
          <w:bCs/>
        </w:rPr>
        <w:t>Distributed Tracing Tools</w:t>
      </w:r>
    </w:p>
    <w:p w14:paraId="7C3DEA72" w14:textId="77777777" w:rsidR="00524FCC" w:rsidRPr="00D368CD" w:rsidRDefault="00524FCC" w:rsidP="00524FCC">
      <w:r w:rsidRPr="00D368CD">
        <w:t xml:space="preserve">Because logs contain </w:t>
      </w:r>
      <w:r>
        <w:t xml:space="preserve">trace IDs, </w:t>
      </w:r>
      <w:r w:rsidRPr="00D368CD">
        <w:t>they integrate perfectly with tracing UIs:</w:t>
      </w:r>
    </w:p>
    <w:p w14:paraId="6E5810CC" w14:textId="77777777" w:rsidR="00524FCC" w:rsidRPr="00D368CD" w:rsidRDefault="00524FCC" w:rsidP="00524FCC">
      <w:pPr>
        <w:numPr>
          <w:ilvl w:val="0"/>
          <w:numId w:val="17"/>
        </w:numPr>
      </w:pPr>
      <w:r w:rsidRPr="00D368CD">
        <w:rPr>
          <w:b/>
          <w:bCs/>
        </w:rPr>
        <w:t>Jaeger / Zipkin</w:t>
      </w:r>
      <w:r w:rsidRPr="00D368CD">
        <w:t xml:space="preserve">: These tools show you a "Gantt Chart" of the request. Since logs are linked, a span in Jaeger </w:t>
      </w:r>
      <w:r>
        <w:t xml:space="preserve">will redirect to </w:t>
      </w:r>
      <w:r w:rsidRPr="00D368CD">
        <w:t>the specific INFO log lines generated by the Esquire for that exact moment.</w:t>
      </w:r>
    </w:p>
    <w:p w14:paraId="438945D7" w14:textId="77777777" w:rsidR="00524FCC" w:rsidRPr="0034014B" w:rsidRDefault="00524FCC" w:rsidP="00524FCC">
      <w:pPr>
        <w:pStyle w:val="Heading4"/>
        <w:rPr>
          <w:b/>
          <w:bCs/>
        </w:rPr>
      </w:pPr>
      <w:r w:rsidRPr="0034014B">
        <w:rPr>
          <w:b/>
          <w:bCs/>
        </w:rPr>
        <w:t>Cloud-Native Solutions</w:t>
      </w:r>
    </w:p>
    <w:p w14:paraId="044919F5" w14:textId="77777777" w:rsidR="00524FCC" w:rsidRPr="00D368CD" w:rsidRDefault="00524FCC" w:rsidP="00524FCC">
      <w:r w:rsidRPr="00D368CD">
        <w:t xml:space="preserve">Esquire </w:t>
      </w:r>
      <w:r>
        <w:t xml:space="preserve">is deployed </w:t>
      </w:r>
      <w:r w:rsidRPr="00D368CD">
        <w:t>to a cloud provider</w:t>
      </w:r>
      <w:r>
        <w:t xml:space="preserve">, and the following </w:t>
      </w:r>
      <w:r w:rsidRPr="00D368CD">
        <w:t>tools automatically ingest structured logs:</w:t>
      </w:r>
    </w:p>
    <w:p w14:paraId="03757F1C" w14:textId="77777777" w:rsidR="00524FCC" w:rsidRPr="00D368CD" w:rsidRDefault="00524FCC" w:rsidP="00524FCC">
      <w:pPr>
        <w:numPr>
          <w:ilvl w:val="0"/>
          <w:numId w:val="18"/>
        </w:numPr>
      </w:pPr>
      <w:r w:rsidRPr="00D368CD">
        <w:rPr>
          <w:b/>
          <w:bCs/>
        </w:rPr>
        <w:t>AWS CloudWatch Logs / Insights</w:t>
      </w:r>
      <w:r w:rsidRPr="00D368CD">
        <w:t>: Using "Insights," SQL-like queries</w:t>
      </w:r>
      <w:r>
        <w:t xml:space="preserve"> can be used</w:t>
      </w:r>
      <w:r w:rsidRPr="00D368CD">
        <w:t xml:space="preserve">: fields @message | filter </w:t>
      </w:r>
      <w:proofErr w:type="spellStart"/>
      <w:r w:rsidRPr="00D368CD">
        <w:t>correlationId</w:t>
      </w:r>
      <w:proofErr w:type="spellEnd"/>
      <w:r w:rsidRPr="00D368CD">
        <w:t xml:space="preserve"> = "esq-123".</w:t>
      </w:r>
    </w:p>
    <w:p w14:paraId="4D9A0400" w14:textId="77777777" w:rsidR="00524FCC" w:rsidRPr="00D368CD" w:rsidRDefault="00524FCC" w:rsidP="00524FCC">
      <w:pPr>
        <w:numPr>
          <w:ilvl w:val="0"/>
          <w:numId w:val="18"/>
        </w:numPr>
      </w:pPr>
      <w:r w:rsidRPr="00D368CD">
        <w:rPr>
          <w:b/>
          <w:bCs/>
        </w:rPr>
        <w:t>Google Cloud Logging (</w:t>
      </w:r>
      <w:proofErr w:type="spellStart"/>
      <w:r w:rsidRPr="00D368CD">
        <w:rPr>
          <w:b/>
          <w:bCs/>
        </w:rPr>
        <w:t>Stackdriver</w:t>
      </w:r>
      <w:proofErr w:type="spellEnd"/>
      <w:r w:rsidRPr="00D368CD">
        <w:rPr>
          <w:b/>
          <w:bCs/>
        </w:rPr>
        <w:t>)</w:t>
      </w:r>
      <w:r w:rsidRPr="00D368CD">
        <w:t>: Automatically recognizes JSON/ECS logs and allows for deep filtering.</w:t>
      </w:r>
    </w:p>
    <w:p w14:paraId="289861FF" w14:textId="77777777" w:rsidR="00524FCC" w:rsidRPr="00D368CD" w:rsidRDefault="00524FCC" w:rsidP="00524FCC">
      <w:pPr>
        <w:numPr>
          <w:ilvl w:val="0"/>
          <w:numId w:val="18"/>
        </w:numPr>
      </w:pPr>
      <w:r w:rsidRPr="00D368CD">
        <w:rPr>
          <w:b/>
          <w:bCs/>
        </w:rPr>
        <w:lastRenderedPageBreak/>
        <w:t>Azure Monitor</w:t>
      </w:r>
      <w:r w:rsidRPr="00D368CD">
        <w:t>: Similar to AWS, it uses Kusto Query Language (KQL) to parse unified IDs.</w:t>
      </w:r>
    </w:p>
    <w:p w14:paraId="703CD372" w14:textId="24098FE5" w:rsidR="00524FCC" w:rsidRPr="00BE634B" w:rsidRDefault="00524FCC">
      <w:pPr>
        <w:rPr>
          <w:b/>
          <w:bCs/>
        </w:rPr>
      </w:pPr>
    </w:p>
    <w:sectPr w:rsidR="00524FCC" w:rsidRPr="00BE6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AAE"/>
    <w:multiLevelType w:val="multilevel"/>
    <w:tmpl w:val="7C82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086E"/>
    <w:multiLevelType w:val="multilevel"/>
    <w:tmpl w:val="213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F0DF9"/>
    <w:multiLevelType w:val="multilevel"/>
    <w:tmpl w:val="7BE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B5C27"/>
    <w:multiLevelType w:val="multilevel"/>
    <w:tmpl w:val="188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5476C"/>
    <w:multiLevelType w:val="multilevel"/>
    <w:tmpl w:val="7FB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D62CA"/>
    <w:multiLevelType w:val="multilevel"/>
    <w:tmpl w:val="7246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87A8C"/>
    <w:multiLevelType w:val="multilevel"/>
    <w:tmpl w:val="30A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65B5E"/>
    <w:multiLevelType w:val="multilevel"/>
    <w:tmpl w:val="00C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A2FFD"/>
    <w:multiLevelType w:val="multilevel"/>
    <w:tmpl w:val="63D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F22BC"/>
    <w:multiLevelType w:val="multilevel"/>
    <w:tmpl w:val="5B3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331BB"/>
    <w:multiLevelType w:val="multilevel"/>
    <w:tmpl w:val="0232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479C2"/>
    <w:multiLevelType w:val="hybridMultilevel"/>
    <w:tmpl w:val="EA3EF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6196F"/>
    <w:multiLevelType w:val="multilevel"/>
    <w:tmpl w:val="C1B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569A3"/>
    <w:multiLevelType w:val="multilevel"/>
    <w:tmpl w:val="ACD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F756D"/>
    <w:multiLevelType w:val="hybridMultilevel"/>
    <w:tmpl w:val="0512E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B61481"/>
    <w:multiLevelType w:val="multilevel"/>
    <w:tmpl w:val="8CE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97F9C"/>
    <w:multiLevelType w:val="multilevel"/>
    <w:tmpl w:val="C5A6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115F0"/>
    <w:multiLevelType w:val="multilevel"/>
    <w:tmpl w:val="826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71893"/>
    <w:multiLevelType w:val="multilevel"/>
    <w:tmpl w:val="DD18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9515F"/>
    <w:multiLevelType w:val="multilevel"/>
    <w:tmpl w:val="DD6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0700B"/>
    <w:multiLevelType w:val="multilevel"/>
    <w:tmpl w:val="27C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72425"/>
    <w:multiLevelType w:val="multilevel"/>
    <w:tmpl w:val="B2B0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023803">
    <w:abstractNumId w:val="6"/>
  </w:num>
  <w:num w:numId="2" w16cid:durableId="573048878">
    <w:abstractNumId w:val="8"/>
  </w:num>
  <w:num w:numId="3" w16cid:durableId="217209512">
    <w:abstractNumId w:val="16"/>
  </w:num>
  <w:num w:numId="4" w16cid:durableId="786041566">
    <w:abstractNumId w:val="21"/>
  </w:num>
  <w:num w:numId="5" w16cid:durableId="715739623">
    <w:abstractNumId w:val="3"/>
  </w:num>
  <w:num w:numId="6" w16cid:durableId="1926373672">
    <w:abstractNumId w:val="19"/>
  </w:num>
  <w:num w:numId="7" w16cid:durableId="658769313">
    <w:abstractNumId w:val="12"/>
  </w:num>
  <w:num w:numId="8" w16cid:durableId="1143162368">
    <w:abstractNumId w:val="5"/>
  </w:num>
  <w:num w:numId="9" w16cid:durableId="1690060783">
    <w:abstractNumId w:val="10"/>
  </w:num>
  <w:num w:numId="10" w16cid:durableId="196550014">
    <w:abstractNumId w:val="20"/>
  </w:num>
  <w:num w:numId="11" w16cid:durableId="1333485825">
    <w:abstractNumId w:val="7"/>
  </w:num>
  <w:num w:numId="12" w16cid:durableId="220405926">
    <w:abstractNumId w:val="9"/>
  </w:num>
  <w:num w:numId="13" w16cid:durableId="1331175313">
    <w:abstractNumId w:val="17"/>
  </w:num>
  <w:num w:numId="14" w16cid:durableId="767427702">
    <w:abstractNumId w:val="13"/>
  </w:num>
  <w:num w:numId="15" w16cid:durableId="857238391">
    <w:abstractNumId w:val="0"/>
  </w:num>
  <w:num w:numId="16" w16cid:durableId="2103335411">
    <w:abstractNumId w:val="2"/>
  </w:num>
  <w:num w:numId="17" w16cid:durableId="230434273">
    <w:abstractNumId w:val="4"/>
  </w:num>
  <w:num w:numId="18" w16cid:durableId="64304319">
    <w:abstractNumId w:val="18"/>
  </w:num>
  <w:num w:numId="19" w16cid:durableId="353966398">
    <w:abstractNumId w:val="14"/>
  </w:num>
  <w:num w:numId="20" w16cid:durableId="1543401080">
    <w:abstractNumId w:val="11"/>
  </w:num>
  <w:num w:numId="21" w16cid:durableId="1297955533">
    <w:abstractNumId w:val="15"/>
  </w:num>
  <w:num w:numId="22" w16cid:durableId="434327320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37"/>
    <w:rsid w:val="00000EB6"/>
    <w:rsid w:val="00003401"/>
    <w:rsid w:val="00010AE1"/>
    <w:rsid w:val="00020BE4"/>
    <w:rsid w:val="00030555"/>
    <w:rsid w:val="00030718"/>
    <w:rsid w:val="00032C0C"/>
    <w:rsid w:val="00036532"/>
    <w:rsid w:val="00036A55"/>
    <w:rsid w:val="00041199"/>
    <w:rsid w:val="00041C98"/>
    <w:rsid w:val="00042918"/>
    <w:rsid w:val="000437DA"/>
    <w:rsid w:val="000507AB"/>
    <w:rsid w:val="00051E12"/>
    <w:rsid w:val="00054F52"/>
    <w:rsid w:val="00055EB6"/>
    <w:rsid w:val="000611DE"/>
    <w:rsid w:val="00062E34"/>
    <w:rsid w:val="00063EC8"/>
    <w:rsid w:val="0007128A"/>
    <w:rsid w:val="00075815"/>
    <w:rsid w:val="00083C16"/>
    <w:rsid w:val="00083F7F"/>
    <w:rsid w:val="0008479E"/>
    <w:rsid w:val="00090C22"/>
    <w:rsid w:val="00094B0D"/>
    <w:rsid w:val="000A416E"/>
    <w:rsid w:val="000A5C59"/>
    <w:rsid w:val="000A628A"/>
    <w:rsid w:val="000B1411"/>
    <w:rsid w:val="000B1B5F"/>
    <w:rsid w:val="000B3392"/>
    <w:rsid w:val="000B6BA4"/>
    <w:rsid w:val="000B6DD1"/>
    <w:rsid w:val="000C09A3"/>
    <w:rsid w:val="000C12F7"/>
    <w:rsid w:val="000C6B59"/>
    <w:rsid w:val="000D7479"/>
    <w:rsid w:val="000F08D6"/>
    <w:rsid w:val="000F0C63"/>
    <w:rsid w:val="000F0CA5"/>
    <w:rsid w:val="000F3B0D"/>
    <w:rsid w:val="000F3F60"/>
    <w:rsid w:val="000F58CA"/>
    <w:rsid w:val="001012C2"/>
    <w:rsid w:val="00105CB6"/>
    <w:rsid w:val="00110205"/>
    <w:rsid w:val="00112B36"/>
    <w:rsid w:val="0011301C"/>
    <w:rsid w:val="001141D9"/>
    <w:rsid w:val="001152CD"/>
    <w:rsid w:val="001170EC"/>
    <w:rsid w:val="001177A0"/>
    <w:rsid w:val="001240A2"/>
    <w:rsid w:val="0012667D"/>
    <w:rsid w:val="00127A85"/>
    <w:rsid w:val="0013443D"/>
    <w:rsid w:val="0014102B"/>
    <w:rsid w:val="00142E20"/>
    <w:rsid w:val="00142EEF"/>
    <w:rsid w:val="00142F27"/>
    <w:rsid w:val="00150A55"/>
    <w:rsid w:val="001548D4"/>
    <w:rsid w:val="00162BFD"/>
    <w:rsid w:val="001635CA"/>
    <w:rsid w:val="0017042B"/>
    <w:rsid w:val="00172D88"/>
    <w:rsid w:val="001730A5"/>
    <w:rsid w:val="00173BA1"/>
    <w:rsid w:val="001749C1"/>
    <w:rsid w:val="00176228"/>
    <w:rsid w:val="001764E2"/>
    <w:rsid w:val="00180620"/>
    <w:rsid w:val="001849DF"/>
    <w:rsid w:val="00187841"/>
    <w:rsid w:val="00191CAC"/>
    <w:rsid w:val="0019471E"/>
    <w:rsid w:val="001950C6"/>
    <w:rsid w:val="00196377"/>
    <w:rsid w:val="001A09F1"/>
    <w:rsid w:val="001A22C5"/>
    <w:rsid w:val="001B37C7"/>
    <w:rsid w:val="001B3BC0"/>
    <w:rsid w:val="001B46AB"/>
    <w:rsid w:val="001B7210"/>
    <w:rsid w:val="001C1E3A"/>
    <w:rsid w:val="001C242D"/>
    <w:rsid w:val="001C4BAD"/>
    <w:rsid w:val="001C7368"/>
    <w:rsid w:val="001C76E5"/>
    <w:rsid w:val="001D36B2"/>
    <w:rsid w:val="001E0679"/>
    <w:rsid w:val="001E4D92"/>
    <w:rsid w:val="001E6B1B"/>
    <w:rsid w:val="001F021C"/>
    <w:rsid w:val="001F25A0"/>
    <w:rsid w:val="001F2E26"/>
    <w:rsid w:val="001F402B"/>
    <w:rsid w:val="001F4A55"/>
    <w:rsid w:val="001F4ACE"/>
    <w:rsid w:val="00205880"/>
    <w:rsid w:val="0022018E"/>
    <w:rsid w:val="0022178E"/>
    <w:rsid w:val="00222111"/>
    <w:rsid w:val="00222BAA"/>
    <w:rsid w:val="0023361A"/>
    <w:rsid w:val="002339FE"/>
    <w:rsid w:val="002341CC"/>
    <w:rsid w:val="00236F24"/>
    <w:rsid w:val="00237D96"/>
    <w:rsid w:val="002435A9"/>
    <w:rsid w:val="00243FCA"/>
    <w:rsid w:val="002447D1"/>
    <w:rsid w:val="002455D0"/>
    <w:rsid w:val="00246197"/>
    <w:rsid w:val="00251CE9"/>
    <w:rsid w:val="002528A1"/>
    <w:rsid w:val="00252971"/>
    <w:rsid w:val="00256DE9"/>
    <w:rsid w:val="00260FDD"/>
    <w:rsid w:val="00261043"/>
    <w:rsid w:val="00262571"/>
    <w:rsid w:val="00262956"/>
    <w:rsid w:val="00265085"/>
    <w:rsid w:val="00266133"/>
    <w:rsid w:val="00273D75"/>
    <w:rsid w:val="00277E2C"/>
    <w:rsid w:val="00282D4C"/>
    <w:rsid w:val="00291BC1"/>
    <w:rsid w:val="00292C89"/>
    <w:rsid w:val="002A2C61"/>
    <w:rsid w:val="002B09D8"/>
    <w:rsid w:val="002B182F"/>
    <w:rsid w:val="002B579A"/>
    <w:rsid w:val="002C2716"/>
    <w:rsid w:val="002C396C"/>
    <w:rsid w:val="002D0966"/>
    <w:rsid w:val="002D2D9C"/>
    <w:rsid w:val="002D3140"/>
    <w:rsid w:val="002D6410"/>
    <w:rsid w:val="002D6E10"/>
    <w:rsid w:val="002E0672"/>
    <w:rsid w:val="002E1992"/>
    <w:rsid w:val="002E243C"/>
    <w:rsid w:val="002E378B"/>
    <w:rsid w:val="002E7F80"/>
    <w:rsid w:val="002F0206"/>
    <w:rsid w:val="002F276A"/>
    <w:rsid w:val="002F2F9D"/>
    <w:rsid w:val="002F3E48"/>
    <w:rsid w:val="002F3F46"/>
    <w:rsid w:val="002F56C9"/>
    <w:rsid w:val="002F5F9C"/>
    <w:rsid w:val="00303D5C"/>
    <w:rsid w:val="003045B9"/>
    <w:rsid w:val="00310872"/>
    <w:rsid w:val="003135D3"/>
    <w:rsid w:val="00314915"/>
    <w:rsid w:val="00315973"/>
    <w:rsid w:val="00321994"/>
    <w:rsid w:val="003236A9"/>
    <w:rsid w:val="00323AE2"/>
    <w:rsid w:val="00330486"/>
    <w:rsid w:val="00333FB0"/>
    <w:rsid w:val="003350F7"/>
    <w:rsid w:val="0033578E"/>
    <w:rsid w:val="00336BF0"/>
    <w:rsid w:val="0034014B"/>
    <w:rsid w:val="00342612"/>
    <w:rsid w:val="003451D7"/>
    <w:rsid w:val="003504F3"/>
    <w:rsid w:val="00350C3A"/>
    <w:rsid w:val="0035171B"/>
    <w:rsid w:val="0035677B"/>
    <w:rsid w:val="003629AF"/>
    <w:rsid w:val="003629B0"/>
    <w:rsid w:val="00365851"/>
    <w:rsid w:val="003676E7"/>
    <w:rsid w:val="00370D5D"/>
    <w:rsid w:val="00380546"/>
    <w:rsid w:val="00383E41"/>
    <w:rsid w:val="0038585F"/>
    <w:rsid w:val="00392057"/>
    <w:rsid w:val="00392840"/>
    <w:rsid w:val="00393C68"/>
    <w:rsid w:val="003962B3"/>
    <w:rsid w:val="003A06DB"/>
    <w:rsid w:val="003A118E"/>
    <w:rsid w:val="003A2CDF"/>
    <w:rsid w:val="003A4519"/>
    <w:rsid w:val="003B0263"/>
    <w:rsid w:val="003B229B"/>
    <w:rsid w:val="003B26D5"/>
    <w:rsid w:val="003B30EF"/>
    <w:rsid w:val="003B6AD8"/>
    <w:rsid w:val="003B6D24"/>
    <w:rsid w:val="003C0346"/>
    <w:rsid w:val="003C0DF1"/>
    <w:rsid w:val="003C2253"/>
    <w:rsid w:val="003C3928"/>
    <w:rsid w:val="003D0115"/>
    <w:rsid w:val="003D0152"/>
    <w:rsid w:val="003D371B"/>
    <w:rsid w:val="003D4E9A"/>
    <w:rsid w:val="003E1D33"/>
    <w:rsid w:val="003E3F2F"/>
    <w:rsid w:val="003E6335"/>
    <w:rsid w:val="003F02E3"/>
    <w:rsid w:val="003F3619"/>
    <w:rsid w:val="003F363B"/>
    <w:rsid w:val="003F6D0F"/>
    <w:rsid w:val="003F7552"/>
    <w:rsid w:val="00400E77"/>
    <w:rsid w:val="0040382D"/>
    <w:rsid w:val="004117C3"/>
    <w:rsid w:val="0041194E"/>
    <w:rsid w:val="00411ABD"/>
    <w:rsid w:val="00411DE2"/>
    <w:rsid w:val="00415456"/>
    <w:rsid w:val="00415659"/>
    <w:rsid w:val="0042029C"/>
    <w:rsid w:val="004203FD"/>
    <w:rsid w:val="00422EAD"/>
    <w:rsid w:val="004254E7"/>
    <w:rsid w:val="00451E38"/>
    <w:rsid w:val="00451F5E"/>
    <w:rsid w:val="0045227E"/>
    <w:rsid w:val="00452652"/>
    <w:rsid w:val="0045589D"/>
    <w:rsid w:val="00460783"/>
    <w:rsid w:val="004628F0"/>
    <w:rsid w:val="00466CB8"/>
    <w:rsid w:val="00472618"/>
    <w:rsid w:val="004744E3"/>
    <w:rsid w:val="00476286"/>
    <w:rsid w:val="004806B6"/>
    <w:rsid w:val="0048706C"/>
    <w:rsid w:val="00491F1A"/>
    <w:rsid w:val="00492535"/>
    <w:rsid w:val="00492B98"/>
    <w:rsid w:val="0049565C"/>
    <w:rsid w:val="00495AC9"/>
    <w:rsid w:val="00497D59"/>
    <w:rsid w:val="004A3084"/>
    <w:rsid w:val="004A4D26"/>
    <w:rsid w:val="004A543D"/>
    <w:rsid w:val="004A5B9A"/>
    <w:rsid w:val="004B09E9"/>
    <w:rsid w:val="004B48DC"/>
    <w:rsid w:val="004C4AB7"/>
    <w:rsid w:val="004C5BD1"/>
    <w:rsid w:val="004C78A8"/>
    <w:rsid w:val="004D04CD"/>
    <w:rsid w:val="004D2953"/>
    <w:rsid w:val="004D49E8"/>
    <w:rsid w:val="004E576C"/>
    <w:rsid w:val="004E61E9"/>
    <w:rsid w:val="004E7DA6"/>
    <w:rsid w:val="004F0A21"/>
    <w:rsid w:val="004F3B5C"/>
    <w:rsid w:val="00500F69"/>
    <w:rsid w:val="00502AE7"/>
    <w:rsid w:val="00502D19"/>
    <w:rsid w:val="0050319D"/>
    <w:rsid w:val="00506082"/>
    <w:rsid w:val="00506FCD"/>
    <w:rsid w:val="00507369"/>
    <w:rsid w:val="00513B9C"/>
    <w:rsid w:val="00524FCC"/>
    <w:rsid w:val="00525ADB"/>
    <w:rsid w:val="005269DC"/>
    <w:rsid w:val="005305E3"/>
    <w:rsid w:val="00534010"/>
    <w:rsid w:val="005346EB"/>
    <w:rsid w:val="0053678E"/>
    <w:rsid w:val="00541908"/>
    <w:rsid w:val="00544B63"/>
    <w:rsid w:val="00545193"/>
    <w:rsid w:val="00545287"/>
    <w:rsid w:val="00550915"/>
    <w:rsid w:val="00554064"/>
    <w:rsid w:val="005548D6"/>
    <w:rsid w:val="00554D9A"/>
    <w:rsid w:val="00554DC0"/>
    <w:rsid w:val="00555912"/>
    <w:rsid w:val="0055666A"/>
    <w:rsid w:val="00560D84"/>
    <w:rsid w:val="00561E2E"/>
    <w:rsid w:val="00563792"/>
    <w:rsid w:val="0056538C"/>
    <w:rsid w:val="0056781D"/>
    <w:rsid w:val="00567A7A"/>
    <w:rsid w:val="00570311"/>
    <w:rsid w:val="00580AD4"/>
    <w:rsid w:val="00583F72"/>
    <w:rsid w:val="00585ACD"/>
    <w:rsid w:val="0058755F"/>
    <w:rsid w:val="0059609C"/>
    <w:rsid w:val="00596C36"/>
    <w:rsid w:val="005A179A"/>
    <w:rsid w:val="005A1849"/>
    <w:rsid w:val="005A4840"/>
    <w:rsid w:val="005B04C5"/>
    <w:rsid w:val="005B613F"/>
    <w:rsid w:val="005B70B5"/>
    <w:rsid w:val="005C17C5"/>
    <w:rsid w:val="005D5150"/>
    <w:rsid w:val="005D73DD"/>
    <w:rsid w:val="005E2BC9"/>
    <w:rsid w:val="005E3C1F"/>
    <w:rsid w:val="005E58DC"/>
    <w:rsid w:val="005E5EA2"/>
    <w:rsid w:val="005E65EB"/>
    <w:rsid w:val="005F004E"/>
    <w:rsid w:val="005F0B37"/>
    <w:rsid w:val="005F4083"/>
    <w:rsid w:val="005F44A5"/>
    <w:rsid w:val="005F768F"/>
    <w:rsid w:val="00600A48"/>
    <w:rsid w:val="00602D6F"/>
    <w:rsid w:val="006040F7"/>
    <w:rsid w:val="006055EA"/>
    <w:rsid w:val="00615611"/>
    <w:rsid w:val="00624810"/>
    <w:rsid w:val="006261FD"/>
    <w:rsid w:val="00626B94"/>
    <w:rsid w:val="00626C11"/>
    <w:rsid w:val="00630F1D"/>
    <w:rsid w:val="006362E4"/>
    <w:rsid w:val="00636C0F"/>
    <w:rsid w:val="0063717C"/>
    <w:rsid w:val="0063746A"/>
    <w:rsid w:val="0064156E"/>
    <w:rsid w:val="00641709"/>
    <w:rsid w:val="006425FC"/>
    <w:rsid w:val="006444B7"/>
    <w:rsid w:val="00652724"/>
    <w:rsid w:val="006546BF"/>
    <w:rsid w:val="00660327"/>
    <w:rsid w:val="00660504"/>
    <w:rsid w:val="00660B04"/>
    <w:rsid w:val="00661D71"/>
    <w:rsid w:val="00665127"/>
    <w:rsid w:val="0066714A"/>
    <w:rsid w:val="00670E38"/>
    <w:rsid w:val="0067543C"/>
    <w:rsid w:val="00676567"/>
    <w:rsid w:val="0068133D"/>
    <w:rsid w:val="00686419"/>
    <w:rsid w:val="00691383"/>
    <w:rsid w:val="006939F2"/>
    <w:rsid w:val="006974D9"/>
    <w:rsid w:val="006B5285"/>
    <w:rsid w:val="006B6685"/>
    <w:rsid w:val="006C0419"/>
    <w:rsid w:val="006C1650"/>
    <w:rsid w:val="006C50AA"/>
    <w:rsid w:val="006D30AF"/>
    <w:rsid w:val="006D5061"/>
    <w:rsid w:val="006D7102"/>
    <w:rsid w:val="006D77C5"/>
    <w:rsid w:val="006D7B9F"/>
    <w:rsid w:val="006E2EFC"/>
    <w:rsid w:val="006E731B"/>
    <w:rsid w:val="006E77F5"/>
    <w:rsid w:val="006F241C"/>
    <w:rsid w:val="006F2F31"/>
    <w:rsid w:val="006F5043"/>
    <w:rsid w:val="00701611"/>
    <w:rsid w:val="00701A3C"/>
    <w:rsid w:val="0070224E"/>
    <w:rsid w:val="00702293"/>
    <w:rsid w:val="0070602D"/>
    <w:rsid w:val="00707A08"/>
    <w:rsid w:val="00712BF6"/>
    <w:rsid w:val="007161B0"/>
    <w:rsid w:val="00716A13"/>
    <w:rsid w:val="007253C7"/>
    <w:rsid w:val="00730115"/>
    <w:rsid w:val="00730906"/>
    <w:rsid w:val="00730DC7"/>
    <w:rsid w:val="00732475"/>
    <w:rsid w:val="00732946"/>
    <w:rsid w:val="00734A79"/>
    <w:rsid w:val="007412F5"/>
    <w:rsid w:val="007417A2"/>
    <w:rsid w:val="007440EC"/>
    <w:rsid w:val="0075257A"/>
    <w:rsid w:val="0075466D"/>
    <w:rsid w:val="00754937"/>
    <w:rsid w:val="007611FB"/>
    <w:rsid w:val="00763D71"/>
    <w:rsid w:val="00764FD5"/>
    <w:rsid w:val="007650C3"/>
    <w:rsid w:val="00771006"/>
    <w:rsid w:val="007913F2"/>
    <w:rsid w:val="007A40AE"/>
    <w:rsid w:val="007A7154"/>
    <w:rsid w:val="007B2B76"/>
    <w:rsid w:val="007B4FC4"/>
    <w:rsid w:val="007B7A7F"/>
    <w:rsid w:val="007C206C"/>
    <w:rsid w:val="007C21A6"/>
    <w:rsid w:val="007C318B"/>
    <w:rsid w:val="007C57DC"/>
    <w:rsid w:val="007C60DC"/>
    <w:rsid w:val="007D4F83"/>
    <w:rsid w:val="007D5368"/>
    <w:rsid w:val="007D5B74"/>
    <w:rsid w:val="007D68B4"/>
    <w:rsid w:val="007F0AD7"/>
    <w:rsid w:val="007F2A0C"/>
    <w:rsid w:val="007F7176"/>
    <w:rsid w:val="00800EB7"/>
    <w:rsid w:val="00801CD6"/>
    <w:rsid w:val="00803086"/>
    <w:rsid w:val="00806B6F"/>
    <w:rsid w:val="00807055"/>
    <w:rsid w:val="00807E08"/>
    <w:rsid w:val="00810D19"/>
    <w:rsid w:val="0082025F"/>
    <w:rsid w:val="008223CF"/>
    <w:rsid w:val="00823359"/>
    <w:rsid w:val="00827412"/>
    <w:rsid w:val="0083727F"/>
    <w:rsid w:val="00837F1E"/>
    <w:rsid w:val="008409FD"/>
    <w:rsid w:val="008420E5"/>
    <w:rsid w:val="00842F36"/>
    <w:rsid w:val="008453FB"/>
    <w:rsid w:val="00846E77"/>
    <w:rsid w:val="008606B5"/>
    <w:rsid w:val="00871F1F"/>
    <w:rsid w:val="00872AC2"/>
    <w:rsid w:val="00872DD8"/>
    <w:rsid w:val="0087462C"/>
    <w:rsid w:val="00875022"/>
    <w:rsid w:val="00881B9A"/>
    <w:rsid w:val="0088285F"/>
    <w:rsid w:val="00890500"/>
    <w:rsid w:val="00894291"/>
    <w:rsid w:val="008A1157"/>
    <w:rsid w:val="008A19D2"/>
    <w:rsid w:val="008A2080"/>
    <w:rsid w:val="008A23E9"/>
    <w:rsid w:val="008A3147"/>
    <w:rsid w:val="008A62E9"/>
    <w:rsid w:val="008B223B"/>
    <w:rsid w:val="008B2BB8"/>
    <w:rsid w:val="008B42AF"/>
    <w:rsid w:val="008B6DA3"/>
    <w:rsid w:val="008B782B"/>
    <w:rsid w:val="008C311D"/>
    <w:rsid w:val="008E02D8"/>
    <w:rsid w:val="008E093B"/>
    <w:rsid w:val="008E1EAF"/>
    <w:rsid w:val="008E7FA3"/>
    <w:rsid w:val="008F0C78"/>
    <w:rsid w:val="008F3CA0"/>
    <w:rsid w:val="008F4FBC"/>
    <w:rsid w:val="009007F4"/>
    <w:rsid w:val="00901F49"/>
    <w:rsid w:val="00906EAB"/>
    <w:rsid w:val="00913D36"/>
    <w:rsid w:val="00922B5E"/>
    <w:rsid w:val="00925787"/>
    <w:rsid w:val="00926031"/>
    <w:rsid w:val="00931A0A"/>
    <w:rsid w:val="00932F50"/>
    <w:rsid w:val="00935C57"/>
    <w:rsid w:val="009402E1"/>
    <w:rsid w:val="00940728"/>
    <w:rsid w:val="0094395D"/>
    <w:rsid w:val="00946BA2"/>
    <w:rsid w:val="0095773D"/>
    <w:rsid w:val="009609E9"/>
    <w:rsid w:val="00962BF6"/>
    <w:rsid w:val="009637BB"/>
    <w:rsid w:val="00964987"/>
    <w:rsid w:val="009675ED"/>
    <w:rsid w:val="0096767A"/>
    <w:rsid w:val="00972266"/>
    <w:rsid w:val="0097309F"/>
    <w:rsid w:val="009731AC"/>
    <w:rsid w:val="00976DD3"/>
    <w:rsid w:val="00981FBF"/>
    <w:rsid w:val="009856CE"/>
    <w:rsid w:val="00985C3D"/>
    <w:rsid w:val="009911F5"/>
    <w:rsid w:val="00991276"/>
    <w:rsid w:val="00996866"/>
    <w:rsid w:val="009A388C"/>
    <w:rsid w:val="009B3B0D"/>
    <w:rsid w:val="009B3FBB"/>
    <w:rsid w:val="009B4D31"/>
    <w:rsid w:val="009B67FB"/>
    <w:rsid w:val="009B6D44"/>
    <w:rsid w:val="009B6D49"/>
    <w:rsid w:val="009C2E07"/>
    <w:rsid w:val="009C35CE"/>
    <w:rsid w:val="009C5C86"/>
    <w:rsid w:val="009D0760"/>
    <w:rsid w:val="009D13BE"/>
    <w:rsid w:val="009D2E1B"/>
    <w:rsid w:val="009D3A0F"/>
    <w:rsid w:val="009D79C3"/>
    <w:rsid w:val="009E18B0"/>
    <w:rsid w:val="009E2182"/>
    <w:rsid w:val="009E3ACF"/>
    <w:rsid w:val="009E3E2E"/>
    <w:rsid w:val="009E76F4"/>
    <w:rsid w:val="009F0028"/>
    <w:rsid w:val="009F017B"/>
    <w:rsid w:val="009F74B8"/>
    <w:rsid w:val="00A048DF"/>
    <w:rsid w:val="00A1267B"/>
    <w:rsid w:val="00A13A5C"/>
    <w:rsid w:val="00A23FF6"/>
    <w:rsid w:val="00A358AE"/>
    <w:rsid w:val="00A40B3E"/>
    <w:rsid w:val="00A4190D"/>
    <w:rsid w:val="00A50511"/>
    <w:rsid w:val="00A5324F"/>
    <w:rsid w:val="00A53310"/>
    <w:rsid w:val="00A53B1F"/>
    <w:rsid w:val="00A54DDD"/>
    <w:rsid w:val="00A61691"/>
    <w:rsid w:val="00A635C6"/>
    <w:rsid w:val="00A753D4"/>
    <w:rsid w:val="00A7732E"/>
    <w:rsid w:val="00A8167B"/>
    <w:rsid w:val="00A825D7"/>
    <w:rsid w:val="00A9219C"/>
    <w:rsid w:val="00A93590"/>
    <w:rsid w:val="00A93746"/>
    <w:rsid w:val="00A9386D"/>
    <w:rsid w:val="00A94FB6"/>
    <w:rsid w:val="00A97C19"/>
    <w:rsid w:val="00AA2CF0"/>
    <w:rsid w:val="00AA39D2"/>
    <w:rsid w:val="00AB1BD5"/>
    <w:rsid w:val="00AB1EA6"/>
    <w:rsid w:val="00AB1FAF"/>
    <w:rsid w:val="00AB357B"/>
    <w:rsid w:val="00AB3DEF"/>
    <w:rsid w:val="00AB4066"/>
    <w:rsid w:val="00AB469B"/>
    <w:rsid w:val="00AB51C7"/>
    <w:rsid w:val="00AB70B9"/>
    <w:rsid w:val="00AB7379"/>
    <w:rsid w:val="00AC0E4A"/>
    <w:rsid w:val="00AC2603"/>
    <w:rsid w:val="00AC65D2"/>
    <w:rsid w:val="00AC684B"/>
    <w:rsid w:val="00AD5FF7"/>
    <w:rsid w:val="00AD7FF8"/>
    <w:rsid w:val="00AE01A6"/>
    <w:rsid w:val="00AE36F0"/>
    <w:rsid w:val="00AE49C1"/>
    <w:rsid w:val="00AE6396"/>
    <w:rsid w:val="00AE77CB"/>
    <w:rsid w:val="00AE7FD6"/>
    <w:rsid w:val="00AF1061"/>
    <w:rsid w:val="00AF23C2"/>
    <w:rsid w:val="00AF2FA4"/>
    <w:rsid w:val="00AF5DCD"/>
    <w:rsid w:val="00AF6685"/>
    <w:rsid w:val="00AF691F"/>
    <w:rsid w:val="00B03919"/>
    <w:rsid w:val="00B07E27"/>
    <w:rsid w:val="00B24E0C"/>
    <w:rsid w:val="00B25AF8"/>
    <w:rsid w:val="00B25BCE"/>
    <w:rsid w:val="00B4475B"/>
    <w:rsid w:val="00B527E7"/>
    <w:rsid w:val="00B52D12"/>
    <w:rsid w:val="00B5305C"/>
    <w:rsid w:val="00B53FE0"/>
    <w:rsid w:val="00B551D1"/>
    <w:rsid w:val="00B5786B"/>
    <w:rsid w:val="00B57A1A"/>
    <w:rsid w:val="00B63459"/>
    <w:rsid w:val="00B63A0B"/>
    <w:rsid w:val="00B726EE"/>
    <w:rsid w:val="00B76C65"/>
    <w:rsid w:val="00B8151A"/>
    <w:rsid w:val="00B83DD0"/>
    <w:rsid w:val="00B84247"/>
    <w:rsid w:val="00B85C19"/>
    <w:rsid w:val="00B86CC7"/>
    <w:rsid w:val="00B91904"/>
    <w:rsid w:val="00B921C1"/>
    <w:rsid w:val="00B925A3"/>
    <w:rsid w:val="00B93508"/>
    <w:rsid w:val="00B947BE"/>
    <w:rsid w:val="00BA10BD"/>
    <w:rsid w:val="00BA12FD"/>
    <w:rsid w:val="00BA5B52"/>
    <w:rsid w:val="00BA69CC"/>
    <w:rsid w:val="00BA73CE"/>
    <w:rsid w:val="00BB083F"/>
    <w:rsid w:val="00BB3317"/>
    <w:rsid w:val="00BB7D3D"/>
    <w:rsid w:val="00BC1F32"/>
    <w:rsid w:val="00BC311A"/>
    <w:rsid w:val="00BC706D"/>
    <w:rsid w:val="00BC7422"/>
    <w:rsid w:val="00BD0560"/>
    <w:rsid w:val="00BD25F1"/>
    <w:rsid w:val="00BD3F2A"/>
    <w:rsid w:val="00BD61D2"/>
    <w:rsid w:val="00BD6BAB"/>
    <w:rsid w:val="00BE634B"/>
    <w:rsid w:val="00BE7AE8"/>
    <w:rsid w:val="00BF0AE3"/>
    <w:rsid w:val="00BF14E3"/>
    <w:rsid w:val="00BF23F2"/>
    <w:rsid w:val="00BF3471"/>
    <w:rsid w:val="00BF3F21"/>
    <w:rsid w:val="00C05B7B"/>
    <w:rsid w:val="00C06EFA"/>
    <w:rsid w:val="00C1316E"/>
    <w:rsid w:val="00C1462B"/>
    <w:rsid w:val="00C162A6"/>
    <w:rsid w:val="00C2059A"/>
    <w:rsid w:val="00C22636"/>
    <w:rsid w:val="00C23E0D"/>
    <w:rsid w:val="00C27C6E"/>
    <w:rsid w:val="00C3123F"/>
    <w:rsid w:val="00C358E7"/>
    <w:rsid w:val="00C362D3"/>
    <w:rsid w:val="00C43C83"/>
    <w:rsid w:val="00C46B17"/>
    <w:rsid w:val="00C47D92"/>
    <w:rsid w:val="00C53B6B"/>
    <w:rsid w:val="00C55CAA"/>
    <w:rsid w:val="00C56A28"/>
    <w:rsid w:val="00C62ED4"/>
    <w:rsid w:val="00C63AF7"/>
    <w:rsid w:val="00C641BF"/>
    <w:rsid w:val="00C73938"/>
    <w:rsid w:val="00C75B98"/>
    <w:rsid w:val="00C764A0"/>
    <w:rsid w:val="00C80A23"/>
    <w:rsid w:val="00C80F23"/>
    <w:rsid w:val="00C82947"/>
    <w:rsid w:val="00C85A34"/>
    <w:rsid w:val="00C96C39"/>
    <w:rsid w:val="00CA15FF"/>
    <w:rsid w:val="00CA213C"/>
    <w:rsid w:val="00CA25B5"/>
    <w:rsid w:val="00CA6904"/>
    <w:rsid w:val="00CB178F"/>
    <w:rsid w:val="00CB1BDA"/>
    <w:rsid w:val="00CB3736"/>
    <w:rsid w:val="00CB6095"/>
    <w:rsid w:val="00CB7531"/>
    <w:rsid w:val="00CB7624"/>
    <w:rsid w:val="00CC2801"/>
    <w:rsid w:val="00CC2A67"/>
    <w:rsid w:val="00CC2CDD"/>
    <w:rsid w:val="00CC56FC"/>
    <w:rsid w:val="00CC60AE"/>
    <w:rsid w:val="00CC64DC"/>
    <w:rsid w:val="00CC7C11"/>
    <w:rsid w:val="00CD2811"/>
    <w:rsid w:val="00CD2BE3"/>
    <w:rsid w:val="00CD31D1"/>
    <w:rsid w:val="00CD5772"/>
    <w:rsid w:val="00CD7E06"/>
    <w:rsid w:val="00CF5192"/>
    <w:rsid w:val="00D00FB3"/>
    <w:rsid w:val="00D018CF"/>
    <w:rsid w:val="00D05E2A"/>
    <w:rsid w:val="00D10A28"/>
    <w:rsid w:val="00D114FA"/>
    <w:rsid w:val="00D16756"/>
    <w:rsid w:val="00D1759D"/>
    <w:rsid w:val="00D21E00"/>
    <w:rsid w:val="00D22203"/>
    <w:rsid w:val="00D266EA"/>
    <w:rsid w:val="00D27DD2"/>
    <w:rsid w:val="00D30FD2"/>
    <w:rsid w:val="00D341A0"/>
    <w:rsid w:val="00D34255"/>
    <w:rsid w:val="00D34F80"/>
    <w:rsid w:val="00D35E7F"/>
    <w:rsid w:val="00D368CD"/>
    <w:rsid w:val="00D37B71"/>
    <w:rsid w:val="00D41711"/>
    <w:rsid w:val="00D43AB2"/>
    <w:rsid w:val="00D45168"/>
    <w:rsid w:val="00D50120"/>
    <w:rsid w:val="00D52F5A"/>
    <w:rsid w:val="00D616DD"/>
    <w:rsid w:val="00D61AAB"/>
    <w:rsid w:val="00D62797"/>
    <w:rsid w:val="00D62DFF"/>
    <w:rsid w:val="00D648C9"/>
    <w:rsid w:val="00D6764E"/>
    <w:rsid w:val="00D67FB3"/>
    <w:rsid w:val="00D703CB"/>
    <w:rsid w:val="00D7313D"/>
    <w:rsid w:val="00D74A99"/>
    <w:rsid w:val="00D765F1"/>
    <w:rsid w:val="00D7724B"/>
    <w:rsid w:val="00D937BC"/>
    <w:rsid w:val="00D93FBE"/>
    <w:rsid w:val="00D95BB0"/>
    <w:rsid w:val="00DA5AF2"/>
    <w:rsid w:val="00DA7257"/>
    <w:rsid w:val="00DB0444"/>
    <w:rsid w:val="00DB0C9E"/>
    <w:rsid w:val="00DB1A48"/>
    <w:rsid w:val="00DC6422"/>
    <w:rsid w:val="00DC7C67"/>
    <w:rsid w:val="00DD3C93"/>
    <w:rsid w:val="00DE2514"/>
    <w:rsid w:val="00DE4367"/>
    <w:rsid w:val="00DE7188"/>
    <w:rsid w:val="00DE79D8"/>
    <w:rsid w:val="00DE7C41"/>
    <w:rsid w:val="00DF22B9"/>
    <w:rsid w:val="00E00AF5"/>
    <w:rsid w:val="00E06BB5"/>
    <w:rsid w:val="00E135BC"/>
    <w:rsid w:val="00E14FDE"/>
    <w:rsid w:val="00E169D8"/>
    <w:rsid w:val="00E16CD4"/>
    <w:rsid w:val="00E1774B"/>
    <w:rsid w:val="00E24E5A"/>
    <w:rsid w:val="00E27A17"/>
    <w:rsid w:val="00E3047B"/>
    <w:rsid w:val="00E32431"/>
    <w:rsid w:val="00E34B3B"/>
    <w:rsid w:val="00E41D07"/>
    <w:rsid w:val="00E43D8B"/>
    <w:rsid w:val="00E441C8"/>
    <w:rsid w:val="00E44EBB"/>
    <w:rsid w:val="00E528CA"/>
    <w:rsid w:val="00E56A05"/>
    <w:rsid w:val="00E6400D"/>
    <w:rsid w:val="00E640D9"/>
    <w:rsid w:val="00E657CD"/>
    <w:rsid w:val="00E67F45"/>
    <w:rsid w:val="00E76388"/>
    <w:rsid w:val="00E77079"/>
    <w:rsid w:val="00E819AE"/>
    <w:rsid w:val="00E82C43"/>
    <w:rsid w:val="00E835CC"/>
    <w:rsid w:val="00E86A65"/>
    <w:rsid w:val="00E91790"/>
    <w:rsid w:val="00E91CFC"/>
    <w:rsid w:val="00E94C65"/>
    <w:rsid w:val="00E9564B"/>
    <w:rsid w:val="00EA2893"/>
    <w:rsid w:val="00EA3E3C"/>
    <w:rsid w:val="00EA5540"/>
    <w:rsid w:val="00EA7944"/>
    <w:rsid w:val="00EA7AD6"/>
    <w:rsid w:val="00EB1019"/>
    <w:rsid w:val="00EB1BA3"/>
    <w:rsid w:val="00EB3A8C"/>
    <w:rsid w:val="00EC20F6"/>
    <w:rsid w:val="00EC2174"/>
    <w:rsid w:val="00EC6019"/>
    <w:rsid w:val="00ED35C6"/>
    <w:rsid w:val="00EE3A3D"/>
    <w:rsid w:val="00EF05F0"/>
    <w:rsid w:val="00EF0731"/>
    <w:rsid w:val="00EF0B86"/>
    <w:rsid w:val="00EF23BB"/>
    <w:rsid w:val="00EF3848"/>
    <w:rsid w:val="00EF4B3C"/>
    <w:rsid w:val="00EF4C69"/>
    <w:rsid w:val="00EF5C6D"/>
    <w:rsid w:val="00F03795"/>
    <w:rsid w:val="00F1177A"/>
    <w:rsid w:val="00F1236A"/>
    <w:rsid w:val="00F1241D"/>
    <w:rsid w:val="00F15774"/>
    <w:rsid w:val="00F209FA"/>
    <w:rsid w:val="00F228CF"/>
    <w:rsid w:val="00F24ACB"/>
    <w:rsid w:val="00F311EC"/>
    <w:rsid w:val="00F33099"/>
    <w:rsid w:val="00F3675B"/>
    <w:rsid w:val="00F40CCB"/>
    <w:rsid w:val="00F42C6F"/>
    <w:rsid w:val="00F47654"/>
    <w:rsid w:val="00F51E05"/>
    <w:rsid w:val="00F529BB"/>
    <w:rsid w:val="00F55226"/>
    <w:rsid w:val="00F6061B"/>
    <w:rsid w:val="00F64A3D"/>
    <w:rsid w:val="00F6767E"/>
    <w:rsid w:val="00F76324"/>
    <w:rsid w:val="00F805F3"/>
    <w:rsid w:val="00F81C92"/>
    <w:rsid w:val="00F9101B"/>
    <w:rsid w:val="00F9120C"/>
    <w:rsid w:val="00F9199E"/>
    <w:rsid w:val="00F97E9A"/>
    <w:rsid w:val="00FA0A59"/>
    <w:rsid w:val="00FA1A31"/>
    <w:rsid w:val="00FA2A8F"/>
    <w:rsid w:val="00FA52AF"/>
    <w:rsid w:val="00FA750E"/>
    <w:rsid w:val="00FA7716"/>
    <w:rsid w:val="00FB2161"/>
    <w:rsid w:val="00FB6399"/>
    <w:rsid w:val="00FB6637"/>
    <w:rsid w:val="00FC11DF"/>
    <w:rsid w:val="00FC5D5B"/>
    <w:rsid w:val="00FC6154"/>
    <w:rsid w:val="00FD52F5"/>
    <w:rsid w:val="00FD67DF"/>
    <w:rsid w:val="00FE703A"/>
    <w:rsid w:val="00FF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480EA"/>
  <w15:chartTrackingRefBased/>
  <w15:docId w15:val="{C9697020-E320-47FA-AB05-CE80B237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78F"/>
  </w:style>
  <w:style w:type="paragraph" w:styleId="Heading1">
    <w:name w:val="heading 1"/>
    <w:basedOn w:val="Normal"/>
    <w:next w:val="Normal"/>
    <w:link w:val="Heading1Char"/>
    <w:uiPriority w:val="9"/>
    <w:qFormat/>
    <w:rsid w:val="005F0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0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0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7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6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66A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E2EF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cid:image001.jpg@01DC8984.869321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1794</Words>
  <Characters>10229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Miroshnikov</dc:creator>
  <cp:keywords/>
  <dc:description/>
  <cp:lastModifiedBy>Yuri Miroshnikov</cp:lastModifiedBy>
  <cp:revision>53</cp:revision>
  <dcterms:created xsi:type="dcterms:W3CDTF">2026-01-19T07:46:00Z</dcterms:created>
  <dcterms:modified xsi:type="dcterms:W3CDTF">2026-01-20T01:55:00Z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ba93a31f-8df7-453a-b7f0-50f31d5cb7cd</vt:lpwstr>
  </property>
</Properties>
</file>