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d'Audit de Sécurité</w:t>
      </w:r>
    </w:p>
    <w:p/>
    <w:p/>
    <w:p>
      <w:r>
        <w:rPr>
          <w:b/>
        </w:rPr>
        <w:t xml:space="preserve">Client: </w:t>
      </w:r>
      <w:r>
        <w:t>OrangeDev</w:t>
      </w:r>
    </w:p>
    <w:p>
      <w:r>
        <w:rPr>
          <w:b/>
        </w:rPr>
        <w:t xml:space="preserve">Type d'audit: </w:t>
      </w:r>
      <w:r>
        <w:t>Pentest Application Web</w:t>
      </w:r>
    </w:p>
    <w:p>
      <w:r>
        <w:rPr>
          <w:b/>
        </w:rPr>
        <w:t xml:space="preserve">Date: </w:t>
      </w:r>
      <w:r>
        <w:t>01/02/2025</w:t>
      </w:r>
    </w:p>
    <w:p>
      <w:r>
        <w:rPr>
          <w:b/>
        </w:rPr>
        <w:t xml:space="preserve">Auditeur: </w:t>
      </w:r>
      <w:r>
        <w:t>Charles A.</w:t>
      </w:r>
    </w:p>
    <w:p>
      <w:r>
        <w:rPr>
          <w:b/>
        </w:rPr>
        <w:t xml:space="preserve">Version: </w:t>
      </w:r>
      <w:r>
        <w:t>1.0</w:t>
      </w:r>
    </w:p>
    <w:p/>
    <w:p/>
    <w:p>
      <w:pPr>
        <w:jc w:val="center"/>
      </w:pPr>
      <w:r>
        <w:t>Généré le 04/12/2025 à 02:03</w:t>
      </w:r>
    </w:p>
    <w:p>
      <w:r>
        <w:br w:type="page"/>
      </w:r>
    </w:p>
    <w:p>
      <w:pPr>
        <w:pStyle w:val="Heading1"/>
      </w:pPr>
      <w:r>
        <w:t>Résumé Exécutif</w:t>
      </w:r>
    </w:p>
    <w:p>
      <w:r>
        <w:t>## Résumé Exécutif de l'Audit de Sécurité – Application Web OrangeDev</w:t>
        <w:br/>
        <w:br/>
        <w:t>**À l'attention de la Direction d'OrangeDev,**</w:t>
        <w:br/>
        <w:br/>
        <w:t>Cet audit de sécurité, réalisé sous la forme d'un pentest d'application web, avait pour objectif d'évaluer la robustesse de votre plateforme face à des attaques externes. Bien que l'audit n'ait révélé qu'un nombre limité de vulnérabilités, la présence d'une faille critique et d'une faille de haute priorité représente un risque significatif pour votre entreprise, particulièrement</w:t>
      </w:r>
    </w:p>
    <w:p>
      <w:r>
        <w:rPr>
          <w:b/>
        </w:rPr>
        <w:t xml:space="preserve">Niveau de risque global: </w:t>
      </w:r>
      <w:r>
        <w:rPr>
          <w:b/>
          <w:color w:val="FF0000"/>
        </w:rPr>
        <w:t>Critical</w:t>
      </w:r>
    </w:p>
    <w:p/>
    <w:tbl>
      <w:tblPr>
        <w:tblStyle w:val="LightGrid-Accent1"/>
        <w:tblW w:type="auto" w:w="0"/>
        <w:tblLook w:firstColumn="1" w:firstRow="1" w:lastColumn="0" w:lastRow="0" w:noHBand="0" w:noVBand="1" w:val="04A0"/>
      </w:tblPr>
      <w:tblGrid>
        <w:gridCol w:w="4320"/>
        <w:gridCol w:w="4320"/>
      </w:tblGrid>
      <w:tr>
        <w:tc>
          <w:tcPr>
            <w:tcW w:type="dxa" w:w="4320"/>
          </w:tcPr>
          <w:p>
            <w:r>
              <w:t>Sévérité</w:t>
            </w:r>
          </w:p>
        </w:tc>
        <w:tc>
          <w:tcPr>
            <w:tcW w:type="dxa" w:w="4320"/>
          </w:tcPr>
          <w:p>
            <w:r>
              <w:t>Nombre</w:t>
            </w:r>
          </w:p>
        </w:tc>
      </w:tr>
      <w:tr>
        <w:tc>
          <w:tcPr>
            <w:tcW w:type="dxa" w:w="4320"/>
          </w:tcPr>
          <w:p>
            <w:r>
              <w:t>Critical</w:t>
            </w:r>
          </w:p>
        </w:tc>
        <w:tc>
          <w:tcPr>
            <w:tcW w:type="dxa" w:w="4320"/>
          </w:tcPr>
          <w:p>
            <w:r>
              <w:t>1</w:t>
            </w:r>
          </w:p>
        </w:tc>
      </w:tr>
      <w:tr>
        <w:tc>
          <w:tcPr>
            <w:tcW w:type="dxa" w:w="4320"/>
          </w:tcPr>
          <w:p>
            <w:r>
              <w:t>High</w:t>
            </w:r>
          </w:p>
        </w:tc>
        <w:tc>
          <w:tcPr>
            <w:tcW w:type="dxa" w:w="4320"/>
          </w:tcPr>
          <w:p>
            <w:r>
              <w:t>1</w:t>
            </w:r>
          </w:p>
        </w:tc>
      </w:tr>
      <w:tr>
        <w:tc>
          <w:tcPr>
            <w:tcW w:type="dxa" w:w="4320"/>
          </w:tcPr>
          <w:p>
            <w:r>
              <w:t>Medium</w:t>
            </w:r>
          </w:p>
        </w:tc>
        <w:tc>
          <w:tcPr>
            <w:tcW w:type="dxa" w:w="4320"/>
          </w:tcPr>
          <w:p>
            <w:r>
              <w:t>1</w:t>
            </w:r>
          </w:p>
        </w:tc>
      </w:tr>
      <w:tr>
        <w:tc>
          <w:tcPr>
            <w:tcW w:type="dxa" w:w="4320"/>
          </w:tcPr>
          <w:p>
            <w:r>
              <w:t>Low</w:t>
            </w:r>
          </w:p>
        </w:tc>
        <w:tc>
          <w:tcPr>
            <w:tcW w:type="dxa" w:w="4320"/>
          </w:tcPr>
          <w:p>
            <w:r>
              <w:t>0</w:t>
            </w:r>
          </w:p>
        </w:tc>
      </w:tr>
    </w:tbl>
    <w:p/>
    <w:p>
      <w:pPr>
        <w:pStyle w:val="Heading3"/>
      </w:pPr>
      <w:r>
        <w:t>Recommandations prioritaires:</w:t>
      </w:r>
    </w:p>
    <w:p>
      <w:pPr>
        <w:pStyle w:val="ListNumber"/>
      </w:pPr>
      <w:r>
        <w:t>1. Élimination de l'Injection SQL (Critique) :** Mettre en œuvre des requêtes préparées (prepared statements) ou des ORM avec échappement automatique pour toutes les interactions avec la base de données. C'est la mesure la plus urgente pour protéger vos données.</w:t>
      </w:r>
    </w:p>
    <w:p>
      <w:pPr>
        <w:pStyle w:val="ListNumber"/>
      </w:pPr>
      <w:r>
        <w:t>2. Renforcement de la Gestion des Sessions (Haute) :** Implémenter des mécanismes robustes de gestion de session, incluant l'utilisation de tokens sécurisés, des expirations de session courtes, la régénération des identifiants de session après authentification, et l'utilisation des attributs `HTTPOnly` et `Secure` pour tous les cookies de session.</w:t>
      </w:r>
    </w:p>
    <w:p>
      <w:pPr>
        <w:pStyle w:val="ListNumber"/>
      </w:pPr>
      <w:r>
        <w:t>3. Protection contre le XSS (Moyenne) :** Appliquer un encodage de sortie systématique pour toutes les données affichées provenant d'entrées utilisateur, afin de neutraliser tout code malveillant avant son exécution dans le navigateur des utilisateurs.</w:t>
      </w:r>
    </w:p>
    <w:p>
      <w:pPr>
        <w:pStyle w:val="ListNumber"/>
      </w:pPr>
      <w:r>
        <w:t>4. Formation et Sensibilisation Continue :** Mettre en place un programme de formation continue pour les équipes de développement sur les bonnes pratiques de développement sécurisé (ex: OWASP Top 10) afin de prévenir l'introduction de nouvelles vulnérabilités.</w:t>
      </w:r>
    </w:p>
    <w:p>
      <w:pPr>
        <w:pStyle w:val="ListNumber"/>
      </w:pPr>
      <w:r>
        <w:t>5. Audits Réguliers :** Intégrer des audits de sécurité réguliers (pentests, scans de vulnérabilités) dans le cycle de vie de développement de l'application pour garantir une sécurité continue.</w:t>
      </w:r>
    </w:p>
    <w:p/>
    <w:p>
      <w:r>
        <w:rPr>
          <w:b/>
        </w:rPr>
        <w:t xml:space="preserve">Timeline de remédiation: </w:t>
      </w:r>
      <w:r>
        <w:t>Nous proposons la timeline suivante pour la mise en œuvre des correctifs :</w:t>
        <w:br/>
        <w:br/>
        <w:t>*   **Vulnérabilité Critique (Injection SQL) :** Un plan d'action détaillé et un début de remédiation doivent être initiés **immédiatement**, avec une résolution complète et vérifiée sous **2 semaines**.</w:t>
        <w:br/>
        <w:t>*   **Vulnérabilité de Haute Priorité (Session non sécurisée) :** La remédiation doit être planifiée et mise en œuvre sous **4 semaines**.</w:t>
        <w:br/>
        <w:t>*   **Vulnérabilité de Moyenne Priorité (XSS Refletée) :** La résolution devrait être complétée sous **6 semaines**.</w:t>
        <w:br/>
        <w:t>*   **Actions Préventives (Formation, Audits) :** La planification et l'intégration de ces mesures à long terme devraient débuter dans les **8 semaines**.</w:t>
        <w:br/>
        <w:br/>
        <w:t>---</w:t>
        <w:br/>
        <w:br/>
        <w:t>La sécurité de votre application web est un pilier essentiel de votre activité bancaire. Nous sommes à votre entière disposition pour discuter de ces résultats en détail et vous accompagner dans la mise en œuvre des correctifs nécessaires pour renforcer la sécurité d'OrangeDev.</w:t>
      </w:r>
    </w:p>
    <w:p>
      <w:r>
        <w:br w:type="page"/>
      </w:r>
    </w:p>
    <w:p>
      <w:pPr>
        <w:pStyle w:val="Heading1"/>
      </w:pPr>
      <w:r>
        <w:t>Contexte &amp; Périmètre</w:t>
      </w:r>
    </w:p>
    <w:p>
      <w:r>
        <w:t>Environnement Pentest Application Web pour OrangeDev</w:t>
      </w:r>
    </w:p>
    <w:p>
      <w:r>
        <w:rPr>
          <w:b/>
        </w:rPr>
        <w:t xml:space="preserve">Périmètre technique: </w:t>
      </w:r>
      <w:r>
        <w:t>Portail web + API</w:t>
      </w:r>
    </w:p>
    <w:p>
      <w:r>
        <w:rPr>
          <w:b/>
        </w:rPr>
        <w:t xml:space="preserve">Périmètre temporel: </w:t>
      </w:r>
      <w:r>
        <w:t>Audit réalisé le 2025-02-01</w:t>
      </w:r>
    </w:p>
    <w:p>
      <w:pPr>
        <w:pStyle w:val="Heading1"/>
      </w:pPr>
      <w:r>
        <w:t>Méthodologie</w:t>
      </w:r>
    </w:p>
    <w:p>
      <w:r>
        <w:rPr>
          <w:b/>
        </w:rPr>
        <w:t xml:space="preserve">Type d'audit: </w:t>
      </w:r>
      <w:r>
        <w:t>Pentest Application Web</w:t>
      </w:r>
    </w:p>
    <w:p>
      <w:r>
        <w:rPr>
          <w:b/>
        </w:rPr>
        <w:t xml:space="preserve">Standards utilisés: </w:t>
      </w:r>
      <w:r>
        <w:t>OWASP, PTES, OSSTMM</w:t>
      </w:r>
    </w:p>
    <w:p>
      <w:r>
        <w:t>Approche méthodologique pour Pentest Application Web</w:t>
      </w:r>
    </w:p>
    <w:p>
      <w:r>
        <w:br w:type="page"/>
      </w:r>
    </w:p>
    <w:p>
      <w:pPr>
        <w:pStyle w:val="Heading1"/>
      </w:pPr>
      <w:r>
        <w:t>Analyse Globale</w:t>
      </w:r>
    </w:p>
    <w:p>
      <w:r>
        <w:rPr>
          <w:b/>
        </w:rPr>
        <w:t xml:space="preserve">Score de sécurité: </w:t>
      </w:r>
      <w:r>
        <w:t>25.0/100</w:t>
      </w:r>
    </w:p>
    <w:p>
      <w:r>
        <w:t>Score de sécurité: 25.0/100</w:t>
      </w:r>
    </w:p>
    <w:p/>
    <w:p>
      <w:pPr>
        <w:pStyle w:val="Heading3"/>
      </w:pPr>
      <w:r>
        <w:t>Distribution par sévérité:</w:t>
      </w:r>
    </w:p>
    <w:p>
      <w:pPr>
        <w:pStyle w:val="ListBullet"/>
      </w:pPr>
      <w:r>
        <w:t>• Critical: 1</w:t>
      </w:r>
    </w:p>
    <w:p>
      <w:pPr>
        <w:pStyle w:val="ListBullet"/>
      </w:pPr>
      <w:r>
        <w:t>• High: 1</w:t>
      </w:r>
    </w:p>
    <w:p>
      <w:pPr>
        <w:pStyle w:val="ListBullet"/>
      </w:pPr>
      <w:r>
        <w:t>• Medium: 1</w:t>
      </w:r>
    </w:p>
    <w:p>
      <w:pPr>
        <w:pStyle w:val="ListBullet"/>
      </w:pPr>
      <w:r>
        <w:t>• Low: 0</w:t>
      </w:r>
    </w:p>
    <w:p>
      <w:r>
        <w:br w:type="page"/>
      </w:r>
    </w:p>
    <w:p>
      <w:pPr>
        <w:pStyle w:val="Heading1"/>
      </w:pPr>
      <w:r>
        <w:t>Findings Détaillés</w:t>
      </w:r>
    </w:p>
    <w:p>
      <w:pPr>
        <w:pStyle w:val="Heading2"/>
      </w:pPr>
      <w:r>
        <w:t>Finding #1: Injection SQL</w:t>
      </w:r>
    </w:p>
    <w:p>
      <w:r>
        <w:rPr>
          <w:b/>
        </w:rPr>
        <w:t xml:space="preserve">Catégorie: </w:t>
      </w:r>
      <w:r>
        <w:t>AppSec</w:t>
      </w:r>
    </w:p>
    <w:p>
      <w:r>
        <w:rPr>
          <w:b/>
        </w:rPr>
        <w:t xml:space="preserve">Sévérité: </w:t>
      </w:r>
      <w:r>
        <w:rPr>
          <w:b/>
          <w:color w:val="FF0000"/>
        </w:rPr>
        <w:t>Critical</w:t>
      </w:r>
    </w:p>
    <w:p>
      <w:r>
        <w:rPr>
          <w:b/>
        </w:rPr>
        <w:t xml:space="preserve">Priorité: </w:t>
      </w:r>
      <w:r>
        <w:t>P0</w:t>
      </w:r>
    </w:p>
    <w:p/>
    <w:p>
      <w:pPr>
        <w:pStyle w:val="Heading4"/>
      </w:pPr>
      <w:r>
        <w:t>Description:</w:t>
      </w:r>
    </w:p>
    <w:p>
      <w:r>
        <w:t>L'Injection SQL est une vulnérabilité critique qui permet à un attaquant de manipuler les requêtes SQL (Structured Query Language) exécutées par l'application sur sa base de données. Au lieu de traiter les entrées utilisateur comme de simples données, l'application les interprète comme des commandes SQL, permettant ainsi à l'attaquant d'exécuter des requêtes arbitraires. Dans le cas présent, la vulnérabilité a été exploitée pour l'extraction de données, ce qui signifie qu'un attaquant peut lire, copier ou exfiltrer des informations stockées dans la base de données sans autorisation.</w:t>
        <w:br/>
        <w:br/>
        <w:t>Le mécanisme d'exploitation est le suivant : un attaquant insère des fragments de code SQL malveillants dans un champ de saisie (par exemple, un formulaire de connexion, un paramètre d'URL, un champ de recherche, ou même des en-têtes HTTP) qui est ensuite utilisé sans assainissement ou paramétrisation adéquate pour construire une requête SQL. En manipulant ces entrées, l'attaquant peut contourner les contrôles d'accès, accéder à des tables de données non autorisées, et dans le scénario le plus grave, vider des bases de données entières. Pour OrangeDev, dans le secteur bancaire, cela signifie que des informations hautement confidentielles telles que les données clients (noms, adresses, numéros de compte, historiques de transactions), les identifiants de connexion (noms d'utilisateur, mots de passe hachés), les informations financières sensibles, et même des données internes de l'entreprise pourraient être compromises. La preuve ID 8901 confirme cette capacité d'extraction, justifiant pleinement la sévérité "Critique".</w:t>
        <w:br/>
        <w:br/>
        <w:t>### 2.</w:t>
      </w:r>
    </w:p>
    <w:p>
      <w:pPr>
        <w:pStyle w:val="Heading4"/>
      </w:pPr>
      <w:r>
        <w:t>Impact métier:</w:t>
      </w:r>
    </w:p>
    <w:p>
      <w:r>
        <w:t>L'impact métier d'une Injection SQL permettant l'extraction de données dans le secteur bancaire est catastrophique et multidimensionnel, menaçant directement la viabilité et la réputation d'OrangeDev.</w:t>
        <w:br/>
        <w:br/>
        <w:t>*   **Impact Financier Direct et Indirect:**</w:t>
        <w:br/>
        <w:t xml:space="preserve">    *   **Fraude et Pertes Directes:** L'accès aux données financières et aux comptes clients peut entraîner des transferts de fonds frauduleux, des vols d'identité et des pertes directes pour les clients et pour OrangeDev.</w:t>
        <w:br/>
        <w:t xml:space="preserve">    *   **Coûts de Remédiation Élevés:** Les coûts liés à l'enquête forensique, à la correction de la vulnérabilité, à la notification des clients affectés, à la mise en place de mesures de protection supplémentaires et aux éventuelles compensations peuvent être astronomiques.</w:t>
        <w:br/>
        <w:t xml:space="preserve">    *   **Amendes Réglementaires Colossales:** OrangeDev est soumis à des réglementations strictes (RGPD, DSP2, DORA, PCI DSS, etc.). Une violation de données de cette ampleur entraînerait des amendes réglementaires massives, pouvant atteindre des millions, voire des milliards d'euros (jusqu'à 4% du chiffre d'affaires mondial pour le RGPD).</w:t>
        <w:br/>
        <w:br/>
        <w:t>*   **Impact Réputationnel et Perte de Confiance:**</w:t>
        <w:br/>
        <w:t xml:space="preserve">    *   **Atteinte Irréversible à l'Image de Marque:** Une fuite de données clients dans le secteur bancaire est souvent perçue comme une trahison de la confiance. La réputation d'OrangeDev, construite sur la sécurité et la fiabilité, serait gravement entachée, potentiellement de manière irréversible.</w:t>
        <w:br/>
        <w:t xml:space="preserve">    *   **Perte de Clients et de Part de Marché:** La perte de confiance se traduirait par un exode massif de clients vers des concurrents perçus comme plus sécurisés, impactant directement les revenus et la part de marché d'OrangeDev.</w:t>
        <w:br/>
        <w:t xml:space="preserve">    *   **Couverture Médiatique Négative:** L'incident ferait l'objet d'une couverture médiatique intense et négative, amplifiant le préjudice réputationnel et la défiance du public.</w:t>
        <w:br/>
        <w:br/>
        <w:t>*   **Impact Légal et Opérationnel:**</w:t>
        <w:br/>
        <w:t xml:space="preserve">    *   **Poursuites Judiciaires:** OrangeDev ferait face à des poursuites judiciaires de la part des clients affectés, des actionnaires et des organismes de régulation.</w:t>
        <w:br/>
        <w:t xml:space="preserve">    *   **Interruption des Services:** L'incident pourrait nécessiter l'arrêt temporaire de certains services pour investigation et correction, entraînant des pertes opérationnelles et une frustration client.</w:t>
        <w:br/>
        <w:t xml:space="preserve">    *   **Mobilisation des Ressources:** Des équipes entières (sécurité, juridique, communication, développement) seraient mobilisées pendant des semaines ou des mois, détournant des ressources précieuses des activités stratégiques.</w:t>
        <w:br/>
        <w:br/>
        <w:t>En somme, cette vulnérabilité ne représente pas seulement un risque technique, mais une menace existentielle pour la stabilité financière, la réputation et la conformité réglementaire d'OrangeDev.</w:t>
        <w:br/>
        <w:br/>
        <w:t>### 3.</w:t>
      </w:r>
    </w:p>
    <w:p>
      <w:pPr>
        <w:pStyle w:val="Heading4"/>
      </w:pPr>
      <w:r>
        <w:t>Recommandation:</w:t>
      </w:r>
    </w:p>
    <w:p>
      <w:r>
        <w:t>Compte tenu de la sévérité "Critique" et du contexte bancaire, la correction de cette vulnérabilité doit être la priorité absolue et immédiate. Une approche multicouche est nécessaire, combinant des mesures correctives urgentes avec des changements structurels pour prévenir de futures occurrences.</w:t>
        <w:br/>
        <w:br/>
        <w:t>**3.1. Mesures Correctives Immédiates (Court Terme)**</w:t>
        <w:br/>
        <w:br/>
        <w:t>1.  **Correction du Paramètre Spécifique (Preuve ID 8901):**</w:t>
        <w:br/>
        <w:t xml:space="preserve">    *   **Action:** Identifier et corriger en urgence le paramètre exact et le code applicatif associé qui a été identifié comme vulnérable par la preuve ID 8901.</w:t>
        <w:br/>
        <w:t xml:space="preserve">    *   **Méthode:** La correction doit impérativement utiliser des **requêtes préparées (Prepared Statements) ou des requêtes paramétrées** pour toutes les interactions avec la base de données impliquant des entrées utilisateur. Cela garantit que les entrées sont traitées comme des données et non comme du code SQL exécutable.</w:t>
        <w:br/>
        <w:t xml:space="preserve">    *   **Ressources:** Équipe de développement (DevOps), RSSI pour validation.</w:t>
        <w:br/>
        <w:t xml:space="preserve">    *   **Délai:** Moins de 24-48 heures, suivi d'un déploiement d'urgence.</w:t>
        <w:br/>
        <w:br/>
        <w:t>2.  **Scan et Revue de Code Ciblés:**</w:t>
        <w:br/>
        <w:t xml:space="preserve">    *   **Action:** Lancer un scan automatisé (DAST - Dynamic Application Security Testing) et une analyse statique (SAST - Static Application Security Testing) sur l'ensemble de l'application web pour identifier toutes les autres occurrences potentielles d'Injection SQL.</w:t>
        <w:br/>
        <w:t xml:space="preserve">    *   **Méthode:** Prioriser les modules qui interagissent avec la base de données et qui traitent des entrées utilisateur.</w:t>
        <w:br/>
        <w:t xml:space="preserve">    *   **Ressources:** Outils SAST/DAST, équipe de développement, équipe de sécurité applicative.</w:t>
        <w:br/>
        <w:t xml:space="preserve">    *   **Délai:** Dans la semaine suivant la correction initiale.</w:t>
        <w:br/>
        <w:br/>
        <w:t>3.  **Déploiement/Configuration d'un WAF (Web Application Firewall):**</w:t>
        <w:br/>
        <w:t xml:space="preserve">    *   **Action:** Si non déjà en place, déployer un WAF en mode blocage devant l'application. Si un WAF existe, s'assurer qu'il est correctement configuré pour détecter et bloquer les tentatives d'Injection SQL (règles OWASP ModSecurity Core Rule Set, règles spécifiques aux injections).</w:t>
        <w:br/>
        <w:t xml:space="preserve">    *   **Méthode:** Le WAF agit comme une couche de défense supplémentaire et peut atténuer les attaques en attendant la correction du code source.</w:t>
        <w:br/>
        <w:t xml:space="preserve">    *   **Ressources:** Équipe réseau/sécurité, WAF existant ou à acquérir.</w:t>
        <w:br/>
        <w:t xml:space="preserve">    *   **Délai:** Immédiat (configuration) ou très court terme (déploiement).</w:t>
        <w:br/>
        <w:br/>
        <w:t>**3.2. Mesures Préventives et Structurelles (Long Terme)**</w:t>
        <w:br/>
        <w:br/>
        <w:t>1.  **Implémentation Systématique des Requêtes Préparées / Paramétrées:**</w:t>
        <w:br/>
        <w:t xml:space="preserve">    *   **Action:** Mettre en œuvre une politique stricte exigeant l'utilisation de requêtes préparées ou paramétrées pour *toutes* les requêtes SQL qui incluent des données provenant de sources externes (entrées utilisateur, paramètres d'URL, en-têtes HTTP, etc.).</w:t>
        <w:br/>
        <w:t xml:space="preserve">    *   **Méthode:** Revoir l'intégralité du code applicatif qui interagit avec la base de données. Utiliser les API sécurisées fournies par les frameworks et langages (ex: PDO en PHP, PreparedStatement en Java JDBC, SQLAlchemy en Python, ADO.NET en .NET).</w:t>
        <w:br/>
        <w:t xml:space="preserve">    *   **Ressources:** Toutes les équipes de développement.</w:t>
        <w:br/>
        <w:t xml:space="preserve">    *   **Délai:** Projet continu, intégré au cycle de développement.</w:t>
        <w:br/>
        <w:br/>
        <w:t>2.  **Validation Stricte des Entrées (Input Validation):**</w:t>
        <w:br/>
        <w:t xml:space="preserve">    *   **Action:** Implémenter une validation robuste des entrées utilisateur côté serveur.</w:t>
        <w:br/>
        <w:t xml:space="preserve">    *   **Méthode:**</w:t>
        <w:br/>
        <w:t xml:space="preserve">        *   **Whitelisting (Liste Blanche):** Autoriser uniquement les caractères, formats et types de données explicitement connus et nécessaires (ex: chiffres pour un ID, format email pour une adresse email).</w:t>
        <w:br/>
        <w:t xml:space="preserve">        *   **Vérification des Types et Longueurs:** S'assurer que les données correspondent au type attendu (numérique, alphanumérique) et ne dépassent pas les longueurs maximales définies.</w:t>
        <w:br/>
        <w:t xml:space="preserve">        *   **Échappement Contextuel:** Bien que les requêtes préparées soient la défense principale, un échappement contextuel peut être utilisé pour les cas exceptionnels où les requêtes préparées ne sont pas applicables (avec une extrême prudence).</w:t>
        <w:br/>
        <w:t xml:space="preserve">    *   **Ressources:** Équipes de développement.</w:t>
        <w:br/>
        <w:br/>
        <w:t>3.  **Principe du Moindre Privilège pour les Bases de Données:**</w:t>
        <w:br/>
        <w:t xml:space="preserve">    *   **Action:** Revoir et restreindre les privilèges des comptes de service de base de données utilisés par l'application.</w:t>
        <w:br/>
        <w:t xml:space="preserve">    *   **Méthode:** Chaque compte doit avoir uniquement les droits strictement nécessaires à son fonctionnement (ex: un compte pour lire les données clients n'a pas besoin de droits d'écriture sur les tables de configuration système). Éviter l'utilisation de comptes avec des droits d'administrateur.</w:t>
        <w:br/>
        <w:t xml:space="preserve">    *   **Ressources:** Administrateurs de bases de données (DBA), équipes de sécurité.</w:t>
        <w:br/>
        <w:br/>
        <w:t>4.  **Gestion des Erreurs Sécurisée:**</w:t>
        <w:br/>
        <w:t xml:space="preserve">    *   **Action:** Configurer l'application pour ne jamais afficher d'erreurs techniques détaillées à l'utilisateur final.</w:t>
        <w:br/>
        <w:t xml:space="preserve">    *   **Méthode:** Les messages d'erreur génériques doivent être utilisés côté client, tandis que les erreurs détaillées doivent être loggées de manière sécurisée en interne pour les équipes de développement et d'opération.</w:t>
        <w:br/>
        <w:t xml:space="preserve">    *   **Ressources:** Équipes de développement, opérations.</w:t>
        <w:br/>
        <w:br/>
        <w:t>5.  **Intégration de la Sécurité dans le Cycle de Développement (SDLC):**</w:t>
        <w:br/>
        <w:t xml:space="preserve">    *   **Action:** Intégrer des pratiques de sécurité à chaque étape du développement.</w:t>
        <w:br/>
        <w:t xml:space="preserve">    *   **Méthode:**</w:t>
        <w:br/>
        <w:t xml:space="preserve">        *   **Revues de Code de Sécurité:** Effectuer des revues de code régulières par des experts en sécurité.</w:t>
        <w:br/>
        <w:t xml:space="preserve">        *   **Tests d'Intrusion (Pentests):** Réaliser des tests d'intrusion externes et internes réguliers (au moins annuellement, et après chaque modification majeure) pour identifier de nouvelles vulnérabilités.</w:t>
        <w:br/>
        <w:t xml:space="preserve">        *   **Formations des Développeurs:** Organiser des formations continues sur les bonnes pratiques de codage sécurisé (OWASP Top 10, prévention des injections SQL, etc.) pour toutes les équipes de développement.</w:t>
        <w:br/>
        <w:t xml:space="preserve">    *   **Ressources:** Équipe de sécurité applicative, développeurs, RSSI.</w:t>
        <w:br/>
        <w:br/>
        <w:t>6.  **Plan de Réponse aux Incidents:**</w:t>
        <w:br/>
        <w:t xml:space="preserve">    *   **Action:** S'assurer qu'un plan de réponse aux incidents (IRP) est en place, testé et mis à jour, spécifiquement pour les violations de données.</w:t>
        <w:br/>
        <w:t xml:space="preserve">    *   **Méthode:** Définir clairement les rôles, les responsabilités, les procédures de détection, de confinement, d'éradication, de récupération et de post-mortem.</w:t>
        <w:br/>
        <w:t xml:space="preserve">    *   **Ressources:** Équipe de sécurité, direction, juridique, communication.</w:t>
        <w:br/>
        <w:br/>
        <w:t>En mettant en œuvre ces recommandations de manière rigoureuse et systématique, OrangeDev pourra non seulement corriger la vulnérabilité actuelle mais aussi renforcer significativement sa posture de sécurité applicative face aux menaces d'injection SQL et autres vulnérabilités courantes.</w:t>
      </w:r>
    </w:p>
    <w:p/>
    <w:p>
      <w:pPr>
        <w:pStyle w:val="Heading2"/>
      </w:pPr>
      <w:r>
        <w:t>Finding #2: XSS Refletée</w:t>
      </w:r>
    </w:p>
    <w:p>
      <w:r>
        <w:rPr>
          <w:b/>
        </w:rPr>
        <w:t xml:space="preserve">Catégorie: </w:t>
      </w:r>
      <w:r>
        <w:t>AppSec</w:t>
      </w:r>
    </w:p>
    <w:p>
      <w:r>
        <w:rPr>
          <w:b/>
        </w:rPr>
        <w:t xml:space="preserve">Sévérité: </w:t>
      </w:r>
      <w:r>
        <w:rPr>
          <w:b/>
          <w:color w:val="FFFF00"/>
        </w:rPr>
        <w:t>Medium</w:t>
      </w:r>
    </w:p>
    <w:p>
      <w:r>
        <w:rPr>
          <w:b/>
        </w:rPr>
        <w:t xml:space="preserve">Priorité: </w:t>
      </w:r>
      <w:r>
        <w:t>P2</w:t>
      </w:r>
    </w:p>
    <w:p/>
    <w:p>
      <w:pPr>
        <w:pStyle w:val="Heading4"/>
      </w:pPr>
      <w:r>
        <w:t>Description:</w:t>
      </w:r>
    </w:p>
    <w:p>
      <w:r>
        <w:t>La vulnérabilité de Cross-Site Scripting (XSS) Refletée identifiée sur l'application web d'OrangeDev est une faille de sécurité côté client qui survient lorsque l'application ne parvient pas à valider ou à encoder correctement les données fournies par l'utilisateur avant de les renvoyer dans la réponse HTTP. Dans ce cas précis, une entrée utilisateur (par exemple, un paramètre d'URL, un champ de recherche, un message d'erreur) est directement insérée dans le code HTML de la page sans les protections nécessaires.</w:t>
        <w:br/>
        <w:br/>
        <w:t>Le scénario d'exploitation typique implique qu'un attaquant forge une URL malveillante contenant un script injecté. Cette URL est ensuite envoyée à une victime (souvent via une campagne de phishing ou d'ingénierie sociale). Lorsque la victime clique sur le lien, son navigateur envoie la requête à l'application OrangeDev. L'application, vulnérable, inclut le script malveillant dans sa réponse HTML. Le navigateur de la victime exécute alors ce script dans le contexte de sécurité du domaine d'OrangeDev, lui donnant accès aux données et fonctionnalités de la session de l'utilisateur. Les vecteurs d'attaque courants incluent les paramètres de requête HTTP (GET), les données de formulaire (POST) qui sont ensuite reflétées, ou même des en-têtes HTTP si l'application les renvoie sans traitement.</w:t>
        <w:br/>
        <w:br/>
        <w:t>### 2.</w:t>
      </w:r>
    </w:p>
    <w:p>
      <w:pPr>
        <w:pStyle w:val="Heading4"/>
      </w:pPr>
      <w:r>
        <w:t>Impact métier:</w:t>
      </w:r>
    </w:p>
    <w:p>
      <w:r>
        <w:t>Pour une entité du secteur bancaire comme OrangeDev, l'impact d'une XSS Refletée, bien que classée "Medium" en sévérité technique, peut rapidement s'avérer **élevé, voire critique**, en termes de conséquences métier. Un attaquant exploitant cette faille pourrait dérober les cookies de session des utilisateurs, permettant ainsi un détournement de session (session hijacking) et un accès non autorisé aux comptes bancaires. Cela pourrait se traduire par des transferts d'argent frauduleux, des modifications de données personnelles (RIB, adresses), ou l'accès à des informations confidentielles des clients (historique de transactions, soldes).</w:t>
        <w:br/>
        <w:br/>
        <w:t>Au-delà des pertes financières directes pour les clients et potentiellement pour la banque (en cas de remboursement des victimes), les conséquences réputationnelles seraient désastreuses. Une violation de données ou des incidents de fraude liés à une XSS pourraient entraîner une perte massive de confiance des clients, une couverture médiatique négative et une dégradation de l'image de marque d'OrangeDev. Sur le plan réglementaire, une telle faille pourrait entraîner des amendes substantielles de la part d'organismes de régulation comme l'ACPR en France, ainsi que des sanctions pour non-conformité au RGPD en cas de fuite de données personnelles. Les coûts opérationnels liés à la gestion de l'incident, aux enquêtes forensiques, à la communication de crise et aux mesures correctives seraient également significatifs.</w:t>
        <w:br/>
        <w:br/>
        <w:t>### 3.</w:t>
      </w:r>
    </w:p>
    <w:p>
      <w:pPr>
        <w:pStyle w:val="Heading4"/>
      </w:pPr>
      <w:r>
        <w:t>Recommandation:</w:t>
      </w:r>
    </w:p>
    <w:p>
      <w:r>
        <w:t>La correction de la XSS Refletée nécessite une approche de défense en profondeur, combinant validation des entrées et encodage des sorties, complétée par des mesures de sécurité additionnelles.</w:t>
        <w:br/>
        <w:br/>
        <w:t>1.  **Validation des Entrées (Input Validation) - Côté Serveur :**</w:t>
        <w:br/>
        <w:t xml:space="preserve">    *   **Principe :** Ne jamais faire confiance aux données provenant de l'utilisateur. Toutes les entrées doivent être validées côté serveur, avant tout traitement ou stockage.</w:t>
        <w:br/>
        <w:t xml:space="preserve">    *   **Mise en œuvre :**</w:t>
        <w:br/>
        <w:t xml:space="preserve">        *   **Whitelisting (Liste blanche) :** C'est la méthode la plus robuste. Définissez explicitement les caractères, les formats, les types de données et les longueurs maximales autorisés pour chaque champ d'entrée. Tout ce qui ne correspond pas à cette liste blanche doit être rejeté ou neutralisé. Par exemple, pour un nom d'utilisateur, n'autoriser que des caractères alphanumériques et certains symboles spécifiques.</w:t>
        <w:br/>
        <w:t xml:space="preserve">        *   **Contexte bancaire :** Pour les montants, valider le format numérique et les limites. Pour les identifiants, valider le format spécifique (IBAN, numéro de carte, etc.).</w:t>
        <w:br/>
        <w:t xml:space="preserve">    *   **Ressources :** Utiliser les bibliothèques de validation intégrées aux frameworks de développement (ex: Spring Validation pour Java, Express Validator pour Node.js, Symfony Validator pour PHP).</w:t>
        <w:br/>
        <w:br/>
        <w:t>2.  **Encodage des Sorties (Output Encoding) - Côté Serveur :**</w:t>
        <w:br/>
        <w:t xml:space="preserve">    *   **Principe :** Avant de renvoyer des données fournies par l'utilisateur au navigateur, elles doivent être encodées de manière contextuelle pour qu'elles soient interprétées comme du texte et non comme du code exécutable.</w:t>
        <w:br/>
        <w:t xml:space="preserve">    *   **Mise en œuvre :**</w:t>
        <w:br/>
        <w:t xml:space="preserve">        *   **Encodage HTML :** Pour les données insérées dans le corps HTML, utilisez l'encodage d'entités HTML. Les caractères spéciaux comme `&lt;`, `&gt;`, `&amp;`, `"`, `'` doivent être convertis en leurs entités HTML correspondantes (`&amp;lt;`, `&amp;gt;`, `&amp;amp;`, `&amp;quot;`, `&amp;#x27;` ou `&amp;apos;`).</w:t>
        <w:br/>
        <w:t xml:space="preserve">        *   **Encodage JavaScript :** Si les données sont insérées dans un bloc JavaScript (ex: `var data = "USER_INPUT";`), elles doivent être encodées spécifiquement pour JavaScript.</w:t>
        <w:br/>
        <w:t xml:space="preserve">        *   **Encodage URL :** Si les données sont insérées dans une URL (ex: un paramètre), elles doivent être encodées en URL.</w:t>
        <w:br/>
        <w:t xml:space="preserve">        *   **Utilisation de frameworks :** La plupart des frameworks de templating modernes (ex: Thymeleaf, Blade, Twig, React, Angular) offrent des fonctions d'encodage automatique ou des mécanismes d'échappement par défaut. Assurez-vous qu'ils sont activés et correctement configurés.</w:t>
        <w:br/>
        <w:t xml:space="preserve">    *   **Ressources :** Se référer au "OWASP XSS Prevention Cheat Sheet" pour les meilleures pratiques d'encodage contextuel.</w:t>
        <w:br/>
        <w:br/>
        <w:t>3.  **Mise en place d'une Politique de Sécurité du Contenu (Content Security Policy - CSP) :**</w:t>
        <w:br/>
        <w:t xml:space="preserve">    *   **Principe :** Le CSP est une couche de sécurité supplémentaire qui aide à atténuer les attaques XSS en permettant aux administrateurs de spécifier les sources de contenu (scripts, styles, images, etc.) que le navigateur est autorisé à charger et à exécuter.</w:t>
        <w:br/>
        <w:t xml:space="preserve">    *   **Mise en œuvre :** Configurez l'en-tête HTTP `Content-Security-Policy` pour l'application.</w:t>
        <w:br/>
        <w:t xml:space="preserve">        *   `script-src 'self' https://trusted.cdn.com;` : N'autorise les scripts que depuis le même domaine et un CDN de confiance.</w:t>
        <w:br/>
        <w:t xml:space="preserve">        *   `object-src 'none';` : Interdit l'exécution de plugins (Flash, Java).</w:t>
        <w:br/>
        <w:t xml:space="preserve">        *   `default-src 'self';` : Définit une politique par défaut pour toutes les ressources non spécifiées.</w:t>
        <w:br/>
        <w:t xml:space="preserve">    *   **Avantage :** Même si une XSS est injectée, le CSP peut empêcher le script malveillant de s'exécuter ou de charger des ressources externes non autorisées.</w:t>
        <w:br/>
        <w:br/>
        <w:t>4.  **Utilisation des drapeaux `HttpOnly` et `Secure` pour les cookies de session :**</w:t>
        <w:br/>
        <w:t xml:space="preserve">    *   **Principe :** Ces drapeaux renforcent la sécurité des cookies, notamment ceux de session.</w:t>
        <w:br/>
        <w:t xml:space="preserve">    *   **Mise en œuvre :**</w:t>
        <w:br/>
        <w:t xml:space="preserve">        *   `HttpOnly` : Empêche les scripts côté client (y compris les scripts XSS) d'accéder aux cookies. Cela rend le vol de session plus difficile même en cas d'XSS réussie.</w:t>
        <w:br/>
        <w:t xml:space="preserve">        *   `Secure` : Garantit que le cookie n'est envoyé qu'à travers des connexions HTTPS chiffrées, protégeant ainsi contre l'interception sur des réseaux non sécurisés.</w:t>
        <w:br/>
        <w:br/>
        <w:t>5.  **Formation et Sensibilisation des Développeurs :**</w:t>
        <w:br/>
        <w:t xml:space="preserve">    *   **Principe :** La sécurité doit être intégrée dès la conception et tout au long du cycle de vie du développement.</w:t>
        <w:br/>
        <w:t xml:space="preserve">    *   **Mise en œuvre :** Organisez des formations régulières pour les équipes de développement sur les vulnérabilités web courantes (OWASP Top 10), les principes de codage sécurisé et l'utilisation correcte des frameworks et bibliothèques de sécurité.</w:t>
        <w:br/>
        <w:br/>
        <w:t>**Priorité d'action :** Compte tenu du contexte bancaire et de l'impact métier potentiellement très élevé, cette vulnérabilité doit être traitée avec une **priorité ÉLEVÉE**. Les mesures de validation des entrées et d'encodage des sorties doivent être implémentées en urgence, suivies rapidement par la mise en place d'un CSP robuste et la vérification des drapeaux de sécurité des cookies.</w:t>
      </w:r>
    </w:p>
    <w:p/>
    <w:p>
      <w:pPr>
        <w:pStyle w:val="Heading2"/>
      </w:pPr>
      <w:r>
        <w:t>Finding #3: Session non sécurisée</w:t>
      </w:r>
    </w:p>
    <w:p>
      <w:r>
        <w:rPr>
          <w:b/>
        </w:rPr>
        <w:t xml:space="preserve">Catégorie: </w:t>
      </w:r>
      <w:r>
        <w:t>AppSec</w:t>
      </w:r>
    </w:p>
    <w:p>
      <w:r>
        <w:rPr>
          <w:b/>
        </w:rPr>
        <w:t xml:space="preserve">Sévérité: </w:t>
      </w:r>
      <w:r>
        <w:rPr>
          <w:b/>
          <w:color w:val="FFA500"/>
        </w:rPr>
        <w:t>High</w:t>
      </w:r>
    </w:p>
    <w:p>
      <w:r>
        <w:rPr>
          <w:b/>
        </w:rPr>
        <w:t xml:space="preserve">Priorité: </w:t>
      </w:r>
      <w:r>
        <w:t>P1</w:t>
      </w:r>
    </w:p>
    <w:p/>
    <w:p>
      <w:pPr>
        <w:pStyle w:val="Heading4"/>
      </w:pPr>
      <w:r>
        <w:t>Description:</w:t>
      </w:r>
    </w:p>
    <w:p>
      <w:r>
        <w:t>Cette vulnérabilité critique concerne la gestion des sessions utilisateur au sein de l'application web d'OrangeDev. Les cookies de session, qui sont des identifiants uniques permettant au serveur de reconnaître un utilisateur authentifié à travers différentes requêtes, ne sont pas protégés par les flags `HttpOnly` et `Secure`. L'absence de ces protections expose directement les identifiants de session à des attaques de vol, menant potentiellement à une prise de contrôle de compte (session hijacking).</w:t>
        <w:br/>
        <w:br/>
        <w:t>L'absence du flag `HttpOnly` signifie que les scripts côté client (JavaScript) exécutés dans le navigateur de l'utilisateur peuvent accéder et lire le contenu du cookie de session. Si un attaquant parvient à injecter et exécuter du code malveillant (via une vulnérabilité de type Cross-Site Scripting - XSS) sur une page de l'application, il pourra facilement récupérer l'identifiant de session de l'utilisateur. Une fois cet identifiant en sa possession, l'attaquant peut l'utiliser pour usurper l'identité de l'utilisateur légitime et accéder à son compte sans avoir besoin de ses identifiants de connexion.</w:t>
        <w:br/>
        <w:br/>
        <w:t>Parallèlement, l'absence du flag `Secure` indique que le cookie de session peut être transmis sur des connexions non chiffrées (HTTP) en plus des connexions sécurisées (HTTPS). Dans le contexte d'OrangeDev, même si l'application est majoritairement servie via HTTPS, une dégradation temporaire vers HTTP (par exemple, suite à une mauvaise configuration, un lien mal formé, ou une attaque de type SSL stripping) ou une interception sur un réseau non sécurisé (Wi-Fi public) permettrait à un attaquant de capturer le cookie de session en clair. Ces deux manquements combinés créent un risque élevé de compromission des sessions utilisateurs, avec des vecteurs d'attaque multiples et complémentaires.</w:t>
        <w:br/>
        <w:br/>
        <w:t>---</w:t>
        <w:br/>
        <w:br/>
        <w:t>### 2.</w:t>
      </w:r>
    </w:p>
    <w:p>
      <w:pPr>
        <w:pStyle w:val="Heading4"/>
      </w:pPr>
      <w:r>
        <w:t>Impact métier:</w:t>
      </w:r>
    </w:p>
    <w:p>
      <w:r>
        <w:t>L'impact de cette vulnérabilité pour OrangeDev, en tant qu'acteur du secteur bancaire, est potentiellement dévastateur et se manifeste à plusieurs niveaux :</w:t>
        <w:br/>
        <w:br/>
        <w:t>*   **Impact Financier Direct et Indirect :** La prise de contrôle d'un compte client permettrait à un attaquant d'effectuer des transactions frauduleuses (virements, paiements, accès à des lignes de crédit) au nom de l'utilisateur. OrangeDev pourrait être tenu responsable de ces pertes, entraînant des remboursements significatifs et des coûts liés aux enquêtes de fraude. De plus, la gestion de ces incidents mobiliserait des ressources importantes (équipes de sécurité, support client, juridique), générant des coûts opérationnels supplémentaires.</w:t>
        <w:br/>
        <w:t>*   **Atteinte à la Réputation et Perte de Confiance :** Une violation de données ou des incidents de fraude liés à la prise de contrôle de comptes clients auraient un impact catastrophique sur la réputation d'OrangeDev. La confiance des clients, pierre angulaire du secteur bancaire, serait gravement ébranlée. Cela pourrait entraîner une fuite de clients vers la concurrence, une difficulté à acquérir de nouveaux clients et une dévalorisation de la marque sur le marché.</w:t>
        <w:br/>
        <w:t>*   **Conséquences Légales et Réglementaires (RGPD, DSP2) :** Le vol de sessions constitue une violation de données personnelles (l'identifiant de session est lié à l'utilisateur et à ses données). OrangeDev serait soumis aux obligations de notification du RGPD (Règlement Général sur la Protection des Données) et risquerait des amendes substantielles de la part des autorités de protection des données (ex: CNIL). De plus, en tant qu'établissement bancaire, OrangeDev est soumis à des régulations strictes comme la DSP2 (Directive sur les Services de Paiement 2) qui impose des exigences de sécurité robustes pour les transactions. Le non-respect de ces exigences pourrait entraîner des sanctions réglementaires sévères et des interdictions d'opérer certains services.</w:t>
        <w:br/>
        <w:t>*   **Impact Opérationnel :** La gestion d'une crise de sécurité de cette ampleur nécessiterait l'activation de plans de réponse à incident, des investigations forensiques approfondies, la communication avec les clients affectés et les autorités, et la mise en œuvre de mesures correctives d'urgence. Ces activités perturberaient fortement les opérations courantes, détourneraient des ressources clés et pourraient même entraîner des interruptions de service.</w:t>
        <w:br/>
        <w:br/>
        <w:t>---</w:t>
        <w:br/>
        <w:br/>
        <w:t>### 3.</w:t>
      </w:r>
    </w:p>
    <w:p>
      <w:pPr>
        <w:pStyle w:val="Heading4"/>
      </w:pPr>
      <w:r>
        <w:t>Recommandation:</w:t>
      </w:r>
    </w:p>
    <w:p>
      <w:r>
        <w:t>La correction de cette vulnérabilité est impérative et doit être traitée avec la plus haute priorité. Elle nécessite une collaboration étroite entre les équipes de développement, DevOps et sécurité.</w:t>
        <w:br/>
        <w:br/>
        <w:t>**Mesures de Correction Détaillées et Actionnables :**</w:t>
        <w:br/>
        <w:br/>
        <w:t>1.  **Mise en place du flag `HttpOnly` pour tous les cookies de session :**</w:t>
        <w:br/>
        <w:t xml:space="preserve">    *   **Objectif :** Empêcher l'accès aux cookies de session par des scripts côté client (JavaScript).</w:t>
        <w:br/>
        <w:t xml:space="preserve">    *   **Action :** Modifier la configuration de l'application pour que tous les cookies de session soient émis avec le flag `HttpOnly`.</w:t>
        <w:br/>
        <w:t xml:space="preserve">    *   **Implémentation (exemples selon les technologies courantes) :**</w:t>
        <w:br/>
        <w:t xml:space="preserve">        *   **Java (Servlet API) :** Utiliser `response.addCookie(cookie)` après avoir appelé `cookie.setHttpOnly(true)`. Pour les frameworks comme Spring Security, la configuration est souvent centralisée (ex: `http.sessionManagement().sessionFixation().newSession().and().sessionManagement().sessionCreationPolicy(SessionCreationPolicy.IF_REQUIRED).and().headers().httpStrictTransportSecurity().and().and().csrf().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and().headers().httpStrictTransportSecurity().and().and().csrf().and().headers().frameOptions().deny().and().headers().xssProtection().and().headers().contentTypeOptions().and().headers().cacheControl().and().headers().httpStrictTransportSecurity().and().and().sessionManagement().sessionFixation().newSession().and().sessionManagement().sessionCreationPolicy(SessionCreationPolicy.IF_REQUIRED).</w:t>
      </w:r>
    </w:p>
    <w:p>
      <w:r>
        <w:br w:type="page"/>
      </w:r>
    </w:p>
    <w:p>
      <w:pPr>
        <w:pStyle w:val="Heading1"/>
      </w:pPr>
      <w:r>
        <w:t>Plan d'Action Priorisé</w:t>
      </w:r>
    </w:p>
    <w:p>
      <w:r>
        <w:t>Bonjour OrangeDev,</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Mesure</w:t>
            </w:r>
          </w:p>
        </w:tc>
        <w:tc>
          <w:tcPr>
            <w:tcW w:type="dxa" w:w="1728"/>
          </w:tcPr>
          <w:p>
            <w:r>
              <w:t>Priorité</w:t>
            </w:r>
          </w:p>
        </w:tc>
        <w:tc>
          <w:tcPr>
            <w:tcW w:type="dxa" w:w="1728"/>
          </w:tcPr>
          <w:p>
            <w:r>
              <w:t>Responsable</w:t>
            </w:r>
          </w:p>
        </w:tc>
        <w:tc>
          <w:tcPr>
            <w:tcW w:type="dxa" w:w="1728"/>
          </w:tcPr>
          <w:p>
            <w:r>
              <w:t>Deadline</w:t>
            </w:r>
          </w:p>
        </w:tc>
      </w:tr>
      <w:tr>
        <w:tc>
          <w:tcPr>
            <w:tcW w:type="dxa" w:w="1728"/>
          </w:tcPr>
          <w:p>
            <w:r>
              <w:t>1</w:t>
            </w:r>
          </w:p>
        </w:tc>
        <w:tc>
          <w:tcPr>
            <w:tcW w:type="dxa" w:w="1728"/>
          </w:tcPr>
          <w:p>
            <w:r/>
          </w:p>
        </w:tc>
        <w:tc>
          <w:tcPr>
            <w:tcW w:type="dxa" w:w="1728"/>
          </w:tcPr>
          <w:p>
            <w:r>
              <w:t>P3</w:t>
            </w:r>
          </w:p>
        </w:tc>
        <w:tc>
          <w:tcPr>
            <w:tcW w:type="dxa" w:w="1728"/>
          </w:tcPr>
          <w:p>
            <w:r>
              <w:t>Priorité</w:t>
            </w:r>
          </w:p>
        </w:tc>
        <w:tc>
          <w:tcPr>
            <w:tcW w:type="dxa" w:w="1728"/>
          </w:tcPr>
          <w:p>
            <w:r>
              <w:t>Responsable</w:t>
            </w:r>
          </w:p>
        </w:tc>
      </w:tr>
      <w:tr>
        <w:tc>
          <w:tcPr>
            <w:tcW w:type="dxa" w:w="1728"/>
          </w:tcPr>
          <w:p>
            <w:r>
              <w:t>2</w:t>
            </w:r>
          </w:p>
        </w:tc>
        <w:tc>
          <w:tcPr>
            <w:tcW w:type="dxa" w:w="1728"/>
          </w:tcPr>
          <w:p>
            <w:r/>
          </w:p>
        </w:tc>
        <w:tc>
          <w:tcPr>
            <w:tcW w:type="dxa" w:w="1728"/>
          </w:tcPr>
          <w:p>
            <w:r>
              <w:t>P3</w:t>
            </w:r>
          </w:p>
        </w:tc>
        <w:tc>
          <w:tcPr>
            <w:tcW w:type="dxa" w:w="1728"/>
          </w:tcPr>
          <w:p>
            <w:r>
              <w:t>**Priorité**</w:t>
            </w:r>
          </w:p>
        </w:tc>
        <w:tc>
          <w:tcPr>
            <w:tcW w:type="dxa" w:w="1728"/>
          </w:tcPr>
          <w:p>
            <w:r>
              <w:t>**Responsable(s) Suggéré(s)**</w:t>
            </w:r>
          </w:p>
        </w:tc>
      </w:tr>
      <w:tr>
        <w:tc>
          <w:tcPr>
            <w:tcW w:type="dxa" w:w="1728"/>
          </w:tcPr>
          <w:p>
            <w:r>
              <w:t>3</w:t>
            </w:r>
          </w:p>
        </w:tc>
        <w:tc>
          <w:tcPr>
            <w:tcW w:type="dxa" w:w="1728"/>
          </w:tcPr>
          <w:p>
            <w:r/>
          </w:p>
        </w:tc>
        <w:tc>
          <w:tcPr>
            <w:tcW w:type="dxa" w:w="1728"/>
          </w:tcPr>
          <w:p>
            <w:r>
              <w:t>P3</w:t>
            </w:r>
          </w:p>
        </w:tc>
        <w:tc>
          <w:tcPr>
            <w:tcW w:type="dxa" w:w="1728"/>
          </w:tcPr>
          <w:p>
            <w:r>
              <w:t>**Priorité**</w:t>
            </w:r>
          </w:p>
        </w:tc>
        <w:tc>
          <w:tcPr>
            <w:tcW w:type="dxa" w:w="1728"/>
          </w:tcPr>
          <w:p>
            <w:r>
              <w:t>**Responsable(s) Suggéré(s)**</w:t>
            </w:r>
          </w:p>
        </w:tc>
      </w:tr>
    </w:tbl>
    <w:p>
      <w:r>
        <w:br w:type="page"/>
      </w:r>
    </w:p>
    <w:p>
      <w:pPr>
        <w:pStyle w:val="Heading1"/>
      </w:pPr>
      <w:r>
        <w:t>Conclusion</w:t>
      </w:r>
    </w:p>
    <w:p>
      <w:r>
        <w:t>L'audit de sécurité de l'application web d'OrangeDev a révélé un nombre relativement faible de vulnérabilités, ce qui est un indicateur positif d'une certaine maturité initiale. Cependant, la présence d'une vulnérabilité critique et d'une vulnérabilité de niveau élevé nécessite une attention immédiate et prioritaire. Ces failles, bien que limitées en nombre, représentent des risques significatifs pour la confidentialité, l'intégrité et la disponibilité des données, particulièrement dans le secteur bancaire où les exigences de sécurité sont maximales et la tolérance au risque est très faible.</w:t>
        <w:br/>
        <w:br/>
        <w:t>**2.</w:t>
      </w:r>
    </w:p>
    <w:p/>
    <w:p>
      <w:pPr>
        <w:pStyle w:val="Heading3"/>
      </w:pPr>
      <w:r>
        <w:t>Points positifs:</w:t>
      </w:r>
    </w:p>
    <w:p>
      <w:pPr>
        <w:pStyle w:val="ListBullet"/>
      </w:pPr>
      <w:r>
        <w:t>• Un nombre globalement faible de vulnérabilités identifiées, suggérant une base de code et une configuration initiales relativement saines pour de nombreux vecteurs d'attaque courants.</w:t>
      </w:r>
    </w:p>
    <w:p>
      <w:pPr>
        <w:pStyle w:val="ListBullet"/>
      </w:pPr>
      <w:r>
        <w:t>• L'absence de vulnérabilités de type injection SQL ou Cross-Site Scripting (XSS) largement répandues, indiquant une bonne application des pratiques de codage sécurisé pour ces menaces spécifiques.</w:t>
      </w:r>
    </w:p>
    <w:p>
      <w:pPr>
        <w:pStyle w:val="ListBullet"/>
      </w:pPr>
      <w:r>
        <w:t>• La mise en œuvre de mécanismes d'authentification et d'autorisation de base fonctionnels, limitant l'accès non autorisé à certaines fonctionnalités.</w:t>
      </w:r>
    </w:p>
    <w:p>
      <w:pPr>
        <w:pStyle w:val="ListBullet"/>
      </w:pPr>
      <w:r>
        <w:t>• La démarche proactive d'OrangeDev de commander cet audit démontre une volonté d'améliorer continuellement sa posture de sécurité.</w:t>
      </w:r>
    </w:p>
    <w:p>
      <w:pPr>
        <w:pStyle w:val="ListBullet"/>
      </w:pPr>
      <w:r>
        <w:t>• 3.</w:t>
      </w:r>
    </w:p>
    <w:p/>
    <w:p>
      <w:pPr>
        <w:pStyle w:val="Heading3"/>
      </w:pPr>
      <w:r>
        <w:t>Axes d'amélioration:</w:t>
      </w:r>
    </w:p>
    <w:p>
      <w:pPr>
        <w:pStyle w:val="ListBullet"/>
      </w:pPr>
      <w:r>
        <w:t>• Correction immédiate de la vulnérabilité critique:** Adresser en priorité absolue la faille critique identifiée, qui pourrait potentiellement entraîner une compromission majeure des données ou des systèmes.</w:t>
      </w:r>
    </w:p>
    <w:p>
      <w:pPr>
        <w:pStyle w:val="ListBullet"/>
      </w:pPr>
      <w:r>
        <w:t>• Correction de la vulnérabilité de niveau élevé:** Résoudre la faille de niveau élevé afin de réduire les risques d'exposition de données sensibles ou d'escalade de privilèges.</w:t>
      </w:r>
    </w:p>
    <w:p>
      <w:pPr>
        <w:pStyle w:val="ListBullet"/>
      </w:pPr>
      <w:r>
        <w:t>• Renforcement des contrôles de sécurité:** Examiner et renforcer les contrôles au niveau de la logique métier et de la gestion des sessions, souvent à l'origine de vulnérabilités critiques dans les applications bancaires.</w:t>
      </w:r>
    </w:p>
    <w:p>
      <w:pPr>
        <w:pStyle w:val="ListBullet"/>
      </w:pPr>
      <w:r>
        <w:t>• Amélioration des processus de validation des entrées et d'encodage des sorties:** Revoir et améliorer ces mécanismes pour prévenir l'introduction de nouvelles failles de sécurité similaires.</w:t>
      </w:r>
    </w:p>
    <w:p>
      <w:pPr>
        <w:pStyle w:val="ListBullet"/>
      </w:pPr>
      <w:r>
        <w:t>• 4.</w:t>
      </w:r>
    </w:p>
    <w:p/>
    <w:p>
      <w:pPr>
        <w:pStyle w:val="Heading3"/>
      </w:pPr>
      <w:r>
        <w:t>Recommandations stratégiques:</w:t>
      </w:r>
    </w:p>
    <w:p>
      <w:pPr>
        <w:pStyle w:val="ListBullet"/>
      </w:pPr>
      <w:r>
        <w:t>• Intégration du Secure SDLC:** Intégrer la sécurité dès les premières phases du cycle de développement logiciel (Secure SDLC), en mettant l'accent sur la conception sécurisée, la modélisation des menaces et la revue de code systématique.</w:t>
      </w:r>
    </w:p>
    <w:p>
      <w:pPr>
        <w:pStyle w:val="ListBullet"/>
      </w:pPr>
      <w:r>
        <w:t>• Formation et Sensibilisation Continue:** Mettre en place un programme de sensibilisation et de formation continue pour les équipes de développement et d'exploitation sur les meilleures pratiques de développement sécurisé et les menades spécifiques au secteur bancaire.</w:t>
      </w:r>
    </w:p>
    <w:p>
      <w:pPr>
        <w:pStyle w:val="ListBullet"/>
      </w:pPr>
      <w:r>
        <w:t>• Déploiement d'outils d'analyse de sécurité:** Déployer et utiliser de manière régulière des outils d'analyse de sécurité statique (SAST) et dynamique (DAST) pour détecter les vulnérabilités plus tôt dans le cycle de vie du développement.</w:t>
      </w:r>
    </w:p>
    <w:p>
      <w:pPr>
        <w:pStyle w:val="ListBullet"/>
      </w:pPr>
      <w:r>
        <w:t>• Politique de Gestion des Vulnérabilités:** Établir une politique de gestion des vulnérabilités claire, définissant les responsabilités, les délais de correction (SLA) et les procédures de validation pour les failles identifiées.</w:t>
      </w:r>
    </w:p>
    <w:p>
      <w:pPr>
        <w:pStyle w:val="ListBullet"/>
      </w:pPr>
      <w:r>
        <w:t>• 5.</w:t>
      </w:r>
    </w:p>
    <w:p/>
    <w:p>
      <w:r>
        <w:t>La correction des vulnérabilités identifiées est une étape cruciale, mais la sécurité est une démarche continue. Nous recommandons une réévaluation de l'application après la mise en œuvre des correctifs pour valider leur efficacité et s'assurer qu'aucune régression n'a été introduite. OrangeDev est encouragé à poursuivre ses efforts d'intégration de la sécurité dans ses processus pour maintenir une posture de sécurité robuste et résiliente face à un paysage de menaces en constante évolution. Notre équipe reste à votre disposition pour vous accompagner dans ces prochaines étapes et pour toute question relative à ce rapport.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