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42C8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Министерство профессионального образования</w:t>
      </w:r>
    </w:p>
    <w:p w14:paraId="0BA634B9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и занятости населения Приморского края</w:t>
      </w:r>
    </w:p>
    <w:p w14:paraId="124E7ED6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6405106F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«Владивостокский судостроительный колледж»</w:t>
      </w:r>
    </w:p>
    <w:p w14:paraId="1639F723">
      <w:pPr>
        <w:spacing w:before="1500" w:after="0" w:line="276" w:lineRule="auto"/>
        <w:jc w:val="center"/>
      </w:pPr>
    </w:p>
    <w:p w14:paraId="1E01FC35">
      <w:pPr>
        <w:spacing w:before="600" w:after="0" w:line="276" w:lineRule="auto"/>
        <w:jc w:val="center"/>
      </w:pPr>
      <w:r>
        <w:rPr>
          <w:rFonts w:cs="Times New Roman"/>
          <w:sz w:val="44"/>
          <w:szCs w:val="44"/>
          <w:lang w:val="ru-RU"/>
        </w:rPr>
        <w:t>Лабораторная</w:t>
      </w:r>
      <w:r>
        <w:rPr>
          <w:rFonts w:ascii="Times New Roman" w:hAnsi="Times New Roman" w:eastAsia="Times New Roman" w:cs="Times New Roman"/>
          <w:sz w:val="44"/>
          <w:szCs w:val="44"/>
        </w:rPr>
        <w:t xml:space="preserve"> работа №1</w:t>
      </w:r>
    </w:p>
    <w:p w14:paraId="79C3C619">
      <w:pPr>
        <w:spacing w:before="480" w:after="0" w:line="276" w:lineRule="auto"/>
        <w:jc w:val="center"/>
        <w:rPr>
          <w:rFonts w:hint="default" w:cs="Times New Roman"/>
          <w:sz w:val="40"/>
          <w:szCs w:val="40"/>
          <w:lang w:val="ru-RU"/>
        </w:rPr>
      </w:pPr>
      <w:r>
        <w:rPr>
          <w:rFonts w:cs="Times New Roman"/>
          <w:sz w:val="40"/>
          <w:szCs w:val="40"/>
          <w:lang w:val="ru-RU"/>
        </w:rPr>
        <w:t>Тестирование</w:t>
      </w:r>
      <w:r>
        <w:rPr>
          <w:rFonts w:hint="default" w:cs="Times New Roman"/>
          <w:sz w:val="40"/>
          <w:szCs w:val="40"/>
          <w:lang w:val="ru-RU"/>
        </w:rPr>
        <w:t xml:space="preserve"> требований</w:t>
      </w:r>
    </w:p>
    <w:p w14:paraId="4600BE3D">
      <w:pPr>
        <w:spacing w:before="48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«МДК 0</w:t>
      </w:r>
      <w:r>
        <w:rPr>
          <w:rFonts w:hint="default" w:cs="Times New Roman"/>
          <w:sz w:val="32"/>
          <w:szCs w:val="32"/>
          <w:lang w:val="ru-RU"/>
        </w:rPr>
        <w:t>5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.03 </w:t>
      </w:r>
      <w:r>
        <w:rPr>
          <w:rFonts w:cs="Times New Roman"/>
          <w:sz w:val="32"/>
          <w:szCs w:val="32"/>
          <w:lang w:val="ru-RU"/>
        </w:rPr>
        <w:t>Тестирование</w:t>
      </w:r>
      <w:r>
        <w:rPr>
          <w:rFonts w:hint="default" w:cs="Times New Roman"/>
          <w:sz w:val="32"/>
          <w:szCs w:val="32"/>
          <w:lang w:val="ru-RU"/>
        </w:rPr>
        <w:t xml:space="preserve"> информационных систем</w:t>
      </w:r>
      <w:r>
        <w:rPr>
          <w:rFonts w:ascii="Times New Roman" w:hAnsi="Times New Roman" w:eastAsia="Times New Roman" w:cs="Times New Roman"/>
          <w:sz w:val="32"/>
          <w:szCs w:val="32"/>
        </w:rPr>
        <w:t>»</w:t>
      </w:r>
    </w:p>
    <w:p w14:paraId="6A685B42">
      <w:pPr>
        <w:spacing w:before="360" w:after="0" w:line="276" w:lineRule="auto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4459F8DA">
      <w:pPr>
        <w:spacing w:before="36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Пояснительная записка</w:t>
      </w:r>
    </w:p>
    <w:p w14:paraId="12C7CC29">
      <w:pPr>
        <w:spacing w:before="0" w:after="0" w:line="276" w:lineRule="auto"/>
        <w:jc w:val="center"/>
      </w:pPr>
      <w:r>
        <w:rPr>
          <w:rFonts w:ascii="Times New Roman" w:hAnsi="Times New Roman" w:eastAsia="Times New Roman" w:cs="Times New Roman"/>
          <w:sz w:val="32"/>
          <w:szCs w:val="32"/>
        </w:rPr>
        <w:t>ВСК.09.02.07.02.00.000 ПЗ</w:t>
      </w:r>
    </w:p>
    <w:p w14:paraId="21B9A6C2">
      <w:pPr>
        <w:spacing w:before="1500" w:line="276" w:lineRule="auto"/>
        <w:ind w:left="5300"/>
      </w:pPr>
      <w:r>
        <w:rPr>
          <w:rFonts w:ascii="Times New Roman" w:hAnsi="Times New Roman" w:eastAsia="Times New Roman" w:cs="Times New Roman"/>
          <w:sz w:val="26"/>
          <w:szCs w:val="26"/>
        </w:rPr>
        <w:t>Преподаватель</w:t>
      </w:r>
    </w:p>
    <w:p w14:paraId="0FBBAB22">
      <w:pPr>
        <w:spacing w:before="0" w:line="276" w:lineRule="auto"/>
        <w:ind w:left="5300"/>
      </w:pPr>
      <w:r>
        <w:rPr>
          <w:rFonts w:ascii="Times New Roman" w:hAnsi="Times New Roman" w:eastAsia="Times New Roman" w:cs="Times New Roman"/>
          <w:sz w:val="26"/>
          <w:szCs w:val="26"/>
        </w:rPr>
        <w:t>__________ А. Ю. Колмогоров</w:t>
      </w:r>
    </w:p>
    <w:p w14:paraId="1C33ACDC">
      <w:pPr>
        <w:spacing w:before="240" w:line="276" w:lineRule="auto"/>
        <w:ind w:left="5300"/>
      </w:pPr>
      <w:r>
        <w:rPr>
          <w:rFonts w:ascii="Times New Roman" w:hAnsi="Times New Roman" w:eastAsia="Times New Roman" w:cs="Times New Roman"/>
          <w:sz w:val="26"/>
          <w:szCs w:val="26"/>
        </w:rPr>
        <w:t>Студент гр. 14-1</w:t>
      </w:r>
      <w:r>
        <w:rPr>
          <w:rFonts w:hint="default" w:cs="Times New Roman"/>
          <w:sz w:val="26"/>
          <w:szCs w:val="26"/>
          <w:lang w:val="ru-RU"/>
        </w:rPr>
        <w:t>3</w:t>
      </w:r>
      <w:r>
        <w:rPr>
          <w:rFonts w:ascii="Times New Roman" w:hAnsi="Times New Roman" w:eastAsia="Times New Roman" w:cs="Times New Roman"/>
          <w:sz w:val="26"/>
          <w:szCs w:val="26"/>
        </w:rPr>
        <w:t>4 П</w:t>
      </w:r>
    </w:p>
    <w:p w14:paraId="6521C443">
      <w:pPr>
        <w:spacing w:before="0" w:line="276" w:lineRule="auto"/>
        <w:ind w:left="5300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__________ </w:t>
      </w:r>
      <w:r>
        <w:rPr>
          <w:rFonts w:cs="Times New Roman"/>
          <w:sz w:val="26"/>
          <w:szCs w:val="26"/>
          <w:lang w:val="ru-RU"/>
        </w:rPr>
        <w:t>А</w:t>
      </w:r>
      <w:r>
        <w:rPr>
          <w:rFonts w:hint="default" w:cs="Times New Roman"/>
          <w:sz w:val="26"/>
          <w:szCs w:val="26"/>
          <w:lang w:val="ru-RU"/>
        </w:rPr>
        <w:t>.А. Прибок</w:t>
      </w:r>
    </w:p>
    <w:p w14:paraId="6DECBC94">
      <w:pPr>
        <w:spacing w:before="1900" w:after="0" w:line="276" w:lineRule="auto"/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w:t>2026</w:t>
      </w:r>
    </w:p>
    <w:p w14:paraId="13D9A239">
      <w:pPr>
        <w:sectPr>
          <w:pgSz w:w="11906" w:h="16838"/>
          <w:pgMar w:top="850" w:right="850" w:bottom="850" w:left="1418" w:header="400" w:footer="400" w:gutter="0"/>
          <w:pgBorders>
            <w:top w:val="single" w:color="000000" w:sz="12" w:space="6"/>
            <w:left w:val="single" w:color="000000" w:sz="12" w:space="6"/>
            <w:bottom w:val="single" w:color="000000" w:sz="12" w:space="6"/>
            <w:right w:val="single" w:color="000000" w:sz="12" w:space="6"/>
          </w:pgBorders>
          <w:cols w:space="720" w:num="1"/>
          <w:docGrid w:linePitch="360" w:charSpace="0"/>
        </w:sectPr>
      </w:pPr>
    </w:p>
    <w:p w14:paraId="66D65030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Цель: изучить критерии качества требований, выполнить тестирование требований к программному обеспечению.</w:t>
      </w:r>
    </w:p>
    <w:p w14:paraId="374CAB9F">
      <w:pPr>
        <w:numPr>
          <w:ilvl w:val="0"/>
          <w:numId w:val="1"/>
        </w:numPr>
        <w:spacing w:before="0" w:after="0" w:line="360" w:lineRule="auto"/>
        <w:ind w:left="126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</w:rPr>
        <w:t>Общие требования</w:t>
      </w:r>
      <w:r>
        <w:rPr>
          <w:rFonts w:hint="default"/>
          <w:lang w:val="ru-RU"/>
        </w:rPr>
        <w:t>:</w:t>
      </w:r>
    </w:p>
    <w:p w14:paraId="1D14521E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 xml:space="preserve">Пункт 1: Поддерживается работа во всех основных браузерах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Chrome, Yandex, IE, Edge, Opera, Safari.</w:t>
      </w:r>
    </w:p>
    <w:p w14:paraId="35EB5ADC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Недвусмысленность, Актуальность.</w:t>
      </w:r>
    </w:p>
    <w:p w14:paraId="6BEBA305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Требование содержит устаревший браузер Internet Explorer (IE). Поддержка каких именно версий IE требуется? (Например, IE 11?) Учитывая, что Microsoft прекратила поддержку IE, действительно ли это необходимо, или имеется в виду только Edge?</w:t>
      </w:r>
    </w:p>
    <w:p w14:paraId="30F06C8C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Под "всеми основными браузерами" подразумеваются последние версии или поддержка также старых версий (например, Chrome версии 3-летней давности)?</w:t>
      </w:r>
    </w:p>
    <w:p w14:paraId="4CDFC84D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2: Цветовая схема веб-ресурса полностью соответствует цветам компании «Рога и Копыта».</w:t>
      </w:r>
    </w:p>
    <w:p w14:paraId="36D0E6B3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Завершённость, Недвусмысленность.</w:t>
      </w:r>
    </w:p>
    <w:p w14:paraId="449F67A4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Где можно ознакомиться с официальным брендбуком или палитрой цветов компании? Без этого требования требование не проверяемо.</w:t>
      </w:r>
    </w:p>
    <w:p w14:paraId="723FA22D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Должны ли цвета быть точь-в-точь как в логотипе или допускаются оттенки?</w:t>
      </w:r>
    </w:p>
    <w:p w14:paraId="27CFC94F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3: Пользователи в любой точке мира не должны испытывать проблем с соединением и получать отклик от системы в пределах 100 мс с момента действия.</w:t>
      </w:r>
    </w:p>
    <w:p w14:paraId="2A866728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Выполнимость, Недвусмысленность.</w:t>
      </w:r>
    </w:p>
    <w:p w14:paraId="652E7715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Требование технически невыполнимо для "любой точки мира". Скорость света и физические ограничения сетей не позволят обеспечить 100 мс для пользователя, например, в Австралии при сервере в Москве. Следует уточнить целевые регионы.</w:t>
      </w:r>
    </w:p>
    <w:p w14:paraId="23EFEFA6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100 мс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время полной загрузки страницы или время отклика сервера? Для мультимедийных ресурсов 100 мс на полную загрузку нереально.</w:t>
      </w:r>
    </w:p>
    <w:p w14:paraId="375C73D8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Что считается "действием"? Клик мышью, нажатие клавиши или начало воспроизведения видео?</w:t>
      </w:r>
    </w:p>
    <w:p w14:paraId="65283A01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4: Удовлетворяются требования к хранению и обработке пользовательских данных, регламентированные Россией, Евросоюзом и США.</w:t>
      </w:r>
    </w:p>
    <w:p w14:paraId="085E0FC5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Недвусмысленность, Противоречивость.</w:t>
      </w:r>
    </w:p>
    <w:p w14:paraId="1300EB14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Требования GDPR (ЕС) и законодательства США (например, CCPA) могут противоречить российскому законодательству о персональных данных (152-ФЗ) в части локализации данных. Как разрешать конфликты? Нужно ли хранить данные россиян только в РФ?</w:t>
      </w:r>
    </w:p>
    <w:p w14:paraId="18C0CC3C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О каких именно данных идет речь? (Платежные данные, паспортные данные, история просмотров?)</w:t>
      </w:r>
    </w:p>
    <w:p w14:paraId="62B1C2C6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5: Должна гарантироваться работа системы при использовании веб-сервиса 1 миллионом пользователей.</w:t>
      </w:r>
    </w:p>
    <w:p w14:paraId="05AB2ECB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Недвусмысленность, Завершённость.</w:t>
      </w:r>
    </w:p>
    <w:p w14:paraId="7FC6F5E6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1 миллион пользователей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общее число зарегистрированных пользователей или количество одновременных сессий?</w:t>
      </w:r>
    </w:p>
    <w:p w14:paraId="02A97107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Каков ожидаемый пиковый трафик (например, вечером пятницы или в выходные)?</w:t>
      </w:r>
    </w:p>
    <w:p w14:paraId="21D8CA86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6: Поддерживается русский и английский языки, а также имеется возможность добавления дополнительных локализаций при необходимости.</w:t>
      </w:r>
    </w:p>
    <w:p w14:paraId="0C80C640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Атомарность.</w:t>
      </w:r>
    </w:p>
    <w:p w14:paraId="5203A180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Требование объединяет текущую функциональность (2 языка) и архитектурное требование (возможность расширения). Следует разбить на два пункта: 1. Поддержка RU/EN. 2. Архитектура должна поддерживать легкое добавление языков.</w:t>
      </w:r>
    </w:p>
    <w:p w14:paraId="7FCED239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Кто будет переводить контент (названия фильмов, описания) на другие языки?</w:t>
      </w:r>
    </w:p>
    <w:p w14:paraId="5F3588D7">
      <w:pPr>
        <w:numPr>
          <w:ilvl w:val="0"/>
          <w:numId w:val="1"/>
        </w:numPr>
        <w:spacing w:before="0" w:after="0" w:line="360" w:lineRule="auto"/>
        <w:ind w:left="1260" w:leftChars="0" w:hanging="420" w:firstLineChars="0"/>
        <w:jc w:val="both"/>
        <w:rPr>
          <w:rFonts w:hint="default"/>
        </w:rPr>
      </w:pPr>
      <w:r>
        <w:rPr>
          <w:rFonts w:hint="default"/>
        </w:rPr>
        <w:t>Навигация</w:t>
      </w:r>
    </w:p>
    <w:p w14:paraId="4418FACE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7: На главной странице, в меню навигации, находятся кнопки перехода между разделами (главная страница, выбор жанров фильмов, выбор жанров сериалов, история просмотров, библиотека пользователя) и кнопка регистрации/авторизации/настройка пользователя.</w:t>
      </w:r>
    </w:p>
    <w:p w14:paraId="117E9E60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Атомарность, Недвусмысленность.</w:t>
      </w:r>
    </w:p>
    <w:p w14:paraId="42893A2D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Кнопка "Настройка пользователя"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что именно она настраивает? Профиль, платежные методы, уведомления?</w:t>
      </w:r>
    </w:p>
    <w:p w14:paraId="482C2F38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"История просмотров" и "Библиотека пользователя"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 чем разница? Библиотека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купленные/арендованные фильмы?</w:t>
      </w:r>
    </w:p>
    <w:p w14:paraId="2F70C937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Кнопка "Регистрация/Авторизация"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одна кнопка, меняющая название, или две разные? Как она выглядит для авторизованного пользователя?</w:t>
      </w:r>
    </w:p>
    <w:p w14:paraId="4953593D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8: В верхней части расположена область популярных фильмов, где отображается слайд-шоу карточек популярных фильмов с поправкой на предпочтения пользователя.</w:t>
      </w:r>
    </w:p>
    <w:p w14:paraId="359BFA7C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Недвусмысленность, Завершённость.</w:t>
      </w:r>
    </w:p>
    <w:p w14:paraId="7EB6FEC3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"Популярные фильмы"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как определяется популярность? (Количество просмотров, рейтинг, свежесть?)</w:t>
      </w:r>
    </w:p>
    <w:p w14:paraId="67504ACE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"С поправкой на предпочтения"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алгоритм рекомендаций. Каков критерий "предпочтений"? (Жанры, режиссеры, актеры?)</w:t>
      </w:r>
    </w:p>
    <w:p w14:paraId="4077EAE6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Что видит новый пользователь, у которого еще нет истории просмотров?</w:t>
      </w:r>
    </w:p>
    <w:p w14:paraId="3EA505B3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9: Ниже области популярных фильмов располагается таблица с карточками фильмов, разделённых по жанрам.</w:t>
      </w:r>
    </w:p>
    <w:p w14:paraId="649E0461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Корректность (дизайн), Недвусмысленность.</w:t>
      </w:r>
    </w:p>
    <w:p w14:paraId="3F50CF14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Слово "Таблица"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обычно означает табличные данные. Для отображения карточек фильмов обычно используется "Сетка" или "Список". Уточните требование к верстке.</w:t>
      </w:r>
    </w:p>
    <w:p w14:paraId="7841FBE2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Сколько жанров отображается на главной? Все сразу или с пагинацией ("Показать еще")?</w:t>
      </w:r>
    </w:p>
    <w:p w14:paraId="03D99252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10: По нажатию на КФ открывается страница деталей выбранного фильма.</w:t>
      </w:r>
    </w:p>
    <w:p w14:paraId="12489D7C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 (аббревиатуры).</w:t>
      </w:r>
    </w:p>
    <w:p w14:paraId="4F83E159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Что такое "КФ"?. Согласно рекомендациям, следует избегать неочевидных аббревиатур. Замените на "карточка фильма".</w:t>
      </w:r>
    </w:p>
    <w:p w14:paraId="68A79101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11: На странице деталей фильма отображается следующая информация: название фильма, краткое описание, обложка фильма, трейлер к фильму, список серий (для сериалов), предложения похожих фильмов, кнопки покупки фильма и аренды фильма на 30 дней.</w:t>
      </w:r>
    </w:p>
    <w:p w14:paraId="7A37C99E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Атомарность.</w:t>
      </w:r>
    </w:p>
    <w:p w14:paraId="3236060F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Требование слишком объемное. Стоит разбить отображение информации на логические блоки.</w:t>
      </w:r>
    </w:p>
    <w:p w14:paraId="18611CB1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"Список серий"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нужно ли отображать названия серий, их описания и превью?</w:t>
      </w:r>
    </w:p>
    <w:p w14:paraId="0628167F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"Похожие фильмы"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 какому принципу они подбираются?</w:t>
      </w:r>
    </w:p>
    <w:p w14:paraId="540E6CFD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12: На странице покупки отображается форма ввода платежной информации и поддерживается функция сохранения платежной информации для её дальнейшего быстрого ввода.</w:t>
      </w:r>
    </w:p>
    <w:p w14:paraId="37092DFB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Завершённость.</w:t>
      </w:r>
    </w:p>
    <w:p w14:paraId="7A5668F6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Какие платежные системы должны поддерживаться? (Карты МИР, Visa, MasterCard, электронные кошельки?)</w:t>
      </w:r>
    </w:p>
    <w:p w14:paraId="68162BFE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Соответствует ли хранение платежной информации стандарту PCI DSS? Где будут храниться данные карт?</w:t>
      </w:r>
    </w:p>
    <w:p w14:paraId="53CB3C97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Предусмотрена ли двухфакторная аутентификация при оплате?</w:t>
      </w:r>
    </w:p>
    <w:p w14:paraId="48D63435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13: Если у пользователя куплен или арендован фильм или если у пользователя приобретена платная подписка, то на странице деталей фильма также отображается видеоплеер, в котором пользователь может просмотреть фильм.</w:t>
      </w:r>
    </w:p>
    <w:p w14:paraId="3F9D448E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Атомарность.</w:t>
      </w:r>
    </w:p>
    <w:p w14:paraId="2705362F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Требование смешивает условия (бизнес-логику доступа) и отображение интерфейса. Стоит разделить.</w:t>
      </w:r>
    </w:p>
    <w:p w14:paraId="79FFB15A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Если фильм куплен, но подписка истекла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доступ сохраняется?</w:t>
      </w:r>
    </w:p>
    <w:p w14:paraId="6BED71C0">
      <w:pPr>
        <w:numPr>
          <w:ilvl w:val="0"/>
          <w:numId w:val="1"/>
        </w:numPr>
        <w:spacing w:before="0" w:after="0" w:line="360" w:lineRule="auto"/>
        <w:ind w:left="1260" w:leftChars="0" w:hanging="420" w:firstLineChars="0"/>
        <w:jc w:val="both"/>
        <w:rPr>
          <w:rFonts w:hint="default"/>
        </w:rPr>
      </w:pPr>
      <w:r>
        <w:rPr>
          <w:rFonts w:hint="default"/>
        </w:rPr>
        <w:t>Видеоплеер</w:t>
      </w:r>
    </w:p>
    <w:p w14:paraId="40F889E5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14: В видеоплеере есть кнопки воспроизведения/паузы, переключатель качества видео, громкости видео и отображения субтитров.</w:t>
      </w:r>
    </w:p>
    <w:p w14:paraId="0085B16E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Завершённость.</w:t>
      </w:r>
    </w:p>
    <w:p w14:paraId="38A2A47D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Какие разрешения видео должны поддерживаться? (480p, 720p, 1080p, 4K?)</w:t>
      </w:r>
    </w:p>
    <w:p w14:paraId="44F7F448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Какие языки субтитров должны быть доступны по умолчанию?</w:t>
      </w:r>
    </w:p>
    <w:p w14:paraId="4349E9CA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15: Поддерживается функция буферизации видео.</w:t>
      </w:r>
    </w:p>
    <w:p w14:paraId="78F9ACA2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Недвусмысленность.</w:t>
      </w:r>
    </w:p>
    <w:p w14:paraId="5FD41CD4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Это техническая характеристика, а не требование. Уточните, какой объем видео должен буферизироваться вперед (например, 10 секунд или 10% от длины)?</w:t>
      </w:r>
    </w:p>
    <w:p w14:paraId="370F86AB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16: По завершении просмотра видео пользователю отображается возможность оценить фильм, а также предлагаются для просмотра несколько похожих фильмов.</w:t>
      </w:r>
    </w:p>
    <w:p w14:paraId="4403CA19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Недвусмысленность.</w:t>
      </w:r>
    </w:p>
    <w:p w14:paraId="4FD27EE2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"Возможность оценить"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обязательно? Можно ли пропустить?</w:t>
      </w:r>
    </w:p>
    <w:p w14:paraId="17EAC450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Какая шкала оценки? (5 звезд, лайк/дизлайк, 10 баллов?)</w:t>
      </w:r>
    </w:p>
    <w:p w14:paraId="618AD2EB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17: При возникновении ошибки соединения видео ставится на паузу, отображается спиннер и сообщение об ошибке.</w:t>
      </w:r>
    </w:p>
    <w:p w14:paraId="6E8C3914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Завершённость.</w:t>
      </w:r>
    </w:p>
    <w:p w14:paraId="041D6423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Каков текст сообщения об ошибке? Должна ли быть кнопка "Повторить"?</w:t>
      </w:r>
    </w:p>
    <w:p w14:paraId="18AEE259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Пункт 18: При исправлении ошибки видео сразу же продолжает воспроизведение.</w:t>
      </w:r>
    </w:p>
    <w:p w14:paraId="07FB60FC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Нарушение: Недвусмысленность, Атомарность.</w:t>
      </w:r>
    </w:p>
    <w:p w14:paraId="0A9C18FC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"Сразу же"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автоматически без участия пользователя? Или пользователю нужно нажать "Play"?</w:t>
      </w:r>
    </w:p>
    <w:p w14:paraId="348021C2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С какого момента продолжается воспроизведение? С момента остановки или на несколько секунд назад (чтобы пользователь вспомнил контекст)?</w:t>
      </w:r>
    </w:p>
    <w:p w14:paraId="61CB802F">
      <w:pPr>
        <w:numPr>
          <w:ilvl w:val="0"/>
          <w:numId w:val="1"/>
        </w:numPr>
        <w:spacing w:before="0" w:after="0" w:line="360" w:lineRule="auto"/>
        <w:ind w:left="1260" w:leftChars="0" w:hanging="420" w:firstLineChars="0"/>
        <w:jc w:val="both"/>
        <w:rPr>
          <w:rFonts w:hint="default"/>
        </w:rPr>
      </w:pPr>
      <w:r>
        <w:rPr>
          <w:rFonts w:hint="default"/>
        </w:rPr>
        <w:t>Выводы по работе</w:t>
      </w:r>
    </w:p>
    <w:p w14:paraId="37E3052E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В ходе выполнения лабораторной работы были изучены критерии качества требований (завершённость, атомарность, непротиворечивость, недвусмысленность, выполнимость, прослеживаемость и др.).</w:t>
      </w:r>
    </w:p>
    <w:p w14:paraId="154D4884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Анализ предоставленного набора требований к онлайн-кинотеатру показал, что документ требует значительной доработки. Основные проблемы связаны с:</w:t>
      </w:r>
    </w:p>
    <w:p w14:paraId="75543D64">
      <w:pPr>
        <w:numPr>
          <w:ilvl w:val="0"/>
          <w:numId w:val="2"/>
        </w:numPr>
        <w:spacing w:before="0" w:after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Недвусмысленностью: Использование аббревиатур (КФ), субъективных понятий ("сразу же", "популярные") и технически невыполнимых условий (100 мс для всего мира).</w:t>
      </w:r>
    </w:p>
    <w:p w14:paraId="159B1B85">
      <w:pPr>
        <w:spacing w:before="0" w:after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Атомарностью: Многие пункты (7, 11, 18) смешивают несколько функций или условий в одном предложении, что затрудняет их тестирование.</w:t>
      </w:r>
    </w:p>
    <w:p w14:paraId="1674751F">
      <w:pPr>
        <w:spacing w:before="0" w:after="0" w:line="360" w:lineRule="auto"/>
        <w:ind w:firstLine="709"/>
        <w:jc w:val="both"/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Завершённостью: Отсутствуют детали о платежных системах, безопасности данных, поведении системы при пиковых нагрузках и обработке ошибок.</w:t>
      </w:r>
    </w:p>
    <w:p w14:paraId="70D7E5DF">
      <w:pPr>
        <w:numPr>
          <w:ilvl w:val="0"/>
          <w:numId w:val="3"/>
        </w:numPr>
        <w:spacing w:before="0" w:after="0" w:line="360" w:lineRule="auto"/>
        <w:ind w:left="1260" w:leftChars="0" w:hanging="420" w:firstLineChars="0"/>
        <w:jc w:val="both"/>
        <w:rPr>
          <w:rFonts w:hint="default"/>
        </w:rPr>
      </w:pPr>
      <w:r>
        <w:rPr>
          <w:rFonts w:hint="default"/>
        </w:rPr>
        <w:t>Ответы на контрольные вопросы</w:t>
      </w:r>
    </w:p>
    <w:p w14:paraId="5A2BFD1D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1. Какие выделяют критерии качества требований?</w:t>
      </w:r>
    </w:p>
    <w:p w14:paraId="5590A22D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Основные критерии: завершённость, атомарность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(единичность), непротиворечивость (последовательность), недвусмысленность, выполнимость (реализуемость), обязательность, актуальность, прослеживаемость, модифицируемость, ранжированность (важность/стабильность) и проверяемость</w:t>
      </w:r>
      <w:r>
        <w:rPr>
          <w:rFonts w:hint="default"/>
          <w:lang w:val="ru-RU"/>
        </w:rPr>
        <w:t xml:space="preserve">, </w:t>
      </w:r>
      <w:r>
        <w:rPr>
          <w:rFonts w:hint="default"/>
        </w:rPr>
        <w:t>корректность.</w:t>
      </w:r>
    </w:p>
    <w:p w14:paraId="4FECA439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2. Какие требования являются завершёнными?</w:t>
      </w:r>
    </w:p>
    <w:p w14:paraId="1DD50065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Требование является завершённым, если оно содержит всю необходимую информацию для его реализации, и ничего не пропущено. Оно не должно содержать фраз "и так понятно" или "будет определено позже".</w:t>
      </w:r>
    </w:p>
    <w:p w14:paraId="567EBF38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3.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Перечислите основные проблемы, связанные с завершённостью требований.</w:t>
      </w:r>
    </w:p>
    <w:p w14:paraId="04FD8CD0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Отсутствие нефункциональных составляющих (например, не указаны требования к безопасности или производительности).</w:t>
      </w:r>
    </w:p>
    <w:p w14:paraId="416E79FB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 xml:space="preserve">Неполные перечисления (например, "поддержка форматов PDF, PNG и т.д."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неясно, что именно скрывается за "и т.д.").</w:t>
      </w:r>
    </w:p>
    <w:p w14:paraId="31D4F618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Неоднозначные ссылки (например, "см. выше" вместо точного номера раздела).</w:t>
      </w:r>
    </w:p>
    <w:p w14:paraId="082DD2C1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4. Какие требования являются атомарными?</w:t>
      </w:r>
    </w:p>
    <w:p w14:paraId="0B402DC4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Требование атомарно, если оно описывает одну и только одну ситуацию или функцию, и его нельзя разбить на более мелкие требования без потери смысла.</w:t>
      </w:r>
    </w:p>
    <w:p w14:paraId="2F69B3C9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5. Перечислите основные проблемы, связанные с атомарностью требований.</w:t>
      </w:r>
    </w:p>
    <w:p w14:paraId="3DE57EE1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Объединение нескольких независимых требований в одном предложении.</w:t>
      </w:r>
    </w:p>
    <w:p w14:paraId="6963D927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Описание разных элементов интерфейса или разных контекстов в одном пункте.</w:t>
      </w:r>
    </w:p>
    <w:p w14:paraId="0B975369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Грамматическая конструкция, допускающая разное толкование (например, перечисление условий через "или").</w:t>
      </w:r>
    </w:p>
    <w:p w14:paraId="5D687B46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6. Какие требования являются непротиворечивыми?</w:t>
      </w:r>
    </w:p>
    <w:p w14:paraId="5036B404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Требования непротиворечивы, если они не содержат внутренних противоречий, а также не противоречат другим требованиям или документации (например, техническому заданию или уставу проекта).</w:t>
      </w:r>
    </w:p>
    <w:p w14:paraId="136C9F15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7. Перечислите основные проблемы, связанные с непротиворечивостью требований.</w:t>
      </w:r>
    </w:p>
    <w:p w14:paraId="2D1937F8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Противоречия внутри одного требования.</w:t>
      </w:r>
    </w:p>
    <w:p w14:paraId="0E031520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Противоречия между двумя и более требованиями (разные цвета кнопок, разные названия одного объекта).</w:t>
      </w:r>
    </w:p>
    <w:p w14:paraId="38A21824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Использование неверной терминологии или разных терминов для обозначения одного и того же объекта.</w:t>
      </w:r>
    </w:p>
    <w:p w14:paraId="2FC7D7A8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8. Какие требования являются недвусмысленными?</w:t>
      </w:r>
    </w:p>
    <w:p w14:paraId="4C2958A0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Требование недвусмысленно, если оно описано без использования жаргона, неочевидных аббревиатур и расплывчатых формулировок, и допускает только однозначное объективное понимание.</w:t>
      </w:r>
    </w:p>
    <w:p w14:paraId="4FF9D3C6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9. Перечислите основные проблемы, связанные с недвусмысленностью требований.</w:t>
      </w:r>
    </w:p>
    <w:p w14:paraId="0BFC96EB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Использование субъективных терминов ("быстро", "удобно", "эффективно", "большой объем").</w:t>
      </w:r>
    </w:p>
    <w:p w14:paraId="34B4AD49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Использование неочевидных аббревиатур без расшифровки.</w:t>
      </w:r>
    </w:p>
    <w:p w14:paraId="36DB7571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Формулировки, основанные на очевидности ("система конвертирует файл"), без указания деталей.</w:t>
      </w:r>
    </w:p>
    <w:p w14:paraId="6E27BEAC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10. Какие требования являются выполнимыми?</w:t>
      </w:r>
    </w:p>
    <w:p w14:paraId="08BC8BA7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Требование выполнимо, если оно технологически реализуемо и может быть выполнено в рамках бюджета и сроков проекта.</w:t>
      </w:r>
    </w:p>
    <w:p w14:paraId="16BB27C8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11. Перечислите основные проблемы, связанные с выполнимостью требований.</w:t>
      </w:r>
    </w:p>
    <w:p w14:paraId="115A8FD7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 xml:space="preserve">"Золоченые" требования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излишне сложные и дорогие функции, не несущие пользы.</w:t>
      </w:r>
    </w:p>
    <w:p w14:paraId="1AB8E565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Технически нереализуемые требования (например, обеспечение 100% аптайма).</w:t>
      </w:r>
    </w:p>
    <w:p w14:paraId="2C40DC5C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Требования, не вписывающиеся в бюджет или сроки.</w:t>
      </w:r>
    </w:p>
    <w:p w14:paraId="60A0B383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12. Какие требования являются обязательными, нужными и актуальными?</w:t>
      </w:r>
    </w:p>
    <w:p w14:paraId="4E0DF8D8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 xml:space="preserve">Обязательные требования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те, без которых система не может считаться соответствующей своему назначению. Нужные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важные, но не критические. Актуальные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те, которые не устарели и соответствуют текущим потребностям бизнеса.</w:t>
      </w:r>
    </w:p>
    <w:p w14:paraId="3CE6B090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13. Перечислите основные проблемы, связанные с обязательностью и актуальностью требований.</w:t>
      </w:r>
    </w:p>
    <w:p w14:paraId="372537DB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Добавление требований "на всякий случай".</w:t>
      </w:r>
    </w:p>
    <w:p w14:paraId="6BFAD064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Неверная расстановка приоритетов.</w:t>
      </w:r>
    </w:p>
    <w:p w14:paraId="75354CFD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Наличие устаревших требований, которые не были удалены или переработаны.</w:t>
      </w:r>
    </w:p>
    <w:p w14:paraId="7E1D67F3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14. Какие требования являются прослеживаемыми?</w:t>
      </w:r>
    </w:p>
    <w:p w14:paraId="3948FD9D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 xml:space="preserve">Прослеживаемые требования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те, для которых можно отследить их происхождение (от бизнес-целей) и связь с другими артефактами (архитектурой, тестами, кодом).</w:t>
      </w:r>
    </w:p>
    <w:p w14:paraId="1FDA113A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15. Перечислите основные проблемы, связанные с прослеживаемостью требований.</w:t>
      </w:r>
    </w:p>
    <w:p w14:paraId="3273B3F8">
      <w:pPr>
        <w:spacing w:before="0" w:after="0" w:line="360" w:lineRule="auto"/>
        <w:ind w:firstLine="500" w:firstLineChars="0"/>
        <w:jc w:val="both"/>
        <w:rPr>
          <w:rFonts w:hint="default"/>
        </w:rPr>
      </w:pPr>
      <w:r>
        <w:rPr>
          <w:rFonts w:hint="default"/>
        </w:rPr>
        <w:t>Отсутствие нумерации и структуры.</w:t>
      </w:r>
    </w:p>
    <w:p w14:paraId="3B91CBD2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Отсутствие перекрёстных ссылок.</w:t>
      </w:r>
    </w:p>
    <w:p w14:paraId="7BCEFFA8">
      <w:pPr>
        <w:spacing w:before="0" w:after="0" w:line="360" w:lineRule="auto"/>
        <w:jc w:val="both"/>
        <w:rPr>
          <w:rFonts w:hint="default"/>
        </w:rPr>
      </w:pPr>
      <w:r>
        <w:rPr>
          <w:rFonts w:hint="default"/>
        </w:rPr>
        <w:t>Неполный набор требований, наличие "пробелов" в логике.</w:t>
      </w:r>
    </w:p>
    <w:p w14:paraId="6D4A728D">
      <w:pPr>
        <w:spacing w:before="0" w:after="0" w:line="360" w:lineRule="auto"/>
        <w:ind w:firstLine="500" w:firstLineChars="0"/>
        <w:jc w:val="both"/>
        <w:rPr>
          <w:rFonts w:hint="default"/>
          <w:lang w:val="ru-RU"/>
        </w:rPr>
      </w:pPr>
      <w:r>
        <w:rPr>
          <w:rFonts w:hint="default"/>
        </w:rPr>
        <w:t>16. Какие требования являются модифицируемыми?</w:t>
      </w:r>
    </w:p>
    <w:p w14:paraId="27FD3663">
      <w:pPr>
        <w:spacing w:before="0" w:after="0" w:line="360" w:lineRule="auto"/>
        <w:ind w:firstLine="500" w:firstLineChars="0"/>
        <w:jc w:val="both"/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Модифицируемые требования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требования, в которые можно легко внести изменения, не нарушая при этом другие свойства системы и не создавая противоречий.</w:t>
      </w:r>
    </w:p>
    <w:sectPr>
      <w:footerReference r:id="rId3" w:type="default"/>
      <w:pgSz w:w="11906" w:h="16838"/>
      <w:pgMar w:top="850" w:right="850" w:bottom="850" w:left="1418" w:header="400" w:footer="400" w:gutter="0"/>
      <w:pgBorders>
        <w:top w:val="single" w:color="000000" w:sz="12" w:space="6"/>
        <w:left w:val="single" w:color="000000" w:sz="12" w:space="6"/>
        <w:bottom w:val="single" w:color="000000" w:sz="12" w:space="6"/>
        <w:right w:val="single" w:color="000000" w:sz="12" w:space="6"/>
      </w:pgBorders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3B045">
    <w:pPr>
      <w:jc w:val="right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7122F7"/>
    <w:multiLevelType w:val="singleLevel"/>
    <w:tmpl w:val="CA7122F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">
    <w:nsid w:val="051A2B07"/>
    <w:multiLevelType w:val="singleLevel"/>
    <w:tmpl w:val="051A2B07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3BC5B9B3"/>
    <w:multiLevelType w:val="singleLevel"/>
    <w:tmpl w:val="3BC5B9B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93B5F5A"/>
    <w:rsid w:val="2E557364"/>
    <w:rsid w:val="38CA3484"/>
    <w:rsid w:val="3F3C0580"/>
    <w:rsid w:val="4ED30F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1534</Words>
  <Characters>11300</Characters>
  <TotalTime>68</TotalTime>
  <ScaleCrop>false</ScaleCrop>
  <LinksUpToDate>false</LinksUpToDate>
  <CharactersWithSpaces>12689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2026-09-28T22:46:00Z</dcterms:created>
  <dc:creator>В. В. Бобров</dc:creator>
  <cp:lastModifiedBy>RAYSKIY_KOTIK</cp:lastModifiedBy>
  <dcterms:modified xsi:type="dcterms:W3CDTF">2026-09-30T07:03:13Z</dcterms:modified>
  <dc:title>Практическая работа №1. МДК 02.03, вариант 2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eyJoZGlkIjoiYWZkMGFkZTFlYzA0YWVlZGZmYTczNDBkMjU1MWQ1M2YiLCJ1c2VySWQiOiI4NDI1NDYzODg3OTQifQ==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BC004146FCD546AF9E34EE7DD6B0546B_13</vt:lpwstr>
  </property>
</Properties>
</file>