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07C" w:rsidRPr="008E007C" w:rsidRDefault="008E007C" w:rsidP="008E00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32"/>
          <w:szCs w:val="32"/>
          <w:lang w:eastAsia="tr-TR"/>
        </w:rPr>
        <w:t>SWOT Analizi – AR Tabanlı Hasta Günlük Takip ve Yönlendirme Uygulaması</w:t>
      </w:r>
    </w:p>
    <w:p w:rsidR="008E007C" w:rsidRPr="008E007C" w:rsidRDefault="008E007C" w:rsidP="008E00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</w:pPr>
      <w:bookmarkStart w:id="0" w:name="_GoBack"/>
      <w:r w:rsidRPr="008E007C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1</w:t>
      </w:r>
      <w:bookmarkEnd w:id="0"/>
      <w:r w:rsidRPr="008E007C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) Güçlü Yönler (</w:t>
      </w:r>
      <w:proofErr w:type="spellStart"/>
      <w:r w:rsidRPr="008E007C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Strengths</w:t>
      </w:r>
      <w:proofErr w:type="spellEnd"/>
      <w:r w:rsidRPr="008E007C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)</w:t>
      </w:r>
    </w:p>
    <w:p w:rsidR="008E007C" w:rsidRPr="008E007C" w:rsidRDefault="008E007C" w:rsidP="008E007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Yüksek hasta uyumu (</w:t>
      </w:r>
      <w:proofErr w:type="spellStart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adherence</w:t>
      </w:r>
      <w:proofErr w:type="spellEnd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) potansiyeli: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Yapılacakların odada “görünür” olması, klasik bildirimlere göre daha dikkat çekici ve davranışa yönlendiricidir.</w:t>
      </w:r>
    </w:p>
    <w:p w:rsidR="008E007C" w:rsidRPr="008E007C" w:rsidRDefault="008E007C" w:rsidP="008E007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Adım adım, görsel anlatım:</w:t>
      </w:r>
    </w:p>
    <w:p w:rsidR="008E007C" w:rsidRPr="008E007C" w:rsidRDefault="008E007C" w:rsidP="008E007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İlaç kutusu üzerinden </w:t>
      </w: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doğru kullanım animasyonu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hata riskini azaltır, özellikle yaşlı/çok ilaç kullanan hastalarda eğitim yükünü hafifletir.</w:t>
      </w:r>
    </w:p>
    <w:p w:rsidR="008E007C" w:rsidRPr="008E007C" w:rsidRDefault="008E007C" w:rsidP="008E007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proofErr w:type="spellStart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Gamification</w:t>
      </w:r>
      <w:proofErr w:type="spellEnd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 xml:space="preserve"> / hedef takibi ile </w:t>
      </w:r>
      <w:proofErr w:type="gramStart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motivasyon</w:t>
      </w:r>
      <w:proofErr w:type="gramEnd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:</w:t>
      </w:r>
    </w:p>
    <w:p w:rsidR="008E007C" w:rsidRPr="008E007C" w:rsidRDefault="008E007C" w:rsidP="008E007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Su içme hedefinin </w:t>
      </w: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AR şişe dolması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gibi somut geri bildirimler, sürekliliği artırabilir.</w:t>
      </w:r>
    </w:p>
    <w:p w:rsidR="008E007C" w:rsidRPr="008E007C" w:rsidRDefault="008E007C" w:rsidP="008E007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Anında kontrol ve geri bildirim:</w:t>
      </w:r>
    </w:p>
    <w:p w:rsidR="008E007C" w:rsidRPr="008E007C" w:rsidRDefault="008E007C" w:rsidP="008E007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Hastane çantası 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checklist’inde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</w:t>
      </w: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 xml:space="preserve">eksik </w:t>
      </w:r>
      <w:proofErr w:type="spellStart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item’in</w:t>
      </w:r>
      <w:proofErr w:type="spellEnd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 xml:space="preserve"> kırmızı yanması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kullanıcıya “şu an ne eksik” bilgisini net verir, unutkanlık kaynaklı riskleri azaltır.</w:t>
      </w:r>
    </w:p>
    <w:p w:rsidR="008E007C" w:rsidRPr="008E007C" w:rsidRDefault="008E007C" w:rsidP="008E007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Kişiselleştirilebilir içerik altyapısı:</w:t>
      </w:r>
    </w:p>
    <w:p w:rsidR="008E007C" w:rsidRPr="008E007C" w:rsidRDefault="008E007C" w:rsidP="008E007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Beslenme </w:t>
      </w:r>
      <w:proofErr w:type="gram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modülünde</w:t>
      </w:r>
      <w:proofErr w:type="gram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“yasak/serbest” yiyeceklerin hastalığa/tedaviye göre farklılaştırılabilmesi mümkündür (ör. </w:t>
      </w:r>
      <w:proofErr w:type="gram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diyabet</w:t>
      </w:r>
      <w:proofErr w:type="gram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, hipertansiyon, böbrek hastası).</w:t>
      </w:r>
    </w:p>
    <w:p w:rsidR="008E007C" w:rsidRPr="008E007C" w:rsidRDefault="008E007C" w:rsidP="008E007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 xml:space="preserve">Nesne tanıma </w:t>
      </w:r>
      <w:proofErr w:type="spellStart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bonusu</w:t>
      </w:r>
      <w:proofErr w:type="spellEnd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 xml:space="preserve"> ile hata önleme:</w:t>
      </w:r>
    </w:p>
    <w:p w:rsidR="008E007C" w:rsidRPr="008E007C" w:rsidRDefault="008E007C" w:rsidP="008E007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Kamera ile gerçek nesneyi tanıyıp yanlış ürünü/ilacı işaretleyince uyarı vermek, “yanlış seçim” kaynaklı kritik hataları düşürmeye yardımcı olur.</w:t>
      </w:r>
    </w:p>
    <w:p w:rsidR="008E007C" w:rsidRPr="008E007C" w:rsidRDefault="008E007C" w:rsidP="008E007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Eğitim maliyetini azaltma: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Hemşire/diyetisyen/eczacı tarafından tekrarlanan rutin anlatımların bir kısmı uygulama üzerinden standardize edilebilir.</w:t>
      </w:r>
    </w:p>
    <w:p w:rsidR="008E007C" w:rsidRPr="008E007C" w:rsidRDefault="008E007C" w:rsidP="008E007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0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.75pt" o:hralign="center" o:hrstd="t" o:hr="t" fillcolor="#a0a0a0" stroked="f"/>
        </w:pict>
      </w:r>
    </w:p>
    <w:p w:rsidR="008E007C" w:rsidRPr="008E007C" w:rsidRDefault="008E007C" w:rsidP="008E00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2) Zayıf Yönler (</w:t>
      </w:r>
      <w:proofErr w:type="spellStart"/>
      <w:r w:rsidRPr="008E007C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Weaknesses</w:t>
      </w:r>
      <w:proofErr w:type="spellEnd"/>
      <w:r w:rsidRPr="008E007C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)</w:t>
      </w:r>
    </w:p>
    <w:p w:rsidR="008E007C" w:rsidRPr="008E007C" w:rsidRDefault="008E007C" w:rsidP="008E007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Teknoloji bariyeri / öğrenme eğrisi: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AR kullanımı, özellikle ileri yaş ve düşük dijital okuryazarlıkta başlangıçta zorlayıcı olabilir.</w:t>
      </w:r>
    </w:p>
    <w:p w:rsidR="008E007C" w:rsidRPr="008E007C" w:rsidRDefault="008E007C" w:rsidP="008E007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Cihaz bağımlılığı ve donanım farkları: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Eski telefonlarda AR performansı düşük olabilir; kamera/işlemci/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sensör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kalitesi deneyimi doğrudan etkiler.</w:t>
      </w:r>
    </w:p>
    <w:p w:rsidR="008E007C" w:rsidRPr="008E007C" w:rsidRDefault="008E007C" w:rsidP="008E007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Nesne tanımanın hataya açıklığı: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Işık, kamera açısı, ambalaj benzerliği gibi nedenlerle yanlış tanıma (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false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positive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/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negative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) görülebilir; bu da güven kaybı yaratabilir.</w:t>
      </w:r>
    </w:p>
    <w:p w:rsidR="008E007C" w:rsidRPr="008E007C" w:rsidRDefault="008E007C" w:rsidP="008E007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İçerik üretim ve bakım yükü:</w:t>
      </w:r>
    </w:p>
    <w:p w:rsidR="008E007C" w:rsidRPr="008E007C" w:rsidRDefault="008E007C" w:rsidP="008E007C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lastRenderedPageBreak/>
        <w:t>3D modeller, animasyonlar, beslenme listeleri ve ilaç kullanım yönergeleri </w:t>
      </w: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sürekli güncel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tutulmak zorundadır.</w:t>
      </w:r>
    </w:p>
    <w:p w:rsidR="008E007C" w:rsidRPr="008E007C" w:rsidRDefault="008E007C" w:rsidP="008E007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Kişiselleştirme karmaşıklığı: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Hastanın tanısı, ilaçları, alerjileri, diyet kısıtları doğru girilmezse yanlış yönlendirme riski oluşur.</w:t>
      </w:r>
    </w:p>
    <w:p w:rsidR="008E007C" w:rsidRPr="008E007C" w:rsidRDefault="008E007C" w:rsidP="008E007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AR ortam gereksinimleri: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Yeterli ışık/boş alan gereksinimi, dar/kalabalık ev ortamlarında deneyimi düşürebilir.</w:t>
      </w:r>
    </w:p>
    <w:p w:rsidR="008E007C" w:rsidRPr="008E007C" w:rsidRDefault="008E007C" w:rsidP="008E007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Kullanım sürekliliği riski: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İlk etapta etkileyici olsa da uzun vadede “AR yorgunluğu” oluşabilir; kullanıcılar daha basit ekran akışına dönmek isteyebilir.</w:t>
      </w:r>
    </w:p>
    <w:p w:rsidR="008E007C" w:rsidRPr="008E007C" w:rsidRDefault="008E007C" w:rsidP="008E007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0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.75pt" o:hralign="center" o:hrstd="t" o:hr="t" fillcolor="#a0a0a0" stroked="f"/>
        </w:pict>
      </w:r>
    </w:p>
    <w:p w:rsidR="008E007C" w:rsidRPr="008E007C" w:rsidRDefault="008E007C" w:rsidP="008E00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3) Fırsatlar (</w:t>
      </w:r>
      <w:proofErr w:type="spellStart"/>
      <w:r w:rsidRPr="008E007C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Opportunities</w:t>
      </w:r>
      <w:proofErr w:type="spellEnd"/>
      <w:r w:rsidRPr="008E007C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)</w:t>
      </w:r>
    </w:p>
    <w:p w:rsidR="008E007C" w:rsidRPr="008E007C" w:rsidRDefault="008E007C" w:rsidP="008E007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Dijital sağlık ve uzaktan takip trendi: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Hastaneler/klinikler, taburculuk sonrası hasta takibine yönelik çözümlere daha açıktır.</w:t>
      </w:r>
    </w:p>
    <w:p w:rsidR="008E007C" w:rsidRPr="008E007C" w:rsidRDefault="008E007C" w:rsidP="008E007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Hastane iş birlikleri ve taburculuk paketleri:</w:t>
      </w:r>
    </w:p>
    <w:p w:rsidR="008E007C" w:rsidRPr="008E007C" w:rsidRDefault="008E007C" w:rsidP="008E007C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Hastane çantası 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checklist’i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+ ilaç eğitimi + beslenme </w:t>
      </w:r>
      <w:proofErr w:type="gram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modülü</w:t>
      </w:r>
      <w:proofErr w:type="gram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“taburculuk asistanı” olarak konumlanabilir.</w:t>
      </w:r>
    </w:p>
    <w:p w:rsidR="008E007C" w:rsidRPr="008E007C" w:rsidRDefault="008E007C" w:rsidP="008E007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Kronik hastalık yönetimi pazarı: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 Diyabet, hipertansiyon, KOAH, 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obezite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gibi alanlarda düzenli alışkanlık takibi güçlü bir ihtiyaçtır.</w:t>
      </w:r>
    </w:p>
    <w:p w:rsidR="008E007C" w:rsidRPr="008E007C" w:rsidRDefault="008E007C" w:rsidP="008E007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Sigorta/kurum anlaşmaları: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 İlaç uyumu ve </w:t>
      </w:r>
      <w:proofErr w:type="gram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komplikasyon</w:t>
      </w:r>
      <w:proofErr w:type="gram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azaltımı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kanıtlanırsa sigorta/kurumsal sağlık programlarıyla ölçeklenebilir.</w:t>
      </w:r>
    </w:p>
    <w:p w:rsidR="008E007C" w:rsidRPr="008E007C" w:rsidRDefault="008E007C" w:rsidP="008E007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Veri ile klinik değer üretme: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(Gizlilik kurallarına uygun şekilde) su tüketimi, görev tamamlama, hata türleri gibi veriler; hekim/diyetisyen için anlamlı raporlara dönüşebilir.</w:t>
      </w:r>
    </w:p>
    <w:p w:rsidR="008E007C" w:rsidRPr="008E007C" w:rsidRDefault="008E007C" w:rsidP="008E007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Erişilebilirlik geliştirmeleri: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 Sesli yönlendirme, büyük yazı, basitleştirilmiş 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mod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gibi eklerle yaşlı kullanıcı 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segmenti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kazanılabilir.</w:t>
      </w:r>
    </w:p>
    <w:p w:rsidR="008E007C" w:rsidRPr="008E007C" w:rsidRDefault="008E007C" w:rsidP="008E007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 xml:space="preserve">Market/ev içi </w:t>
      </w:r>
      <w:proofErr w:type="gramStart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entegrasyonlar</w:t>
      </w:r>
      <w:proofErr w:type="gramEnd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Beslenme tarafında barkod/ürün tarama ve “uygun/uygunsuz” uyarıları ile genişletme imkânı.</w:t>
      </w:r>
    </w:p>
    <w:p w:rsidR="008E007C" w:rsidRPr="008E007C" w:rsidRDefault="008E007C" w:rsidP="008E007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0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.75pt" o:hralign="center" o:hrstd="t" o:hr="t" fillcolor="#a0a0a0" stroked="f"/>
        </w:pict>
      </w:r>
    </w:p>
    <w:p w:rsidR="008E007C" w:rsidRPr="008E007C" w:rsidRDefault="008E007C" w:rsidP="008E00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4) Tehditler (</w:t>
      </w:r>
      <w:proofErr w:type="spellStart"/>
      <w:r w:rsidRPr="008E007C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Threats</w:t>
      </w:r>
      <w:proofErr w:type="spellEnd"/>
      <w:r w:rsidRPr="008E007C">
        <w:rPr>
          <w:rFonts w:ascii="Segoe UI" w:eastAsia="Times New Roman" w:hAnsi="Segoe UI" w:cs="Segoe UI"/>
          <w:b/>
          <w:bCs/>
          <w:sz w:val="27"/>
          <w:szCs w:val="27"/>
          <w:lang w:eastAsia="tr-TR"/>
        </w:rPr>
        <w:t>)</w:t>
      </w:r>
    </w:p>
    <w:p w:rsidR="008E007C" w:rsidRPr="008E007C" w:rsidRDefault="008E007C" w:rsidP="008E007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Regülasyon ve tıbbi iddia riski: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Uygulama “tedavi yönlendiriyor” algısına kayarsa mevzuat (tıbbi cihaz / sağlık beyanı) kapsamına girme riski artar.</w:t>
      </w:r>
    </w:p>
    <w:p w:rsidR="008E007C" w:rsidRPr="008E007C" w:rsidRDefault="008E007C" w:rsidP="008E007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KVKK / mahremiyet endişesi: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Kamera kullanımı ve sağlık verisi işlenmesi, kullanıcı güvenini ve yasal yükümlülükleri doğrudan etkiler.</w:t>
      </w:r>
    </w:p>
    <w:p w:rsidR="008E007C" w:rsidRPr="008E007C" w:rsidRDefault="008E007C" w:rsidP="008E007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Yanlış yönlendirme sonucu güven kaybı / hukuki risk: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Yanlış nesne tanıma veya yanlış diyet-ilaç önerisi algısı ciddi itibar ve sorumluluk doğurabilir.</w:t>
      </w:r>
    </w:p>
    <w:p w:rsidR="008E007C" w:rsidRPr="008E007C" w:rsidRDefault="008E007C" w:rsidP="008E007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lastRenderedPageBreak/>
        <w:t>Rakiplerin hızlı kopyalaması: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Check-list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ve hedef barı gibi özellikler kolay kopyalanabilir; farklılaştırma için klinik iş birlikleri ve veri kalitesi şarttır.</w:t>
      </w:r>
    </w:p>
    <w:p w:rsidR="008E007C" w:rsidRPr="008E007C" w:rsidRDefault="008E007C" w:rsidP="008E007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Teknoloji platform bağımlılığı: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iOS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/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Android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AR 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framework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değişiklikleri, izin politikaları ve cihaz çeşitliliği geliştirme maliyetini artırabilir.</w:t>
      </w:r>
    </w:p>
    <w:p w:rsidR="008E007C" w:rsidRPr="008E007C" w:rsidRDefault="008E007C" w:rsidP="008E007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Kullanıcı dikkat dağınıklığı / güvenlik: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AR ile yürürken/ev içinde hareket ederken kullanım düşme-çarpma riskini artırabilir; “güvenli kullanım” tasarımı gerekir.</w:t>
      </w:r>
    </w:p>
    <w:p w:rsidR="008E007C" w:rsidRPr="008E007C" w:rsidRDefault="008E007C" w:rsidP="008E007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İçerik doğruluğunun kurumsal sorumluluğu: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Beslenme ve ilaç yönlendirmeleri için uzman onayı ve güncelleme süreçleri zorunlu hale gelebilir.</w:t>
      </w:r>
    </w:p>
    <w:p w:rsidR="008E007C" w:rsidRPr="008E007C" w:rsidRDefault="008E007C" w:rsidP="008E007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00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.75pt" o:hralign="center" o:hrstd="t" o:hr="t" fillcolor="#a0a0a0" stroked="f"/>
        </w:pict>
      </w:r>
    </w:p>
    <w:p w:rsidR="008E007C" w:rsidRPr="008E007C" w:rsidRDefault="008E007C" w:rsidP="008E00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tr-TR"/>
        </w:rPr>
      </w:pPr>
      <w:r w:rsidRPr="008E007C">
        <w:rPr>
          <w:rFonts w:ascii="Segoe UI" w:eastAsia="Times New Roman" w:hAnsi="Segoe UI" w:cs="Segoe UI"/>
          <w:b/>
          <w:bCs/>
          <w:sz w:val="32"/>
          <w:szCs w:val="32"/>
          <w:lang w:eastAsia="tr-TR"/>
        </w:rPr>
        <w:t>Kısa Sonuç (Word’e uygun)</w:t>
      </w:r>
    </w:p>
    <w:p w:rsidR="008E007C" w:rsidRPr="008E007C" w:rsidRDefault="008E007C" w:rsidP="008E00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tr-TR"/>
        </w:rPr>
      </w:pP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Bu fikir; </w:t>
      </w:r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hasta uyumunu artırma, eğitim yükünü azaltma ve hata önleme</w:t>
      </w:r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 açısından güçlü bir potansiyele sahip. Ancak </w:t>
      </w:r>
      <w:proofErr w:type="spellStart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AR’ın</w:t>
      </w:r>
      <w:proofErr w:type="spellEnd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 xml:space="preserve"> erişilebilirliği, nesne tanımanın doğruluğu, içerik güncelliği ve KVKK/</w:t>
      </w:r>
      <w:proofErr w:type="gramStart"/>
      <w:r w:rsidRPr="008E007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tr-TR"/>
        </w:rPr>
        <w:t>regülasyon</w:t>
      </w:r>
      <w:proofErr w:type="gram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 başlıkları erken aşamada netleştirilmezse </w:t>
      </w:r>
      <w:proofErr w:type="spellStart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>ürünleşme</w:t>
      </w:r>
      <w:proofErr w:type="spellEnd"/>
      <w:r w:rsidRPr="008E007C">
        <w:rPr>
          <w:rFonts w:ascii="Segoe UI" w:eastAsia="Times New Roman" w:hAnsi="Segoe UI" w:cs="Segoe UI"/>
          <w:sz w:val="24"/>
          <w:szCs w:val="24"/>
          <w:lang w:eastAsia="tr-TR"/>
        </w:rPr>
        <w:t xml:space="preserve"> ve ölçekleme sürecinde risk oluşturur.</w:t>
      </w:r>
    </w:p>
    <w:p w:rsidR="0040127C" w:rsidRDefault="00427F77" w:rsidP="00F551C6"/>
    <w:sectPr w:rsidR="0040127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F77" w:rsidRDefault="00427F77" w:rsidP="008E007C">
      <w:pPr>
        <w:spacing w:after="0" w:line="240" w:lineRule="auto"/>
      </w:pPr>
      <w:r>
        <w:separator/>
      </w:r>
    </w:p>
  </w:endnote>
  <w:endnote w:type="continuationSeparator" w:id="0">
    <w:p w:rsidR="00427F77" w:rsidRDefault="00427F77" w:rsidP="008E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F77" w:rsidRDefault="00427F77" w:rsidP="008E007C">
      <w:pPr>
        <w:spacing w:after="0" w:line="240" w:lineRule="auto"/>
      </w:pPr>
      <w:r>
        <w:separator/>
      </w:r>
    </w:p>
  </w:footnote>
  <w:footnote w:type="continuationSeparator" w:id="0">
    <w:p w:rsidR="00427F77" w:rsidRDefault="00427F77" w:rsidP="008E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07C" w:rsidRDefault="008E007C">
    <w:pPr>
      <w:pStyle w:val="stBilgi"/>
    </w:pPr>
    <w:r>
      <w:t xml:space="preserve">225542013 </w:t>
    </w:r>
    <w:proofErr w:type="spellStart"/>
    <w:r>
      <w:t>abdurrahman</w:t>
    </w:r>
    <w:proofErr w:type="spellEnd"/>
    <w:r>
      <w:t xml:space="preserve"> </w:t>
    </w:r>
    <w:proofErr w:type="spellStart"/>
    <w:r>
      <w:t>akgün</w:t>
    </w:r>
    <w:proofErr w:type="spellEnd"/>
    <w:r>
      <w:t xml:space="preserve"> 225541031 </w:t>
    </w:r>
    <w:proofErr w:type="spellStart"/>
    <w:r>
      <w:t>ömer</w:t>
    </w:r>
    <w:proofErr w:type="spellEnd"/>
    <w:r>
      <w:t xml:space="preserve"> </w:t>
    </w:r>
    <w:proofErr w:type="spellStart"/>
    <w:r>
      <w:t>faruk</w:t>
    </w:r>
    <w:proofErr w:type="spellEnd"/>
    <w:r>
      <w:t xml:space="preserve"> Selçuk 225541025 </w:t>
    </w:r>
    <w:proofErr w:type="spellStart"/>
    <w:r>
      <w:t>ibrahim</w:t>
    </w:r>
    <w:proofErr w:type="spellEnd"/>
    <w:r>
      <w:t xml:space="preserve"> miraç </w:t>
    </w:r>
    <w:proofErr w:type="spellStart"/>
    <w:r>
      <w:t>altunhan</w:t>
    </w:r>
    <w:proofErr w:type="spellEnd"/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C6355"/>
    <w:multiLevelType w:val="multilevel"/>
    <w:tmpl w:val="055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C5F87"/>
    <w:multiLevelType w:val="multilevel"/>
    <w:tmpl w:val="2C96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82C4E"/>
    <w:multiLevelType w:val="multilevel"/>
    <w:tmpl w:val="D0B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57496"/>
    <w:multiLevelType w:val="multilevel"/>
    <w:tmpl w:val="EC6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1C6"/>
    <w:rsid w:val="002A384B"/>
    <w:rsid w:val="00427F77"/>
    <w:rsid w:val="008E007C"/>
    <w:rsid w:val="00A16DAD"/>
    <w:rsid w:val="00F5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09AC2"/>
  <w15:chartTrackingRefBased/>
  <w15:docId w15:val="{D03018BD-22ED-4062-B424-224D04DBE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8E00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E0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8E007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E007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8E00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0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8E00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E007C"/>
  </w:style>
  <w:style w:type="paragraph" w:styleId="AltBilgi">
    <w:name w:val="footer"/>
    <w:basedOn w:val="Normal"/>
    <w:link w:val="AltBilgiChar"/>
    <w:uiPriority w:val="99"/>
    <w:unhideWhenUsed/>
    <w:rsid w:val="008E00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E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8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2026-04-01T12:20:00Z</dcterms:created>
  <dcterms:modified xsi:type="dcterms:W3CDTF">2026-04-01T12:44:00Z</dcterms:modified>
</cp:coreProperties>
</file>