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891A" w14:textId="71479810" w:rsidR="00516DD3" w:rsidRPr="00F47D07" w:rsidRDefault="00F47D07" w:rsidP="00C26462">
      <w:pPr>
        <w:jc w:val="center"/>
        <w:rPr>
          <w:rFonts w:ascii="宋体" w:eastAsia="宋体" w:hAnsi="宋体"/>
          <w:b/>
          <w:bCs/>
          <w:sz w:val="32"/>
          <w:szCs w:val="32"/>
        </w:rPr>
      </w:pPr>
      <w:r w:rsidRPr="00F47D07">
        <w:rPr>
          <w:rFonts w:ascii="宋体" w:eastAsia="宋体" w:hAnsi="宋体" w:hint="eastAsia"/>
          <w:b/>
          <w:bCs/>
          <w:sz w:val="32"/>
          <w:szCs w:val="32"/>
        </w:rPr>
        <w:t>基于</w:t>
      </w:r>
      <w:r w:rsidR="003876F9">
        <w:rPr>
          <w:rFonts w:ascii="宋体" w:eastAsia="宋体" w:hAnsi="宋体" w:hint="eastAsia"/>
          <w:b/>
          <w:bCs/>
          <w:sz w:val="32"/>
          <w:szCs w:val="32"/>
        </w:rPr>
        <w:t>小样本学习</w:t>
      </w:r>
      <w:r w:rsidRPr="00F47D07">
        <w:rPr>
          <w:rFonts w:ascii="宋体" w:eastAsia="宋体" w:hAnsi="宋体" w:hint="eastAsia"/>
          <w:b/>
          <w:bCs/>
          <w:sz w:val="32"/>
          <w:szCs w:val="32"/>
        </w:rPr>
        <w:t>的</w:t>
      </w:r>
      <w:r w:rsidR="003876F9">
        <w:rPr>
          <w:rFonts w:ascii="宋体" w:eastAsia="宋体" w:hAnsi="宋体" w:hint="eastAsia"/>
          <w:b/>
          <w:bCs/>
          <w:sz w:val="32"/>
          <w:szCs w:val="32"/>
        </w:rPr>
        <w:t>钻井溢流工况预测算法实现</w:t>
      </w:r>
    </w:p>
    <w:p w14:paraId="6E72A4DA" w14:textId="3F2B2759" w:rsidR="00F47D07" w:rsidRPr="00F47D07" w:rsidRDefault="00F47D07" w:rsidP="00F47D07">
      <w:pPr>
        <w:jc w:val="center"/>
        <w:rPr>
          <w:rFonts w:ascii="宋体" w:eastAsia="宋体" w:hAnsi="宋体"/>
          <w:b/>
          <w:bCs/>
          <w:sz w:val="24"/>
          <w:szCs w:val="24"/>
        </w:rPr>
      </w:pPr>
      <w:r w:rsidRPr="00F47D07">
        <w:rPr>
          <w:rFonts w:ascii="宋体" w:eastAsia="宋体" w:hAnsi="宋体" w:hint="eastAsia"/>
          <w:b/>
          <w:bCs/>
          <w:sz w:val="24"/>
          <w:szCs w:val="24"/>
        </w:rPr>
        <w:t>文献综述</w:t>
      </w:r>
    </w:p>
    <w:p w14:paraId="1977FB81" w14:textId="79F0C9CB" w:rsidR="00F47D07" w:rsidRDefault="00F47D07" w:rsidP="00F47D07">
      <w:pPr>
        <w:pStyle w:val="a3"/>
        <w:numPr>
          <w:ilvl w:val="0"/>
          <w:numId w:val="1"/>
        </w:numPr>
        <w:ind w:firstLineChars="0"/>
        <w:jc w:val="center"/>
        <w:rPr>
          <w:rFonts w:ascii="宋体" w:eastAsia="宋体" w:hAnsi="宋体"/>
          <w:b/>
          <w:bCs/>
          <w:sz w:val="24"/>
          <w:szCs w:val="24"/>
        </w:rPr>
      </w:pPr>
      <w:r w:rsidRPr="00F47D07">
        <w:rPr>
          <w:rFonts w:ascii="宋体" w:eastAsia="宋体" w:hAnsi="宋体" w:hint="eastAsia"/>
          <w:b/>
          <w:bCs/>
          <w:sz w:val="24"/>
          <w:szCs w:val="24"/>
        </w:rPr>
        <w:t>前言</w:t>
      </w:r>
    </w:p>
    <w:p w14:paraId="6EE73E95" w14:textId="77777777" w:rsidR="00910F69" w:rsidRDefault="00C273CE" w:rsidP="00367BE1">
      <w:pPr>
        <w:pStyle w:val="a3"/>
        <w:ind w:left="720" w:firstLine="480"/>
        <w:rPr>
          <w:rFonts w:ascii="宋体" w:eastAsia="宋体" w:hAnsi="宋体"/>
          <w:sz w:val="24"/>
          <w:szCs w:val="24"/>
        </w:rPr>
      </w:pPr>
      <w:r w:rsidRPr="00C273CE">
        <w:rPr>
          <w:rFonts w:ascii="宋体" w:eastAsia="宋体" w:hAnsi="宋体" w:hint="eastAsia"/>
          <w:sz w:val="24"/>
          <w:szCs w:val="24"/>
        </w:rPr>
        <w:t>在石油</w:t>
      </w:r>
      <w:r>
        <w:rPr>
          <w:rFonts w:ascii="宋体" w:eastAsia="宋体" w:hAnsi="宋体" w:hint="eastAsia"/>
          <w:sz w:val="24"/>
          <w:szCs w:val="24"/>
        </w:rPr>
        <w:t>钻采过程中，有两种类型工况。一种是简单工况，描述时间段内钻井钻采作业。利用机器完成钻井简单工况识别能帮助从业人员了井下工况，可自动完成数据归档，降低从业人员的工作强度。一种是复杂工况。溢流和漏失是钻井过程中常见的井下复杂工况，及时识别甚至提前预测出溢流和漏失的发生，将为预防和处理溢流争取到宝贵的时间，从而有效避免井控险情，甚至</w:t>
      </w:r>
      <w:r w:rsidR="00436DFF">
        <w:rPr>
          <w:rFonts w:ascii="宋体" w:eastAsia="宋体" w:hAnsi="宋体" w:hint="eastAsia"/>
          <w:sz w:val="24"/>
          <w:szCs w:val="24"/>
        </w:rPr>
        <w:t>井眼</w:t>
      </w:r>
      <w:r>
        <w:rPr>
          <w:rFonts w:ascii="宋体" w:eastAsia="宋体" w:hAnsi="宋体" w:hint="eastAsia"/>
          <w:sz w:val="24"/>
          <w:szCs w:val="24"/>
        </w:rPr>
        <w:t>报废</w:t>
      </w:r>
      <w:r w:rsidR="00436DFF">
        <w:rPr>
          <w:rFonts w:ascii="宋体" w:eastAsia="宋体" w:hAnsi="宋体" w:hint="eastAsia"/>
          <w:sz w:val="24"/>
          <w:szCs w:val="24"/>
        </w:rPr>
        <w:t>及人员伤亡等重大事故发生。钻井简单工况的识别和复杂工况的预测对实施智能化钻井具有重要意义。</w:t>
      </w:r>
    </w:p>
    <w:p w14:paraId="28E66671" w14:textId="6AB1EF0A" w:rsidR="00436DFF" w:rsidRPr="00367BE1" w:rsidRDefault="00436DFF" w:rsidP="00367BE1">
      <w:pPr>
        <w:pStyle w:val="a3"/>
        <w:ind w:left="720" w:firstLine="480"/>
        <w:rPr>
          <w:rFonts w:ascii="宋体" w:eastAsia="宋体" w:hAnsi="宋体"/>
          <w:sz w:val="24"/>
          <w:szCs w:val="24"/>
        </w:rPr>
      </w:pPr>
      <w:r w:rsidRPr="00367BE1">
        <w:rPr>
          <w:rFonts w:ascii="宋体" w:eastAsia="宋体" w:hAnsi="宋体" w:hint="eastAsia"/>
          <w:sz w:val="24"/>
          <w:szCs w:val="24"/>
        </w:rPr>
        <w:t>本文旨在通过利用已有标注好的井的数据，结合</w:t>
      </w:r>
      <w:r w:rsidR="00500AAF">
        <w:rPr>
          <w:rFonts w:ascii="宋体" w:eastAsia="宋体" w:hAnsi="宋体" w:hint="eastAsia"/>
          <w:sz w:val="24"/>
          <w:szCs w:val="24"/>
        </w:rPr>
        <w:t>基于迁移学习的小样本学习方法</w:t>
      </w:r>
      <w:r w:rsidRPr="00367BE1">
        <w:rPr>
          <w:rFonts w:ascii="宋体" w:eastAsia="宋体" w:hAnsi="宋体" w:hint="eastAsia"/>
          <w:sz w:val="24"/>
          <w:szCs w:val="24"/>
        </w:rPr>
        <w:t>对未标注井的钻井溢流工况进行预测。</w:t>
      </w:r>
    </w:p>
    <w:p w14:paraId="1CF6FB77" w14:textId="1E7B6B70" w:rsidR="00F47D07" w:rsidRDefault="00F47D07" w:rsidP="00F47D07">
      <w:pPr>
        <w:pStyle w:val="a3"/>
        <w:numPr>
          <w:ilvl w:val="0"/>
          <w:numId w:val="1"/>
        </w:numPr>
        <w:ind w:firstLineChars="0"/>
        <w:jc w:val="center"/>
        <w:rPr>
          <w:rFonts w:ascii="宋体" w:eastAsia="宋体" w:hAnsi="宋体"/>
          <w:b/>
          <w:bCs/>
          <w:sz w:val="24"/>
          <w:szCs w:val="24"/>
        </w:rPr>
      </w:pPr>
      <w:r w:rsidRPr="00F47D07">
        <w:rPr>
          <w:rFonts w:ascii="宋体" w:eastAsia="宋体" w:hAnsi="宋体" w:hint="eastAsia"/>
          <w:b/>
          <w:bCs/>
          <w:sz w:val="24"/>
          <w:szCs w:val="24"/>
        </w:rPr>
        <w:t>相关文献研究现状</w:t>
      </w:r>
    </w:p>
    <w:p w14:paraId="71BD6476" w14:textId="6915F6DC" w:rsidR="00D119D3" w:rsidRPr="00500AAF" w:rsidRDefault="00AC5B6D" w:rsidP="00500AAF">
      <w:pPr>
        <w:pStyle w:val="a3"/>
        <w:ind w:left="720" w:firstLine="480"/>
        <w:rPr>
          <w:rFonts w:ascii="宋体" w:eastAsia="宋体" w:hAnsi="宋体"/>
          <w:sz w:val="24"/>
          <w:szCs w:val="24"/>
        </w:rPr>
      </w:pPr>
      <w:r>
        <w:rPr>
          <w:rFonts w:ascii="宋体" w:eastAsia="宋体" w:hAnsi="宋体" w:hint="eastAsia"/>
          <w:sz w:val="24"/>
          <w:szCs w:val="24"/>
        </w:rPr>
        <w:t>目前，国内外已有工作使用人工神经网络和贝叶斯两种算法来进行是由钻采过程中简单和复杂工况的预测。但这些算法都有局限性，都需要大量培训测试和构建不同层次的预警网络。基于监督学习的机器学习和深度学习模型都需要大量标注的工况标签。现实工作中钻井简单和复杂工况的识别都是通过人工跟踪综合录井仪获取的参数并利用先验知识来标定。人工标定的工作大、效率低下。</w:t>
      </w:r>
    </w:p>
    <w:p w14:paraId="73E1EDDD" w14:textId="77777777" w:rsidR="00D31B5E" w:rsidRDefault="00473FFB" w:rsidP="005C3FA8">
      <w:pPr>
        <w:pStyle w:val="a3"/>
        <w:ind w:left="720" w:firstLine="480"/>
        <w:rPr>
          <w:rFonts w:ascii="宋体" w:eastAsia="宋体" w:hAnsi="宋体"/>
          <w:sz w:val="24"/>
          <w:szCs w:val="24"/>
        </w:rPr>
      </w:pPr>
      <w:r>
        <w:rPr>
          <w:rFonts w:ascii="宋体" w:eastAsia="宋体" w:hAnsi="宋体" w:hint="eastAsia"/>
          <w:sz w:val="24"/>
          <w:szCs w:val="24"/>
        </w:rPr>
        <w:t>迁移学习</w:t>
      </w:r>
      <w:r w:rsidR="005C3FA8">
        <w:rPr>
          <w:rFonts w:ascii="宋体" w:eastAsia="宋体" w:hAnsi="宋体" w:hint="eastAsia"/>
          <w:sz w:val="24"/>
          <w:szCs w:val="24"/>
        </w:rPr>
        <w:t>按照特征空间分类可以分为同构迁移和异构迁移学习；按照监督信息分类可以分为监督迁移学习、半监督迁移学习、无监督迁移学习；按照迁移方法分类可以分为基于实例的迁移学习、基于特征的迁移学习、基于模型的迁移学习、基于关系的迁移学习。</w:t>
      </w:r>
      <w:r w:rsidR="00371661">
        <w:rPr>
          <w:rFonts w:ascii="宋体" w:eastAsia="宋体" w:hAnsi="宋体" w:hint="eastAsia"/>
          <w:sz w:val="24"/>
          <w:szCs w:val="24"/>
        </w:rPr>
        <w:t>领域自适应、领域泛化是迁移学习的代表性方法</w:t>
      </w:r>
      <w:r w:rsidR="00CA595A">
        <w:rPr>
          <w:rFonts w:ascii="宋体" w:eastAsia="宋体" w:hAnsi="宋体" w:hint="eastAsia"/>
          <w:sz w:val="24"/>
          <w:szCs w:val="24"/>
        </w:rPr>
        <w:t>。</w:t>
      </w:r>
    </w:p>
    <w:p w14:paraId="52B78783" w14:textId="3E6DD126" w:rsidR="006E7D16" w:rsidRPr="006E7D16" w:rsidRDefault="00CA595A" w:rsidP="006E7D16">
      <w:pPr>
        <w:pStyle w:val="a3"/>
        <w:ind w:left="720" w:firstLine="480"/>
        <w:rPr>
          <w:rFonts w:ascii="宋体" w:eastAsia="宋体" w:hAnsi="宋体" w:hint="eastAsia"/>
          <w:sz w:val="24"/>
          <w:szCs w:val="24"/>
        </w:rPr>
      </w:pPr>
      <w:r w:rsidRPr="004C61AF">
        <w:rPr>
          <w:rFonts w:ascii="宋体" w:eastAsia="宋体" w:hAnsi="宋体" w:hint="eastAsia"/>
          <w:sz w:val="24"/>
          <w:szCs w:val="24"/>
        </w:rPr>
        <w:t>领域自适应</w:t>
      </w:r>
      <w:r w:rsidR="004C61AF">
        <w:rPr>
          <w:rFonts w:ascii="宋体" w:eastAsia="宋体" w:hAnsi="宋体" w:hint="eastAsia"/>
          <w:sz w:val="24"/>
          <w:szCs w:val="24"/>
        </w:rPr>
        <w:t>的研究中目前分为两大类即源域和目标域相关、源域和目标域无关</w:t>
      </w:r>
      <w:r w:rsidR="009A24C3">
        <w:rPr>
          <w:rFonts w:ascii="宋体" w:eastAsia="宋体" w:hAnsi="宋体" w:hint="eastAsia"/>
          <w:sz w:val="24"/>
          <w:szCs w:val="24"/>
        </w:rPr>
        <w:t>。领域自适应试图从不同领域的任务抽取共性特征或将不同领域任务映射到另一相同的特征</w:t>
      </w:r>
      <w:r w:rsidR="000132A6">
        <w:rPr>
          <w:rFonts w:ascii="宋体" w:eastAsia="宋体" w:hAnsi="宋体" w:hint="eastAsia"/>
          <w:sz w:val="24"/>
          <w:szCs w:val="24"/>
        </w:rPr>
        <w:t>空间</w:t>
      </w:r>
      <w:r w:rsidR="009A24C3">
        <w:rPr>
          <w:rFonts w:ascii="宋体" w:eastAsia="宋体" w:hAnsi="宋体" w:hint="eastAsia"/>
          <w:sz w:val="24"/>
          <w:szCs w:val="24"/>
        </w:rPr>
        <w:t>中，用于对目标域进行分类或预测。目前对于</w:t>
      </w:r>
      <w:r w:rsidR="000132A6">
        <w:rPr>
          <w:rFonts w:ascii="宋体" w:eastAsia="宋体" w:hAnsi="宋体" w:hint="eastAsia"/>
          <w:sz w:val="24"/>
          <w:szCs w:val="24"/>
        </w:rPr>
        <w:t>无监督域适应，</w:t>
      </w:r>
      <w:r w:rsidR="00CF3BF4">
        <w:rPr>
          <w:rFonts w:ascii="宋体" w:eastAsia="宋体" w:hAnsi="宋体" w:hint="eastAsia"/>
          <w:sz w:val="24"/>
          <w:szCs w:val="24"/>
        </w:rPr>
        <w:t>提出了</w:t>
      </w:r>
      <w:r w:rsidR="000132A6">
        <w:rPr>
          <w:rFonts w:ascii="宋体" w:eastAsia="宋体" w:hAnsi="宋体" w:hint="eastAsia"/>
          <w:sz w:val="24"/>
          <w:szCs w:val="24"/>
        </w:rPr>
        <w:t>如</w:t>
      </w:r>
      <w:r w:rsidR="004B0E30">
        <w:rPr>
          <w:rFonts w:ascii="宋体" w:eastAsia="宋体" w:hAnsi="宋体" w:hint="eastAsia"/>
          <w:sz w:val="24"/>
          <w:szCs w:val="24"/>
        </w:rPr>
        <w:t>基于伪标签的无监督领域自适应</w:t>
      </w:r>
      <w:r w:rsidR="00CF3BF4">
        <w:rPr>
          <w:rFonts w:ascii="宋体" w:eastAsia="宋体" w:hAnsi="宋体" w:hint="eastAsia"/>
          <w:sz w:val="24"/>
          <w:szCs w:val="24"/>
        </w:rPr>
        <w:t>、自适应M</w:t>
      </w:r>
      <w:r w:rsidR="00CF3BF4">
        <w:rPr>
          <w:rFonts w:ascii="宋体" w:eastAsia="宋体" w:hAnsi="宋体"/>
          <w:sz w:val="24"/>
          <w:szCs w:val="24"/>
        </w:rPr>
        <w:t>MD</w:t>
      </w:r>
      <w:r w:rsidR="00CF3BF4">
        <w:rPr>
          <w:rFonts w:ascii="宋体" w:eastAsia="宋体" w:hAnsi="宋体" w:hint="eastAsia"/>
          <w:sz w:val="24"/>
          <w:szCs w:val="24"/>
        </w:rPr>
        <w:t>、源域和目标域两个分布的匹配等。</w:t>
      </w:r>
      <w:r w:rsidR="000132A6">
        <w:rPr>
          <w:rFonts w:ascii="宋体" w:eastAsia="宋体" w:hAnsi="宋体" w:hint="eastAsia"/>
          <w:sz w:val="24"/>
          <w:szCs w:val="24"/>
        </w:rPr>
        <w:t>对于有监督或半监督</w:t>
      </w:r>
      <w:r w:rsidR="004B0E30">
        <w:rPr>
          <w:rFonts w:ascii="宋体" w:eastAsia="宋体" w:hAnsi="宋体" w:hint="eastAsia"/>
          <w:sz w:val="24"/>
          <w:szCs w:val="24"/>
        </w:rPr>
        <w:t>任务引入contrastive</w:t>
      </w:r>
      <w:r w:rsidR="004B0E30">
        <w:rPr>
          <w:rFonts w:ascii="宋体" w:eastAsia="宋体" w:hAnsi="宋体"/>
          <w:sz w:val="24"/>
          <w:szCs w:val="24"/>
        </w:rPr>
        <w:t xml:space="preserve"> </w:t>
      </w:r>
      <w:r w:rsidR="004B0E30">
        <w:rPr>
          <w:rFonts w:ascii="宋体" w:eastAsia="宋体" w:hAnsi="宋体" w:hint="eastAsia"/>
          <w:sz w:val="24"/>
          <w:szCs w:val="24"/>
        </w:rPr>
        <w:t>loss损失函数</w:t>
      </w:r>
      <w:r w:rsidR="000132A6">
        <w:rPr>
          <w:rFonts w:ascii="宋体" w:eastAsia="宋体" w:hAnsi="宋体" w:hint="eastAsia"/>
          <w:sz w:val="24"/>
          <w:szCs w:val="24"/>
        </w:rPr>
        <w:t>的域对齐和语义对齐</w:t>
      </w:r>
      <w:r w:rsidR="006E7D16">
        <w:rPr>
          <w:rFonts w:ascii="宋体" w:eastAsia="宋体" w:hAnsi="宋体" w:hint="eastAsia"/>
          <w:sz w:val="24"/>
          <w:szCs w:val="24"/>
        </w:rPr>
        <w:t>。</w:t>
      </w:r>
    </w:p>
    <w:p w14:paraId="7FD56DAB" w14:textId="292FBF0D" w:rsidR="00F47D07" w:rsidRPr="00F47D07" w:rsidRDefault="003A2E25" w:rsidP="00D31B5E">
      <w:pPr>
        <w:pStyle w:val="a3"/>
        <w:ind w:left="720" w:firstLine="480"/>
        <w:jc w:val="both"/>
        <w:rPr>
          <w:rFonts w:ascii="宋体" w:eastAsia="宋体" w:hAnsi="宋体"/>
          <w:b/>
          <w:bCs/>
          <w:sz w:val="24"/>
          <w:szCs w:val="24"/>
        </w:rPr>
      </w:pPr>
      <w:r>
        <w:rPr>
          <w:rFonts w:ascii="宋体" w:eastAsia="宋体" w:hAnsi="宋体" w:hint="eastAsia"/>
          <w:sz w:val="24"/>
          <w:szCs w:val="24"/>
        </w:rPr>
        <w:t>领域泛化研究不同领域中学习一个泛化能力强的模型，以便在未知的测试集上取得较好的效果。</w:t>
      </w:r>
      <w:r w:rsidR="00D31B5E">
        <w:rPr>
          <w:rFonts w:ascii="宋体" w:eastAsia="宋体" w:hAnsi="宋体" w:hint="eastAsia"/>
          <w:sz w:val="24"/>
          <w:szCs w:val="24"/>
        </w:rPr>
        <w:t>领域泛化的方法基于数据的操作分为数据增强和数据生成两大部分</w:t>
      </w:r>
      <w:r w:rsidR="00A66376">
        <w:rPr>
          <w:rFonts w:ascii="宋体" w:eastAsia="宋体" w:hAnsi="宋体" w:hint="eastAsia"/>
          <w:sz w:val="24"/>
          <w:szCs w:val="24"/>
        </w:rPr>
        <w:t>；</w:t>
      </w:r>
      <w:r w:rsidR="00D31B5E">
        <w:rPr>
          <w:rFonts w:ascii="宋体" w:eastAsia="宋体" w:hAnsi="宋体" w:hint="eastAsia"/>
          <w:sz w:val="24"/>
          <w:szCs w:val="24"/>
        </w:rPr>
        <w:t>基于表征的学习包括核方法、显示特征对齐、领域对抗训练、</w:t>
      </w:r>
      <w:r w:rsidR="00A66376">
        <w:rPr>
          <w:rFonts w:ascii="宋体" w:eastAsia="宋体" w:hAnsi="宋体" w:hint="eastAsia"/>
          <w:sz w:val="24"/>
          <w:szCs w:val="24"/>
        </w:rPr>
        <w:t>不变风险最小化；基于学习策略包括集成学习和元学习。</w:t>
      </w:r>
      <w:r>
        <w:rPr>
          <w:rFonts w:ascii="宋体" w:eastAsia="宋体" w:hAnsi="宋体" w:hint="eastAsia"/>
          <w:sz w:val="24"/>
          <w:szCs w:val="24"/>
        </w:rPr>
        <w:t>领域</w:t>
      </w:r>
      <w:r>
        <w:rPr>
          <w:rFonts w:ascii="宋体" w:eastAsia="宋体" w:hAnsi="宋体" w:hint="eastAsia"/>
          <w:sz w:val="24"/>
          <w:szCs w:val="24"/>
        </w:rPr>
        <w:lastRenderedPageBreak/>
        <w:t>泛化目前</w:t>
      </w:r>
      <w:r w:rsidR="006E7CD3">
        <w:rPr>
          <w:rFonts w:ascii="宋体" w:eastAsia="宋体" w:hAnsi="宋体" w:hint="eastAsia"/>
          <w:sz w:val="24"/>
          <w:szCs w:val="24"/>
        </w:rPr>
        <w:t>广泛应用于</w:t>
      </w:r>
      <w:r w:rsidR="00D31B5E">
        <w:rPr>
          <w:rFonts w:ascii="宋体" w:eastAsia="宋体" w:hAnsi="宋体" w:hint="eastAsia"/>
          <w:sz w:val="24"/>
          <w:szCs w:val="24"/>
        </w:rPr>
        <w:t>将抗医疗领域和语义识别，具有较好的学习能力，但同样也面临着连续领域泛化的问题。</w:t>
      </w:r>
    </w:p>
    <w:p w14:paraId="5AA1257A" w14:textId="3118B8C4" w:rsidR="00F47D07" w:rsidRDefault="00F47D07" w:rsidP="00F47D07">
      <w:pPr>
        <w:pStyle w:val="a3"/>
        <w:numPr>
          <w:ilvl w:val="0"/>
          <w:numId w:val="1"/>
        </w:numPr>
        <w:ind w:firstLineChars="0"/>
        <w:jc w:val="center"/>
        <w:rPr>
          <w:rFonts w:ascii="宋体" w:eastAsia="宋体" w:hAnsi="宋体"/>
          <w:b/>
          <w:bCs/>
          <w:sz w:val="24"/>
          <w:szCs w:val="24"/>
        </w:rPr>
      </w:pPr>
      <w:r w:rsidRPr="00F47D07">
        <w:rPr>
          <w:rFonts w:ascii="宋体" w:eastAsia="宋体" w:hAnsi="宋体" w:hint="eastAsia"/>
          <w:b/>
          <w:bCs/>
          <w:sz w:val="24"/>
          <w:szCs w:val="24"/>
        </w:rPr>
        <w:t>结论</w:t>
      </w:r>
    </w:p>
    <w:p w14:paraId="1C75020F" w14:textId="13856CE4" w:rsidR="00F47D07" w:rsidRPr="009F0AA1" w:rsidRDefault="009F0AA1" w:rsidP="009F0AA1">
      <w:pPr>
        <w:pStyle w:val="a3"/>
        <w:ind w:left="720" w:firstLineChars="0" w:firstLine="0"/>
        <w:jc w:val="both"/>
        <w:rPr>
          <w:rFonts w:ascii="宋体" w:eastAsia="宋体" w:hAnsi="宋体" w:hint="eastAsia"/>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9F0AA1">
        <w:rPr>
          <w:rFonts w:ascii="宋体" w:eastAsia="宋体" w:hAnsi="宋体" w:hint="eastAsia"/>
          <w:sz w:val="24"/>
          <w:szCs w:val="24"/>
        </w:rPr>
        <w:t>为了</w:t>
      </w:r>
      <w:r>
        <w:rPr>
          <w:rFonts w:ascii="宋体" w:eastAsia="宋体" w:hAnsi="宋体" w:hint="eastAsia"/>
          <w:sz w:val="24"/>
          <w:szCs w:val="24"/>
        </w:rPr>
        <w:t>解决少量样本的问题，同时为了应对石油钻采中不同场景对训练模型准确度的影响，本文提出用基于迁移学习的小样本学习方法解决上述难点。</w:t>
      </w:r>
      <w:r w:rsidR="00D829B7">
        <w:rPr>
          <w:rFonts w:ascii="宋体" w:eastAsia="宋体" w:hAnsi="宋体" w:hint="eastAsia"/>
          <w:sz w:val="24"/>
          <w:szCs w:val="24"/>
        </w:rPr>
        <w:t>石油钻采中没有数据标因此采用无监督域适应</w:t>
      </w:r>
      <w:r w:rsidR="009A24C3">
        <w:rPr>
          <w:rFonts w:ascii="宋体" w:eastAsia="宋体" w:hAnsi="宋体" w:hint="eastAsia"/>
          <w:sz w:val="24"/>
          <w:szCs w:val="24"/>
        </w:rPr>
        <w:t>，带标签的已知井数据为源域，将要训练的未知井的数据为目标域，</w:t>
      </w:r>
      <w:r w:rsidR="009C18DF">
        <w:rPr>
          <w:rFonts w:ascii="宋体" w:eastAsia="宋体" w:hAnsi="宋体" w:hint="eastAsia"/>
          <w:sz w:val="24"/>
          <w:szCs w:val="24"/>
        </w:rPr>
        <w:t>源域和目标域两个分布匹配</w:t>
      </w:r>
      <w:r w:rsidR="00D4101D">
        <w:rPr>
          <w:rFonts w:ascii="宋体" w:eastAsia="宋体" w:hAnsi="宋体" w:hint="eastAsia"/>
          <w:sz w:val="24"/>
          <w:szCs w:val="24"/>
        </w:rPr>
        <w:t>。石油钻采中不同的场景导致边缘概率不同，无监督领域自适应算法正适用于石油钻采中溢流工况识别任务</w:t>
      </w:r>
      <w:r w:rsidR="00EE75FE">
        <w:rPr>
          <w:rFonts w:ascii="宋体" w:eastAsia="宋体" w:hAnsi="宋体" w:hint="eastAsia"/>
          <w:sz w:val="24"/>
          <w:szCs w:val="24"/>
        </w:rPr>
        <w:t>面临的问题。</w:t>
      </w:r>
    </w:p>
    <w:p w14:paraId="61194471" w14:textId="27C125F9" w:rsidR="00F47D07" w:rsidRDefault="00F47D07" w:rsidP="00F47D07">
      <w:pPr>
        <w:pStyle w:val="a3"/>
        <w:ind w:left="720" w:firstLineChars="0" w:firstLine="0"/>
        <w:jc w:val="center"/>
        <w:rPr>
          <w:rFonts w:ascii="宋体" w:eastAsia="宋体" w:hAnsi="宋体"/>
          <w:b/>
          <w:bCs/>
          <w:sz w:val="24"/>
          <w:szCs w:val="24"/>
        </w:rPr>
      </w:pPr>
      <w:r w:rsidRPr="00F47D07">
        <w:rPr>
          <w:rFonts w:ascii="宋体" w:eastAsia="宋体" w:hAnsi="宋体" w:hint="eastAsia"/>
          <w:b/>
          <w:bCs/>
          <w:sz w:val="24"/>
          <w:szCs w:val="24"/>
        </w:rPr>
        <w:t>参考文献</w:t>
      </w:r>
    </w:p>
    <w:p w14:paraId="10F732FB" w14:textId="77777777" w:rsidR="00A66376" w:rsidRPr="00A66376" w:rsidRDefault="00A66376" w:rsidP="00A66376">
      <w:pPr>
        <w:pStyle w:val="a3"/>
        <w:spacing w:line="240" w:lineRule="auto"/>
        <w:ind w:left="720" w:firstLineChars="0" w:firstLine="0"/>
        <w:rPr>
          <w:rFonts w:ascii="宋体" w:eastAsia="宋体" w:hAnsi="宋体"/>
          <w:sz w:val="21"/>
          <w:szCs w:val="21"/>
        </w:rPr>
      </w:pPr>
      <w:r w:rsidRPr="00A66376">
        <w:rPr>
          <w:rFonts w:ascii="宋体" w:eastAsia="宋体" w:hAnsi="宋体"/>
          <w:sz w:val="21"/>
          <w:szCs w:val="21"/>
        </w:rPr>
        <w:t>[1]张春琳,唐道临,孙成.基于模式识别技术的油井工况诊断[J].现代计算机(专业版),2018(27):65-68+100.</w:t>
      </w:r>
    </w:p>
    <w:p w14:paraId="766B8CA4" w14:textId="085C423A" w:rsidR="00A66376" w:rsidRPr="00A66376" w:rsidRDefault="00A66376" w:rsidP="00A66376">
      <w:pPr>
        <w:pStyle w:val="a3"/>
        <w:spacing w:line="240" w:lineRule="auto"/>
        <w:ind w:left="720" w:firstLineChars="0" w:firstLine="0"/>
        <w:rPr>
          <w:rFonts w:ascii="宋体" w:eastAsia="宋体" w:hAnsi="宋体"/>
          <w:sz w:val="21"/>
          <w:szCs w:val="21"/>
        </w:rPr>
      </w:pPr>
      <w:r w:rsidRPr="00A66376">
        <w:rPr>
          <w:rFonts w:ascii="宋体" w:eastAsia="宋体" w:hAnsi="宋体"/>
          <w:sz w:val="21"/>
          <w:szCs w:val="21"/>
        </w:rPr>
        <w:t>[</w:t>
      </w:r>
      <w:r>
        <w:rPr>
          <w:rFonts w:ascii="宋体" w:eastAsia="宋体" w:hAnsi="宋体"/>
          <w:sz w:val="21"/>
          <w:szCs w:val="21"/>
        </w:rPr>
        <w:t>2</w:t>
      </w:r>
      <w:r w:rsidRPr="00A66376">
        <w:rPr>
          <w:rFonts w:ascii="宋体" w:eastAsia="宋体" w:hAnsi="宋体"/>
          <w:sz w:val="21"/>
          <w:szCs w:val="21"/>
        </w:rPr>
        <w:t>]范翔宇,帅竣天,李枝林,周跃云,马天寿,赵鹏斐,吕达.油气井早期溢流监测技术研究现状及展望[J].钻采工艺,2020,43(03):23-26+2.</w:t>
      </w:r>
    </w:p>
    <w:p w14:paraId="16FF5808" w14:textId="231C602F" w:rsidR="00A66376" w:rsidRPr="00A66376" w:rsidRDefault="00A66376" w:rsidP="00A66376">
      <w:pPr>
        <w:pStyle w:val="a3"/>
        <w:spacing w:line="240" w:lineRule="auto"/>
        <w:ind w:left="720"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sz w:val="21"/>
          <w:szCs w:val="21"/>
        </w:rPr>
        <w:t>3]</w:t>
      </w:r>
      <w:r w:rsidRPr="00A66376">
        <w:rPr>
          <w:rFonts w:ascii="宋体" w:eastAsia="宋体" w:hAnsi="宋体" w:hint="eastAsia"/>
          <w:sz w:val="21"/>
          <w:szCs w:val="21"/>
        </w:rPr>
        <w:t>李晶晶，孟利超，张可，等</w:t>
      </w:r>
      <w:r w:rsidRPr="00A66376">
        <w:rPr>
          <w:rFonts w:ascii="宋体" w:eastAsia="宋体" w:hAnsi="宋体"/>
          <w:sz w:val="21"/>
          <w:szCs w:val="21"/>
        </w:rPr>
        <w:t xml:space="preserve"> . 领域自适应研究综述［J］. 计算机工程，2021，47（6）：1-13.</w:t>
      </w:r>
    </w:p>
    <w:p w14:paraId="37DA950A" w14:textId="61629496" w:rsidR="00A66376" w:rsidRDefault="00A66376" w:rsidP="00A66376">
      <w:pPr>
        <w:spacing w:line="240" w:lineRule="auto"/>
        <w:ind w:leftChars="300" w:left="660"/>
        <w:rPr>
          <w:rFonts w:ascii="宋体" w:eastAsia="宋体" w:hAnsi="宋体"/>
          <w:sz w:val="21"/>
          <w:szCs w:val="21"/>
        </w:rPr>
      </w:pPr>
      <w:r w:rsidRPr="00A66376">
        <w:rPr>
          <w:rFonts w:ascii="宋体" w:eastAsia="宋体" w:hAnsi="宋体"/>
          <w:sz w:val="21"/>
          <w:szCs w:val="21"/>
        </w:rPr>
        <w:t>[</w:t>
      </w:r>
      <w:r w:rsidRPr="00A66376">
        <w:rPr>
          <w:rFonts w:ascii="宋体" w:eastAsia="宋体" w:hAnsi="宋体"/>
          <w:sz w:val="21"/>
          <w:szCs w:val="21"/>
        </w:rPr>
        <w:t>4</w:t>
      </w:r>
      <w:r w:rsidRPr="00A66376">
        <w:rPr>
          <w:rFonts w:ascii="宋体" w:eastAsia="宋体" w:hAnsi="宋体"/>
          <w:sz w:val="21"/>
          <w:szCs w:val="21"/>
        </w:rPr>
        <w:t>] J  Wang,  Lan C ,  Liu C , et al. Generalizing to Unseen Domains: A Survey on Domain Generalization[J].  2021.</w:t>
      </w:r>
    </w:p>
    <w:p w14:paraId="1DEB2BD1" w14:textId="695B1D71" w:rsidR="00B86D6B" w:rsidRDefault="00B86D6B" w:rsidP="00A66376">
      <w:pPr>
        <w:spacing w:line="240" w:lineRule="auto"/>
        <w:ind w:leftChars="300" w:left="660"/>
        <w:rPr>
          <w:rFonts w:ascii="宋体" w:eastAsia="宋体" w:hAnsi="宋体"/>
          <w:sz w:val="21"/>
          <w:szCs w:val="21"/>
        </w:rPr>
      </w:pPr>
      <w:r w:rsidRPr="00B86D6B">
        <w:rPr>
          <w:rFonts w:ascii="宋体" w:eastAsia="宋体" w:hAnsi="宋体"/>
          <w:sz w:val="21"/>
          <w:szCs w:val="21"/>
        </w:rPr>
        <w:t>[</w:t>
      </w:r>
      <w:r>
        <w:rPr>
          <w:rFonts w:ascii="宋体" w:eastAsia="宋体" w:hAnsi="宋体"/>
          <w:sz w:val="21"/>
          <w:szCs w:val="21"/>
        </w:rPr>
        <w:t>5</w:t>
      </w:r>
      <w:r w:rsidRPr="00B86D6B">
        <w:rPr>
          <w:rFonts w:ascii="宋体" w:eastAsia="宋体" w:hAnsi="宋体"/>
          <w:sz w:val="21"/>
          <w:szCs w:val="21"/>
        </w:rPr>
        <w:t>] Wang M ,  Deng W . Deep Visual Domain Adaptation: A Survey[J]. Neurocomputing, 2018, 312(OCT.27):135-153.</w:t>
      </w:r>
    </w:p>
    <w:p w14:paraId="67856DC3" w14:textId="40149DDC" w:rsidR="004B0E30" w:rsidRDefault="004B0E30" w:rsidP="00A66376">
      <w:pPr>
        <w:spacing w:line="240" w:lineRule="auto"/>
        <w:ind w:leftChars="300" w:left="660"/>
        <w:rPr>
          <w:rFonts w:ascii="宋体" w:eastAsia="宋体" w:hAnsi="宋体"/>
          <w:sz w:val="21"/>
          <w:szCs w:val="21"/>
        </w:rPr>
      </w:pPr>
      <w:r w:rsidRPr="004B0E30">
        <w:rPr>
          <w:rFonts w:ascii="宋体" w:eastAsia="宋体" w:hAnsi="宋体"/>
          <w:sz w:val="21"/>
          <w:szCs w:val="21"/>
        </w:rPr>
        <w:t>[</w:t>
      </w:r>
      <w:r>
        <w:rPr>
          <w:rFonts w:ascii="宋体" w:eastAsia="宋体" w:hAnsi="宋体"/>
          <w:sz w:val="21"/>
          <w:szCs w:val="21"/>
        </w:rPr>
        <w:t>6</w:t>
      </w:r>
      <w:r w:rsidRPr="004B0E30">
        <w:rPr>
          <w:rFonts w:ascii="宋体" w:eastAsia="宋体" w:hAnsi="宋体"/>
          <w:sz w:val="21"/>
          <w:szCs w:val="21"/>
        </w:rPr>
        <w:t>] Yan H ,  Ding Y ,  Li P , et al. Mind the Class Weight Bias: Weighted Maximum Mean Discrepancy for Unsupervised Domain Adaptation[J]. IEEE, 2017.</w:t>
      </w:r>
    </w:p>
    <w:p w14:paraId="71F8CC26" w14:textId="5ACBCF29" w:rsidR="00CF3BF4" w:rsidRDefault="00CF3BF4" w:rsidP="00A66376">
      <w:pPr>
        <w:spacing w:line="240" w:lineRule="auto"/>
        <w:ind w:leftChars="300" w:left="660"/>
        <w:rPr>
          <w:rFonts w:ascii="宋体" w:eastAsia="宋体" w:hAnsi="宋体"/>
          <w:sz w:val="21"/>
          <w:szCs w:val="21"/>
        </w:rPr>
      </w:pPr>
      <w:r w:rsidRPr="00CF3BF4">
        <w:rPr>
          <w:rFonts w:ascii="宋体" w:eastAsia="宋体" w:hAnsi="宋体"/>
          <w:sz w:val="21"/>
          <w:szCs w:val="21"/>
        </w:rPr>
        <w:t>[</w:t>
      </w:r>
      <w:r>
        <w:rPr>
          <w:rFonts w:ascii="宋体" w:eastAsia="宋体" w:hAnsi="宋体"/>
          <w:sz w:val="21"/>
          <w:szCs w:val="21"/>
        </w:rPr>
        <w:t>7</w:t>
      </w:r>
      <w:r w:rsidRPr="00CF3BF4">
        <w:rPr>
          <w:rFonts w:ascii="宋体" w:eastAsia="宋体" w:hAnsi="宋体"/>
          <w:sz w:val="21"/>
          <w:szCs w:val="21"/>
        </w:rPr>
        <w:t xml:space="preserve">] </w:t>
      </w:r>
      <w:proofErr w:type="spellStart"/>
      <w:r w:rsidRPr="00CF3BF4">
        <w:rPr>
          <w:rFonts w:ascii="宋体" w:eastAsia="宋体" w:hAnsi="宋体"/>
          <w:sz w:val="21"/>
          <w:szCs w:val="21"/>
        </w:rPr>
        <w:t>Motiian</w:t>
      </w:r>
      <w:proofErr w:type="spellEnd"/>
      <w:r w:rsidRPr="00CF3BF4">
        <w:rPr>
          <w:rFonts w:ascii="宋体" w:eastAsia="宋体" w:hAnsi="宋体"/>
          <w:sz w:val="21"/>
          <w:szCs w:val="21"/>
        </w:rPr>
        <w:t xml:space="preserve"> S ,  </w:t>
      </w:r>
      <w:proofErr w:type="spellStart"/>
      <w:r w:rsidRPr="00CF3BF4">
        <w:rPr>
          <w:rFonts w:ascii="宋体" w:eastAsia="宋体" w:hAnsi="宋体"/>
          <w:sz w:val="21"/>
          <w:szCs w:val="21"/>
        </w:rPr>
        <w:t>Piccirilli</w:t>
      </w:r>
      <w:proofErr w:type="spellEnd"/>
      <w:r w:rsidRPr="00CF3BF4">
        <w:rPr>
          <w:rFonts w:ascii="宋体" w:eastAsia="宋体" w:hAnsi="宋体"/>
          <w:sz w:val="21"/>
          <w:szCs w:val="21"/>
        </w:rPr>
        <w:t xml:space="preserve"> M ,  </w:t>
      </w:r>
      <w:proofErr w:type="spellStart"/>
      <w:r w:rsidRPr="00CF3BF4">
        <w:rPr>
          <w:rFonts w:ascii="宋体" w:eastAsia="宋体" w:hAnsi="宋体"/>
          <w:sz w:val="21"/>
          <w:szCs w:val="21"/>
        </w:rPr>
        <w:t>Adjeroh</w:t>
      </w:r>
      <w:proofErr w:type="spellEnd"/>
      <w:r w:rsidRPr="00CF3BF4">
        <w:rPr>
          <w:rFonts w:ascii="宋体" w:eastAsia="宋体" w:hAnsi="宋体"/>
          <w:sz w:val="21"/>
          <w:szCs w:val="21"/>
        </w:rPr>
        <w:t xml:space="preserve"> D A , et al. Unified Deep Supervised Domain Adaptation and Generalization[C]// 2017 IEEE International Conference on Computer Vision (ICCV). IEEE, 2017.</w:t>
      </w:r>
    </w:p>
    <w:p w14:paraId="57D7460A" w14:textId="07D994D9" w:rsidR="00CF3BF4" w:rsidRDefault="00CF3BF4" w:rsidP="00A66376">
      <w:pPr>
        <w:spacing w:line="240" w:lineRule="auto"/>
        <w:ind w:leftChars="300" w:left="660"/>
        <w:rPr>
          <w:rFonts w:ascii="宋体" w:eastAsia="宋体" w:hAnsi="宋体"/>
          <w:sz w:val="21"/>
          <w:szCs w:val="21"/>
        </w:rPr>
      </w:pPr>
      <w:r w:rsidRPr="00CF3BF4">
        <w:rPr>
          <w:rFonts w:ascii="宋体" w:eastAsia="宋体" w:hAnsi="宋体"/>
          <w:sz w:val="21"/>
          <w:szCs w:val="21"/>
        </w:rPr>
        <w:t>[</w:t>
      </w:r>
      <w:r>
        <w:rPr>
          <w:rFonts w:ascii="宋体" w:eastAsia="宋体" w:hAnsi="宋体"/>
          <w:sz w:val="21"/>
          <w:szCs w:val="21"/>
        </w:rPr>
        <w:t>8</w:t>
      </w:r>
      <w:r w:rsidRPr="00CF3BF4">
        <w:rPr>
          <w:rFonts w:ascii="宋体" w:eastAsia="宋体" w:hAnsi="宋体"/>
          <w:sz w:val="21"/>
          <w:szCs w:val="21"/>
        </w:rPr>
        <w:t>] Tzeng E ,  Hoffman J ,  Zhang N , et al. Deep Domain Confusion: Maximizing for Domain Invariance[J]. Computer Science, 2014.</w:t>
      </w:r>
    </w:p>
    <w:p w14:paraId="41300107" w14:textId="5966A088" w:rsidR="00CF3BF4" w:rsidRDefault="00CF3BF4" w:rsidP="00A66376">
      <w:pPr>
        <w:spacing w:line="240" w:lineRule="auto"/>
        <w:ind w:leftChars="300" w:left="660"/>
        <w:rPr>
          <w:rFonts w:ascii="宋体" w:eastAsia="宋体" w:hAnsi="宋体"/>
          <w:sz w:val="21"/>
          <w:szCs w:val="21"/>
        </w:rPr>
      </w:pPr>
      <w:r w:rsidRPr="00CF3BF4">
        <w:rPr>
          <w:rFonts w:ascii="宋体" w:eastAsia="宋体" w:hAnsi="宋体"/>
          <w:sz w:val="21"/>
          <w:szCs w:val="21"/>
        </w:rPr>
        <w:t>[</w:t>
      </w:r>
      <w:r>
        <w:rPr>
          <w:rFonts w:ascii="宋体" w:eastAsia="宋体" w:hAnsi="宋体"/>
          <w:sz w:val="21"/>
          <w:szCs w:val="21"/>
        </w:rPr>
        <w:t>9</w:t>
      </w:r>
      <w:r w:rsidRPr="00CF3BF4">
        <w:rPr>
          <w:rFonts w:ascii="宋体" w:eastAsia="宋体" w:hAnsi="宋体"/>
          <w:sz w:val="21"/>
          <w:szCs w:val="21"/>
        </w:rPr>
        <w:t>] Xu Z ,  Yu F X ,  Chang S F , et al. Deep Transfer Network: Unsupervised Domain Adaptation[J]. Computer Science, 2015.</w:t>
      </w:r>
    </w:p>
    <w:p w14:paraId="512963F0" w14:textId="770FBCEF" w:rsidR="009C18DF" w:rsidRPr="00A66376" w:rsidRDefault="009C18DF" w:rsidP="00A66376">
      <w:pPr>
        <w:spacing w:line="240" w:lineRule="auto"/>
        <w:ind w:leftChars="300" w:left="660"/>
        <w:rPr>
          <w:rFonts w:ascii="宋体" w:eastAsia="宋体" w:hAnsi="宋体" w:hint="eastAsia"/>
          <w:sz w:val="21"/>
          <w:szCs w:val="21"/>
        </w:rPr>
      </w:pPr>
      <w:r w:rsidRPr="009C18DF">
        <w:rPr>
          <w:rFonts w:ascii="宋体" w:eastAsia="宋体" w:hAnsi="宋体"/>
          <w:sz w:val="21"/>
          <w:szCs w:val="21"/>
        </w:rPr>
        <w:t>[1</w:t>
      </w:r>
      <w:r>
        <w:rPr>
          <w:rFonts w:ascii="宋体" w:eastAsia="宋体" w:hAnsi="宋体"/>
          <w:sz w:val="21"/>
          <w:szCs w:val="21"/>
        </w:rPr>
        <w:t>0</w:t>
      </w:r>
      <w:r w:rsidRPr="009C18DF">
        <w:rPr>
          <w:rFonts w:ascii="宋体" w:eastAsia="宋体" w:hAnsi="宋体"/>
          <w:sz w:val="21"/>
          <w:szCs w:val="21"/>
        </w:rPr>
        <w:t>] Xu Z ,  Yu F X ,  Chang S F , et al. Deep Transfer Network: Unsupervised Domain Adaptation[J]. Computer Science, 2015.</w:t>
      </w:r>
    </w:p>
    <w:sectPr w:rsidR="009C18DF" w:rsidRPr="00A66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87744"/>
    <w:multiLevelType w:val="hybridMultilevel"/>
    <w:tmpl w:val="00AE5650"/>
    <w:lvl w:ilvl="0" w:tplc="21B45B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79"/>
    <w:rsid w:val="000132A6"/>
    <w:rsid w:val="00367BE1"/>
    <w:rsid w:val="00371661"/>
    <w:rsid w:val="003876F9"/>
    <w:rsid w:val="003A2E25"/>
    <w:rsid w:val="00436DFF"/>
    <w:rsid w:val="00473FFB"/>
    <w:rsid w:val="004B0E30"/>
    <w:rsid w:val="004C61AF"/>
    <w:rsid w:val="00500AAF"/>
    <w:rsid w:val="00516DD3"/>
    <w:rsid w:val="005C3FA8"/>
    <w:rsid w:val="00683451"/>
    <w:rsid w:val="006E7CD3"/>
    <w:rsid w:val="006E7D16"/>
    <w:rsid w:val="00812123"/>
    <w:rsid w:val="008634ED"/>
    <w:rsid w:val="008C1BC9"/>
    <w:rsid w:val="00910F69"/>
    <w:rsid w:val="009A24C3"/>
    <w:rsid w:val="009C18DF"/>
    <w:rsid w:val="009F0AA1"/>
    <w:rsid w:val="00A66376"/>
    <w:rsid w:val="00AB0A79"/>
    <w:rsid w:val="00AC5B6D"/>
    <w:rsid w:val="00B86D6B"/>
    <w:rsid w:val="00C0048D"/>
    <w:rsid w:val="00C26462"/>
    <w:rsid w:val="00C273CE"/>
    <w:rsid w:val="00CA595A"/>
    <w:rsid w:val="00CF3BF4"/>
    <w:rsid w:val="00D119D3"/>
    <w:rsid w:val="00D31B5E"/>
    <w:rsid w:val="00D4101D"/>
    <w:rsid w:val="00D829B7"/>
    <w:rsid w:val="00EE75FE"/>
    <w:rsid w:val="00EF5169"/>
    <w:rsid w:val="00F47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40C4"/>
  <w15:chartTrackingRefBased/>
  <w15:docId w15:val="{EC30FFC3-A027-4C00-819B-0E36D704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DFF"/>
  </w:style>
  <w:style w:type="paragraph" w:styleId="1">
    <w:name w:val="heading 1"/>
    <w:basedOn w:val="a"/>
    <w:next w:val="a"/>
    <w:link w:val="10"/>
    <w:uiPriority w:val="9"/>
    <w:qFormat/>
    <w:rsid w:val="00436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36DF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436DF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436DFF"/>
    <w:pPr>
      <w:keepNext/>
      <w:keepLines/>
      <w:spacing w:before="40" w:after="0"/>
      <w:outlineLvl w:val="3"/>
    </w:pPr>
    <w:rPr>
      <w:i/>
      <w:iCs/>
    </w:rPr>
  </w:style>
  <w:style w:type="paragraph" w:styleId="5">
    <w:name w:val="heading 5"/>
    <w:basedOn w:val="a"/>
    <w:next w:val="a"/>
    <w:link w:val="50"/>
    <w:uiPriority w:val="9"/>
    <w:semiHidden/>
    <w:unhideWhenUsed/>
    <w:qFormat/>
    <w:rsid w:val="00436DFF"/>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436DFF"/>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436DF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436DFF"/>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436DF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D07"/>
    <w:pPr>
      <w:ind w:firstLineChars="200" w:firstLine="420"/>
    </w:pPr>
  </w:style>
  <w:style w:type="character" w:customStyle="1" w:styleId="10">
    <w:name w:val="标题 1 字符"/>
    <w:basedOn w:val="a0"/>
    <w:link w:val="1"/>
    <w:uiPriority w:val="9"/>
    <w:rsid w:val="00436DF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436DFF"/>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436DFF"/>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436DFF"/>
    <w:rPr>
      <w:i/>
      <w:iCs/>
    </w:rPr>
  </w:style>
  <w:style w:type="character" w:customStyle="1" w:styleId="50">
    <w:name w:val="标题 5 字符"/>
    <w:basedOn w:val="a0"/>
    <w:link w:val="5"/>
    <w:uiPriority w:val="9"/>
    <w:semiHidden/>
    <w:rsid w:val="00436DFF"/>
    <w:rPr>
      <w:color w:val="2F5496" w:themeColor="accent1" w:themeShade="BF"/>
    </w:rPr>
  </w:style>
  <w:style w:type="character" w:customStyle="1" w:styleId="60">
    <w:name w:val="标题 6 字符"/>
    <w:basedOn w:val="a0"/>
    <w:link w:val="6"/>
    <w:uiPriority w:val="9"/>
    <w:semiHidden/>
    <w:rsid w:val="00436DFF"/>
    <w:rPr>
      <w:color w:val="1F3864" w:themeColor="accent1" w:themeShade="80"/>
    </w:rPr>
  </w:style>
  <w:style w:type="character" w:customStyle="1" w:styleId="70">
    <w:name w:val="标题 7 字符"/>
    <w:basedOn w:val="a0"/>
    <w:link w:val="7"/>
    <w:uiPriority w:val="9"/>
    <w:semiHidden/>
    <w:rsid w:val="00436DFF"/>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436DFF"/>
    <w:rPr>
      <w:color w:val="262626" w:themeColor="text1" w:themeTint="D9"/>
      <w:sz w:val="21"/>
      <w:szCs w:val="21"/>
    </w:rPr>
  </w:style>
  <w:style w:type="character" w:customStyle="1" w:styleId="90">
    <w:name w:val="标题 9 字符"/>
    <w:basedOn w:val="a0"/>
    <w:link w:val="9"/>
    <w:uiPriority w:val="9"/>
    <w:semiHidden/>
    <w:rsid w:val="00436DFF"/>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436DFF"/>
    <w:pPr>
      <w:spacing w:after="200" w:line="240" w:lineRule="auto"/>
    </w:pPr>
    <w:rPr>
      <w:i/>
      <w:iCs/>
      <w:color w:val="44546A" w:themeColor="text2"/>
      <w:sz w:val="18"/>
      <w:szCs w:val="18"/>
    </w:rPr>
  </w:style>
  <w:style w:type="paragraph" w:styleId="a5">
    <w:name w:val="Title"/>
    <w:basedOn w:val="a"/>
    <w:next w:val="a"/>
    <w:link w:val="a6"/>
    <w:uiPriority w:val="10"/>
    <w:qFormat/>
    <w:rsid w:val="00436DFF"/>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436DFF"/>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436DFF"/>
    <w:pPr>
      <w:numPr>
        <w:ilvl w:val="1"/>
      </w:numPr>
    </w:pPr>
    <w:rPr>
      <w:color w:val="5A5A5A" w:themeColor="text1" w:themeTint="A5"/>
      <w:spacing w:val="15"/>
    </w:rPr>
  </w:style>
  <w:style w:type="character" w:customStyle="1" w:styleId="a8">
    <w:name w:val="副标题 字符"/>
    <w:basedOn w:val="a0"/>
    <w:link w:val="a7"/>
    <w:uiPriority w:val="11"/>
    <w:rsid w:val="00436DFF"/>
    <w:rPr>
      <w:color w:val="5A5A5A" w:themeColor="text1" w:themeTint="A5"/>
      <w:spacing w:val="15"/>
    </w:rPr>
  </w:style>
  <w:style w:type="character" w:styleId="a9">
    <w:name w:val="Strong"/>
    <w:basedOn w:val="a0"/>
    <w:uiPriority w:val="22"/>
    <w:qFormat/>
    <w:rsid w:val="00436DFF"/>
    <w:rPr>
      <w:b/>
      <w:bCs/>
      <w:color w:val="auto"/>
    </w:rPr>
  </w:style>
  <w:style w:type="character" w:styleId="aa">
    <w:name w:val="Emphasis"/>
    <w:basedOn w:val="a0"/>
    <w:uiPriority w:val="20"/>
    <w:qFormat/>
    <w:rsid w:val="00436DFF"/>
    <w:rPr>
      <w:i/>
      <w:iCs/>
      <w:color w:val="auto"/>
    </w:rPr>
  </w:style>
  <w:style w:type="paragraph" w:styleId="ab">
    <w:name w:val="No Spacing"/>
    <w:uiPriority w:val="1"/>
    <w:qFormat/>
    <w:rsid w:val="00436DFF"/>
    <w:pPr>
      <w:spacing w:after="0" w:line="240" w:lineRule="auto"/>
    </w:pPr>
  </w:style>
  <w:style w:type="paragraph" w:styleId="ac">
    <w:name w:val="Quote"/>
    <w:basedOn w:val="a"/>
    <w:next w:val="a"/>
    <w:link w:val="ad"/>
    <w:uiPriority w:val="29"/>
    <w:qFormat/>
    <w:rsid w:val="00436DFF"/>
    <w:pPr>
      <w:spacing w:before="200"/>
      <w:ind w:left="864" w:right="864"/>
    </w:pPr>
    <w:rPr>
      <w:i/>
      <w:iCs/>
      <w:color w:val="404040" w:themeColor="text1" w:themeTint="BF"/>
    </w:rPr>
  </w:style>
  <w:style w:type="character" w:customStyle="1" w:styleId="ad">
    <w:name w:val="引用 字符"/>
    <w:basedOn w:val="a0"/>
    <w:link w:val="ac"/>
    <w:uiPriority w:val="29"/>
    <w:rsid w:val="00436DFF"/>
    <w:rPr>
      <w:i/>
      <w:iCs/>
      <w:color w:val="404040" w:themeColor="text1" w:themeTint="BF"/>
    </w:rPr>
  </w:style>
  <w:style w:type="paragraph" w:styleId="ae">
    <w:name w:val="Intense Quote"/>
    <w:basedOn w:val="a"/>
    <w:next w:val="a"/>
    <w:link w:val="af"/>
    <w:uiPriority w:val="30"/>
    <w:qFormat/>
    <w:rsid w:val="00436D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436DFF"/>
    <w:rPr>
      <w:i/>
      <w:iCs/>
      <w:color w:val="4472C4" w:themeColor="accent1"/>
    </w:rPr>
  </w:style>
  <w:style w:type="character" w:styleId="af0">
    <w:name w:val="Subtle Emphasis"/>
    <w:basedOn w:val="a0"/>
    <w:uiPriority w:val="19"/>
    <w:qFormat/>
    <w:rsid w:val="00436DFF"/>
    <w:rPr>
      <w:i/>
      <w:iCs/>
      <w:color w:val="404040" w:themeColor="text1" w:themeTint="BF"/>
    </w:rPr>
  </w:style>
  <w:style w:type="character" w:styleId="af1">
    <w:name w:val="Intense Emphasis"/>
    <w:basedOn w:val="a0"/>
    <w:uiPriority w:val="21"/>
    <w:qFormat/>
    <w:rsid w:val="00436DFF"/>
    <w:rPr>
      <w:i/>
      <w:iCs/>
      <w:color w:val="4472C4" w:themeColor="accent1"/>
    </w:rPr>
  </w:style>
  <w:style w:type="character" w:styleId="af2">
    <w:name w:val="Subtle Reference"/>
    <w:basedOn w:val="a0"/>
    <w:uiPriority w:val="31"/>
    <w:qFormat/>
    <w:rsid w:val="00436DFF"/>
    <w:rPr>
      <w:smallCaps/>
      <w:color w:val="404040" w:themeColor="text1" w:themeTint="BF"/>
    </w:rPr>
  </w:style>
  <w:style w:type="character" w:styleId="af3">
    <w:name w:val="Intense Reference"/>
    <w:basedOn w:val="a0"/>
    <w:uiPriority w:val="32"/>
    <w:qFormat/>
    <w:rsid w:val="00436DFF"/>
    <w:rPr>
      <w:b/>
      <w:bCs/>
      <w:smallCaps/>
      <w:color w:val="4472C4" w:themeColor="accent1"/>
      <w:spacing w:val="5"/>
    </w:rPr>
  </w:style>
  <w:style w:type="character" w:styleId="af4">
    <w:name w:val="Book Title"/>
    <w:basedOn w:val="a0"/>
    <w:uiPriority w:val="33"/>
    <w:qFormat/>
    <w:rsid w:val="00436DFF"/>
    <w:rPr>
      <w:b/>
      <w:bCs/>
      <w:i/>
      <w:iCs/>
      <w:spacing w:val="5"/>
    </w:rPr>
  </w:style>
  <w:style w:type="paragraph" w:styleId="TOC">
    <w:name w:val="TOC Heading"/>
    <w:basedOn w:val="1"/>
    <w:next w:val="a"/>
    <w:uiPriority w:val="39"/>
    <w:semiHidden/>
    <w:unhideWhenUsed/>
    <w:qFormat/>
    <w:rsid w:val="00436D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147E9-4A6A-4EEA-8ABF-8A6315F6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dc:creator>
  <cp:keywords/>
  <dc:description/>
  <cp:lastModifiedBy>婧</cp:lastModifiedBy>
  <cp:revision>6</cp:revision>
  <dcterms:created xsi:type="dcterms:W3CDTF">2022-01-14T09:52:00Z</dcterms:created>
  <dcterms:modified xsi:type="dcterms:W3CDTF">2022-01-15T15:22:00Z</dcterms:modified>
</cp:coreProperties>
</file>