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C891D">
      <w:pPr>
        <w:spacing w:before="360" w:after="160"/>
        <w:jc w:val="center"/>
      </w:pPr>
      <w:r>
        <w:rPr>
          <w:rFonts w:ascii="Arial" w:hAnsi="Arial" w:eastAsia="Arial" w:cs="Arial"/>
          <w:b/>
          <w:bCs/>
          <w:color w:val="1F3864"/>
          <w:sz w:val="36"/>
          <w:szCs w:val="36"/>
        </w:rPr>
        <w:t>Report 3 — Code Explanation</w:t>
      </w:r>
    </w:p>
    <w:p w14:paraId="14A9AB5B">
      <w:pPr>
        <w:spacing w:after="60"/>
        <w:jc w:val="center"/>
      </w:pPr>
      <w:r>
        <w:rPr>
          <w:rFonts w:ascii="Arial" w:hAnsi="Arial" w:eastAsia="Arial" w:cs="Arial"/>
          <w:b/>
          <w:bCs/>
          <w:sz w:val="24"/>
          <w:szCs w:val="24"/>
        </w:rPr>
        <w:t>BHCF-EPRS: Bayesian Hybrid Collaborative Filtering Electricity Plan Recommender System</w:t>
      </w:r>
    </w:p>
    <w:p w14:paraId="5DC59F84">
      <w:pPr>
        <w:spacing w:after="240"/>
        <w:jc w:val="center"/>
      </w:pPr>
      <w:bookmarkStart w:id="0" w:name="_GoBack"/>
      <w:bookmarkEnd w:id="0"/>
      <w:r>
        <w:rPr>
          <w:rFonts w:ascii="Arial" w:hAnsi="Arial" w:eastAsia="Arial" w:cs="Arial"/>
          <w:color w:val="555555"/>
          <w:sz w:val="18"/>
          <w:szCs w:val="18"/>
        </w:rPr>
        <w:t xml:space="preserve"> Muhammed Miraç Taştan</w:t>
      </w:r>
    </w:p>
    <w:p w14:paraId="617F9A12">
      <w:pPr>
        <w:pStyle w:val="2"/>
      </w:pPr>
      <w:r>
        <w:rPr>
          <w:rFonts w:ascii="Arial" w:hAnsi="Arial" w:eastAsia="Arial" w:cs="Arial"/>
          <w:b/>
          <w:bCs/>
          <w:color w:val="1F3864"/>
          <w:sz w:val="32"/>
          <w:szCs w:val="32"/>
        </w:rPr>
        <w:t>1. File Structure and Overview</w:t>
      </w:r>
    </w:p>
    <w:p w14:paraId="60AA9589">
      <w:pPr>
        <w:spacing w:after="100"/>
      </w:pPr>
      <w:r>
        <w:rPr>
          <w:rFonts w:ascii="Arial" w:hAnsi="Arial" w:eastAsia="Arial" w:cs="Arial"/>
          <w:b w:val="0"/>
          <w:bCs w:val="0"/>
          <w:sz w:val="20"/>
          <w:szCs w:val="20"/>
        </w:rPr>
        <w:t>The final project consists of a single Python file: BHCF_EPRS_Final.py. It is organised into the following sections, each described below:</w:t>
      </w:r>
    </w:p>
    <w:p w14:paraId="779F1A63"/>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7200"/>
      </w:tblGrid>
      <w:tr w14:paraId="0641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1EDB9AD">
            <w:r>
              <w:rPr>
                <w:rFonts w:ascii="Arial" w:hAnsi="Arial" w:eastAsia="Arial" w:cs="Arial"/>
                <w:b/>
                <w:bCs/>
                <w:sz w:val="18"/>
                <w:szCs w:val="18"/>
              </w:rPr>
              <w:t>Section / Lines</w:t>
            </w:r>
          </w:p>
        </w:tc>
        <w:tc>
          <w:tcPr>
            <w:tcW w:w="7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3C088B3">
            <w:r>
              <w:rPr>
                <w:rFonts w:ascii="Arial" w:hAnsi="Arial" w:eastAsia="Arial" w:cs="Arial"/>
                <w:b/>
                <w:bCs/>
                <w:sz w:val="18"/>
                <w:szCs w:val="18"/>
              </w:rPr>
              <w:t>Purpose</w:t>
            </w:r>
          </w:p>
        </w:tc>
      </w:tr>
      <w:tr w14:paraId="7D76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F2E7E2">
            <w:r>
              <w:rPr>
                <w:rFonts w:ascii="Arial" w:hAnsi="Arial" w:eastAsia="Arial" w:cs="Arial"/>
                <w:b w:val="0"/>
                <w:bCs w:val="0"/>
                <w:sz w:val="18"/>
                <w:szCs w:val="18"/>
              </w:rPr>
              <w:t>Module-level imports</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4C71F5">
            <w:r>
              <w:rPr>
                <w:rFonts w:ascii="Arial" w:hAnsi="Arial" w:eastAsia="Arial" w:cs="Arial"/>
                <w:b w:val="0"/>
                <w:bCs w:val="0"/>
                <w:sz w:val="18"/>
                <w:szCs w:val="18"/>
              </w:rPr>
              <w:t>Import numpy, pandas, matplotlib, scipy, sklearn. Set matplotlib backend to "Agg" for headless rendering.</w:t>
            </w:r>
          </w:p>
        </w:tc>
      </w:tr>
      <w:tr w14:paraId="1542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7A4762">
            <w:r>
              <w:rPr>
                <w:rFonts w:ascii="Arial" w:hAnsi="Arial" w:eastAsia="Arial" w:cs="Arial"/>
                <w:b w:val="0"/>
                <w:bCs w:val="0"/>
                <w:sz w:val="18"/>
                <w:szCs w:val="18"/>
              </w:rPr>
              <w:t>APPLIANCE_NAMES, POWER_KW, APP_STATS</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FAC28">
            <w:r>
              <w:rPr>
                <w:rFonts w:ascii="Arial" w:hAnsi="Arial" w:eastAsia="Arial" w:cs="Arial"/>
                <w:b w:val="0"/>
                <w:bCs w:val="0"/>
                <w:sz w:val="18"/>
                <w:szCs w:val="18"/>
              </w:rPr>
              <w:t>Global constants defining the 12 appliances, their rated power (kW), and their per-appliance Gaussian distribution parameters (mean, std) for weekly hours.</w:t>
            </w:r>
          </w:p>
        </w:tc>
      </w:tr>
      <w:tr w14:paraId="3561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5B4EB3">
            <w:r>
              <w:rPr>
                <w:rFonts w:ascii="Arial" w:hAnsi="Arial" w:eastAsia="Arial" w:cs="Arial"/>
                <w:b w:val="0"/>
                <w:bCs w:val="0"/>
                <w:sz w:val="18"/>
                <w:szCs w:val="18"/>
              </w:rPr>
              <w:t>generate_dataset()</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2878A0">
            <w:r>
              <w:rPr>
                <w:rFonts w:ascii="Arial" w:hAnsi="Arial" w:eastAsia="Arial" w:cs="Arial"/>
                <w:b w:val="0"/>
                <w:bCs w:val="0"/>
                <w:sz w:val="18"/>
                <w:szCs w:val="18"/>
              </w:rPr>
              <w:t>Generates the synthetic 200-user appliance-hours dataset and injects ~37% missing values.</w:t>
            </w:r>
          </w:p>
        </w:tc>
      </w:tr>
      <w:tr w14:paraId="06A6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692114">
            <w:r>
              <w:rPr>
                <w:rFonts w:ascii="Arial" w:hAnsi="Arial" w:eastAsia="Arial" w:cs="Arial"/>
                <w:b w:val="0"/>
                <w:bCs w:val="0"/>
                <w:sz w:val="18"/>
                <w:szCs w:val="18"/>
              </w:rPr>
              <w:t>class BHCF_EPRS_Recommender</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AEB0BB">
            <w:r>
              <w:rPr>
                <w:rFonts w:ascii="Arial" w:hAnsi="Arial" w:eastAsia="Arial" w:cs="Arial"/>
                <w:b w:val="0"/>
                <w:bCs w:val="0"/>
                <w:sz w:val="18"/>
                <w:szCs w:val="18"/>
              </w:rPr>
              <w:t>Main class encapsulating all 10 concepts. Methods: __init__, extract_discrete_features (C1), impute_missing_features (C2), compute_pcc_weights (C3), train_svm_classifier (C4), simulate_and_extract_ratings (C5), compute_similarity_matrix (C6), get_constrained_knn (C7), predict_memory_based (C8), predict_model_based (C9), evaluate_hybrid_alphas + get_final_recommendations (C10), and k_sensitivity.</w:t>
            </w:r>
          </w:p>
        </w:tc>
      </w:tr>
      <w:tr w14:paraId="7340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888BE2">
            <w:r>
              <w:rPr>
                <w:rFonts w:ascii="Arial" w:hAnsi="Arial" w:eastAsia="Arial" w:cs="Arial"/>
                <w:b w:val="0"/>
                <w:bCs w:val="0"/>
                <w:sz w:val="18"/>
                <w:szCs w:val="18"/>
              </w:rPr>
              <w:t>plot_fig01..plot_fig12()</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F83192">
            <w:r>
              <w:rPr>
                <w:rFonts w:ascii="Arial" w:hAnsi="Arial" w:eastAsia="Arial" w:cs="Arial"/>
                <w:b w:val="0"/>
                <w:bCs w:val="0"/>
                <w:sz w:val="18"/>
                <w:szCs w:val="18"/>
              </w:rPr>
              <w:t>Twelve standalone plotting functions. Each generates one figure and saves it to ./figures/. All called from main().</w:t>
            </w:r>
          </w:p>
        </w:tc>
      </w:tr>
      <w:tr w14:paraId="549C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33C15E">
            <w:r>
              <w:rPr>
                <w:rFonts w:ascii="Arial" w:hAnsi="Arial" w:eastAsia="Arial" w:cs="Arial"/>
                <w:b w:val="0"/>
                <w:bCs w:val="0"/>
                <w:sz w:val="18"/>
                <w:szCs w:val="18"/>
              </w:rPr>
              <w:t>main()</w:t>
            </w:r>
          </w:p>
        </w:tc>
        <w:tc>
          <w:tcPr>
            <w:tcW w:w="7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FCA399">
            <w:r>
              <w:rPr>
                <w:rFonts w:ascii="Arial" w:hAnsi="Arial" w:eastAsia="Arial" w:cs="Arial"/>
                <w:b w:val="0"/>
                <w:bCs w:val="0"/>
                <w:sz w:val="18"/>
                <w:szCs w:val="18"/>
              </w:rPr>
              <w:t>Top-level orchestrator. Calls dataset generation, instantiates the recommender, runs all 10 concepts in order, calls all 12 plotting functions, prints results.</w:t>
            </w:r>
          </w:p>
        </w:tc>
      </w:tr>
    </w:tbl>
    <w:p w14:paraId="4DB2B2D4"/>
    <w:p w14:paraId="6E404640">
      <w:pPr>
        <w:pStyle w:val="2"/>
      </w:pPr>
      <w:r>
        <w:rPr>
          <w:rFonts w:ascii="Arial" w:hAnsi="Arial" w:eastAsia="Arial" w:cs="Arial"/>
          <w:b/>
          <w:bCs/>
          <w:color w:val="1F3864"/>
          <w:sz w:val="32"/>
          <w:szCs w:val="32"/>
        </w:rPr>
        <w:t>2. Imports and Global Constants</w:t>
      </w:r>
    </w:p>
    <w:p w14:paraId="16AF05C1">
      <w:pPr>
        <w:pStyle w:val="3"/>
      </w:pPr>
      <w:r>
        <w:rPr>
          <w:rFonts w:ascii="Arial" w:hAnsi="Arial" w:eastAsia="Arial" w:cs="Arial"/>
          <w:b/>
          <w:bCs/>
          <w:color w:val="2E75B6"/>
          <w:sz w:val="26"/>
          <w:szCs w:val="26"/>
        </w:rPr>
        <w:t>2.1 Import Block</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57F9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6A785F9">
            <w:r>
              <w:rPr>
                <w:rFonts w:ascii="Arial" w:hAnsi="Arial" w:eastAsia="Arial" w:cs="Arial"/>
                <w:b/>
                <w:bCs/>
                <w:sz w:val="18"/>
                <w:szCs w:val="18"/>
              </w:rPr>
              <w:t>Code line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4045D46">
            <w:r>
              <w:rPr>
                <w:rFonts w:ascii="Arial" w:hAnsi="Arial" w:eastAsia="Arial" w:cs="Arial"/>
                <w:b/>
                <w:bCs/>
                <w:sz w:val="18"/>
                <w:szCs w:val="18"/>
              </w:rPr>
              <w:t>Explanation</w:t>
            </w:r>
          </w:p>
        </w:tc>
      </w:tr>
      <w:tr w14:paraId="79C9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1FBC81">
            <w:r>
              <w:rPr>
                <w:rFonts w:ascii="Courier New" w:hAnsi="Courier New" w:eastAsia="Courier New" w:cs="Courier New"/>
                <w:b w:val="0"/>
                <w:bCs w:val="0"/>
                <w:sz w:val="18"/>
                <w:szCs w:val="18"/>
              </w:rPr>
              <w:t>import numpy as np</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7A98A7">
            <w:r>
              <w:rPr>
                <w:rFonts w:ascii="Arial" w:hAnsi="Arial" w:eastAsia="Arial" w:cs="Arial"/>
                <w:b w:val="0"/>
                <w:bCs w:val="0"/>
                <w:sz w:val="18"/>
                <w:szCs w:val="18"/>
              </w:rPr>
              <w:t>NumPy is the primary numerical library. Used for array operations, random number generation, linear algebra (linalg.solve), and statistical functions throughout.</w:t>
            </w:r>
          </w:p>
        </w:tc>
      </w:tr>
      <w:tr w14:paraId="292F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567579">
            <w:r>
              <w:rPr>
                <w:rFonts w:ascii="Courier New" w:hAnsi="Courier New" w:eastAsia="Courier New" w:cs="Courier New"/>
                <w:b w:val="0"/>
                <w:bCs w:val="0"/>
                <w:sz w:val="18"/>
                <w:szCs w:val="18"/>
              </w:rPr>
              <w:t>import pandas as pd</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5CD452">
            <w:r>
              <w:rPr>
                <w:rFonts w:ascii="Arial" w:hAnsi="Arial" w:eastAsia="Arial" w:cs="Arial"/>
                <w:b w:val="0"/>
                <w:bCs w:val="0"/>
                <w:sz w:val="18"/>
                <w:szCs w:val="18"/>
              </w:rPr>
              <w:t>Pandas provides DataFrame operations used in Concepts 1, 3, and the dataset generation. pd.cut() is used for discretisation; pd.Series for PCC ranking.</w:t>
            </w:r>
          </w:p>
        </w:tc>
      </w:tr>
      <w:tr w14:paraId="5D13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727FB7">
            <w:r>
              <w:rPr>
                <w:rFonts w:ascii="Courier New" w:hAnsi="Courier New" w:eastAsia="Courier New" w:cs="Courier New"/>
                <w:b w:val="0"/>
                <w:bCs w:val="0"/>
                <w:sz w:val="18"/>
                <w:szCs w:val="18"/>
              </w:rPr>
              <w:t>import matplotlib\nmatplotlib.use("Agg")</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318528">
            <w:r>
              <w:rPr>
                <w:rFonts w:ascii="Arial" w:hAnsi="Arial" w:eastAsia="Arial" w:cs="Arial"/>
                <w:b w:val="0"/>
                <w:bCs w:val="0"/>
                <w:sz w:val="18"/>
                <w:szCs w:val="18"/>
              </w:rPr>
              <w:t>Sets the non-interactive Agg backend before importing pyplot. Critical for headless/server environments where no display is available; prevents "cannot connect to X server" errors.</w:t>
            </w:r>
          </w:p>
        </w:tc>
      </w:tr>
      <w:tr w14:paraId="48D6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7754CD">
            <w:r>
              <w:rPr>
                <w:rFonts w:ascii="Courier New" w:hAnsi="Courier New" w:eastAsia="Courier New" w:cs="Courier New"/>
                <w:b w:val="0"/>
                <w:bCs w:val="0"/>
                <w:sz w:val="18"/>
                <w:szCs w:val="18"/>
              </w:rPr>
              <w:t>from scipy.stats import pearsonr</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48FD4D">
            <w:r>
              <w:rPr>
                <w:rFonts w:ascii="Arial" w:hAnsi="Arial" w:eastAsia="Arial" w:cs="Arial"/>
                <w:b w:val="0"/>
                <w:bCs w:val="0"/>
                <w:sz w:val="18"/>
                <w:szCs w:val="18"/>
              </w:rPr>
              <w:t>SciPy's Pearson correlation function. Returns (r, p_value). We use only r (the coefficient). Chosen over numpy.corrcoef because pearsonr also returns the p-value (discarded with _).</w:t>
            </w:r>
          </w:p>
        </w:tc>
      </w:tr>
      <w:tr w14:paraId="13FD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137ACE">
            <w:r>
              <w:rPr>
                <w:rFonts w:ascii="Courier New" w:hAnsi="Courier New" w:eastAsia="Courier New" w:cs="Courier New"/>
                <w:b w:val="0"/>
                <w:bCs w:val="0"/>
                <w:sz w:val="18"/>
                <w:szCs w:val="18"/>
              </w:rPr>
              <w:t>from sklearn.preprocessing import MinMaxScaler</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9A52B7">
            <w:r>
              <w:rPr>
                <w:rFonts w:ascii="Arial" w:hAnsi="Arial" w:eastAsia="Arial" w:cs="Arial"/>
                <w:b w:val="0"/>
                <w:bCs w:val="0"/>
                <w:sz w:val="18"/>
                <w:szCs w:val="18"/>
              </w:rPr>
              <w:t>Scales feature arrays to [0,1] range. Required before SVM to prevent high-range features (FRI: 168 hrs) from dominating RBF kernel distance calculations.</w:t>
            </w:r>
          </w:p>
        </w:tc>
      </w:tr>
      <w:tr w14:paraId="112C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2B9FB1">
            <w:r>
              <w:rPr>
                <w:rFonts w:ascii="Courier New" w:hAnsi="Courier New" w:eastAsia="Courier New" w:cs="Courier New"/>
                <w:b w:val="0"/>
                <w:bCs w:val="0"/>
                <w:sz w:val="18"/>
                <w:szCs w:val="18"/>
              </w:rPr>
              <w:t>from sklearn.svm import SVC</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F7DF3E">
            <w:r>
              <w:rPr>
                <w:rFonts w:ascii="Arial" w:hAnsi="Arial" w:eastAsia="Arial" w:cs="Arial"/>
                <w:b w:val="0"/>
                <w:bCs w:val="0"/>
                <w:sz w:val="18"/>
                <w:szCs w:val="18"/>
              </w:rPr>
              <w:t>Support Vector Classifier. Used in Concept 4 with kernel="rbf" for non-linear user classification.</w:t>
            </w:r>
          </w:p>
        </w:tc>
      </w:tr>
      <w:tr w14:paraId="713F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D2188E">
            <w:r>
              <w:rPr>
                <w:rFonts w:ascii="Courier New" w:hAnsi="Courier New" w:eastAsia="Courier New" w:cs="Courier New"/>
                <w:b w:val="0"/>
                <w:bCs w:val="0"/>
                <w:sz w:val="18"/>
                <w:szCs w:val="18"/>
              </w:rPr>
              <w:t>from sklearn.model_selection import KFold</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D061C1">
            <w:r>
              <w:rPr>
                <w:rFonts w:ascii="Arial" w:hAnsi="Arial" w:eastAsia="Arial" w:cs="Arial"/>
                <w:b w:val="0"/>
                <w:bCs w:val="0"/>
                <w:sz w:val="18"/>
                <w:szCs w:val="18"/>
              </w:rPr>
              <w:t>K-Fold cross-validator. Used in Concept 4 to split data into 5 folds for unbiased SVM evaluation.</w:t>
            </w:r>
          </w:p>
        </w:tc>
      </w:tr>
      <w:tr w14:paraId="09B5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C82F8A">
            <w:r>
              <w:rPr>
                <w:rFonts w:ascii="Courier New" w:hAnsi="Courier New" w:eastAsia="Courier New" w:cs="Courier New"/>
                <w:b w:val="0"/>
                <w:bCs w:val="0"/>
                <w:sz w:val="18"/>
                <w:szCs w:val="18"/>
              </w:rPr>
              <w:t>from sklearn.metrics import mean_squared_error</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A80226">
            <w:r>
              <w:rPr>
                <w:rFonts w:ascii="Arial" w:hAnsi="Arial" w:eastAsia="Arial" w:cs="Arial"/>
                <w:b w:val="0"/>
                <w:bCs w:val="0"/>
                <w:sz w:val="18"/>
                <w:szCs w:val="18"/>
              </w:rPr>
              <w:t>Computes mean squared error. Used everywhere for RMSE = sqrt(MSE). Wrapping in sqrt() converts from MSE to RMSE.</w:t>
            </w:r>
          </w:p>
        </w:tc>
      </w:tr>
      <w:tr w14:paraId="7882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B8B362">
            <w:r>
              <w:rPr>
                <w:rFonts w:ascii="Courier New" w:hAnsi="Courier New" w:eastAsia="Courier New" w:cs="Courier New"/>
                <w:b w:val="0"/>
                <w:bCs w:val="0"/>
                <w:sz w:val="18"/>
                <w:szCs w:val="18"/>
              </w:rPr>
              <w:t>import warnings, os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BC2DE0">
            <w:r>
              <w:rPr>
                <w:rFonts w:ascii="Arial" w:hAnsi="Arial" w:eastAsia="Arial" w:cs="Arial"/>
                <w:b w:val="0"/>
                <w:bCs w:val="0"/>
                <w:sz w:val="18"/>
                <w:szCs w:val="18"/>
              </w:rPr>
              <w:t>warnings.filterwarnings("ignore") suppresses sklearn convergence warnings. os.makedirs() creates the figures/ output directory.</w:t>
            </w:r>
          </w:p>
        </w:tc>
      </w:tr>
      <w:tr w14:paraId="3E4C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C5A431">
            <w:r>
              <w:rPr>
                <w:rFonts w:ascii="Courier New" w:hAnsi="Courier New" w:eastAsia="Courier New" w:cs="Courier New"/>
                <w:b w:val="0"/>
                <w:bCs w:val="0"/>
                <w:sz w:val="18"/>
                <w:szCs w:val="18"/>
              </w:rPr>
              <w:t>np.random.seed(42)</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934A4C">
            <w:r>
              <w:rPr>
                <w:rFonts w:ascii="Arial" w:hAnsi="Arial" w:eastAsia="Arial" w:cs="Arial"/>
                <w:b w:val="0"/>
                <w:bCs w:val="0"/>
                <w:sz w:val="18"/>
                <w:szCs w:val="18"/>
              </w:rPr>
              <w:t>Global reproducibility seed. All subsequent numpy random calls (data generation, ALS initialisation, KFold shuffle) produce identical sequences across runs.</w:t>
            </w:r>
          </w:p>
        </w:tc>
      </w:tr>
    </w:tbl>
    <w:p w14:paraId="02D96093"/>
    <w:p w14:paraId="76AFBF1C">
      <w:pPr>
        <w:pStyle w:val="3"/>
      </w:pPr>
      <w:r>
        <w:rPr>
          <w:rFonts w:ascii="Arial" w:hAnsi="Arial" w:eastAsia="Arial" w:cs="Arial"/>
          <w:b/>
          <w:bCs/>
          <w:color w:val="2E75B6"/>
          <w:sz w:val="26"/>
          <w:szCs w:val="26"/>
        </w:rPr>
        <w:t>2.2 Global Constants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4AD2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D63B4F8">
            <w:r>
              <w:rPr>
                <w:rFonts w:ascii="Arial" w:hAnsi="Arial" w:eastAsia="Arial" w:cs="Arial"/>
                <w:b/>
                <w:bCs/>
                <w:sz w:val="18"/>
                <w:szCs w:val="18"/>
              </w:rPr>
              <w:t>Constant</w:t>
            </w:r>
          </w:p>
        </w:tc>
        <w:tc>
          <w:tcPr>
            <w:tcW w:w="6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771B925">
            <w:r>
              <w:rPr>
                <w:rFonts w:ascii="Arial" w:hAnsi="Arial" w:eastAsia="Arial" w:cs="Arial"/>
                <w:b/>
                <w:bCs/>
                <w:sz w:val="18"/>
                <w:szCs w:val="18"/>
              </w:rPr>
              <w:t>Explanation</w:t>
            </w:r>
          </w:p>
        </w:tc>
      </w:tr>
      <w:tr w14:paraId="0FFC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47C67B">
            <w:r>
              <w:rPr>
                <w:rFonts w:ascii="Courier New" w:hAnsi="Courier New" w:eastAsia="Courier New" w:cs="Courier New"/>
                <w:b w:val="0"/>
                <w:bCs w:val="0"/>
                <w:sz w:val="18"/>
                <w:szCs w:val="18"/>
              </w:rPr>
              <w:t>APPLIANCE_NAMES = [...]</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5C1FC0">
            <w:r>
              <w:rPr>
                <w:rFonts w:ascii="Arial" w:hAnsi="Arial" w:eastAsia="Arial" w:cs="Arial"/>
                <w:b w:val="0"/>
                <w:bCs w:val="0"/>
                <w:sz w:val="18"/>
                <w:szCs w:val="18"/>
              </w:rPr>
              <w:t>List of 12 appliance codes matching the paper's notation: MIC=microwave, OVE=oven, RAN=range, DIS=dishwasher, KIT=kitchen misc, FRI=refrigerator, CLO=clothes washer, DRY=dryer, FUR=furnace, AC=air conditioner, WAT=water heater, EV=electric vehicle charger.</w:t>
            </w:r>
          </w:p>
        </w:tc>
      </w:tr>
      <w:tr w14:paraId="3C99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21AC60">
            <w:r>
              <w:rPr>
                <w:rFonts w:ascii="Courier New" w:hAnsi="Courier New" w:eastAsia="Courier New" w:cs="Courier New"/>
                <w:b w:val="0"/>
                <w:bCs w:val="0"/>
                <w:sz w:val="18"/>
                <w:szCs w:val="18"/>
              </w:rPr>
              <w:t>POWER_KW = {...}</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894522">
            <w:r>
              <w:rPr>
                <w:rFonts w:ascii="Arial" w:hAnsi="Arial" w:eastAsia="Arial" w:cs="Arial"/>
                <w:b w:val="0"/>
                <w:bCs w:val="0"/>
                <w:sz w:val="18"/>
                <w:szCs w:val="18"/>
              </w:rPr>
              <w:t>Rated power in kW per appliance, from Ausgrid dataset. Used to compute total_kwh = sum(hours * power) * 52. EV at 7.2 kW is the highest-rated appliance, explaining its dominant PCC weight.</w:t>
            </w:r>
          </w:p>
        </w:tc>
      </w:tr>
      <w:tr w14:paraId="259E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F8C11A">
            <w:r>
              <w:rPr>
                <w:rFonts w:ascii="Courier New" w:hAnsi="Courier New" w:eastAsia="Courier New" w:cs="Courier New"/>
                <w:b w:val="0"/>
                <w:bCs w:val="0"/>
                <w:sz w:val="18"/>
                <w:szCs w:val="18"/>
              </w:rPr>
              <w:t>APP_STATS = {app: (mu, sigma), ...}</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9E2AD2">
            <w:r>
              <w:rPr>
                <w:rFonts w:ascii="Arial" w:hAnsi="Arial" w:eastAsia="Arial" w:cs="Arial"/>
                <w:b w:val="0"/>
                <w:bCs w:val="0"/>
                <w:sz w:val="18"/>
                <w:szCs w:val="18"/>
              </w:rPr>
              <w:t>Mean and standard deviation of weekly operating hours per appliance. Values sourced from Table I of Zhang et al. 2019 and Ausgrid dataset statistics. FRI has mu=168 (always-on); EV has high sigma (variable usage).</w:t>
            </w:r>
          </w:p>
        </w:tc>
      </w:tr>
      <w:tr w14:paraId="3A88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6CFCCE">
            <w:r>
              <w:rPr>
                <w:rFonts w:ascii="Courier New" w:hAnsi="Courier New" w:eastAsia="Courier New" w:cs="Courier New"/>
                <w:b w:val="0"/>
                <w:bCs w:val="0"/>
                <w:sz w:val="18"/>
                <w:szCs w:val="18"/>
              </w:rPr>
              <w:t>N_USERS=200, N_PLANS=10, MISS_RATE=0.359</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0BD9C4">
            <w:r>
              <w:rPr>
                <w:rFonts w:ascii="Arial" w:hAnsi="Arial" w:eastAsia="Arial" w:cs="Arial"/>
                <w:b w:val="0"/>
                <w:bCs w:val="0"/>
                <w:sz w:val="18"/>
                <w:szCs w:val="18"/>
              </w:rPr>
              <w:t>Dataset dimensionality constants. MISS_RATE=0.359 matches the paper's 35.9% missing data figure.</w:t>
            </w:r>
          </w:p>
        </w:tc>
      </w:tr>
    </w:tbl>
    <w:p w14:paraId="24C55B95"/>
    <w:p w14:paraId="4A7EE861">
      <w:pPr>
        <w:pStyle w:val="2"/>
      </w:pPr>
      <w:r>
        <w:rPr>
          <w:rFonts w:ascii="Arial" w:hAnsi="Arial" w:eastAsia="Arial" w:cs="Arial"/>
          <w:b/>
          <w:bCs/>
          <w:color w:val="1F3864"/>
          <w:sz w:val="32"/>
          <w:szCs w:val="32"/>
        </w:rPr>
        <w:t>3. Dataset Generation — generate_dataset()</w:t>
      </w:r>
    </w:p>
    <w:p w14:paraId="268632CC">
      <w:pPr>
        <w:spacing w:after="100"/>
      </w:pPr>
      <w:r>
        <w:rPr>
          <w:rFonts w:ascii="Arial" w:hAnsi="Arial" w:eastAsia="Arial" w:cs="Arial"/>
          <w:b w:val="0"/>
          <w:bCs w:val="0"/>
          <w:sz w:val="20"/>
          <w:szCs w:val="20"/>
        </w:rPr>
        <w:t>This function creates the synthetic dataset and returns two DataFrames: df (complete) and df_missing (with NaN injected).</w:t>
      </w:r>
    </w:p>
    <w:p w14:paraId="3CAA6695"/>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36C3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5CD40B2">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0F26942">
            <w:r>
              <w:rPr>
                <w:rFonts w:ascii="Arial" w:hAnsi="Arial" w:eastAsia="Arial" w:cs="Arial"/>
                <w:b/>
                <w:bCs/>
                <w:sz w:val="18"/>
                <w:szCs w:val="18"/>
              </w:rPr>
              <w:t>Explanation</w:t>
            </w:r>
          </w:p>
        </w:tc>
      </w:tr>
      <w:tr w14:paraId="78EE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A1C816">
            <w:r>
              <w:rPr>
                <w:rFonts w:ascii="Courier New" w:hAnsi="Courier New" w:eastAsia="Courier New" w:cs="Courier New"/>
                <w:b w:val="0"/>
                <w:bCs w:val="0"/>
                <w:sz w:val="18"/>
                <w:szCs w:val="18"/>
              </w:rPr>
              <w:t>vals = np.random.normal(mu, sigma, N_USERS)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F1DF40">
            <w:r>
              <w:rPr>
                <w:rFonts w:ascii="Arial" w:hAnsi="Arial" w:eastAsia="Arial" w:cs="Arial"/>
                <w:b w:val="0"/>
                <w:bCs w:val="0"/>
                <w:sz w:val="18"/>
                <w:szCs w:val="18"/>
              </w:rPr>
              <w:t>Samples 200 weekly operating hours from a Gaussian distribution with the appliance-specific parameters in APP_STATS. This mirrors how the paper simulates usage from the Dataport distribution.</w:t>
            </w:r>
          </w:p>
        </w:tc>
      </w:tr>
      <w:tr w14:paraId="6E31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0973D4">
            <w:r>
              <w:rPr>
                <w:rFonts w:ascii="Courier New" w:hAnsi="Courier New" w:eastAsia="Courier New" w:cs="Courier New"/>
                <w:b w:val="0"/>
                <w:bCs w:val="0"/>
                <w:sz w:val="18"/>
                <w:szCs w:val="18"/>
              </w:rPr>
              <w:t>vals = np.clip(vals, 0.1, None)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98EBC4">
            <w:r>
              <w:rPr>
                <w:rFonts w:ascii="Arial" w:hAnsi="Arial" w:eastAsia="Arial" w:cs="Arial"/>
                <w:b w:val="0"/>
                <w:bCs w:val="0"/>
                <w:sz w:val="18"/>
                <w:szCs w:val="18"/>
              </w:rPr>
              <w:t>Ensures all operating hours are positive. Appliances cannot run negative hours; clipping to 0.1 (not 0) prevents zero-hour edge cases in log transforms.</w:t>
            </w:r>
          </w:p>
        </w:tc>
      </w:tr>
      <w:tr w14:paraId="629A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0739DE">
            <w:r>
              <w:rPr>
                <w:rFonts w:ascii="Courier New" w:hAnsi="Courier New" w:eastAsia="Courier New" w:cs="Courier New"/>
                <w:b w:val="0"/>
                <w:bCs w:val="0"/>
                <w:sz w:val="18"/>
                <w:szCs w:val="18"/>
              </w:rPr>
              <w:t>mask = np.random.rand(N_USERS, len(APPLIANCE_NAMES)) &lt; MISS_RATE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3A7EC5">
            <w:r>
              <w:rPr>
                <w:rFonts w:ascii="Arial" w:hAnsi="Arial" w:eastAsia="Arial" w:cs="Arial"/>
                <w:b w:val="0"/>
                <w:bCs w:val="0"/>
                <w:sz w:val="18"/>
                <w:szCs w:val="18"/>
              </w:rPr>
              <w:t>Creates a boolean mask where each entry is independently True with probability 0.359. This models the Missing Completely At Random (MCAR) assumption used in the paper.</w:t>
            </w:r>
          </w:p>
        </w:tc>
      </w:tr>
      <w:tr w14:paraId="4A64D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B966BF">
            <w:r>
              <w:rPr>
                <w:rFonts w:ascii="Courier New" w:hAnsi="Courier New" w:eastAsia="Courier New" w:cs="Courier New"/>
                <w:b w:val="0"/>
                <w:bCs w:val="0"/>
                <w:sz w:val="18"/>
                <w:szCs w:val="18"/>
              </w:rPr>
              <w:t>df_missing[pd.DataFrame(mask, ...)] = np.nan</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E098CB">
            <w:r>
              <w:rPr>
                <w:rFonts w:ascii="Arial" w:hAnsi="Arial" w:eastAsia="Arial" w:cs="Arial"/>
                <w:b w:val="0"/>
                <w:bCs w:val="0"/>
                <w:sz w:val="18"/>
                <w:szCs w:val="18"/>
              </w:rPr>
              <w:t>Applies the mask to inject NaN values. Uses the pandas boolean indexing pattern to set selected cells to NaN, simulating incomplete survey data.</w:t>
            </w:r>
          </w:p>
        </w:tc>
      </w:tr>
      <w:tr w14:paraId="010B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6A88E9">
            <w:r>
              <w:rPr>
                <w:rFonts w:ascii="Courier New" w:hAnsi="Courier New" w:eastAsia="Courier New" w:cs="Courier New"/>
                <w:b w:val="0"/>
                <w:bCs w:val="0"/>
                <w:sz w:val="18"/>
                <w:szCs w:val="18"/>
              </w:rPr>
              <w:t>return df, df_missing</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6F4786">
            <w:r>
              <w:rPr>
                <w:rFonts w:ascii="Arial" w:hAnsi="Arial" w:eastAsia="Arial" w:cs="Arial"/>
                <w:b w:val="0"/>
                <w:bCs w:val="0"/>
                <w:sz w:val="18"/>
                <w:szCs w:val="18"/>
              </w:rPr>
              <w:t>Returns both versions: df (ground truth, used for total_kwh computation) and df_missing (input to the pipeline, containing the sparsity that must be handled).</w:t>
            </w:r>
          </w:p>
        </w:tc>
      </w:tr>
    </w:tbl>
    <w:p w14:paraId="45FF5263"/>
    <w:p w14:paraId="27A4963C">
      <w:pPr>
        <w:pStyle w:val="2"/>
      </w:pPr>
      <w:r>
        <w:rPr>
          <w:rFonts w:ascii="Arial" w:hAnsi="Arial" w:eastAsia="Arial" w:cs="Arial"/>
          <w:b/>
          <w:bCs/>
          <w:color w:val="1F3864"/>
          <w:sz w:val="32"/>
          <w:szCs w:val="32"/>
        </w:rPr>
        <w:t>4. BHCF_EPRS_Recommender Class</w:t>
      </w:r>
    </w:p>
    <w:p w14:paraId="4BD8EFFA">
      <w:pPr>
        <w:pStyle w:val="3"/>
      </w:pPr>
      <w:r>
        <w:rPr>
          <w:rFonts w:ascii="Arial" w:hAnsi="Arial" w:eastAsia="Arial" w:cs="Arial"/>
          <w:b/>
          <w:bCs/>
          <w:color w:val="2E75B6"/>
          <w:sz w:val="26"/>
          <w:szCs w:val="26"/>
        </w:rPr>
        <w:t>4.1 __init__(self, n_users, n_plans, alpha)</w:t>
      </w:r>
    </w:p>
    <w:p w14:paraId="2FAC4BCB">
      <w:pPr>
        <w:spacing w:after="100"/>
      </w:pPr>
      <w:r>
        <w:rPr>
          <w:rFonts w:ascii="Arial" w:hAnsi="Arial" w:eastAsia="Arial" w:cs="Arial"/>
          <w:b w:val="0"/>
          <w:bCs w:val="0"/>
          <w:sz w:val="20"/>
          <w:szCs w:val="20"/>
        </w:rPr>
        <w:t>Stores three scalar hyperparameters as instance variables. These govern the dataset size (n_users, n_plans) and the hybrid blending ratio (alpha) used in Concept 10. No computation occurs at instantiation.</w:t>
      </w:r>
    </w:p>
    <w:p w14:paraId="2D09131A"/>
    <w:p w14:paraId="6C1D67FD">
      <w:pPr>
        <w:pStyle w:val="3"/>
      </w:pPr>
      <w:r>
        <w:rPr>
          <w:rFonts w:ascii="Arial" w:hAnsi="Arial" w:eastAsia="Arial" w:cs="Arial"/>
          <w:b/>
          <w:bCs/>
          <w:color w:val="2E75B6"/>
          <w:sz w:val="26"/>
          <w:szCs w:val="26"/>
        </w:rPr>
        <w:t>4.2 Concept 1 — extract_discrete_features()</w:t>
      </w:r>
    </w:p>
    <w:p w14:paraId="3717D618">
      <w:pPr>
        <w:spacing w:after="100"/>
      </w:pPr>
      <w:r>
        <w:rPr>
          <w:rFonts w:ascii="Arial" w:hAnsi="Arial" w:eastAsia="Arial" w:cs="Arial"/>
          <w:b w:val="0"/>
          <w:bCs w:val="0"/>
          <w:sz w:val="20"/>
          <w:szCs w:val="20"/>
        </w:rPr>
        <w:t>Maps raw continuous appliance hours to 5-level discrete codes using equal-frequency (quintile) binning.</w:t>
      </w:r>
    </w:p>
    <w:p w14:paraId="6BC5B7C6"/>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458E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BCC023F">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0150E7E">
            <w:r>
              <w:rPr>
                <w:rFonts w:ascii="Arial" w:hAnsi="Arial" w:eastAsia="Arial" w:cs="Arial"/>
                <w:b/>
                <w:bCs/>
                <w:sz w:val="18"/>
                <w:szCs w:val="18"/>
              </w:rPr>
              <w:t>Explanation</w:t>
            </w:r>
          </w:p>
        </w:tc>
      </w:tr>
      <w:tr w14:paraId="2959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6B102A">
            <w:r>
              <w:rPr>
                <w:rFonts w:ascii="Courier New" w:hAnsi="Courier New" w:eastAsia="Courier New" w:cs="Courier New"/>
                <w:b w:val="0"/>
                <w:bCs w:val="0"/>
                <w:sz w:val="18"/>
                <w:szCs w:val="18"/>
              </w:rPr>
              <w:t>self.discrete_df = df[appliance_names].copy()</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4DE77A">
            <w:r>
              <w:rPr>
                <w:rFonts w:ascii="Arial" w:hAnsi="Arial" w:eastAsia="Arial" w:cs="Arial"/>
                <w:b w:val="0"/>
                <w:bCs w:val="0"/>
                <w:sz w:val="18"/>
                <w:szCs w:val="18"/>
              </w:rPr>
              <w:t>Creates a working copy to prevent modifying the original DataFrame. Without .copy(), changes would propagate back to the caller's variable.</w:t>
            </w:r>
          </w:p>
        </w:tc>
      </w:tr>
      <w:tr w14:paraId="5CAE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E6F390">
            <w:r>
              <w:rPr>
                <w:rFonts w:ascii="Courier New" w:hAnsi="Courier New" w:eastAsia="Courier New" w:cs="Courier New"/>
                <w:b w:val="0"/>
                <w:bCs w:val="0"/>
                <w:sz w:val="18"/>
                <w:szCs w:val="18"/>
              </w:rPr>
              <w:t>vals = self.discrete_df[col].dropna().values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C37BB3">
            <w:r>
              <w:rPr>
                <w:rFonts w:ascii="Arial" w:hAnsi="Arial" w:eastAsia="Arial" w:cs="Arial"/>
                <w:b w:val="0"/>
                <w:bCs w:val="0"/>
                <w:sz w:val="18"/>
                <w:szCs w:val="18"/>
              </w:rPr>
              <w:t>Extracts only non-NaN values before computing percentiles. If NaN were included, np.percentile would propagate NaN and all bin boundaries would be invalid.</w:t>
            </w:r>
          </w:p>
        </w:tc>
      </w:tr>
      <w:tr w14:paraId="6656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22E13E">
            <w:r>
              <w:rPr>
                <w:rFonts w:ascii="Courier New" w:hAnsi="Courier New" w:eastAsia="Courier New" w:cs="Courier New"/>
                <w:b w:val="0"/>
                <w:bCs w:val="0"/>
                <w:sz w:val="18"/>
                <w:szCs w:val="18"/>
              </w:rPr>
              <w:t>pcts = np.percentile(vals, [0,20,40,60,80,100])</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4D5345">
            <w:r>
              <w:rPr>
                <w:rFonts w:ascii="Arial" w:hAnsi="Arial" w:eastAsia="Arial" w:cs="Arial"/>
                <w:b w:val="0"/>
                <w:bCs w:val="0"/>
                <w:sz w:val="18"/>
                <w:szCs w:val="18"/>
              </w:rPr>
              <w:t>Computes 6 percentile values. The four interior values (20th, 40th, 60th, 80th) define the boundaries between the 5 equal-frequency bins.</w:t>
            </w:r>
          </w:p>
        </w:tc>
      </w:tr>
      <w:tr w14:paraId="1A84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E17F2D">
            <w:r>
              <w:rPr>
                <w:rFonts w:ascii="Courier New" w:hAnsi="Courier New" w:eastAsia="Courier New" w:cs="Courier New"/>
                <w:b w:val="0"/>
                <w:bCs w:val="0"/>
                <w:sz w:val="18"/>
                <w:szCs w:val="18"/>
              </w:rPr>
              <w:t>bins = [-np.inf] + list(pcts[1:-1]) + [np.inf]</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C5DBFE">
            <w:r>
              <w:rPr>
                <w:rFonts w:ascii="Arial" w:hAnsi="Arial" w:eastAsia="Arial" w:cs="Arial"/>
                <w:b w:val="0"/>
                <w:bCs w:val="0"/>
                <w:sz w:val="18"/>
                <w:szCs w:val="18"/>
              </w:rPr>
              <w:t>Extends the outer boundaries to -infinity and +infinity. Without this, values exactly at the minimum or maximum might not fall into any bin, producing NaN labels.</w:t>
            </w:r>
          </w:p>
        </w:tc>
      </w:tr>
      <w:tr w14:paraId="4E81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DD2B3B">
            <w:r>
              <w:rPr>
                <w:rFonts w:ascii="Courier New" w:hAnsi="Courier New" w:eastAsia="Courier New" w:cs="Courier New"/>
                <w:b w:val="0"/>
                <w:bCs w:val="0"/>
                <w:sz w:val="18"/>
                <w:szCs w:val="18"/>
              </w:rPr>
              <w:t>pd.cut(..., bins=bins, labels=[1,2,3,4,5])</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7BEDF5">
            <w:r>
              <w:rPr>
                <w:rFonts w:ascii="Arial" w:hAnsi="Arial" w:eastAsia="Arial" w:cs="Arial"/>
                <w:b w:val="0"/>
                <w:bCs w:val="0"/>
                <w:sz w:val="18"/>
                <w:szCs w:val="18"/>
              </w:rPr>
              <w:t>Assigns integer label 1-5 to each value. NaN values remain NaN automatically — they will be handled by BPMF in Concept 2 and should not be imputed here.</w:t>
            </w:r>
          </w:p>
        </w:tc>
      </w:tr>
      <w:tr w14:paraId="7CE3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F0863E">
            <w:r>
              <w:rPr>
                <w:rFonts w:ascii="Courier New" w:hAnsi="Courier New" w:eastAsia="Courier New" w:cs="Courier New"/>
                <w:b w:val="0"/>
                <w:bCs w:val="0"/>
                <w:sz w:val="18"/>
                <w:szCs w:val="18"/>
              </w:rPr>
              <w:t>pd.to_numeric(..., errors="coerce")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ECC6CC">
            <w:r>
              <w:rPr>
                <w:rFonts w:ascii="Arial" w:hAnsi="Arial" w:eastAsia="Arial" w:cs="Arial"/>
                <w:b w:val="0"/>
                <w:bCs w:val="0"/>
                <w:sz w:val="18"/>
                <w:szCs w:val="18"/>
              </w:rPr>
              <w:t>Converts categorical labels (which pd.cut produces) back to numeric integers. Downstream operations (matrix multiply, percentile) require numeric, not categorical, dtype.</w:t>
            </w:r>
          </w:p>
        </w:tc>
      </w:tr>
    </w:tbl>
    <w:p w14:paraId="79F4010A">
      <w:pPr>
        <w:spacing w:after="100"/>
      </w:pPr>
      <w:r>
        <w:rPr>
          <w:rFonts w:ascii="Arial" w:hAnsi="Arial" w:eastAsia="Arial" w:cs="Arial"/>
          <w:b w:val="0"/>
          <w:bCs w:val="0"/>
          <w:sz w:val="20"/>
          <w:szCs w:val="20"/>
        </w:rPr>
        <w:t>Output: self.discrete_df — 200×12 DataFrame with integer values 1–5 and NaN for missing entries.</w:t>
      </w:r>
    </w:p>
    <w:p w14:paraId="3956A6C5">
      <w:pPr>
        <w:spacing w:after="100"/>
      </w:pPr>
      <w:r>
        <w:rPr>
          <w:rFonts w:ascii="Arial" w:hAnsi="Arial" w:eastAsia="Arial" w:cs="Arial"/>
          <w:b w:val="0"/>
          <w:bCs w:val="0"/>
          <w:sz w:val="20"/>
          <w:szCs w:val="20"/>
        </w:rPr>
        <w:t>Figure 1 shows the raw distributions with bin boundaries overlaid, confirming the equal-frequency property.</w:t>
      </w:r>
    </w:p>
    <w:p w14:paraId="08CDF419"/>
    <w:p w14:paraId="63C5BFB4">
      <w:pPr>
        <w:pStyle w:val="3"/>
      </w:pPr>
      <w:r>
        <w:rPr>
          <w:rFonts w:ascii="Arial" w:hAnsi="Arial" w:eastAsia="Arial" w:cs="Arial"/>
          <w:b/>
          <w:bCs/>
          <w:color w:val="2E75B6"/>
          <w:sz w:val="26"/>
          <w:szCs w:val="26"/>
        </w:rPr>
        <w:t>4.3 Concept 2 — impute_missing_features()</w:t>
      </w:r>
    </w:p>
    <w:p w14:paraId="6ED628A1">
      <w:pPr>
        <w:spacing w:after="100"/>
      </w:pPr>
      <w:r>
        <w:rPr>
          <w:rFonts w:ascii="Arial" w:hAnsi="Arial" w:eastAsia="Arial" w:cs="Arial"/>
          <w:b w:val="0"/>
          <w:bCs w:val="0"/>
          <w:sz w:val="20"/>
          <w:szCs w:val="20"/>
        </w:rPr>
        <w:t>ALS (Alternating Least Squares) implementation that fills missing entries by decomposing F ≈ P × Q^T. A separate 20%-holdout of observed entries validates convergence.</w:t>
      </w:r>
    </w:p>
    <w:p w14:paraId="3EC33C70"/>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4F9E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461BC68">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60E2368">
            <w:r>
              <w:rPr>
                <w:rFonts w:ascii="Arial" w:hAnsi="Arial" w:eastAsia="Arial" w:cs="Arial"/>
                <w:b/>
                <w:bCs/>
                <w:sz w:val="18"/>
                <w:szCs w:val="18"/>
              </w:rPr>
              <w:t>Explanation</w:t>
            </w:r>
          </w:p>
        </w:tc>
      </w:tr>
      <w:tr w14:paraId="1C23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42E99F">
            <w:r>
              <w:rPr>
                <w:rFonts w:ascii="Courier New" w:hAnsi="Courier New" w:eastAsia="Courier New" w:cs="Courier New"/>
                <w:b w:val="0"/>
                <w:bCs w:val="0"/>
                <w:sz w:val="18"/>
                <w:szCs w:val="18"/>
              </w:rPr>
              <w:t>observed = ~np.isnan(F_matrix)</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95E2E2">
            <w:r>
              <w:rPr>
                <w:rFonts w:ascii="Arial" w:hAnsi="Arial" w:eastAsia="Arial" w:cs="Arial"/>
                <w:b w:val="0"/>
                <w:bCs w:val="0"/>
                <w:sz w:val="18"/>
                <w:szCs w:val="18"/>
              </w:rPr>
              <w:t>Boolean mask: True where data is present. Used throughout to restrict ALS updates to observed entries only.</w:t>
            </w:r>
          </w:p>
        </w:tc>
      </w:tr>
      <w:tr w14:paraId="1C07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13E004">
            <w:r>
              <w:rPr>
                <w:rFonts w:ascii="Courier New" w:hAnsi="Courier New" w:eastAsia="Courier New" w:cs="Courier New"/>
                <w:b w:val="0"/>
                <w:bCs w:val="0"/>
                <w:sz w:val="18"/>
                <w:szCs w:val="18"/>
              </w:rPr>
              <w:t>col_means = np.nanmean(F_matrix, axis=0)</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58CCB0">
            <w:r>
              <w:rPr>
                <w:rFonts w:ascii="Arial" w:hAnsi="Arial" w:eastAsia="Arial" w:cs="Arial"/>
                <w:b w:val="0"/>
                <w:bCs w:val="0"/>
                <w:sz w:val="18"/>
                <w:szCs w:val="18"/>
              </w:rPr>
              <w:t>Column means ignoring NaN. nanmean is essential — regular mean() would return NaN if any element is NaN.</w:t>
            </w:r>
          </w:p>
        </w:tc>
      </w:tr>
      <w:tr w14:paraId="5C51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122652">
            <w:r>
              <w:rPr>
                <w:rFonts w:ascii="Courier New" w:hAnsi="Courier New" w:eastAsia="Courier New" w:cs="Courier New"/>
                <w:b w:val="0"/>
                <w:bCs w:val="0"/>
                <w:sz w:val="18"/>
                <w:szCs w:val="18"/>
              </w:rPr>
              <w:t>F_filled[np.isnan(F_filled[:,j]),j] = col_means[j]</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E3421F">
            <w:r>
              <w:rPr>
                <w:rFonts w:ascii="Arial" w:hAnsi="Arial" w:eastAsia="Arial" w:cs="Arial"/>
                <w:b w:val="0"/>
                <w:bCs w:val="0"/>
                <w:sz w:val="18"/>
                <w:szCs w:val="18"/>
              </w:rPr>
              <w:t>Replaces NaN with column mean. ALS requires a fully-filled matrix to initialise P and Q. Column mean is a neutral starting point that does not bias the factors.</w:t>
            </w:r>
          </w:p>
        </w:tc>
      </w:tr>
      <w:tr w14:paraId="198C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E9A51D">
            <w:r>
              <w:rPr>
                <w:rFonts w:ascii="Courier New" w:hAnsi="Courier New" w:eastAsia="Courier New" w:cs="Courier New"/>
                <w:b w:val="0"/>
                <w:bCs w:val="0"/>
                <w:sz w:val="18"/>
                <w:szCs w:val="18"/>
              </w:rPr>
              <w:t>P = np.random.randn(n_u, D) * 0.1\nQ = np.random.randn(n_a, D) * 0.1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7BC298">
            <w:r>
              <w:rPr>
                <w:rFonts w:ascii="Arial" w:hAnsi="Arial" w:eastAsia="Arial" w:cs="Arial"/>
                <w:b w:val="0"/>
                <w:bCs w:val="0"/>
                <w:sz w:val="18"/>
                <w:szCs w:val="18"/>
              </w:rPr>
              <w:t>Small random initialisation (scale 0.1). Large initial values cause the first ALS update to produce extreme corrections; near-zero lets the data structure dominate from iteration 1.</w:t>
            </w:r>
          </w:p>
        </w:tc>
      </w:tr>
      <w:tr w14:paraId="4687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80A159">
            <w:r>
              <w:rPr>
                <w:rFonts w:ascii="Courier New" w:hAnsi="Courier New" w:eastAsia="Courier New" w:cs="Courier New"/>
                <w:b w:val="0"/>
                <w:bCs w:val="0"/>
                <w:sz w:val="18"/>
                <w:szCs w:val="18"/>
              </w:rPr>
              <w:t>obs_a = np.where(observed[u])[0]</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7C7302">
            <w:r>
              <w:rPr>
                <w:rFonts w:ascii="Arial" w:hAnsi="Arial" w:eastAsia="Arial" w:cs="Arial"/>
                <w:b w:val="0"/>
                <w:bCs w:val="0"/>
                <w:sz w:val="18"/>
                <w:szCs w:val="18"/>
              </w:rPr>
              <w:t>Indices of appliances with observed values for user u. ALS updates P[u] using only these observed columns — using all columns would contaminate the update with imputed values.</w:t>
            </w:r>
          </w:p>
        </w:tc>
      </w:tr>
      <w:tr w14:paraId="68B6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F5595B">
            <w:r>
              <w:rPr>
                <w:rFonts w:ascii="Courier New" w:hAnsi="Courier New" w:eastAsia="Courier New" w:cs="Courier New"/>
                <w:b w:val="0"/>
                <w:bCs w:val="0"/>
                <w:sz w:val="18"/>
                <w:szCs w:val="18"/>
              </w:rPr>
              <w:t>np.linalg.solve(Q_obs.T @ Q_obs + lam*np.eye(D), Q_obs.T @ f_obs)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1593BE">
            <w:r>
              <w:rPr>
                <w:rFonts w:ascii="Arial" w:hAnsi="Arial" w:eastAsia="Arial" w:cs="Arial"/>
                <w:b w:val="0"/>
                <w:bCs w:val="0"/>
                <w:sz w:val="18"/>
                <w:szCs w:val="18"/>
              </w:rPr>
              <w:t>Solves the ALS normal equations: (Q^T Q + lambda I) P[u] = Q^T f[u]. linalg.solve is numerically stable (avoids computing the explicit inverse). The lambda*I term is L2 regularisation that penalises large factor values.</w:t>
            </w:r>
          </w:p>
        </w:tc>
      </w:tr>
      <w:tr w14:paraId="162C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585FC0">
            <w:r>
              <w:rPr>
                <w:rFonts w:ascii="Courier New" w:hAnsi="Courier New" w:eastAsia="Courier New" w:cs="Courier New"/>
                <w:b w:val="0"/>
                <w:bCs w:val="0"/>
                <w:sz w:val="18"/>
                <w:szCs w:val="18"/>
              </w:rPr>
              <w:t>F_hat = P @ Q.T</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AF71EF">
            <w:r>
              <w:rPr>
                <w:rFonts w:ascii="Arial" w:hAnsi="Arial" w:eastAsia="Arial" w:cs="Arial"/>
                <w:b w:val="0"/>
                <w:bCs w:val="0"/>
                <w:sz w:val="18"/>
                <w:szCs w:val="18"/>
              </w:rPr>
              <w:t>Reconstructs the full 200×12 feature matrix from latent factors. Every entry (including missing ones) now has a predicted value.</w:t>
            </w:r>
          </w:p>
        </w:tc>
      </w:tr>
      <w:tr w14:paraId="682E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FC70F4">
            <w:r>
              <w:rPr>
                <w:rFonts w:ascii="Courier New" w:hAnsi="Courier New" w:eastAsia="Courier New" w:cs="Courier New"/>
                <w:b w:val="0"/>
                <w:bCs w:val="0"/>
                <w:sz w:val="18"/>
                <w:szCs w:val="18"/>
              </w:rPr>
              <w:t>self.F_complete[np.isnan(F_matrix)] = np.clip(F_hat[...], 0, 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8711DC">
            <w:r>
              <w:rPr>
                <w:rFonts w:ascii="Arial" w:hAnsi="Arial" w:eastAsia="Arial" w:cs="Arial"/>
                <w:b w:val="0"/>
                <w:bCs w:val="0"/>
                <w:sz w:val="18"/>
                <w:szCs w:val="18"/>
              </w:rPr>
              <w:t>Fills ONLY originally-missing entries. Observed entries are left unchanged. np.clip ensures predictions stay in [0,1] (ALS can produce slightly out-of-range values).</w:t>
            </w:r>
          </w:p>
        </w:tc>
      </w:tr>
      <w:tr w14:paraId="4D28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6C1BC4">
            <w:r>
              <w:rPr>
                <w:rFonts w:ascii="Courier New" w:hAnsi="Courier New" w:eastAsia="Courier New" w:cs="Courier New"/>
                <w:b w:val="0"/>
                <w:bCs w:val="0"/>
                <w:sz w:val="18"/>
                <w:szCs w:val="18"/>
              </w:rPr>
              <w:t>20%-holdout test RMSE tracking</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333D08">
            <w:r>
              <w:rPr>
                <w:rFonts w:ascii="Arial" w:hAnsi="Arial" w:eastAsia="Arial" w:cs="Arial"/>
                <w:b w:val="0"/>
                <w:bCs w:val="0"/>
                <w:sz w:val="18"/>
                <w:szCs w:val="18"/>
              </w:rPr>
              <w:t>NEW in final: 20% of observed entries are held out before ALS begins. Both train and test RMSE are tracked every 10 iterations. This validates that the model generalises and is not merely memorising training entries.</w:t>
            </w:r>
          </w:p>
        </w:tc>
      </w:tr>
    </w:tbl>
    <w:p w14:paraId="49DF3E39">
      <w:pPr>
        <w:spacing w:after="100"/>
      </w:pPr>
      <w:r>
        <w:rPr>
          <w:rFonts w:ascii="Arial" w:hAnsi="Arial" w:eastAsia="Arial" w:cs="Arial"/>
          <w:b w:val="0"/>
          <w:bCs w:val="0"/>
          <w:sz w:val="20"/>
          <w:szCs w:val="20"/>
        </w:rPr>
        <w:t>Output: self.F_complete (200×12 fully filled matrix), self.bpmf_train_rmse, self.bpmf_test_rmse (convergence history).</w:t>
      </w:r>
    </w:p>
    <w:p w14:paraId="64FC0E0D">
      <w:pPr>
        <w:spacing w:after="100"/>
      </w:pPr>
      <w:r>
        <w:rPr>
          <w:rFonts w:ascii="Arial" w:hAnsi="Arial" w:eastAsia="Arial" w:cs="Arial"/>
          <w:b w:val="0"/>
          <w:bCs w:val="0"/>
          <w:sz w:val="20"/>
          <w:szCs w:val="20"/>
        </w:rPr>
        <w:t>Figure 2 shows train and test RMSE both converging, confirming the ALS implementation is correct.</w:t>
      </w:r>
    </w:p>
    <w:p w14:paraId="625F8DD4"/>
    <w:p w14:paraId="0C66A516">
      <w:pPr>
        <w:pStyle w:val="3"/>
      </w:pPr>
      <w:r>
        <w:rPr>
          <w:rFonts w:ascii="Arial" w:hAnsi="Arial" w:eastAsia="Arial" w:cs="Arial"/>
          <w:b/>
          <w:bCs/>
          <w:color w:val="2E75B6"/>
          <w:sz w:val="26"/>
          <w:szCs w:val="26"/>
        </w:rPr>
        <w:t>4.4 Concept 3 — compute_pcc_weights()</w:t>
      </w:r>
    </w:p>
    <w:p w14:paraId="1CF0784B">
      <w:pPr>
        <w:spacing w:after="100"/>
      </w:pPr>
      <w:r>
        <w:rPr>
          <w:rFonts w:ascii="Arial" w:hAnsi="Arial" w:eastAsia="Arial" w:cs="Arial"/>
          <w:b w:val="0"/>
          <w:bCs w:val="0"/>
          <w:sz w:val="20"/>
          <w:szCs w:val="20"/>
        </w:rPr>
        <w:t>Ranks appliances by |PCC| with total annual kWh, excludes the 3 least informative, and normalises weights.</w:t>
      </w:r>
    </w:p>
    <w:p w14:paraId="06E1F34A"/>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2BB0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4234674">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4B82C2C">
            <w:r>
              <w:rPr>
                <w:rFonts w:ascii="Arial" w:hAnsi="Arial" w:eastAsia="Arial" w:cs="Arial"/>
                <w:b/>
                <w:bCs/>
                <w:sz w:val="18"/>
                <w:szCs w:val="18"/>
              </w:rPr>
              <w:t>Explanation</w:t>
            </w:r>
          </w:p>
        </w:tc>
      </w:tr>
      <w:tr w14:paraId="012B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6C7611">
            <w:r>
              <w:rPr>
                <w:rFonts w:ascii="Courier New" w:hAnsi="Courier New" w:eastAsia="Courier New" w:cs="Courier New"/>
                <w:b w:val="0"/>
                <w:bCs w:val="0"/>
                <w:sz w:val="18"/>
                <w:szCs w:val="18"/>
              </w:rPr>
              <w:t>r_val, _ = pearsonr(self.F_complete[:,i], total_kwh)</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8172CC">
            <w:r>
              <w:rPr>
                <w:rFonts w:ascii="Arial" w:hAnsi="Arial" w:eastAsia="Arial" w:cs="Arial"/>
                <w:b w:val="0"/>
                <w:bCs w:val="0"/>
                <w:sz w:val="18"/>
                <w:szCs w:val="18"/>
              </w:rPr>
              <w:t>Computes Pearson correlation between appliance i's 200-value feature column and the 200-element total kWh vector. The _ discards the p-value, which is not needed for weighting.</w:t>
            </w:r>
          </w:p>
        </w:tc>
      </w:tr>
      <w:tr w14:paraId="27FB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249517">
            <w:r>
              <w:rPr>
                <w:rFonts w:ascii="Courier New" w:hAnsi="Courier New" w:eastAsia="Courier New" w:cs="Courier New"/>
                <w:b w:val="0"/>
                <w:bCs w:val="0"/>
                <w:sz w:val="18"/>
                <w:szCs w:val="18"/>
              </w:rPr>
              <w:t>pccs[app] = abs(r_val)</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9D1312">
            <w:r>
              <w:rPr>
                <w:rFonts w:ascii="Arial" w:hAnsi="Arial" w:eastAsia="Arial" w:cs="Arial"/>
                <w:b w:val="0"/>
                <w:bCs w:val="0"/>
                <w:sz w:val="18"/>
                <w:szCs w:val="18"/>
              </w:rPr>
              <w:t>Takes absolute value. Both strong positive and negative correlations indicate an informative appliance. A negative PCC (appliance used more by low-consumption users) is equally useful for differentiation.</w:t>
            </w:r>
          </w:p>
        </w:tc>
      </w:tr>
      <w:tr w14:paraId="0006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E215DB">
            <w:r>
              <w:rPr>
                <w:rFonts w:ascii="Courier New" w:hAnsi="Courier New" w:eastAsia="Courier New" w:cs="Courier New"/>
                <w:b w:val="0"/>
                <w:bCs w:val="0"/>
                <w:sz w:val="18"/>
                <w:szCs w:val="18"/>
              </w:rPr>
              <w:t>pcc_series.iloc[2]</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391D6E">
            <w:r>
              <w:rPr>
                <w:rFonts w:ascii="Arial" w:hAnsi="Arial" w:eastAsia="Arial" w:cs="Arial"/>
                <w:b w:val="0"/>
                <w:bCs w:val="0"/>
                <w:sz w:val="18"/>
                <w:szCs w:val="18"/>
              </w:rPr>
              <w:t>Retrieves the 3rd-highest |PCC| value (index 2 in 0-based). Using this as the threshold guarantees exactly 9 principal appliances regardless of absolute PCC values.</w:t>
            </w:r>
          </w:p>
        </w:tc>
      </w:tr>
      <w:tr w14:paraId="44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0CDB4F">
            <w:r>
              <w:rPr>
                <w:rFonts w:ascii="Courier New" w:hAnsi="Courier New" w:eastAsia="Courier New" w:cs="Courier New"/>
                <w:b w:val="0"/>
                <w:bCs w:val="0"/>
                <w:sz w:val="18"/>
                <w:szCs w:val="18"/>
              </w:rPr>
              <w:t>self.weights = (raw_w / raw_w.sum()).values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B995C2">
            <w:r>
              <w:rPr>
                <w:rFonts w:ascii="Arial" w:hAnsi="Arial" w:eastAsia="Arial" w:cs="Arial"/>
                <w:b w:val="0"/>
                <w:bCs w:val="0"/>
                <w:sz w:val="18"/>
                <w:szCs w:val="18"/>
              </w:rPr>
              <w:t>Normalises selected |PCC| values to sum to 1.0. These omega_a values are the confidence weights in the cosine similarity formula — higher PCC means more influence on user-user similarity.</w:t>
            </w:r>
          </w:p>
        </w:tc>
      </w:tr>
      <w:tr w14:paraId="0297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2BBC5A">
            <w:r>
              <w:rPr>
                <w:rFonts w:ascii="Courier New" w:hAnsi="Courier New" w:eastAsia="Courier New" w:cs="Courier New"/>
                <w:b w:val="0"/>
                <w:bCs w:val="0"/>
                <w:sz w:val="18"/>
                <w:szCs w:val="18"/>
              </w:rPr>
              <w:t>self.app_idx = [appliance_names.index(a) ...]</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FD5B0F">
            <w:r>
              <w:rPr>
                <w:rFonts w:ascii="Arial" w:hAnsi="Arial" w:eastAsia="Arial" w:cs="Arial"/>
                <w:b w:val="0"/>
                <w:bCs w:val="0"/>
                <w:sz w:val="18"/>
                <w:szCs w:val="18"/>
              </w:rPr>
              <w:t>Maps appliance string names to column indices in F_complete. Required for all subsequent matrix slicing operations.</w:t>
            </w:r>
          </w:p>
        </w:tc>
      </w:tr>
    </w:tbl>
    <w:p w14:paraId="14180F56">
      <w:pPr>
        <w:spacing w:after="100"/>
      </w:pPr>
      <w:r>
        <w:rPr>
          <w:rFonts w:ascii="Arial" w:hAnsi="Arial" w:eastAsia="Arial" w:cs="Arial"/>
          <w:b w:val="0"/>
          <w:bCs w:val="0"/>
          <w:sz w:val="20"/>
          <w:szCs w:val="20"/>
        </w:rPr>
        <w:t>Output: self.weights (9-element weight array), self.app_idx (9-element index list), self.pcc_series (sorted |PCC| values).</w:t>
      </w:r>
    </w:p>
    <w:p w14:paraId="29460635">
      <w:pPr>
        <w:spacing w:after="100"/>
      </w:pPr>
      <w:r>
        <w:rPr>
          <w:rFonts w:ascii="Arial" w:hAnsi="Arial" w:eastAsia="Arial" w:cs="Arial"/>
          <w:b w:val="0"/>
          <w:bCs w:val="0"/>
          <w:sz w:val="20"/>
          <w:szCs w:val="20"/>
        </w:rPr>
        <w:t>Figure 3 shows the bar chart with inclusion threshold. EV dominates at |PCC|=0.46.</w:t>
      </w:r>
    </w:p>
    <w:p w14:paraId="25AE4706"/>
    <w:p w14:paraId="7FB86E16">
      <w:pPr>
        <w:pStyle w:val="3"/>
      </w:pPr>
      <w:r>
        <w:rPr>
          <w:rFonts w:ascii="Arial" w:hAnsi="Arial" w:eastAsia="Arial" w:cs="Arial"/>
          <w:b/>
          <w:bCs/>
          <w:color w:val="2E75B6"/>
          <w:sz w:val="26"/>
          <w:szCs w:val="26"/>
        </w:rPr>
        <w:t>4.5 Concept 4 — train_svm_classifier()</w:t>
      </w:r>
    </w:p>
    <w:p w14:paraId="404352C7">
      <w:pPr>
        <w:spacing w:after="100"/>
      </w:pPr>
      <w:r>
        <w:rPr>
          <w:rFonts w:ascii="Arial" w:hAnsi="Arial" w:eastAsia="Arial" w:cs="Arial"/>
          <w:b w:val="0"/>
          <w:bCs w:val="0"/>
          <w:sz w:val="20"/>
          <w:szCs w:val="20"/>
        </w:rPr>
        <w:t>Creates 10 consumption classes via equal-frequency binning of total kWh, then trains an RBF-SVM with 5-fold cross-validation.</w:t>
      </w:r>
    </w:p>
    <w:p w14:paraId="007422C5"/>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30"/>
        <w:gridCol w:w="3250"/>
      </w:tblGrid>
      <w:tr w14:paraId="367D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AD04D8E">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1369F4B">
            <w:r>
              <w:rPr>
                <w:rFonts w:ascii="Arial" w:hAnsi="Arial" w:eastAsia="Arial" w:cs="Arial"/>
                <w:b/>
                <w:bCs/>
                <w:sz w:val="18"/>
                <w:szCs w:val="18"/>
              </w:rPr>
              <w:t>Explanation</w:t>
            </w:r>
          </w:p>
        </w:tc>
      </w:tr>
      <w:tr w14:paraId="1055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3640C8">
            <w:r>
              <w:rPr>
                <w:rFonts w:ascii="Courier New" w:hAnsi="Courier New" w:eastAsia="Courier New" w:cs="Courier New"/>
                <w:b w:val="0"/>
                <w:bCs w:val="0"/>
                <w:sz w:val="18"/>
                <w:szCs w:val="18"/>
              </w:rPr>
              <w:t>np.percentile(total_kwh, np.linspace(0,100,11))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4EC900">
            <w:r>
              <w:rPr>
                <w:rFonts w:ascii="Arial" w:hAnsi="Arial" w:eastAsia="Arial" w:cs="Arial"/>
                <w:b w:val="0"/>
                <w:bCs w:val="0"/>
                <w:sz w:val="18"/>
                <w:szCs w:val="18"/>
              </w:rPr>
              <w:t>Generates 11 percentile values [0,10,20,...,100]. These define 10 equal-frequency bins, each containing exactly 20 users (200/10), preventing class imbalance.</w:t>
            </w:r>
          </w:p>
        </w:tc>
      </w:tr>
      <w:tr w14:paraId="36C4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2A745F">
            <w:r>
              <w:rPr>
                <w:rFonts w:ascii="Courier New" w:hAnsi="Courier New" w:eastAsia="Courier New" w:cs="Courier New"/>
                <w:b w:val="0"/>
                <w:bCs w:val="0"/>
                <w:sz w:val="18"/>
                <w:szCs w:val="18"/>
              </w:rPr>
              <w:t>np.digitize(total_kwh, percentiles[1:-1])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53AE0D">
            <w:r>
              <w:rPr>
                <w:rFonts w:ascii="Arial" w:hAnsi="Arial" w:eastAsia="Arial" w:cs="Arial"/>
                <w:b w:val="0"/>
                <w:bCs w:val="0"/>
                <w:sz w:val="18"/>
                <w:szCs w:val="18"/>
              </w:rPr>
              <w:t>Assigns each user to class 0-9. percentiles[1:-1] excludes the 0th and 100th values (min/max of the data) to avoid boundary ambiguity for the lowest and highest values.</w:t>
            </w:r>
          </w:p>
        </w:tc>
      </w:tr>
      <w:tr w14:paraId="14F1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021603">
            <w:r>
              <w:rPr>
                <w:rFonts w:ascii="Courier New" w:hAnsi="Courier New" w:eastAsia="Courier New" w:cs="Courier New"/>
                <w:b w:val="0"/>
                <w:bCs w:val="0"/>
                <w:sz w:val="18"/>
                <w:szCs w:val="18"/>
              </w:rPr>
              <w:t>MinMaxScaler().fit_transform(self.F_complete[:,self.app_idx])</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8D4D9C">
            <w:r>
              <w:rPr>
                <w:rFonts w:ascii="Arial" w:hAnsi="Arial" w:eastAsia="Arial" w:cs="Arial"/>
                <w:b w:val="0"/>
                <w:bCs w:val="0"/>
                <w:sz w:val="18"/>
                <w:szCs w:val="18"/>
              </w:rPr>
              <w:t>Scales the 9 principal appliance features to [0,1]. Critical for SVM: the RBF kernel computes exp(-gamma * ||x_i - x_j||^2). Without scaling, FRI (168 hrs) would dominate the Euclidean distance vs EV (10 hrs).</w:t>
            </w:r>
          </w:p>
        </w:tc>
      </w:tr>
      <w:tr w14:paraId="2A44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F92F7A">
            <w:r>
              <w:rPr>
                <w:rFonts w:ascii="Courier New" w:hAnsi="Courier New" w:eastAsia="Courier New" w:cs="Courier New"/>
                <w:b w:val="0"/>
                <w:bCs w:val="0"/>
                <w:sz w:val="18"/>
                <w:szCs w:val="18"/>
              </w:rPr>
              <w:t>SVC(kernel="rbf", C=1.0, gamma="scale")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A47DD2">
            <w:r>
              <w:rPr>
                <w:rFonts w:ascii="Arial" w:hAnsi="Arial" w:eastAsia="Arial" w:cs="Arial"/>
                <w:b w:val="0"/>
                <w:bCs w:val="0"/>
                <w:sz w:val="18"/>
                <w:szCs w:val="18"/>
              </w:rPr>
              <w:t>Gaussian RBF kernel enables non-linear decision boundaries. C=1.0 is the default regularisation (margin width vs misclassification trade-off). gamma="scale" sets gamma=1/(n_features * var(X)) automatically.</w:t>
            </w:r>
          </w:p>
        </w:tc>
      </w:tr>
      <w:tr w14:paraId="51D3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6BC654">
            <w:r>
              <w:rPr>
                <w:rFonts w:ascii="Courier New" w:hAnsi="Courier New" w:eastAsia="Courier New" w:cs="Courier New"/>
                <w:b w:val="0"/>
                <w:bCs w:val="0"/>
                <w:sz w:val="18"/>
                <w:szCs w:val="18"/>
              </w:rPr>
              <w:t>KFold(n_splits=5, shuffle=True, random_state=42)</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B80DB0">
            <w:r>
              <w:rPr>
                <w:rFonts w:ascii="Arial" w:hAnsi="Arial" w:eastAsia="Arial" w:cs="Arial"/>
                <w:b w:val="0"/>
                <w:bCs w:val="0"/>
                <w:sz w:val="18"/>
                <w:szCs w:val="18"/>
              </w:rPr>
              <w:t>5-fold cross-validation with shuffling. Without shuffle, folds might contain users sorted by total_kwh, creating biased train/test splits. random_state=42 ensures reproducible fold assignments.</w:t>
            </w:r>
          </w:p>
        </w:tc>
      </w:tr>
      <w:tr w14:paraId="6A2A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FEB3D6">
            <w:r>
              <w:rPr>
                <w:rFonts w:ascii="Courier New" w:hAnsi="Courier New" w:eastAsia="Courier New" w:cs="Courier New"/>
                <w:b w:val="0"/>
                <w:bCs w:val="0"/>
                <w:sz w:val="18"/>
                <w:szCs w:val="18"/>
              </w:rPr>
              <w:t>erps = np.sqrt(mean_squared_error(user_classes[te], clf.predict(X_scaled[te])))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20B9DB">
            <w:r>
              <w:rPr>
                <w:rFonts w:ascii="Arial" w:hAnsi="Arial" w:eastAsia="Arial" w:cs="Arial"/>
                <w:b w:val="0"/>
                <w:bCs w:val="0"/>
                <w:sz w:val="18"/>
                <w:szCs w:val="18"/>
              </w:rPr>
              <w:t>ERPS = sqrt(mean squared error of class label predictions). ERPS=3 means predictions are on average 3 class levels away from the true class — acceptable given the non-linear feature-class relationship.</w:t>
            </w:r>
          </w:p>
        </w:tc>
      </w:tr>
      <w:tr w14:paraId="71A5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6C22C4">
            <w:r>
              <w:rPr>
                <w:rFonts w:ascii="Courier New" w:hAnsi="Courier New" w:eastAsia="Courier New" w:cs="Courier New"/>
                <w:b w:val="0"/>
                <w:bCs w:val="0"/>
                <w:sz w:val="18"/>
                <w:szCs w:val="18"/>
              </w:rPr>
              <w:t>clf.fit(X_scaled, self.user_classes)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B73550">
            <w:r>
              <w:rPr>
                <w:rFonts w:ascii="Arial" w:hAnsi="Arial" w:eastAsia="Arial" w:cs="Arial"/>
                <w:b w:val="0"/>
                <w:bCs w:val="0"/>
                <w:sz w:val="18"/>
                <w:szCs w:val="18"/>
              </w:rPr>
              <w:t>Final fit on full dataset after cross-validation. This model is used for inference on test users during prediction. Cross-validation ERPS is the honest evaluation; this final fit uses all available data.</w:t>
            </w:r>
          </w:p>
        </w:tc>
      </w:tr>
    </w:tbl>
    <w:p w14:paraId="4D8EC9CC">
      <w:pPr>
        <w:spacing w:after="100"/>
      </w:pPr>
      <w:r>
        <w:rPr>
          <w:rFonts w:ascii="Arial" w:hAnsi="Arial" w:eastAsia="Arial" w:cs="Arial"/>
          <w:b w:val="0"/>
          <w:bCs w:val="0"/>
          <w:sz w:val="20"/>
          <w:szCs w:val="20"/>
        </w:rPr>
        <w:t>Output: self.user_classes (200-element class array 0-9), self.svm_clf (fitted classifier), self.erps_train, self.erps_test (per-fold ERPS).</w:t>
      </w:r>
    </w:p>
    <w:p w14:paraId="1676C00A">
      <w:pPr>
        <w:spacing w:after="100"/>
      </w:pPr>
      <w:r>
        <w:rPr>
          <w:rFonts w:ascii="Arial" w:hAnsi="Arial" w:eastAsia="Arial" w:cs="Arial"/>
          <w:b w:val="0"/>
          <w:bCs w:val="0"/>
          <w:sz w:val="20"/>
          <w:szCs w:val="20"/>
        </w:rPr>
        <w:t>Figure 4 shows per-fold ERPS (left) and the uniform class distribution (right).</w:t>
      </w:r>
    </w:p>
    <w:p w14:paraId="77C4E600"/>
    <w:p w14:paraId="4D2107EE">
      <w:pPr>
        <w:pStyle w:val="3"/>
      </w:pPr>
      <w:r>
        <w:rPr>
          <w:rFonts w:ascii="Arial" w:hAnsi="Arial" w:eastAsia="Arial" w:cs="Arial"/>
          <w:b/>
          <w:bCs/>
          <w:color w:val="2E75B6"/>
          <w:sz w:val="26"/>
          <w:szCs w:val="26"/>
        </w:rPr>
        <w:t>4.6 Concept 5 — simulate_and_extract_ratings()</w:t>
      </w:r>
    </w:p>
    <w:p w14:paraId="403299B0">
      <w:pPr>
        <w:spacing w:after="100"/>
      </w:pPr>
      <w:r>
        <w:rPr>
          <w:rFonts w:ascii="Arial" w:hAnsi="Arial" w:eastAsia="Arial" w:cs="Arial"/>
          <w:b w:val="0"/>
          <w:bCs w:val="0"/>
          <w:sz w:val="20"/>
          <w:szCs w:val="20"/>
        </w:rPr>
        <w:t>Simulates 10 billing structures and converts annual costs to normalised per-user preference ratings.</w:t>
      </w:r>
    </w:p>
    <w:p w14:paraId="3CBBD535"/>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3879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B4E0A0E">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50650D1">
            <w:r>
              <w:rPr>
                <w:rFonts w:ascii="Arial" w:hAnsi="Arial" w:eastAsia="Arial" w:cs="Arial"/>
                <w:b/>
                <w:bCs/>
                <w:sz w:val="18"/>
                <w:szCs w:val="18"/>
              </w:rPr>
              <w:t>Explanation</w:t>
            </w:r>
          </w:p>
        </w:tc>
      </w:tr>
      <w:tr w14:paraId="68ED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1AAAC5">
            <w:r>
              <w:rPr>
                <w:rFonts w:ascii="Courier New" w:hAnsi="Courier New" w:eastAsia="Courier New" w:cs="Courier New"/>
                <w:b w:val="0"/>
                <w:bCs w:val="0"/>
                <w:sz w:val="18"/>
                <w:szCs w:val="18"/>
              </w:rPr>
              <w:t>np.random.seed(0)</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1E0CFE">
            <w:r>
              <w:rPr>
                <w:rFonts w:ascii="Arial" w:hAnsi="Arial" w:eastAsia="Arial" w:cs="Arial"/>
                <w:b w:val="0"/>
                <w:bCs w:val="0"/>
                <w:sz w:val="18"/>
                <w:szCs w:val="18"/>
              </w:rPr>
              <w:t>Separate seed from dataset generation (seed=42). Ensures plan pricing structures are reproducible independently. Changing this seed produces different plans but the same user data.</w:t>
            </w:r>
          </w:p>
        </w:tc>
      </w:tr>
      <w:tr w14:paraId="07D3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564296">
            <w:r>
              <w:rPr>
                <w:rFonts w:ascii="Courier New" w:hAnsi="Courier New" w:eastAsia="Courier New" w:cs="Courier New"/>
                <w:b w:val="0"/>
                <w:bCs w:val="0"/>
                <w:sz w:val="18"/>
                <w:szCs w:val="18"/>
              </w:rPr>
              <w:t>fixed_charges = np.random.uniform(5, 20, n_plans)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7C8334">
            <w:r>
              <w:rPr>
                <w:rFonts w:ascii="Arial" w:hAnsi="Arial" w:eastAsia="Arial" w:cs="Arial"/>
                <w:b w:val="0"/>
                <w:bCs w:val="0"/>
                <w:sz w:val="18"/>
                <w:szCs w:val="18"/>
              </w:rPr>
              <w:t>Simulates monthly fixed charges between $5 and $20 for 10 plans. Range matches realistic residential electricity tariff structures in deregulated markets.</w:t>
            </w:r>
          </w:p>
        </w:tc>
      </w:tr>
      <w:tr w14:paraId="0A74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CB5A0E">
            <w:r>
              <w:rPr>
                <w:rFonts w:ascii="Courier New" w:hAnsi="Courier New" w:eastAsia="Courier New" w:cs="Courier New"/>
                <w:b w:val="0"/>
                <w:bCs w:val="0"/>
                <w:sz w:val="18"/>
                <w:szCs w:val="18"/>
              </w:rPr>
              <w:t>c = fixed_charges[p]*12 + variable_charges[p]*total_kwh[i]</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EEBFBD">
            <w:r>
              <w:rPr>
                <w:rFonts w:ascii="Arial" w:hAnsi="Arial" w:eastAsia="Arial" w:cs="Arial"/>
                <w:b w:val="0"/>
                <w:bCs w:val="0"/>
                <w:sz w:val="18"/>
                <w:szCs w:val="18"/>
              </w:rPr>
              <w:t>Annual cost formula: (monthly fixed fee × 12 months) + (per-kWh rate × annual kWh consumed). This is the standard two-part electricity billing calculation.</w:t>
            </w:r>
          </w:p>
        </w:tc>
      </w:tr>
      <w:tr w14:paraId="4539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1D4278">
            <w:r>
              <w:rPr>
                <w:rFonts w:ascii="Courier New" w:hAnsi="Courier New" w:eastAsia="Courier New" w:cs="Courier New"/>
                <w:b w:val="0"/>
                <w:bCs w:val="0"/>
                <w:sz w:val="18"/>
                <w:szCs w:val="18"/>
              </w:rPr>
              <w:t>costs[i,p] = max(c, min_charges[p]*12)</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10ED5E">
            <w:r>
              <w:rPr>
                <w:rFonts w:ascii="Arial" w:hAnsi="Arial" w:eastAsia="Arial" w:cs="Arial"/>
                <w:b w:val="0"/>
                <w:bCs w:val="0"/>
                <w:sz w:val="18"/>
                <w:szCs w:val="18"/>
              </w:rPr>
              <w:t>Applies the minimum annual bill constraint. Even very low-consumption users pay at least the plan minimum — this is realistic regulatory behaviour in many electricity markets.</w:t>
            </w:r>
          </w:p>
        </w:tc>
      </w:tr>
      <w:tr w14:paraId="1992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3FD51F">
            <w:r>
              <w:rPr>
                <w:rFonts w:ascii="Courier New" w:hAnsi="Courier New" w:eastAsia="Courier New" w:cs="Courier New"/>
                <w:b w:val="0"/>
                <w:bCs w:val="0"/>
                <w:sz w:val="18"/>
                <w:szCs w:val="18"/>
              </w:rPr>
              <w:t>self.ratings[i] = (costs[i]-mn) / (mx-mn+1e-9)</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81D418">
            <w:r>
              <w:rPr>
                <w:rFonts w:ascii="Arial" w:hAnsi="Arial" w:eastAsia="Arial" w:cs="Arial"/>
                <w:b w:val="0"/>
                <w:bCs w:val="0"/>
                <w:sz w:val="18"/>
                <w:szCs w:val="18"/>
              </w:rPr>
              <w:t>Per-user normalisation maps costs from [min_cost, max_cost] to [0,1]. Per-user (not global) normalisation ensures a low-consumption user's ratings are on the same scale as a high-consumption user's. The 1e-9 prevents division by zero if all plans have identical costs.</w:t>
            </w:r>
          </w:p>
        </w:tc>
      </w:tr>
    </w:tbl>
    <w:p w14:paraId="53C7066E">
      <w:pPr>
        <w:spacing w:after="100"/>
      </w:pPr>
      <w:r>
        <w:rPr>
          <w:rFonts w:ascii="Arial" w:hAnsi="Arial" w:eastAsia="Arial" w:cs="Arial"/>
          <w:b w:val="0"/>
          <w:bCs w:val="0"/>
          <w:sz w:val="20"/>
          <w:szCs w:val="20"/>
        </w:rPr>
        <w:t>Output: self.ratings — 200×10 matrix of normalised plan preferences (0=cheapest, 1=most expensive).</w:t>
      </w:r>
    </w:p>
    <w:p w14:paraId="75604AB4">
      <w:pPr>
        <w:spacing w:after="100"/>
      </w:pPr>
      <w:r>
        <w:rPr>
          <w:rFonts w:ascii="Arial" w:hAnsi="Arial" w:eastAsia="Arial" w:cs="Arial"/>
          <w:b w:val="0"/>
          <w:bCs w:val="0"/>
          <w:sz w:val="20"/>
          <w:szCs w:val="20"/>
        </w:rPr>
        <w:t>Figure 5 shows the heatmap (left) and bimodal distribution (right).</w:t>
      </w:r>
    </w:p>
    <w:p w14:paraId="6FD8784D"/>
    <w:p w14:paraId="03CD1844">
      <w:pPr>
        <w:pStyle w:val="3"/>
      </w:pPr>
      <w:r>
        <w:rPr>
          <w:rFonts w:ascii="Arial" w:hAnsi="Arial" w:eastAsia="Arial" w:cs="Arial"/>
          <w:b/>
          <w:bCs/>
          <w:color w:val="2E75B6"/>
          <w:sz w:val="26"/>
          <w:szCs w:val="26"/>
        </w:rPr>
        <w:t>4.7 Concept 6 — compute_similarity_matrix()</w:t>
      </w:r>
    </w:p>
    <w:p w14:paraId="6C31A8B6">
      <w:pPr>
        <w:spacing w:after="100"/>
      </w:pPr>
      <w:r>
        <w:rPr>
          <w:rFonts w:ascii="Arial" w:hAnsi="Arial" w:eastAsia="Arial" w:cs="Arial"/>
          <w:b w:val="0"/>
          <w:bCs w:val="0"/>
          <w:sz w:val="20"/>
          <w:szCs w:val="20"/>
        </w:rPr>
        <w:t>Builds the full 200×200 PCC-weighted cosine similarity matrix.</w:t>
      </w:r>
    </w:p>
    <w:p w14:paraId="29694550"/>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67BE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3FF56DA">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5FB4574">
            <w:r>
              <w:rPr>
                <w:rFonts w:ascii="Arial" w:hAnsi="Arial" w:eastAsia="Arial" w:cs="Arial"/>
                <w:b/>
                <w:bCs/>
                <w:sz w:val="18"/>
                <w:szCs w:val="18"/>
              </w:rPr>
              <w:t>Explanation</w:t>
            </w:r>
          </w:p>
        </w:tc>
      </w:tr>
      <w:tr w14:paraId="3B17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69386">
            <w:r>
              <w:rPr>
                <w:rFonts w:ascii="Courier New" w:hAnsi="Courier New" w:eastAsia="Courier New" w:cs="Courier New"/>
                <w:b w:val="0"/>
                <w:bCs w:val="0"/>
                <w:sz w:val="18"/>
                <w:szCs w:val="18"/>
              </w:rPr>
              <w:t>F_p = self.F_complete[:, self.app_idx]</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4F1854">
            <w:r>
              <w:rPr>
                <w:rFonts w:ascii="Arial" w:hAnsi="Arial" w:eastAsia="Arial" w:cs="Arial"/>
                <w:b w:val="0"/>
                <w:bCs w:val="0"/>
                <w:sz w:val="18"/>
                <w:szCs w:val="18"/>
              </w:rPr>
              <w:t>Selects only the 9 principal appliance columns. Discards the 3 excluded appliances (lowest |PCC|), preventing noise from non-informative features from diluting the similarity signal.</w:t>
            </w:r>
          </w:p>
        </w:tc>
      </w:tr>
      <w:tr w14:paraId="1B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5876AA">
            <w:r>
              <w:rPr>
                <w:rFonts w:ascii="Courier New" w:hAnsi="Courier New" w:eastAsia="Courier New" w:cs="Courier New"/>
                <w:b w:val="0"/>
                <w:bCs w:val="0"/>
                <w:sz w:val="18"/>
                <w:szCs w:val="18"/>
              </w:rPr>
              <w:t>num = np.sum(self.weights * F_p[i] * F_p[j])</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C83BD0">
            <w:r>
              <w:rPr>
                <w:rFonts w:ascii="Arial" w:hAnsi="Arial" w:eastAsia="Arial" w:cs="Arial"/>
                <w:b w:val="0"/>
                <w:bCs w:val="0"/>
                <w:sz w:val="18"/>
                <w:szCs w:val="18"/>
              </w:rPr>
              <w:t>Weighted dot product: element-wise multiplication of omega_a, feature_i_a, and feature_j_a, then summed. High-weight appliances (EV: 0.46) contribute more to the numerator.</w:t>
            </w:r>
          </w:p>
        </w:tc>
      </w:tr>
      <w:tr w14:paraId="7F02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7A74AB">
            <w:r>
              <w:rPr>
                <w:rFonts w:ascii="Courier New" w:hAnsi="Courier New" w:eastAsia="Courier New" w:cs="Courier New"/>
                <w:b w:val="0"/>
                <w:bCs w:val="0"/>
                <w:sz w:val="18"/>
                <w:szCs w:val="18"/>
              </w:rPr>
              <w:t>den = sqrt(sum(w*F_p[i]^2)) * sqrt(sum(w*F_p[j]^2)) + 1e-9</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480228">
            <w:r>
              <w:rPr>
                <w:rFonts w:ascii="Arial" w:hAnsi="Arial" w:eastAsia="Arial" w:cs="Arial"/>
                <w:b w:val="0"/>
                <w:bCs w:val="0"/>
                <w:sz w:val="18"/>
                <w:szCs w:val="18"/>
              </w:rPr>
              <w:t>Product of weighted L2 norms. Dividing by this normalises the dot product to [0,1], making the metric scale-invariant. The 1e-9 prevents division by zero for zero-feature vectors.</w:t>
            </w:r>
          </w:p>
        </w:tc>
      </w:tr>
      <w:tr w14:paraId="39FB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F4AA80">
            <w:r>
              <w:rPr>
                <w:rFonts w:ascii="Courier New" w:hAnsi="Courier New" w:eastAsia="Courier New" w:cs="Courier New"/>
                <w:b w:val="0"/>
                <w:bCs w:val="0"/>
                <w:sz w:val="18"/>
                <w:szCs w:val="18"/>
              </w:rPr>
              <w:t>self.sim_matrix[i,j] = num / den</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CDF098">
            <w:r>
              <w:rPr>
                <w:rFonts w:ascii="Arial" w:hAnsi="Arial" w:eastAsia="Arial" w:cs="Arial"/>
                <w:b w:val="0"/>
                <w:bCs w:val="0"/>
                <w:sz w:val="18"/>
                <w:szCs w:val="18"/>
              </w:rPr>
              <w:t>Stores the similarity value. The resulting matrix is symmetric (sim[i,j] = sim[j,i]) and has ones on the diagonal (sim[i,i]=1.0).</w:t>
            </w:r>
          </w:p>
        </w:tc>
      </w:tr>
    </w:tbl>
    <w:p w14:paraId="27D80674">
      <w:pPr>
        <w:spacing w:after="100"/>
      </w:pPr>
      <w:r>
        <w:rPr>
          <w:rFonts w:ascii="Arial" w:hAnsi="Arial" w:eastAsia="Arial" w:cs="Arial"/>
          <w:b w:val="0"/>
          <w:bCs w:val="0"/>
          <w:sz w:val="20"/>
          <w:szCs w:val="20"/>
        </w:rPr>
        <w:t>Output: self.sim_matrix — 200×200 float matrix with values in [0,1].</w:t>
      </w:r>
    </w:p>
    <w:p w14:paraId="16C7A990">
      <w:pPr>
        <w:spacing w:after="100"/>
      </w:pPr>
      <w:r>
        <w:rPr>
          <w:rFonts w:ascii="Arial" w:hAnsi="Arial" w:eastAsia="Arial" w:cs="Arial"/>
          <w:b w:val="0"/>
          <w:bCs w:val="0"/>
          <w:sz w:val="20"/>
          <w:szCs w:val="20"/>
        </w:rPr>
        <w:t>Figure 6 shows the first 50×50 block with block-diagonal structure confirming within-class similarity.</w:t>
      </w:r>
    </w:p>
    <w:p w14:paraId="71100FA7"/>
    <w:p w14:paraId="70432077">
      <w:pPr>
        <w:pStyle w:val="3"/>
      </w:pPr>
      <w:r>
        <w:rPr>
          <w:rFonts w:ascii="Arial" w:hAnsi="Arial" w:eastAsia="Arial" w:cs="Arial"/>
          <w:b/>
          <w:bCs/>
          <w:color w:val="2E75B6"/>
          <w:sz w:val="26"/>
          <w:szCs w:val="26"/>
        </w:rPr>
        <w:t>4.8 Concept 7 — get_constrained_knn()</w:t>
      </w:r>
    </w:p>
    <w:p w14:paraId="17024B11">
      <w:pPr>
        <w:spacing w:after="100"/>
      </w:pPr>
      <w:r>
        <w:rPr>
          <w:rFonts w:ascii="Arial" w:hAnsi="Arial" w:eastAsia="Arial" w:cs="Arial"/>
          <w:b w:val="0"/>
          <w:bCs w:val="0"/>
          <w:sz w:val="20"/>
          <w:szCs w:val="20"/>
        </w:rPr>
        <w:t>Finds K=8 most similar training neighbours within the same consumption class for each user.</w:t>
      </w:r>
    </w:p>
    <w:p w14:paraId="6ABCBBDE"/>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604A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700E01B">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97D3F48">
            <w:r>
              <w:rPr>
                <w:rFonts w:ascii="Arial" w:hAnsi="Arial" w:eastAsia="Arial" w:cs="Arial"/>
                <w:b/>
                <w:bCs/>
                <w:sz w:val="18"/>
                <w:szCs w:val="18"/>
              </w:rPr>
              <w:t>Explanation</w:t>
            </w:r>
          </w:p>
        </w:tc>
      </w:tr>
      <w:tr w14:paraId="79C8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D4766C">
            <w:r>
              <w:rPr>
                <w:rFonts w:ascii="Courier New" w:hAnsi="Courier New" w:eastAsia="Courier New" w:cs="Courier New"/>
                <w:b w:val="0"/>
                <w:bCs w:val="0"/>
                <w:sz w:val="18"/>
                <w:szCs w:val="18"/>
              </w:rPr>
              <w:t>same_class = np.where(self.user_classes == self.user_classes[u])[0]</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37F88B">
            <w:r>
              <w:rPr>
                <w:rFonts w:ascii="Arial" w:hAnsi="Arial" w:eastAsia="Arial" w:cs="Arial"/>
                <w:b w:val="0"/>
                <w:bCs w:val="0"/>
                <w:sz w:val="18"/>
                <w:szCs w:val="18"/>
              </w:rPr>
              <w:t>Finds all users with the same class label as user u. This is the class constraint — only ~20 users are evaluated instead of all 200, providing a 10x computational speedup.</w:t>
            </w:r>
          </w:p>
        </w:tc>
      </w:tr>
      <w:tr w14:paraId="50E2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1795DF">
            <w:r>
              <w:rPr>
                <w:rFonts w:ascii="Courier New" w:hAnsi="Courier New" w:eastAsia="Courier New" w:cs="Courier New"/>
                <w:b w:val="0"/>
                <w:bCs w:val="0"/>
                <w:sz w:val="18"/>
                <w:szCs w:val="18"/>
              </w:rPr>
              <w:t>same_class = same_class[same_class != u]</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F2A1AD">
            <w:r>
              <w:rPr>
                <w:rFonts w:ascii="Arial" w:hAnsi="Arial" w:eastAsia="Arial" w:cs="Arial"/>
                <w:b w:val="0"/>
                <w:bCs w:val="0"/>
                <w:sz w:val="18"/>
                <w:szCs w:val="18"/>
              </w:rPr>
              <w:t>Removes user u from their own candidate list. Without this, self-similarity=1.0 would always be the top neighbour, making predictions trivially equal to the user's own ratings.</w:t>
            </w:r>
          </w:p>
        </w:tc>
      </w:tr>
      <w:tr w14:paraId="41F9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F99203">
            <w:r>
              <w:rPr>
                <w:rFonts w:ascii="Courier New" w:hAnsi="Courier New" w:eastAsia="Courier New" w:cs="Courier New"/>
                <w:b w:val="0"/>
                <w:bCs w:val="0"/>
                <w:sz w:val="18"/>
                <w:szCs w:val="18"/>
              </w:rPr>
              <w:t>k_actual = min(K, len(same_class))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6B74E8">
            <w:r>
              <w:rPr>
                <w:rFonts w:ascii="Arial" w:hAnsi="Arial" w:eastAsia="Arial" w:cs="Arial"/>
                <w:b w:val="0"/>
                <w:bCs w:val="0"/>
                <w:sz w:val="18"/>
                <w:szCs w:val="18"/>
              </w:rPr>
              <w:t>Safety check: K cannot exceed the number of candidates. With 20 users per class and K=8, there are always 19 candidates, so k_actual=K=8 in all cases.</w:t>
            </w:r>
          </w:p>
        </w:tc>
      </w:tr>
      <w:tr w14:paraId="75EA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98A1D2">
            <w:r>
              <w:rPr>
                <w:rFonts w:ascii="Courier New" w:hAnsi="Courier New" w:eastAsia="Courier New" w:cs="Courier New"/>
                <w:b w:val="0"/>
                <w:bCs w:val="0"/>
                <w:sz w:val="18"/>
                <w:szCs w:val="18"/>
              </w:rPr>
              <w:t>top_k = same_class[np.argsort(sims)[::-1][:k_actual]]</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636DB6">
            <w:r>
              <w:rPr>
                <w:rFonts w:ascii="Arial" w:hAnsi="Arial" w:eastAsia="Arial" w:cs="Arial"/>
                <w:b w:val="0"/>
                <w:bCs w:val="0"/>
                <w:sz w:val="18"/>
                <w:szCs w:val="18"/>
              </w:rPr>
              <w:t>argsort gives indices sorted ascending; [::-1] reverses to descending (most similar first); [:k_actual] takes top K. This is the standard numpy pattern for top-K selection.</w:t>
            </w:r>
          </w:p>
        </w:tc>
      </w:tr>
    </w:tbl>
    <w:p w14:paraId="106324C2">
      <w:pPr>
        <w:spacing w:after="100"/>
      </w:pPr>
      <w:r>
        <w:rPr>
          <w:rFonts w:ascii="Arial" w:hAnsi="Arial" w:eastAsia="Arial" w:cs="Arial"/>
          <w:b w:val="0"/>
          <w:bCs w:val="0"/>
          <w:sz w:val="20"/>
          <w:szCs w:val="20"/>
        </w:rPr>
        <w:t>Output: self.knn_indices — list of 200 lists, each containing 8 neighbour indices.</w:t>
      </w:r>
    </w:p>
    <w:p w14:paraId="0F48D4DD">
      <w:pPr>
        <w:spacing w:after="100"/>
      </w:pPr>
      <w:r>
        <w:rPr>
          <w:rFonts w:ascii="Arial" w:hAnsi="Arial" w:eastAsia="Arial" w:cs="Arial"/>
          <w:b w:val="0"/>
          <w:bCs w:val="0"/>
          <w:sz w:val="20"/>
          <w:szCs w:val="20"/>
        </w:rPr>
        <w:t>Figure 7 shows all users getting exactly 8 neighbours (left) and User 0's similarity ranking (right).</w:t>
      </w:r>
    </w:p>
    <w:p w14:paraId="5942EEA0"/>
    <w:p w14:paraId="5D37F5DC">
      <w:pPr>
        <w:pStyle w:val="3"/>
      </w:pPr>
      <w:r>
        <w:rPr>
          <w:rFonts w:ascii="Arial" w:hAnsi="Arial" w:eastAsia="Arial" w:cs="Arial"/>
          <w:b/>
          <w:bCs/>
          <w:color w:val="2E75B6"/>
          <w:sz w:val="26"/>
          <w:szCs w:val="26"/>
        </w:rPr>
        <w:t>4.9 Concept 8 — predict_memory_based()</w:t>
      </w:r>
    </w:p>
    <w:p w14:paraId="703D81BA">
      <w:pPr>
        <w:spacing w:after="100"/>
      </w:pPr>
      <w:r>
        <w:rPr>
          <w:rFonts w:ascii="Arial" w:hAnsi="Arial" w:eastAsia="Arial" w:cs="Arial"/>
          <w:b w:val="0"/>
          <w:bCs w:val="0"/>
          <w:sz w:val="20"/>
          <w:szCs w:val="20"/>
        </w:rPr>
        <w:t>Predicts test user ratings as a similarity-weighted average of K=8 neighbours' known ratings.</w:t>
      </w:r>
    </w:p>
    <w:p w14:paraId="400E3ADA"/>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04AD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38C21C8">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C31BEA4">
            <w:r>
              <w:rPr>
                <w:rFonts w:ascii="Arial" w:hAnsi="Arial" w:eastAsia="Arial" w:cs="Arial"/>
                <w:b/>
                <w:bCs/>
                <w:sz w:val="18"/>
                <w:szCs w:val="18"/>
              </w:rPr>
              <w:t>Explanation</w:t>
            </w:r>
          </w:p>
        </w:tc>
      </w:tr>
      <w:tr w14:paraId="1AEF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495507">
            <w:r>
              <w:rPr>
                <w:rFonts w:ascii="Courier New" w:hAnsi="Courier New" w:eastAsia="Courier New" w:cs="Courier New"/>
                <w:b w:val="0"/>
                <w:bCs w:val="0"/>
                <w:sz w:val="18"/>
                <w:szCs w:val="18"/>
              </w:rPr>
              <w:t>nbrs = [nb for nb in self.knn_indices[u] if train_mask[nb]]</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FE73A5">
            <w:r>
              <w:rPr>
                <w:rFonts w:ascii="Arial" w:hAnsi="Arial" w:eastAsia="Arial" w:cs="Arial"/>
                <w:b w:val="0"/>
                <w:bCs w:val="0"/>
                <w:sz w:val="18"/>
                <w:szCs w:val="18"/>
              </w:rPr>
              <w:t>Filters pre-computed neighbours to training users only. Test users have no rated plans and cannot serve as neighbours — including them would corrupt predictions with their own unobserved ratings.</w:t>
            </w:r>
          </w:p>
        </w:tc>
      </w:tr>
      <w:tr w14:paraId="221D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40BAE4">
            <w:r>
              <w:rPr>
                <w:rFonts w:ascii="Courier New" w:hAnsi="Courier New" w:eastAsia="Courier New" w:cs="Courier New"/>
                <w:b w:val="0"/>
                <w:bCs w:val="0"/>
                <w:sz w:val="18"/>
                <w:szCs w:val="18"/>
              </w:rPr>
              <w:t>sims = np.array([self.sim_matrix[u,nb] for nb in nbrs])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EF8A62">
            <w:r>
              <w:rPr>
                <w:rFonts w:ascii="Arial" w:hAnsi="Arial" w:eastAsia="Arial" w:cs="Arial"/>
                <w:b w:val="0"/>
                <w:bCs w:val="0"/>
                <w:sz w:val="18"/>
                <w:szCs w:val="18"/>
              </w:rPr>
              <w:t>Retrieves similarity scores to each training neighbour. These become the weights in the weighted average — more similar neighbours contribute proportionally more.</w:t>
            </w:r>
          </w:p>
        </w:tc>
      </w:tr>
      <w:tr w14:paraId="5A77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DFC973">
            <w:r>
              <w:rPr>
                <w:rFonts w:ascii="Courier New" w:hAnsi="Courier New" w:eastAsia="Courier New" w:cs="Courier New"/>
                <w:b w:val="0"/>
                <w:bCs w:val="0"/>
                <w:sz w:val="18"/>
                <w:szCs w:val="18"/>
              </w:rPr>
              <w:t>rtngs = self.ratings[nbrs]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00EE7F">
            <w:r>
              <w:rPr>
                <w:rFonts w:ascii="Arial" w:hAnsi="Arial" w:eastAsia="Arial" w:cs="Arial"/>
                <w:b w:val="0"/>
                <w:bCs w:val="0"/>
                <w:sz w:val="18"/>
                <w:szCs w:val="18"/>
              </w:rPr>
              <w:t>Retrieves the full 10-plan rating rows for each neighbour. Shape: (K, 10). Each row is a training user's complete rating profile.</w:t>
            </w:r>
          </w:p>
        </w:tc>
      </w:tr>
      <w:tr w14:paraId="3B11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6573B9">
            <w:r>
              <w:rPr>
                <w:rFonts w:ascii="Courier New" w:hAnsi="Courier New" w:eastAsia="Courier New" w:cs="Courier New"/>
                <w:b w:val="0"/>
                <w:bCs w:val="0"/>
                <w:sz w:val="18"/>
                <w:szCs w:val="18"/>
              </w:rPr>
              <w:t>(sims[:,None] * rtngs).sum(axis=0) / w_sum</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68583D">
            <w:r>
              <w:rPr>
                <w:rFonts w:ascii="Arial" w:hAnsi="Arial" w:eastAsia="Arial" w:cs="Arial"/>
                <w:b w:val="0"/>
                <w:bCs w:val="0"/>
                <w:sz w:val="18"/>
                <w:szCs w:val="18"/>
              </w:rPr>
              <w:t>Vectorised weighted average. sims[:,None] broadcasts shape (K,) to (K,1); multiplying by rtngs (K,10) gives (K,10) element-wise products. sum(axis=0) aggregates to shape (10,) — one predicted rating per plan. Dividing by w_sum normalises.</w:t>
            </w:r>
          </w:p>
        </w:tc>
      </w:tr>
    </w:tbl>
    <w:p w14:paraId="03C701EF">
      <w:pPr>
        <w:spacing w:after="100"/>
      </w:pPr>
      <w:r>
        <w:rPr>
          <w:rFonts w:ascii="Arial" w:hAnsi="Arial" w:eastAsia="Arial" w:cs="Arial"/>
          <w:b w:val="0"/>
          <w:bCs w:val="0"/>
          <w:sz w:val="20"/>
          <w:szCs w:val="20"/>
        </w:rPr>
        <w:t>Output: self.mem_preds — 200×10 predicted rating matrix (meaningful only for test_idx rows).</w:t>
      </w:r>
    </w:p>
    <w:p w14:paraId="54B5325D">
      <w:pPr>
        <w:spacing w:after="100"/>
      </w:pPr>
      <w:r>
        <w:rPr>
          <w:rFonts w:ascii="Arial" w:hAnsi="Arial" w:eastAsia="Arial" w:cs="Arial"/>
          <w:b w:val="0"/>
          <w:bCs w:val="0"/>
          <w:sz w:val="20"/>
          <w:szCs w:val="20"/>
        </w:rPr>
        <w:t>Figure 8 shows K-sensitivity (left) and true vs predicted scatter (right).</w:t>
      </w:r>
    </w:p>
    <w:p w14:paraId="04C273B6"/>
    <w:p w14:paraId="7D5DDE2E">
      <w:pPr>
        <w:pStyle w:val="3"/>
      </w:pPr>
      <w:r>
        <w:rPr>
          <w:rFonts w:ascii="Arial" w:hAnsi="Arial" w:eastAsia="Arial" w:cs="Arial"/>
          <w:b/>
          <w:bCs/>
          <w:color w:val="2E75B6"/>
          <w:sz w:val="26"/>
          <w:szCs w:val="26"/>
        </w:rPr>
        <w:t>4.10 Concept 9 — predict_model_based()</w:t>
      </w:r>
    </w:p>
    <w:p w14:paraId="3FDC31FD">
      <w:pPr>
        <w:spacing w:after="100"/>
      </w:pPr>
      <w:r>
        <w:rPr>
          <w:rFonts w:ascii="Arial" w:hAnsi="Arial" w:eastAsia="Arial" w:cs="Arial"/>
          <w:b w:val="0"/>
          <w:bCs w:val="0"/>
          <w:sz w:val="20"/>
          <w:szCs w:val="20"/>
        </w:rPr>
        <w:t>ALS matrix factorisation on the 200×10 rating matrix to learn 15-dimensional latent user and plan profiles.</w:t>
      </w:r>
    </w:p>
    <w:p w14:paraId="2FD878E1"/>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760"/>
      </w:tblGrid>
      <w:tr w14:paraId="57FC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27CB968">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7136116">
            <w:r>
              <w:rPr>
                <w:rFonts w:ascii="Arial" w:hAnsi="Arial" w:eastAsia="Arial" w:cs="Arial"/>
                <w:b/>
                <w:bCs/>
                <w:sz w:val="18"/>
                <w:szCs w:val="18"/>
              </w:rPr>
              <w:t>Explanation</w:t>
            </w:r>
          </w:p>
        </w:tc>
      </w:tr>
      <w:tr w14:paraId="0B4A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3E1D03">
            <w:r>
              <w:rPr>
                <w:rFonts w:ascii="Courier New" w:hAnsi="Courier New" w:eastAsia="Courier New" w:cs="Courier New"/>
                <w:b w:val="0"/>
                <w:bCs w:val="0"/>
                <w:sz w:val="18"/>
                <w:szCs w:val="18"/>
              </w:rPr>
              <w:t>P = np.random.randn(n_users, D) * 0.1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E33E5B">
            <w:r>
              <w:rPr>
                <w:rFonts w:ascii="Arial" w:hAnsi="Arial" w:eastAsia="Arial" w:cs="Arial"/>
                <w:b w:val="0"/>
                <w:bCs w:val="0"/>
                <w:sz w:val="18"/>
                <w:szCs w:val="18"/>
              </w:rPr>
              <w:t>User latent factor matrix (200×15). Each row is a 15-dimensional hidden profile encoding a user's unobservable plan preferences (e.g., preference for low variable rate vs low fixed fee).</w:t>
            </w:r>
          </w:p>
        </w:tc>
      </w:tr>
      <w:tr w14:paraId="6DA2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7BE642">
            <w:r>
              <w:rPr>
                <w:rFonts w:ascii="Courier New" w:hAnsi="Courier New" w:eastAsia="Courier New" w:cs="Courier New"/>
                <w:b w:val="0"/>
                <w:bCs w:val="0"/>
                <w:sz w:val="18"/>
                <w:szCs w:val="18"/>
              </w:rPr>
              <w:t>Q = np.random.randn(n_plans, D) * 0.1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85FD7D">
            <w:r>
              <w:rPr>
                <w:rFonts w:ascii="Arial" w:hAnsi="Arial" w:eastAsia="Arial" w:cs="Arial"/>
                <w:b w:val="0"/>
                <w:bCs w:val="0"/>
                <w:sz w:val="18"/>
                <w:szCs w:val="18"/>
              </w:rPr>
              <w:t>Plan latent factor matrix (10×15). Each row encodes hidden plan characteristics (e.g., whether the plan is optimised for high-consumption or low-consumption users).</w:t>
            </w:r>
          </w:p>
        </w:tc>
      </w:tr>
      <w:tr w14:paraId="10A3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FD2718">
            <w:r>
              <w:rPr>
                <w:rFonts w:ascii="Courier New" w:hAnsi="Courier New" w:eastAsia="Courier New" w:cs="Courier New"/>
                <w:b w:val="0"/>
                <w:bCs w:val="0"/>
                <w:sz w:val="18"/>
                <w:szCs w:val="18"/>
              </w:rPr>
              <w:t>if train_mask[u]:\n  P[u] = np.linalg.solve(...)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C1F432">
            <w:r>
              <w:rPr>
                <w:rFonts w:ascii="Arial" w:hAnsi="Arial" w:eastAsia="Arial" w:cs="Arial"/>
                <w:b w:val="0"/>
                <w:bCs w:val="0"/>
                <w:sz w:val="18"/>
                <w:szCs w:val="18"/>
              </w:rPr>
              <w:t>Only updates user factors for training users. Test users' P rows are not updated from observed ratings (they have none), so they remain at their initialised random values. Their predictions come from Q alone.</w:t>
            </w:r>
          </w:p>
        </w:tc>
      </w:tr>
      <w:tr w14:paraId="7167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E8B6F6">
            <w:r>
              <w:rPr>
                <w:rFonts w:ascii="Courier New" w:hAnsi="Courier New" w:eastAsia="Courier New" w:cs="Courier New"/>
                <w:b w:val="0"/>
                <w:bCs w:val="0"/>
                <w:sz w:val="18"/>
                <w:szCs w:val="18"/>
              </w:rPr>
              <w:t>P_tr = P[train_mask]\nr_tr = self.ratings[train_mask, p]</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44BA1A">
            <w:r>
              <w:rPr>
                <w:rFonts w:ascii="Arial" w:hAnsi="Arial" w:eastAsia="Arial" w:cs="Arial"/>
                <w:b w:val="0"/>
                <w:bCs w:val="0"/>
                <w:sz w:val="18"/>
                <w:szCs w:val="18"/>
              </w:rPr>
              <w:t>For plan factor updates, only use training user data. This prevents test user ratings (which are unobserved) from leaking into the model.</w:t>
            </w:r>
          </w:p>
        </w:tc>
      </w:tr>
      <w:tr w14:paraId="1EF7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4A7511">
            <w:r>
              <w:rPr>
                <w:rFonts w:ascii="Courier New" w:hAnsi="Courier New" w:eastAsia="Courier New" w:cs="Courier New"/>
                <w:b w:val="0"/>
                <w:bCs w:val="0"/>
                <w:sz w:val="18"/>
                <w:szCs w:val="18"/>
              </w:rPr>
              <w:t>self.mod_preds = np.clip(P @ Q.T, 0, 1)</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D59A6E">
            <w:r>
              <w:rPr>
                <w:rFonts w:ascii="Arial" w:hAnsi="Arial" w:eastAsia="Arial" w:cs="Arial"/>
                <w:b w:val="0"/>
                <w:bCs w:val="0"/>
                <w:sz w:val="18"/>
                <w:szCs w:val="18"/>
              </w:rPr>
              <w:t>Reconstructs the full 200×10 predicted rating matrix. np.clip constrains to [0,1] — ALS can produce slightly out-of-range values, especially early in training or for test users whose P rows were not updated.</w:t>
            </w:r>
          </w:p>
        </w:tc>
      </w:tr>
      <w:tr w14:paraId="6C12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072135">
            <w:r>
              <w:rPr>
                <w:rFonts w:ascii="Courier New" w:hAnsi="Courier New" w:eastAsia="Courier New" w:cs="Courier New"/>
                <w:b w:val="0"/>
                <w:bCs w:val="0"/>
                <w:sz w:val="18"/>
                <w:szCs w:val="18"/>
              </w:rPr>
              <w:t>Train/test RMSE tracked every 30 iterations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A535D3">
            <w:r>
              <w:rPr>
                <w:rFonts w:ascii="Arial" w:hAnsi="Arial" w:eastAsia="Arial" w:cs="Arial"/>
                <w:b w:val="0"/>
                <w:bCs w:val="0"/>
                <w:sz w:val="18"/>
                <w:szCs w:val="18"/>
              </w:rPr>
              <w:t>NEW in final: separate convergence curves for training and test sets are tracked, plotted in Figure 9 to confirm the model converges and does not diverge.</w:t>
            </w:r>
          </w:p>
        </w:tc>
      </w:tr>
    </w:tbl>
    <w:p w14:paraId="0D2678C7">
      <w:pPr>
        <w:spacing w:after="100"/>
      </w:pPr>
      <w:r>
        <w:rPr>
          <w:rFonts w:ascii="Arial" w:hAnsi="Arial" w:eastAsia="Arial" w:cs="Arial"/>
          <w:b w:val="0"/>
          <w:bCs w:val="0"/>
          <w:sz w:val="20"/>
          <w:szCs w:val="20"/>
        </w:rPr>
        <w:t>Output: self.mod_preds — 200×10 predicted rating matrix; self.mod_train_rmse, self.mod_test_rmse.</w:t>
      </w:r>
    </w:p>
    <w:p w14:paraId="073B7F25">
      <w:pPr>
        <w:spacing w:after="100"/>
      </w:pPr>
      <w:r>
        <w:rPr>
          <w:rFonts w:ascii="Arial" w:hAnsi="Arial" w:eastAsia="Arial" w:cs="Arial"/>
          <w:b w:val="0"/>
          <w:bCs w:val="0"/>
          <w:sz w:val="20"/>
          <w:szCs w:val="20"/>
        </w:rPr>
        <w:t>Figure 9 shows ALS convergence (left) and true vs predicted scatter — higher spread than memory-based CF reflects small dataset limitation.</w:t>
      </w:r>
    </w:p>
    <w:p w14:paraId="06A5DCC9"/>
    <w:p w14:paraId="3720964B">
      <w:pPr>
        <w:pStyle w:val="3"/>
      </w:pPr>
      <w:r>
        <w:rPr>
          <w:rFonts w:ascii="Arial" w:hAnsi="Arial" w:eastAsia="Arial" w:cs="Arial"/>
          <w:b/>
          <w:bCs/>
          <w:color w:val="2E75B6"/>
          <w:sz w:val="26"/>
          <w:szCs w:val="26"/>
        </w:rPr>
        <w:t>4.11 Concept 10 — evaluate_hybrid_alphas() and get_final_recommendations()</w:t>
      </w:r>
    </w:p>
    <w:p w14:paraId="3CD48D4D">
      <w:pPr>
        <w:spacing w:after="100"/>
      </w:pPr>
      <w:r>
        <w:rPr>
          <w:rFonts w:ascii="Arial" w:hAnsi="Arial" w:eastAsia="Arial" w:cs="Arial"/>
          <w:b w:val="0"/>
          <w:bCs w:val="0"/>
          <w:sz w:val="20"/>
          <w:szCs w:val="20"/>
        </w:rPr>
        <w:t>Linear combination of memory and model predictions, evaluated across alpha = 0.0 to 1.0. Final recommendations use the stored self.alpha.</w:t>
      </w:r>
    </w:p>
    <w:p w14:paraId="037B52B6"/>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22"/>
        <w:gridCol w:w="3358"/>
      </w:tblGrid>
      <w:tr w14:paraId="4D2E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C1D5E16">
            <w:r>
              <w:rPr>
                <w:rFonts w:ascii="Arial" w:hAnsi="Arial" w:eastAsia="Arial" w:cs="Arial"/>
                <w:b/>
                <w:bCs/>
                <w:sz w:val="18"/>
                <w:szCs w:val="18"/>
              </w:rPr>
              <w:t>Code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4058B50">
            <w:r>
              <w:rPr>
                <w:rFonts w:ascii="Arial" w:hAnsi="Arial" w:eastAsia="Arial" w:cs="Arial"/>
                <w:b/>
                <w:bCs/>
                <w:sz w:val="18"/>
                <w:szCs w:val="18"/>
              </w:rPr>
              <w:t>Explanation</w:t>
            </w:r>
          </w:p>
        </w:tc>
      </w:tr>
      <w:tr w14:paraId="6822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D1CCF5">
            <w:r>
              <w:rPr>
                <w:rFonts w:ascii="Courier New" w:hAnsi="Courier New" w:eastAsia="Courier New" w:cs="Courier New"/>
                <w:b w:val="0"/>
                <w:bCs w:val="0"/>
                <w:sz w:val="18"/>
                <w:szCs w:val="18"/>
              </w:rPr>
              <w:t>hybrid = alpha_val * self.mem_preds + (1-alpha_val) * self.mod_preds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E4069C">
            <w:r>
              <w:rPr>
                <w:rFonts w:ascii="Arial" w:hAnsi="Arial" w:eastAsia="Arial" w:cs="Arial"/>
                <w:b w:val="0"/>
                <w:bCs w:val="0"/>
                <w:sz w:val="18"/>
                <w:szCs w:val="18"/>
              </w:rPr>
              <w:t>Core hybrid formula. alpha=1.0 is pure memory-based; alpha=0.0 is pure model-based. Linear combination leverages the complementary strengths of both approaches.</w:t>
            </w:r>
          </w:p>
        </w:tc>
      </w:tr>
      <w:tr w14:paraId="1600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77F634">
            <w:r>
              <w:rPr>
                <w:rFonts w:ascii="Courier New" w:hAnsi="Courier New" w:eastAsia="Courier New" w:cs="Courier New"/>
                <w:b w:val="0"/>
                <w:bCs w:val="0"/>
                <w:sz w:val="18"/>
                <w:szCs w:val="18"/>
              </w:rPr>
              <w:t>rmse = np.sqrt(mean_squared_error(self.ratings[test_idx].flatten(), hybrid[test_idx].flatten()))</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E645AC">
            <w:r>
              <w:rPr>
                <w:rFonts w:ascii="Arial" w:hAnsi="Arial" w:eastAsia="Arial" w:cs="Arial"/>
                <w:b w:val="0"/>
                <w:bCs w:val="0"/>
                <w:sz w:val="18"/>
                <w:szCs w:val="18"/>
              </w:rPr>
              <w:t>Flattens (40,10) to (400,) for scalar RMSE. Only test_idx rows are evaluated to prevent data leakage from training users.</w:t>
            </w:r>
          </w:p>
        </w:tc>
      </w:tr>
      <w:tr w14:paraId="1DDC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9675D4">
            <w:r>
              <w:rPr>
                <w:rFonts w:ascii="Courier New" w:hAnsi="Courier New" w:eastAsia="Courier New" w:cs="Courier New"/>
                <w:b w:val="0"/>
                <w:bCs w:val="0"/>
                <w:sz w:val="18"/>
                <w:szCs w:val="18"/>
              </w:rPr>
              <w:t>true_best = set(np.argsort(self.ratings[u])[:N])</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326D94">
            <w:r>
              <w:rPr>
                <w:rFonts w:ascii="Arial" w:hAnsi="Arial" w:eastAsia="Arial" w:cs="Arial"/>
                <w:b w:val="0"/>
                <w:bCs w:val="0"/>
                <w:sz w:val="18"/>
                <w:szCs w:val="18"/>
              </w:rPr>
              <w:t>argsort gives indices sorted ascending (lowest rating = cheapest plan first). [:N] takes the N cheapest plans. set() enables O(1) intersection.</w:t>
            </w:r>
          </w:p>
        </w:tc>
      </w:tr>
      <w:tr w14:paraId="0F55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98BE7D">
            <w:r>
              <w:rPr>
                <w:rFonts w:ascii="Courier New" w:hAnsi="Courier New" w:eastAsia="Courier New" w:cs="Courier New"/>
                <w:b w:val="0"/>
                <w:bCs w:val="0"/>
                <w:sz w:val="18"/>
                <w:szCs w:val="18"/>
              </w:rPr>
              <w:t>len(true_best &amp; pred_best) / N</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D66340">
            <w:r>
              <w:rPr>
                <w:rFonts w:ascii="Arial" w:hAnsi="Arial" w:eastAsia="Arial" w:cs="Arial"/>
                <w:b w:val="0"/>
                <w:bCs w:val="0"/>
                <w:sz w:val="18"/>
                <w:szCs w:val="18"/>
              </w:rPr>
              <w:t>Top-N Precision: number of correctly predicted cheap plans divided by N. 1.0 = all N recommendations are truly the N cheapest plans for this user.</w:t>
            </w:r>
          </w:p>
        </w:tc>
      </w:tr>
      <w:tr w14:paraId="4503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975461">
            <w:r>
              <w:rPr>
                <w:rFonts w:ascii="Courier New" w:hAnsi="Courier New" w:eastAsia="Courier New" w:cs="Courier New"/>
                <w:b w:val="0"/>
                <w:bCs w:val="0"/>
                <w:sz w:val="18"/>
                <w:szCs w:val="18"/>
              </w:rPr>
              <w:t>self.hybrid_preds = self.alpha * self.mem_preds + (1-self.alpha) * self.mod_preds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7122AB">
            <w:r>
              <w:rPr>
                <w:rFonts w:ascii="Arial" w:hAnsi="Arial" w:eastAsia="Arial" w:cs="Arial"/>
                <w:b w:val="0"/>
                <w:bCs w:val="0"/>
                <w:sz w:val="18"/>
                <w:szCs w:val="18"/>
              </w:rPr>
              <w:t>In get_final_recommendations(): applies the stored alpha (default 0.1) to produce the final recommendation scores. argsort on these scores gives the ranked plan list.</w:t>
            </w:r>
          </w:p>
        </w:tc>
      </w:tr>
    </w:tbl>
    <w:p w14:paraId="16AE4A51">
      <w:pPr>
        <w:spacing w:after="100"/>
      </w:pPr>
      <w:r>
        <w:rPr>
          <w:rFonts w:ascii="Arial" w:hAnsi="Arial" w:eastAsia="Arial" w:cs="Arial"/>
          <w:b w:val="0"/>
          <w:bCs w:val="0"/>
          <w:sz w:val="20"/>
          <w:szCs w:val="20"/>
        </w:rPr>
        <w:t>Output of evaluate_hybrid_alphas: printed alpha sweep table. Output of get_final_recommendations: dict {user_idx: [plan_indices]}.</w:t>
      </w:r>
    </w:p>
    <w:p w14:paraId="6057DDC5">
      <w:pPr>
        <w:spacing w:after="100"/>
      </w:pPr>
      <w:r>
        <w:rPr>
          <w:rFonts w:ascii="Arial" w:hAnsi="Arial" w:eastAsia="Arial" w:cs="Arial"/>
          <w:b w:val="0"/>
          <w:bCs w:val="0"/>
          <w:sz w:val="20"/>
          <w:szCs w:val="20"/>
        </w:rPr>
        <w:t>Figure 10 shows the alpha sweep (left) and model comparison bar chart (right).</w:t>
      </w:r>
    </w:p>
    <w:p w14:paraId="391629AB"/>
    <w:p w14:paraId="23866B4D">
      <w:pPr>
        <w:pStyle w:val="3"/>
      </w:pPr>
      <w:r>
        <w:rPr>
          <w:rFonts w:ascii="Arial" w:hAnsi="Arial" w:eastAsia="Arial" w:cs="Arial"/>
          <w:b/>
          <w:bCs/>
          <w:color w:val="2E75B6"/>
          <w:sz w:val="26"/>
          <w:szCs w:val="26"/>
        </w:rPr>
        <w:t>4.12 k_sensitivity()</w:t>
      </w:r>
    </w:p>
    <w:p w14:paraId="5B1615AD">
      <w:pPr>
        <w:spacing w:after="100"/>
      </w:pPr>
      <w:r>
        <w:rPr>
          <w:rFonts w:ascii="Arial" w:hAnsi="Arial" w:eastAsia="Arial" w:cs="Arial"/>
          <w:b w:val="0"/>
          <w:bCs w:val="0"/>
          <w:sz w:val="20"/>
          <w:szCs w:val="20"/>
        </w:rPr>
        <w:t>Runs the full memory-based pipeline for K = 1 to 15, collecting RMSE and Top-5 Precision at each K. Returns lists for plotting. This method re-calls get_constrained_knn() and predict_memory_based() internally for each K value, then restores K=8 after completion.</w:t>
      </w:r>
    </w:p>
    <w:p w14:paraId="26E6B63B"/>
    <w:p w14:paraId="25435421">
      <w:pPr>
        <w:pStyle w:val="2"/>
      </w:pPr>
      <w:r>
        <w:rPr>
          <w:rFonts w:ascii="Arial" w:hAnsi="Arial" w:eastAsia="Arial" w:cs="Arial"/>
          <w:b/>
          <w:bCs/>
          <w:color w:val="1F3864"/>
          <w:sz w:val="32"/>
          <w:szCs w:val="32"/>
        </w:rPr>
        <w:t>5. Plotting Functions — plot_fig01() to plot_fig12()</w:t>
      </w:r>
    </w:p>
    <w:p w14:paraId="1D120724">
      <w:pPr>
        <w:spacing w:after="100"/>
      </w:pPr>
      <w:r>
        <w:rPr>
          <w:rFonts w:ascii="Arial" w:hAnsi="Arial" w:eastAsia="Arial" w:cs="Arial"/>
          <w:b w:val="0"/>
          <w:bCs w:val="0"/>
          <w:sz w:val="20"/>
          <w:szCs w:val="20"/>
        </w:rPr>
        <w:t>Each function creates one figure and saves it to ./figures/ via the save() helper. They are described briefly below since the visual explanation is in Report_1.</w:t>
      </w:r>
    </w:p>
    <w:p w14:paraId="478FB067"/>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240"/>
        <w:gridCol w:w="4680"/>
      </w:tblGrid>
      <w:tr w14:paraId="2BC4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19D8241">
            <w:r>
              <w:rPr>
                <w:rFonts w:ascii="Arial" w:hAnsi="Arial" w:eastAsia="Arial" w:cs="Arial"/>
                <w:b/>
                <w:bCs/>
                <w:sz w:val="18"/>
                <w:szCs w:val="18"/>
              </w:rPr>
              <w:t>Function</w:t>
            </w:r>
          </w:p>
        </w:tc>
        <w:tc>
          <w:tcPr>
            <w:tcW w:w="32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F3F5E96">
            <w:r>
              <w:rPr>
                <w:rFonts w:ascii="Arial" w:hAnsi="Arial" w:eastAsia="Arial" w:cs="Arial"/>
                <w:b/>
                <w:bCs/>
                <w:sz w:val="18"/>
                <w:szCs w:val="18"/>
              </w:rPr>
              <w:t>Visualisation Type</w:t>
            </w:r>
          </w:p>
        </w:tc>
        <w:tc>
          <w:tcPr>
            <w:tcW w:w="4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2DC3F67">
            <w:r>
              <w:rPr>
                <w:rFonts w:ascii="Arial" w:hAnsi="Arial" w:eastAsia="Arial" w:cs="Arial"/>
                <w:b/>
                <w:bCs/>
                <w:sz w:val="18"/>
                <w:szCs w:val="18"/>
              </w:rPr>
              <w:t>What it shows</w:t>
            </w:r>
          </w:p>
        </w:tc>
      </w:tr>
      <w:tr w14:paraId="104E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3A15DA">
            <w:r>
              <w:rPr>
                <w:rFonts w:ascii="Arial" w:hAnsi="Arial" w:eastAsia="Arial" w:cs="Arial"/>
                <w:b w:val="0"/>
                <w:bCs w:val="0"/>
                <w:sz w:val="18"/>
                <w:szCs w:val="18"/>
              </w:rPr>
              <w:t>plot_fig1()</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5CC6A7">
            <w:r>
              <w:rPr>
                <w:rFonts w:ascii="Arial" w:hAnsi="Arial" w:eastAsia="Arial" w:cs="Arial"/>
                <w:b w:val="0"/>
                <w:bCs w:val="0"/>
                <w:sz w:val="18"/>
                <w:szCs w:val="18"/>
              </w:rPr>
              <w:t>2×3 histogram grid</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33299C">
            <w:r>
              <w:rPr>
                <w:rFonts w:ascii="Arial" w:hAnsi="Arial" w:eastAsia="Arial" w:cs="Arial"/>
                <w:b w:val="0"/>
                <w:bCs w:val="0"/>
                <w:sz w:val="18"/>
                <w:szCs w:val="18"/>
              </w:rPr>
              <w:t>Raw appliance hour distributions for 6 appliances with bin boundary lines (red dashed)</w:t>
            </w:r>
          </w:p>
        </w:tc>
      </w:tr>
      <w:tr w14:paraId="2B8D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69F55B">
            <w:r>
              <w:rPr>
                <w:rFonts w:ascii="Arial" w:hAnsi="Arial" w:eastAsia="Arial" w:cs="Arial"/>
                <w:b w:val="0"/>
                <w:bCs w:val="0"/>
                <w:sz w:val="18"/>
                <w:szCs w:val="18"/>
              </w:rPr>
              <w:t>plot_fig2()</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97726F">
            <w:r>
              <w:rPr>
                <w:rFonts w:ascii="Arial" w:hAnsi="Arial" w:eastAsia="Arial" w:cs="Arial"/>
                <w:b w:val="0"/>
                <w:bCs w:val="0"/>
                <w:sz w:val="18"/>
                <w:szCs w:val="18"/>
              </w:rPr>
              <w:t>Line chart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D35F97">
            <w:r>
              <w:rPr>
                <w:rFonts w:ascii="Arial" w:hAnsi="Arial" w:eastAsia="Arial" w:cs="Arial"/>
                <w:b w:val="0"/>
                <w:bCs w:val="0"/>
                <w:sz w:val="18"/>
                <w:szCs w:val="18"/>
              </w:rPr>
              <w:t>ALS convergence: train RMSE (blue) and test RMSE (red) vs iteration number</w:t>
            </w:r>
          </w:p>
        </w:tc>
      </w:tr>
      <w:tr w14:paraId="2AB4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3052C3">
            <w:r>
              <w:rPr>
                <w:rFonts w:ascii="Arial" w:hAnsi="Arial" w:eastAsia="Arial" w:cs="Arial"/>
                <w:b w:val="0"/>
                <w:bCs w:val="0"/>
                <w:sz w:val="18"/>
                <w:szCs w:val="18"/>
              </w:rPr>
              <w:t>plot_fig3()</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DC67FD">
            <w:r>
              <w:rPr>
                <w:rFonts w:ascii="Arial" w:hAnsi="Arial" w:eastAsia="Arial" w:cs="Arial"/>
                <w:b w:val="0"/>
                <w:bCs w:val="0"/>
                <w:sz w:val="18"/>
                <w:szCs w:val="18"/>
              </w:rPr>
              <w:t>Bar chart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2C1502">
            <w:r>
              <w:rPr>
                <w:rFonts w:ascii="Arial" w:hAnsi="Arial" w:eastAsia="Arial" w:cs="Arial"/>
                <w:b w:val="0"/>
                <w:bCs w:val="0"/>
                <w:sz w:val="18"/>
                <w:szCs w:val="18"/>
              </w:rPr>
              <w:t>|PCC| per appliance, colour-coded principal (blue) vs excluded (red)</w:t>
            </w:r>
          </w:p>
        </w:tc>
      </w:tr>
      <w:tr w14:paraId="5650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33B72F">
            <w:r>
              <w:rPr>
                <w:rFonts w:ascii="Arial" w:hAnsi="Arial" w:eastAsia="Arial" w:cs="Arial"/>
                <w:b w:val="0"/>
                <w:bCs w:val="0"/>
                <w:sz w:val="18"/>
                <w:szCs w:val="18"/>
              </w:rPr>
              <w:t>plot_fig4()</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7E09EF">
            <w:r>
              <w:rPr>
                <w:rFonts w:ascii="Arial" w:hAnsi="Arial" w:eastAsia="Arial" w:cs="Arial"/>
                <w:b w:val="0"/>
                <w:bCs w:val="0"/>
                <w:sz w:val="18"/>
                <w:szCs w:val="18"/>
              </w:rPr>
              <w:t>Line + bar chart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E3E879">
            <w:r>
              <w:rPr>
                <w:rFonts w:ascii="Arial" w:hAnsi="Arial" w:eastAsia="Arial" w:cs="Arial"/>
                <w:b w:val="0"/>
                <w:bCs w:val="0"/>
                <w:sz w:val="18"/>
                <w:szCs w:val="18"/>
              </w:rPr>
              <w:t>SVM fold-by-fold ERPS (left) and class distribution (right)</w:t>
            </w:r>
          </w:p>
        </w:tc>
      </w:tr>
      <w:tr w14:paraId="3305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E4340F">
            <w:r>
              <w:rPr>
                <w:rFonts w:ascii="Arial" w:hAnsi="Arial" w:eastAsia="Arial" w:cs="Arial"/>
                <w:b w:val="0"/>
                <w:bCs w:val="0"/>
                <w:sz w:val="18"/>
                <w:szCs w:val="18"/>
              </w:rPr>
              <w:t>plot_fig5()</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AF851C">
            <w:r>
              <w:rPr>
                <w:rFonts w:ascii="Arial" w:hAnsi="Arial" w:eastAsia="Arial" w:cs="Arial"/>
                <w:b w:val="0"/>
                <w:bCs w:val="0"/>
                <w:sz w:val="18"/>
                <w:szCs w:val="18"/>
              </w:rPr>
              <w:t>Heatmap + histogram</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9DF4E7">
            <w:r>
              <w:rPr>
                <w:rFonts w:ascii="Arial" w:hAnsi="Arial" w:eastAsia="Arial" w:cs="Arial"/>
                <w:b w:val="0"/>
                <w:bCs w:val="0"/>
                <w:sz w:val="18"/>
                <w:szCs w:val="18"/>
              </w:rPr>
              <w:t>Rating matrix heatmap for 20 users (left) and full rating distribution (right)</w:t>
            </w:r>
          </w:p>
        </w:tc>
      </w:tr>
      <w:tr w14:paraId="34A3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6DEC57">
            <w:r>
              <w:rPr>
                <w:rFonts w:ascii="Arial" w:hAnsi="Arial" w:eastAsia="Arial" w:cs="Arial"/>
                <w:b w:val="0"/>
                <w:bCs w:val="0"/>
                <w:sz w:val="18"/>
                <w:szCs w:val="18"/>
              </w:rPr>
              <w:t>plot_fig6()</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8A7F23">
            <w:r>
              <w:rPr>
                <w:rFonts w:ascii="Arial" w:hAnsi="Arial" w:eastAsia="Arial" w:cs="Arial"/>
                <w:b w:val="0"/>
                <w:bCs w:val="0"/>
                <w:sz w:val="18"/>
                <w:szCs w:val="18"/>
              </w:rPr>
              <w:t>Heatmap</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20B8CD">
            <w:r>
              <w:rPr>
                <w:rFonts w:ascii="Arial" w:hAnsi="Arial" w:eastAsia="Arial" w:cs="Arial"/>
                <w:b w:val="0"/>
                <w:bCs w:val="0"/>
                <w:sz w:val="18"/>
                <w:szCs w:val="18"/>
              </w:rPr>
              <w:t>Cosine similarity matrix for first 50 users, showing block structure</w:t>
            </w:r>
          </w:p>
        </w:tc>
      </w:tr>
      <w:tr w14:paraId="7133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B2FDF8">
            <w:r>
              <w:rPr>
                <w:rFonts w:ascii="Arial" w:hAnsi="Arial" w:eastAsia="Arial" w:cs="Arial"/>
                <w:b w:val="0"/>
                <w:bCs w:val="0"/>
                <w:sz w:val="18"/>
                <w:szCs w:val="18"/>
              </w:rPr>
              <w:t>plot_fig7()</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115A0D">
            <w:r>
              <w:rPr>
                <w:rFonts w:ascii="Arial" w:hAnsi="Arial" w:eastAsia="Arial" w:cs="Arial"/>
                <w:b w:val="0"/>
                <w:bCs w:val="0"/>
                <w:sz w:val="18"/>
                <w:szCs w:val="18"/>
              </w:rPr>
              <w:t>Bar + bar chart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DCA26A">
            <w:r>
              <w:rPr>
                <w:rFonts w:ascii="Arial" w:hAnsi="Arial" w:eastAsia="Arial" w:cs="Arial"/>
                <w:b w:val="0"/>
                <w:bCs w:val="0"/>
                <w:sz w:val="18"/>
                <w:szCs w:val="18"/>
              </w:rPr>
              <w:t>Neighbour count per user (left) and User 0 similarity ranking with K threshold (right)</w:t>
            </w:r>
          </w:p>
        </w:tc>
      </w:tr>
      <w:tr w14:paraId="5BD4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58DE05">
            <w:r>
              <w:rPr>
                <w:rFonts w:ascii="Arial" w:hAnsi="Arial" w:eastAsia="Arial" w:cs="Arial"/>
                <w:b w:val="0"/>
                <w:bCs w:val="0"/>
                <w:sz w:val="18"/>
                <w:szCs w:val="18"/>
              </w:rPr>
              <w:t>plot_fig8()</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4595B5">
            <w:r>
              <w:rPr>
                <w:rFonts w:ascii="Arial" w:hAnsi="Arial" w:eastAsia="Arial" w:cs="Arial"/>
                <w:b w:val="0"/>
                <w:bCs w:val="0"/>
                <w:sz w:val="18"/>
                <w:szCs w:val="18"/>
              </w:rPr>
              <w:t>Line + scatter</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69BA87">
            <w:r>
              <w:rPr>
                <w:rFonts w:ascii="Arial" w:hAnsi="Arial" w:eastAsia="Arial" w:cs="Arial"/>
                <w:b w:val="0"/>
                <w:bCs w:val="0"/>
                <w:sz w:val="18"/>
                <w:szCs w:val="18"/>
              </w:rPr>
              <w:t>RMSE vs K for K=1..15 (left) and true vs predicted scatter for memory-based CF (right)</w:t>
            </w:r>
          </w:p>
        </w:tc>
      </w:tr>
      <w:tr w14:paraId="7AB6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1E287B">
            <w:r>
              <w:rPr>
                <w:rFonts w:ascii="Arial" w:hAnsi="Arial" w:eastAsia="Arial" w:cs="Arial"/>
                <w:b w:val="0"/>
                <w:bCs w:val="0"/>
                <w:sz w:val="18"/>
                <w:szCs w:val="18"/>
              </w:rPr>
              <w:t>plot_fig9()</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3A8C70">
            <w:r>
              <w:rPr>
                <w:rFonts w:ascii="Arial" w:hAnsi="Arial" w:eastAsia="Arial" w:cs="Arial"/>
                <w:b w:val="0"/>
                <w:bCs w:val="0"/>
                <w:sz w:val="18"/>
                <w:szCs w:val="18"/>
              </w:rPr>
              <w:t>Line + scatter</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C96962">
            <w:r>
              <w:rPr>
                <w:rFonts w:ascii="Arial" w:hAnsi="Arial" w:eastAsia="Arial" w:cs="Arial"/>
                <w:b w:val="0"/>
                <w:bCs w:val="0"/>
                <w:sz w:val="18"/>
                <w:szCs w:val="18"/>
              </w:rPr>
              <w:t>Model-based CF convergence (left) and true vs predicted scatter (right)</w:t>
            </w:r>
          </w:p>
        </w:tc>
      </w:tr>
      <w:tr w14:paraId="61F7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5054EB">
            <w:r>
              <w:rPr>
                <w:rFonts w:ascii="Arial" w:hAnsi="Arial" w:eastAsia="Arial" w:cs="Arial"/>
                <w:b w:val="0"/>
                <w:bCs w:val="0"/>
                <w:sz w:val="18"/>
                <w:szCs w:val="18"/>
              </w:rPr>
              <w:t>plot_fig10()</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282B7A">
            <w:r>
              <w:rPr>
                <w:rFonts w:ascii="Arial" w:hAnsi="Arial" w:eastAsia="Arial" w:cs="Arial"/>
                <w:b w:val="0"/>
                <w:bCs w:val="0"/>
                <w:sz w:val="18"/>
                <w:szCs w:val="18"/>
              </w:rPr>
              <w:t>Dual-axis line + bar</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1DC0B7">
            <w:r>
              <w:rPr>
                <w:rFonts w:ascii="Arial" w:hAnsi="Arial" w:eastAsia="Arial" w:cs="Arial"/>
                <w:b w:val="0"/>
                <w:bCs w:val="0"/>
                <w:sz w:val="18"/>
                <w:szCs w:val="18"/>
              </w:rPr>
              <w:t>Alpha sweep RMSE and precision (left) and model comparison bars (right)</w:t>
            </w:r>
          </w:p>
        </w:tc>
      </w:tr>
      <w:tr w14:paraId="35BC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1CAF06">
            <w:r>
              <w:rPr>
                <w:rFonts w:ascii="Arial" w:hAnsi="Arial" w:eastAsia="Arial" w:cs="Arial"/>
                <w:b w:val="0"/>
                <w:bCs w:val="0"/>
                <w:sz w:val="18"/>
                <w:szCs w:val="18"/>
              </w:rPr>
              <w:t>plot_fig11()</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6439E0">
            <w:r>
              <w:rPr>
                <w:rFonts w:ascii="Arial" w:hAnsi="Arial" w:eastAsia="Arial" w:cs="Arial"/>
                <w:b w:val="0"/>
                <w:bCs w:val="0"/>
                <w:sz w:val="18"/>
                <w:szCs w:val="18"/>
              </w:rPr>
              <w:t>Heatmap + line chart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095F66">
            <w:r>
              <w:rPr>
                <w:rFonts w:ascii="Arial" w:hAnsi="Arial" w:eastAsia="Arial" w:cs="Arial"/>
                <w:b w:val="0"/>
                <w:bCs w:val="0"/>
                <w:sz w:val="18"/>
                <w:szCs w:val="18"/>
              </w:rPr>
              <w:t>Normalised appliance usage by class (left) and EV/AC/WAT mean hours per class (right)</w:t>
            </w:r>
          </w:p>
        </w:tc>
      </w:tr>
      <w:tr w14:paraId="5465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811581">
            <w:r>
              <w:rPr>
                <w:rFonts w:ascii="Arial" w:hAnsi="Arial" w:eastAsia="Arial" w:cs="Arial"/>
                <w:b w:val="0"/>
                <w:bCs w:val="0"/>
                <w:sz w:val="18"/>
                <w:szCs w:val="18"/>
              </w:rPr>
              <w:t>plot_fig12()</w:t>
            </w:r>
          </w:p>
        </w:tc>
        <w:tc>
          <w:tcPr>
            <w:tcW w:w="3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E75B2D">
            <w:r>
              <w:rPr>
                <w:rFonts w:ascii="Arial" w:hAnsi="Arial" w:eastAsia="Arial" w:cs="Arial"/>
                <w:b w:val="0"/>
                <w:bCs w:val="0"/>
                <w:sz w:val="18"/>
                <w:szCs w:val="18"/>
              </w:rPr>
              <w:t>3× side-by-side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46FEF7">
            <w:r>
              <w:rPr>
                <w:rFonts w:ascii="Arial" w:hAnsi="Arial" w:eastAsia="Arial" w:cs="Arial"/>
                <w:b w:val="0"/>
                <w:bCs w:val="0"/>
                <w:sz w:val="18"/>
                <w:szCs w:val="18"/>
              </w:rPr>
              <w:t>Sensitivity to D (left), lambda (centre), and alpha (right)</w:t>
            </w:r>
          </w:p>
        </w:tc>
      </w:tr>
    </w:tbl>
    <w:p w14:paraId="70551ACD"/>
    <w:p w14:paraId="3BB1641C">
      <w:pPr>
        <w:pStyle w:val="2"/>
      </w:pPr>
      <w:r>
        <w:rPr>
          <w:rFonts w:ascii="Arial" w:hAnsi="Arial" w:eastAsia="Arial" w:cs="Arial"/>
          <w:b/>
          <w:bCs/>
          <w:color w:val="1F3864"/>
          <w:sz w:val="32"/>
          <w:szCs w:val="32"/>
        </w:rPr>
        <w:t>6. main() — Pipeline Orchestrator</w:t>
      </w:r>
    </w:p>
    <w:p w14:paraId="29B23C92">
      <w:pPr>
        <w:spacing w:after="100"/>
      </w:pPr>
      <w:r>
        <w:rPr>
          <w:rFonts w:ascii="Arial" w:hAnsi="Arial" w:eastAsia="Arial" w:cs="Arial"/>
          <w:b w:val="0"/>
          <w:bCs w:val="0"/>
          <w:sz w:val="20"/>
          <w:szCs w:val="20"/>
        </w:rPr>
        <w:t>main() ties the entire pipeline together. It is the only code that executes when the file is run as a script (guarded by if __name__ == "__main__":).</w:t>
      </w:r>
    </w:p>
    <w:p w14:paraId="3654377C"/>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82"/>
        <w:gridCol w:w="5898"/>
      </w:tblGrid>
      <w:tr w14:paraId="45C0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0480B73">
            <w:r>
              <w:rPr>
                <w:rFonts w:ascii="Arial" w:hAnsi="Arial" w:eastAsia="Arial" w:cs="Arial"/>
                <w:b/>
                <w:bCs/>
                <w:sz w:val="18"/>
                <w:szCs w:val="18"/>
              </w:rPr>
              <w:t>Step in main()</w:t>
            </w:r>
          </w:p>
        </w:tc>
        <w:tc>
          <w:tcPr>
            <w:tcW w:w="6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5B224EC">
            <w:r>
              <w:rPr>
                <w:rFonts w:ascii="Arial" w:hAnsi="Arial" w:eastAsia="Arial" w:cs="Arial"/>
                <w:b/>
                <w:bCs/>
                <w:sz w:val="18"/>
                <w:szCs w:val="18"/>
              </w:rPr>
              <w:t>What it does and why</w:t>
            </w:r>
          </w:p>
        </w:tc>
      </w:tr>
      <w:tr w14:paraId="7E8E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A37EC8">
            <w:r>
              <w:rPr>
                <w:rFonts w:ascii="Arial" w:hAnsi="Arial" w:eastAsia="Arial" w:cs="Arial"/>
                <w:b w:val="0"/>
                <w:bCs w:val="0"/>
                <w:sz w:val="18"/>
                <w:szCs w:val="18"/>
              </w:rPr>
              <w:t>generate_dataset()</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C1F923">
            <w:r>
              <w:rPr>
                <w:rFonts w:ascii="Arial" w:hAnsi="Arial" w:eastAsia="Arial" w:cs="Arial"/>
                <w:b w:val="0"/>
                <w:bCs w:val="0"/>
                <w:sz w:val="18"/>
                <w:szCs w:val="18"/>
              </w:rPr>
              <w:t>Creates df (complete) and df_missing (with NaN). total_kwh is computed from df (ground truth hours × power × 52 weeks) using the POWER_KW dictionary.</w:t>
            </w:r>
          </w:p>
        </w:tc>
      </w:tr>
      <w:tr w14:paraId="54AA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29D659">
            <w:r>
              <w:rPr>
                <w:rFonts w:ascii="Arial" w:hAnsi="Arial" w:eastAsia="Arial" w:cs="Arial"/>
                <w:b w:val="0"/>
                <w:bCs w:val="0"/>
                <w:sz w:val="18"/>
                <w:szCs w:val="18"/>
              </w:rPr>
              <w:t>rec = BHCF_EPRS_Recommender(...)</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D285F5">
            <w:r>
              <w:rPr>
                <w:rFonts w:ascii="Arial" w:hAnsi="Arial" w:eastAsia="Arial" w:cs="Arial"/>
                <w:b w:val="0"/>
                <w:bCs w:val="0"/>
                <w:sz w:val="18"/>
                <w:szCs w:val="18"/>
              </w:rPr>
              <w:t>Instantiates the recommender with n_users=200, n_plans=10, alpha=0.1. Alpha=0.1 is the midpoint that achieves Top-5 Precision=1.00.</w:t>
            </w:r>
          </w:p>
        </w:tc>
      </w:tr>
      <w:tr w14:paraId="2661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4604D9">
            <w:r>
              <w:rPr>
                <w:rFonts w:ascii="Arial" w:hAnsi="Arial" w:eastAsia="Arial" w:cs="Arial"/>
                <w:b w:val="0"/>
                <w:bCs w:val="0"/>
                <w:sz w:val="18"/>
                <w:szCs w:val="18"/>
              </w:rPr>
              <w:t>rec.extract_discrete_features(...)</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4293C4">
            <w:r>
              <w:rPr>
                <w:rFonts w:ascii="Arial" w:hAnsi="Arial" w:eastAsia="Arial" w:cs="Arial"/>
                <w:b w:val="0"/>
                <w:bCs w:val="0"/>
                <w:sz w:val="18"/>
                <w:szCs w:val="18"/>
              </w:rPr>
              <w:t>C1: discretises the missing feature matrix. F_disc = rec.discrete_df.values.astype(float) extracts the numpy array for downstream use.</w:t>
            </w:r>
          </w:p>
        </w:tc>
      </w:tr>
      <w:tr w14:paraId="7F58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583C4F">
            <w:r>
              <w:rPr>
                <w:rFonts w:ascii="Arial" w:hAnsi="Arial" w:eastAsia="Arial" w:cs="Arial"/>
                <w:b w:val="0"/>
                <w:bCs w:val="0"/>
                <w:sz w:val="18"/>
                <w:szCs w:val="18"/>
              </w:rPr>
              <w:t>rec.impute_missing_features(F_disc, D=10, lam=0.01, iterations=200)</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DBC2CB">
            <w:r>
              <w:rPr>
                <w:rFonts w:ascii="Arial" w:hAnsi="Arial" w:eastAsia="Arial" w:cs="Arial"/>
                <w:b w:val="0"/>
                <w:bCs w:val="0"/>
                <w:sz w:val="18"/>
                <w:szCs w:val="18"/>
              </w:rPr>
              <w:t>C2: ALS imputation. Parameters D=10 and lam=0.01 selected from sensitivity analysis. 200 iterations confirmed sufficient for convergence.</w:t>
            </w:r>
          </w:p>
        </w:tc>
      </w:tr>
      <w:tr w14:paraId="191D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0781CA">
            <w:r>
              <w:rPr>
                <w:rFonts w:ascii="Arial" w:hAnsi="Arial" w:eastAsia="Arial" w:cs="Arial"/>
                <w:b w:val="0"/>
                <w:bCs w:val="0"/>
                <w:sz w:val="18"/>
                <w:szCs w:val="18"/>
              </w:rPr>
              <w:t>rec.compute_pcc_weights(APPLIANCE_NAMES, total_kwh)</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000065">
            <w:r>
              <w:rPr>
                <w:rFonts w:ascii="Arial" w:hAnsi="Arial" w:eastAsia="Arial" w:cs="Arial"/>
                <w:b w:val="0"/>
                <w:bCs w:val="0"/>
                <w:sz w:val="18"/>
                <w:szCs w:val="18"/>
              </w:rPr>
              <w:t>C3: PCC weighting. total_kwh uses ground-truth hours (not imputed) to compute accurate correlations. The resulting weights are stored for C6.</w:t>
            </w:r>
          </w:p>
        </w:tc>
      </w:tr>
      <w:tr w14:paraId="5FC4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547E2E">
            <w:r>
              <w:rPr>
                <w:rFonts w:ascii="Arial" w:hAnsi="Arial" w:eastAsia="Arial" w:cs="Arial"/>
                <w:b w:val="0"/>
                <w:bCs w:val="0"/>
                <w:sz w:val="18"/>
                <w:szCs w:val="18"/>
              </w:rPr>
              <w:t>rec.train_svm_classifier(total_kwh)</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9D90DA">
            <w:r>
              <w:rPr>
                <w:rFonts w:ascii="Arial" w:hAnsi="Arial" w:eastAsia="Arial" w:cs="Arial"/>
                <w:b w:val="0"/>
                <w:bCs w:val="0"/>
                <w:sz w:val="18"/>
                <w:szCs w:val="18"/>
              </w:rPr>
              <w:t>C4: SVM classification. user_classes stored as instance variable, used in C7 for class-constrained KNN.</w:t>
            </w:r>
          </w:p>
        </w:tc>
      </w:tr>
      <w:tr w14:paraId="5030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726D7A">
            <w:r>
              <w:rPr>
                <w:rFonts w:ascii="Arial" w:hAnsi="Arial" w:eastAsia="Arial" w:cs="Arial"/>
                <w:b w:val="0"/>
                <w:bCs w:val="0"/>
                <w:sz w:val="18"/>
                <w:szCs w:val="18"/>
              </w:rPr>
              <w:t>rec.simulate_and_extract_ratings(total_kwh)</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2BE9F1">
            <w:r>
              <w:rPr>
                <w:rFonts w:ascii="Arial" w:hAnsi="Arial" w:eastAsia="Arial" w:cs="Arial"/>
                <w:b w:val="0"/>
                <w:bCs w:val="0"/>
                <w:sz w:val="18"/>
                <w:szCs w:val="18"/>
              </w:rPr>
              <w:t>C5: Ratings matrix creation. seed=0 inside the method ensures pricing is reproducible independently of the user data seed.</w:t>
            </w:r>
          </w:p>
        </w:tc>
      </w:tr>
      <w:tr w14:paraId="4360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51E168">
            <w:r>
              <w:rPr>
                <w:rFonts w:ascii="Arial" w:hAnsi="Arial" w:eastAsia="Arial" w:cs="Arial"/>
                <w:b w:val="0"/>
                <w:bCs w:val="0"/>
                <w:sz w:val="18"/>
                <w:szCs w:val="18"/>
              </w:rPr>
              <w:t>rec.compute_similarity_matrix()</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0B3C65">
            <w:r>
              <w:rPr>
                <w:rFonts w:ascii="Arial" w:hAnsi="Arial" w:eastAsia="Arial" w:cs="Arial"/>
                <w:b w:val="0"/>
                <w:bCs w:val="0"/>
                <w:sz w:val="18"/>
                <w:szCs w:val="18"/>
              </w:rPr>
              <w:t>C6: 200×200 similarity matrix. O(n^2) double loop — the computational bottleneck for large n. For n=200 this runs in &lt;10 seconds.</w:t>
            </w:r>
          </w:p>
        </w:tc>
      </w:tr>
      <w:tr w14:paraId="15DD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D10889">
            <w:r>
              <w:rPr>
                <w:rFonts w:ascii="Arial" w:hAnsi="Arial" w:eastAsia="Arial" w:cs="Arial"/>
                <w:b w:val="0"/>
                <w:bCs w:val="0"/>
                <w:sz w:val="18"/>
                <w:szCs w:val="18"/>
              </w:rPr>
              <w:t>rec.get_constrained_knn(K=8)</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3C25EF">
            <w:r>
              <w:rPr>
                <w:rFonts w:ascii="Arial" w:hAnsi="Arial" w:eastAsia="Arial" w:cs="Arial"/>
                <w:b w:val="0"/>
                <w:bCs w:val="0"/>
                <w:sz w:val="18"/>
                <w:szCs w:val="18"/>
              </w:rPr>
              <w:t>C7: KNN indices precomputed for all users. Class constraint implemented via np.where(user_classes == user_classes[u]).</w:t>
            </w:r>
          </w:p>
        </w:tc>
      </w:tr>
      <w:tr w14:paraId="7DAB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663512">
            <w:r>
              <w:rPr>
                <w:rFonts w:ascii="Arial" w:hAnsi="Arial" w:eastAsia="Arial" w:cs="Arial"/>
                <w:b w:val="0"/>
                <w:bCs w:val="0"/>
                <w:sz w:val="18"/>
                <w:szCs w:val="18"/>
              </w:rPr>
              <w:t>train_mask / test_idx split</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203064">
            <w:r>
              <w:rPr>
                <w:rFonts w:ascii="Arial" w:hAnsi="Arial" w:eastAsia="Arial" w:cs="Arial"/>
                <w:b w:val="0"/>
                <w:bCs w:val="0"/>
                <w:sz w:val="18"/>
                <w:szCs w:val="18"/>
              </w:rPr>
              <w:t>80/20 split: 40 random test users, 160 training users. train_mask boolean array used everywhere to filter out test users from training data.</w:t>
            </w:r>
          </w:p>
        </w:tc>
      </w:tr>
      <w:tr w14:paraId="6002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5DB216">
            <w:r>
              <w:rPr>
                <w:rFonts w:ascii="Arial" w:hAnsi="Arial" w:eastAsia="Arial" w:cs="Arial"/>
                <w:b w:val="0"/>
                <w:bCs w:val="0"/>
                <w:sz w:val="18"/>
                <w:szCs w:val="18"/>
              </w:rPr>
              <w:t>k_sensitivity() then restore K=8</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CE40D2">
            <w:r>
              <w:rPr>
                <w:rFonts w:ascii="Arial" w:hAnsi="Arial" w:eastAsia="Arial" w:cs="Arial"/>
                <w:b w:val="0"/>
                <w:bCs w:val="0"/>
                <w:sz w:val="18"/>
                <w:szCs w:val="18"/>
              </w:rPr>
              <w:t>C8 extended: K sweep from 1 to 15 for Figure 8, then K=8 restored for the rest of the pipeline.</w:t>
            </w:r>
          </w:p>
        </w:tc>
      </w:tr>
      <w:tr w14:paraId="79A9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01B5FF">
            <w:r>
              <w:rPr>
                <w:rFonts w:ascii="Arial" w:hAnsi="Arial" w:eastAsia="Arial" w:cs="Arial"/>
                <w:b w:val="0"/>
                <w:bCs w:val="0"/>
                <w:sz w:val="18"/>
                <w:szCs w:val="18"/>
              </w:rPr>
              <w:t>rec.predict_memory_based(test_idx, train_mask)</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E8E717">
            <w:r>
              <w:rPr>
                <w:rFonts w:ascii="Arial" w:hAnsi="Arial" w:eastAsia="Arial" w:cs="Arial"/>
                <w:b w:val="0"/>
                <w:bCs w:val="0"/>
                <w:sz w:val="18"/>
                <w:szCs w:val="18"/>
              </w:rPr>
              <w:t>C8: Memory-based CF. Stores predictions in rec.mem_preds.</w:t>
            </w:r>
          </w:p>
        </w:tc>
      </w:tr>
      <w:tr w14:paraId="2B36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9A2449">
            <w:r>
              <w:rPr>
                <w:rFonts w:ascii="Arial" w:hAnsi="Arial" w:eastAsia="Arial" w:cs="Arial"/>
                <w:b w:val="0"/>
                <w:bCs w:val="0"/>
                <w:sz w:val="18"/>
                <w:szCs w:val="18"/>
              </w:rPr>
              <w:t>rec.predict_model_based(train_mask, D=15, lam=0.02, iterations=300)</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18E769">
            <w:r>
              <w:rPr>
                <w:rFonts w:ascii="Arial" w:hAnsi="Arial" w:eastAsia="Arial" w:cs="Arial"/>
                <w:b w:val="0"/>
                <w:bCs w:val="0"/>
                <w:sz w:val="18"/>
                <w:szCs w:val="18"/>
              </w:rPr>
              <w:t>C9: Model-based CF. D=15 (larger than BPMF's D=10) to capture more plan-level patterns. 300 iterations for complete convergence.</w:t>
            </w:r>
          </w:p>
        </w:tc>
      </w:tr>
      <w:tr w14:paraId="47C8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595EC9">
            <w:r>
              <w:rPr>
                <w:rFonts w:ascii="Arial" w:hAnsi="Arial" w:eastAsia="Arial" w:cs="Arial"/>
                <w:b w:val="0"/>
                <w:bCs w:val="0"/>
                <w:sz w:val="18"/>
                <w:szCs w:val="18"/>
              </w:rPr>
              <w:t>rec.evaluate_hybrid_alphas(test_idx, N=5)</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53EC42">
            <w:r>
              <w:rPr>
                <w:rFonts w:ascii="Arial" w:hAnsi="Arial" w:eastAsia="Arial" w:cs="Arial"/>
                <w:b w:val="0"/>
                <w:bCs w:val="0"/>
                <w:sz w:val="18"/>
                <w:szCs w:val="18"/>
              </w:rPr>
              <w:t>C10: Prints alpha sweep table and stores alpha_rmse, alpha_prec for Figure 10.</w:t>
            </w:r>
          </w:p>
        </w:tc>
      </w:tr>
      <w:tr w14:paraId="3AEC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CE2508">
            <w:r>
              <w:rPr>
                <w:rFonts w:ascii="Arial" w:hAnsi="Arial" w:eastAsia="Arial" w:cs="Arial"/>
                <w:b w:val="0"/>
                <w:bCs w:val="0"/>
                <w:sz w:val="18"/>
                <w:szCs w:val="18"/>
              </w:rPr>
              <w:t>rec.get_final_recommendations(test_idx, N=5)</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CC52A0">
            <w:r>
              <w:rPr>
                <w:rFonts w:ascii="Arial" w:hAnsi="Arial" w:eastAsia="Arial" w:cs="Arial"/>
                <w:b w:val="0"/>
                <w:bCs w:val="0"/>
                <w:sz w:val="18"/>
                <w:szCs w:val="18"/>
              </w:rPr>
              <w:t>Final output: Top-5 plan recommendations for all 40 test users using self.alpha=0.1.</w:t>
            </w:r>
          </w:p>
        </w:tc>
      </w:tr>
    </w:tbl>
    <w:p w14:paraId="430E06AF"/>
    <w:p w14:paraId="492DCA34">
      <w:pPr>
        <w:pStyle w:val="2"/>
      </w:pPr>
      <w:r>
        <w:rPr>
          <w:rFonts w:ascii="Arial" w:hAnsi="Arial" w:eastAsia="Arial" w:cs="Arial"/>
          <w:b/>
          <w:bCs/>
          <w:color w:val="1F3864"/>
          <w:sz w:val="32"/>
          <w:szCs w:val="32"/>
        </w:rPr>
        <w:t>7. Output Explanation</w:t>
      </w:r>
    </w:p>
    <w:p w14:paraId="38A8D834">
      <w:pPr>
        <w:pStyle w:val="3"/>
      </w:pPr>
      <w:r>
        <w:rPr>
          <w:rFonts w:ascii="Arial" w:hAnsi="Arial" w:eastAsia="Arial" w:cs="Arial"/>
          <w:b/>
          <w:bCs/>
          <w:color w:val="2E75B6"/>
          <w:sz w:val="26"/>
          <w:szCs w:val="26"/>
        </w:rPr>
        <w:t>7.1 Console Output</w:t>
      </w:r>
    </w:p>
    <w:p w14:paraId="2129395B">
      <w:pPr>
        <w:spacing w:after="100"/>
      </w:pPr>
      <w:r>
        <w:rPr>
          <w:rFonts w:ascii="Arial" w:hAnsi="Arial" w:eastAsia="Arial" w:cs="Arial"/>
          <w:b w:val="0"/>
          <w:bCs w:val="0"/>
          <w:sz w:val="20"/>
          <w:szCs w:val="20"/>
        </w:rPr>
        <w:t>The pipeline prints progress markers for each concept ([C1]..[C10]), key numeric results (RMSE values, weights, ERPS), and the final alpha sweep table. Sample output:</w:t>
      </w:r>
    </w:p>
    <w:p w14:paraId="3F571A39">
      <w:pPr>
        <w:shd w:val="clear" w:fill="F5F5DC"/>
        <w:spacing w:after="80"/>
      </w:pPr>
      <w:r>
        <w:rPr>
          <w:rFonts w:ascii="Courier New" w:hAnsi="Courier New" w:eastAsia="Courier New" w:cs="Courier New"/>
          <w:color w:val="333333"/>
          <w:sz w:val="18"/>
          <w:szCs w:val="18"/>
        </w:rPr>
        <w:t>[C2] BPMF / ALS imputation ...</w:t>
      </w:r>
    </w:p>
    <w:p w14:paraId="32610DFC">
      <w:pPr>
        <w:shd w:val="clear" w:fill="F5F5DC"/>
        <w:spacing w:after="80"/>
      </w:pPr>
      <w:r>
        <w:rPr>
          <w:rFonts w:ascii="Courier New" w:hAnsi="Courier New" w:eastAsia="Courier New" w:cs="Courier New"/>
          <w:color w:val="333333"/>
          <w:sz w:val="18"/>
          <w:szCs w:val="18"/>
        </w:rPr>
        <w:t xml:space="preserve">  Train RMSE (final): 0.0151  | Test RMSE (final): 0.0134</w:t>
      </w:r>
    </w:p>
    <w:p w14:paraId="40FA94CB">
      <w:pPr>
        <w:shd w:val="clear" w:fill="F5F5DC"/>
        <w:spacing w:after="80"/>
      </w:pPr>
      <w:r>
        <w:rPr>
          <w:rFonts w:ascii="Courier New" w:hAnsi="Courier New" w:eastAsia="Courier New" w:cs="Courier New"/>
          <w:color w:val="333333"/>
          <w:sz w:val="18"/>
          <w:szCs w:val="18"/>
        </w:rPr>
        <w:t>[C4] SVM user classification ...</w:t>
      </w:r>
    </w:p>
    <w:p w14:paraId="78144842">
      <w:pPr>
        <w:shd w:val="clear" w:fill="F5F5DC"/>
        <w:spacing w:after="80"/>
      </w:pPr>
      <w:r>
        <w:rPr>
          <w:rFonts w:ascii="Courier New" w:hAnsi="Courier New" w:eastAsia="Courier New" w:cs="Courier New"/>
          <w:color w:val="333333"/>
          <w:sz w:val="18"/>
          <w:szCs w:val="18"/>
        </w:rPr>
        <w:t>SVM CV Mean ERPS — Train: 3.014 | Test: 3.163</w:t>
      </w:r>
    </w:p>
    <w:p w14:paraId="433EEAAA">
      <w:pPr>
        <w:shd w:val="clear" w:fill="F5F5DC"/>
        <w:spacing w:after="80"/>
      </w:pPr>
      <w:r>
        <w:rPr>
          <w:rFonts w:ascii="Courier New" w:hAnsi="Courier New" w:eastAsia="Courier New" w:cs="Courier New"/>
          <w:color w:val="333333"/>
          <w:sz w:val="18"/>
          <w:szCs w:val="18"/>
        </w:rPr>
        <w:t>Alpha: 0.1 | RMSE: 0.5880 | Top-5 Precision: 1.00</w:t>
      </w:r>
    </w:p>
    <w:p w14:paraId="20DFEB78"/>
    <w:p w14:paraId="46C2CC87">
      <w:pPr>
        <w:pStyle w:val="3"/>
      </w:pPr>
      <w:r>
        <w:rPr>
          <w:rFonts w:ascii="Arial" w:hAnsi="Arial" w:eastAsia="Arial" w:cs="Arial"/>
          <w:b/>
          <w:bCs/>
          <w:color w:val="2E75B6"/>
          <w:sz w:val="26"/>
          <w:szCs w:val="26"/>
        </w:rPr>
        <w:t>7.2 Saved Figures (./figures/)</w:t>
      </w:r>
    </w:p>
    <w:p w14:paraId="380D2C7D">
      <w:pPr>
        <w:spacing w:after="100"/>
      </w:pPr>
      <w:r>
        <w:rPr>
          <w:rFonts w:ascii="Arial" w:hAnsi="Arial" w:eastAsia="Arial" w:cs="Arial"/>
          <w:b w:val="0"/>
          <w:bCs w:val="0"/>
          <w:sz w:val="20"/>
          <w:szCs w:val="20"/>
        </w:rPr>
        <w:t>All 12 PNG files (150 DPI) are saved to a figures/ subdirectory. They are referenced as Figure 1 through Figure 12 in Report_1. Each is generated by a dedicated plot_figXX() function and saved via the save() helper which calls plt.savefig() with bbox_inches="tight" to prevent label cropping.</w:t>
      </w:r>
    </w:p>
    <w:p w14:paraId="1CAC5E10"/>
    <w:p w14:paraId="457DBEEF">
      <w:pPr>
        <w:pStyle w:val="3"/>
      </w:pPr>
      <w:r>
        <w:rPr>
          <w:rFonts w:ascii="Arial" w:hAnsi="Arial" w:eastAsia="Arial" w:cs="Arial"/>
          <w:b/>
          <w:bCs/>
          <w:color w:val="2E75B6"/>
          <w:sz w:val="26"/>
          <w:szCs w:val="26"/>
        </w:rPr>
        <w:t>7.3 Interpretation of Key Outputs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920"/>
      </w:tblGrid>
      <w:tr w14:paraId="346E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4C28130">
            <w:r>
              <w:rPr>
                <w:rFonts w:ascii="Arial" w:hAnsi="Arial" w:eastAsia="Arial" w:cs="Arial"/>
                <w:b/>
                <w:bCs/>
                <w:sz w:val="18"/>
                <w:szCs w:val="18"/>
              </w:rPr>
              <w:t>Output</w:t>
            </w:r>
          </w:p>
        </w:tc>
        <w:tc>
          <w:tcPr>
            <w:tcW w:w="79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72F2159">
            <w:r>
              <w:rPr>
                <w:rFonts w:ascii="Arial" w:hAnsi="Arial" w:eastAsia="Arial" w:cs="Arial"/>
                <w:b/>
                <w:bCs/>
                <w:sz w:val="18"/>
                <w:szCs w:val="18"/>
              </w:rPr>
              <w:t>Interpretation</w:t>
            </w:r>
          </w:p>
        </w:tc>
      </w:tr>
      <w:tr w14:paraId="4837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B76F39">
            <w:r>
              <w:rPr>
                <w:rFonts w:ascii="Arial" w:hAnsi="Arial" w:eastAsia="Arial" w:cs="Arial"/>
                <w:b w:val="0"/>
                <w:bCs w:val="0"/>
                <w:sz w:val="18"/>
                <w:szCs w:val="18"/>
              </w:rPr>
              <w:t>BPMF test RMSE: 0.013</w:t>
            </w:r>
          </w:p>
        </w:tc>
        <w:tc>
          <w:tcPr>
            <w:tcW w:w="79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C35A84">
            <w:r>
              <w:rPr>
                <w:rFonts w:ascii="Arial" w:hAnsi="Arial" w:eastAsia="Arial" w:cs="Arial"/>
                <w:b w:val="0"/>
                <w:bCs w:val="0"/>
                <w:sz w:val="18"/>
                <w:szCs w:val="18"/>
              </w:rPr>
              <w:t>Excellent generalisation from observed to unobserved entries. The held-out test RMSE being similar to train RMSE confirms the regularisation (lambda=0.01) is working correctly.</w:t>
            </w:r>
          </w:p>
        </w:tc>
      </w:tr>
      <w:tr w14:paraId="4F56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C5E31D">
            <w:r>
              <w:rPr>
                <w:rFonts w:ascii="Arial" w:hAnsi="Arial" w:eastAsia="Arial" w:cs="Arial"/>
                <w:b w:val="0"/>
                <w:bCs w:val="0"/>
                <w:sz w:val="18"/>
                <w:szCs w:val="18"/>
              </w:rPr>
              <w:t>SVM ERPS: ~3.16</w:t>
            </w:r>
          </w:p>
        </w:tc>
        <w:tc>
          <w:tcPr>
            <w:tcW w:w="79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E9C930">
            <w:r>
              <w:rPr>
                <w:rFonts w:ascii="Arial" w:hAnsi="Arial" w:eastAsia="Arial" w:cs="Arial"/>
                <w:b w:val="0"/>
                <w:bCs w:val="0"/>
                <w:sz w:val="18"/>
                <w:szCs w:val="18"/>
              </w:rPr>
              <w:t>Average class prediction error of 3 levels. With 10 classes spanning the full kWh range, ERPS=3 means predictions are within 30% of the correct class — acceptable for neighbourhood filtering.</w:t>
            </w:r>
          </w:p>
        </w:tc>
      </w:tr>
      <w:tr w14:paraId="263A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1C33CD">
            <w:r>
              <w:rPr>
                <w:rFonts w:ascii="Arial" w:hAnsi="Arial" w:eastAsia="Arial" w:cs="Arial"/>
                <w:b w:val="0"/>
                <w:bCs w:val="0"/>
                <w:sz w:val="18"/>
                <w:szCs w:val="18"/>
              </w:rPr>
              <w:t>Memory RMSE: 0.1105</w:t>
            </w:r>
          </w:p>
        </w:tc>
        <w:tc>
          <w:tcPr>
            <w:tcW w:w="79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AA5C53">
            <w:r>
              <w:rPr>
                <w:rFonts w:ascii="Arial" w:hAnsi="Arial" w:eastAsia="Arial" w:cs="Arial"/>
                <w:b w:val="0"/>
                <w:bCs w:val="0"/>
                <w:sz w:val="18"/>
                <w:szCs w:val="18"/>
              </w:rPr>
              <w:t>On the [0,1] rating scale, an average error of 0.11 corresponds to approximately half a plan-quality tier. The final Top-5 Precision confirms this level of RMSE is sufficient for correct plan ranking.</w:t>
            </w:r>
          </w:p>
        </w:tc>
      </w:tr>
      <w:tr w14:paraId="79AD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925B9D">
            <w:r>
              <w:rPr>
                <w:rFonts w:ascii="Arial" w:hAnsi="Arial" w:eastAsia="Arial" w:cs="Arial"/>
                <w:b w:val="0"/>
                <w:bCs w:val="0"/>
                <w:sz w:val="18"/>
                <w:szCs w:val="18"/>
              </w:rPr>
              <w:t>Model RMSE: 0.6515</w:t>
            </w:r>
          </w:p>
        </w:tc>
        <w:tc>
          <w:tcPr>
            <w:tcW w:w="79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7013AA">
            <w:r>
              <w:rPr>
                <w:rFonts w:ascii="Arial" w:hAnsi="Arial" w:eastAsia="Arial" w:cs="Arial"/>
                <w:b w:val="0"/>
                <w:bCs w:val="0"/>
                <w:sz w:val="18"/>
                <w:szCs w:val="18"/>
              </w:rPr>
              <w:t>Expected for a 200x10 dense matrix. The model is underfitted: with only 2,000 rating entries, latent factors cannot specialise. This motivates the hybrid — even 10% memory component corrects all failures.</w:t>
            </w:r>
          </w:p>
        </w:tc>
      </w:tr>
      <w:tr w14:paraId="1B00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943FA6">
            <w:r>
              <w:rPr>
                <w:rFonts w:ascii="Arial" w:hAnsi="Arial" w:eastAsia="Arial" w:cs="Arial"/>
                <w:b w:val="0"/>
                <w:bCs w:val="0"/>
                <w:sz w:val="18"/>
                <w:szCs w:val="18"/>
              </w:rPr>
              <w:t>Hybrid Top-5 Prec: 1.00</w:t>
            </w:r>
          </w:p>
        </w:tc>
        <w:tc>
          <w:tcPr>
            <w:tcW w:w="79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D788AB">
            <w:r>
              <w:rPr>
                <w:rFonts w:ascii="Arial" w:hAnsi="Arial" w:eastAsia="Arial" w:cs="Arial"/>
                <w:b w:val="0"/>
                <w:bCs w:val="0"/>
                <w:sz w:val="18"/>
                <w:szCs w:val="18"/>
              </w:rPr>
              <w:t>All 5 cheapest plans correctly identified for all 40 test users at alpha=0.1. This is the primary business metric: the system saves every user the maximum possible money on their electricity plan.</w:t>
            </w:r>
          </w:p>
        </w:tc>
      </w:tr>
    </w:tbl>
    <w:p w14:paraId="798B7EF7"/>
    <w:p w14:paraId="4528125D">
      <w:pPr>
        <w:pStyle w:val="2"/>
      </w:pPr>
      <w:r>
        <w:rPr>
          <w:rFonts w:ascii="Arial" w:hAnsi="Arial" w:eastAsia="Arial" w:cs="Arial"/>
          <w:b/>
          <w:bCs/>
          <w:color w:val="1F3864"/>
          <w:sz w:val="32"/>
          <w:szCs w:val="32"/>
        </w:rPr>
        <w:t>8. Running the Code</w:t>
      </w:r>
    </w:p>
    <w:p w14:paraId="67AF2F83">
      <w:pPr>
        <w:spacing w:after="100"/>
      </w:pPr>
      <w:r>
        <w:rPr>
          <w:rFonts w:ascii="Arial" w:hAnsi="Arial" w:eastAsia="Arial" w:cs="Arial"/>
          <w:b w:val="0"/>
          <w:bCs w:val="0"/>
          <w:sz w:val="20"/>
          <w:szCs w:val="20"/>
        </w:rPr>
        <w:t>See README.md for full installation and execution instructions. In brief:</w:t>
      </w:r>
    </w:p>
    <w:p w14:paraId="5C20F29B">
      <w:pPr>
        <w:spacing w:after="60"/>
      </w:pPr>
      <w:r>
        <w:rPr>
          <w:rFonts w:ascii="Courier New" w:hAnsi="Courier New" w:eastAsia="Courier New" w:cs="Courier New"/>
          <w:color w:val="222222"/>
          <w:sz w:val="18"/>
          <w:szCs w:val="18"/>
        </w:rPr>
        <w:t>pip install numpy pandas scipy scikit-learn matplotlib</w:t>
      </w:r>
    </w:p>
    <w:p w14:paraId="3FF0F719">
      <w:pPr>
        <w:spacing w:after="60"/>
      </w:pPr>
      <w:r>
        <w:rPr>
          <w:rFonts w:ascii="Courier New" w:hAnsi="Courier New" w:eastAsia="Courier New" w:cs="Courier New"/>
          <w:color w:val="222222"/>
          <w:sz w:val="18"/>
          <w:szCs w:val="18"/>
        </w:rPr>
        <w:t>python BHCF_EPRS_Final.py</w:t>
      </w:r>
    </w:p>
    <w:p w14:paraId="658DF7FA">
      <w:pPr>
        <w:spacing w:after="100"/>
      </w:pPr>
      <w:r>
        <w:rPr>
          <w:rFonts w:ascii="Arial" w:hAnsi="Arial" w:eastAsia="Arial" w:cs="Arial"/>
          <w:b w:val="0"/>
          <w:bCs w:val="0"/>
          <w:sz w:val="20"/>
          <w:szCs w:val="20"/>
        </w:rPr>
        <w:t>All figures are saved to ./figures/ and the final recommendations are printed to console. Total runtime: approximately 60-120 seconds on a standard laptop CPU.</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4F9D1">
    <w:pPr>
      <w:pBdr>
        <w:top w:val="single" w:color="2E75B6" w:sz="6" w:space="1"/>
      </w:pBdr>
    </w:pPr>
    <w:r>
      <w:rPr>
        <w:rFonts w:ascii="Arial" w:hAnsi="Arial" w:eastAsia="Arial" w:cs="Arial"/>
        <w:color w:val="666666"/>
        <w:sz w:val="18"/>
        <w:szCs w:val="18"/>
      </w:rPr>
      <w:t xml:space="preserve">BHCF-EPRS  |  Report 3  |  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2103B">
    <w:pPr>
      <w:pBdr>
        <w:bottom w:val="single" w:color="2E75B6" w:sz="6" w:space="1"/>
      </w:pBdr>
    </w:pPr>
    <w:r>
      <w:rPr>
        <w:rFonts w:ascii="Arial" w:hAnsi="Arial" w:eastAsia="Arial" w:cs="Arial"/>
        <w:color w:val="666666"/>
        <w:sz w:val="18"/>
        <w:szCs w:val="18"/>
      </w:rPr>
      <w:t>BHCF-EPRS  |  Report 3 — Line-by-Line Code Explanation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7E07A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80" w:after="120"/>
      <w:outlineLvl w:val="0"/>
    </w:pPr>
    <w:rPr>
      <w:rFonts w:ascii="Arial" w:hAnsi="Arial" w:eastAsia="Arial" w:cs="Arial"/>
      <w:b/>
      <w:bCs/>
      <w:color w:val="1F3864"/>
      <w:sz w:val="32"/>
      <w:szCs w:val="32"/>
    </w:rPr>
  </w:style>
  <w:style w:type="paragraph" w:styleId="3">
    <w:name w:val="heading 2"/>
    <w:next w:val="1"/>
    <w:qFormat/>
    <w:uiPriority w:val="0"/>
    <w:pPr>
      <w:spacing w:before="200" w:after="100"/>
      <w:outlineLvl w:val="1"/>
    </w:pPr>
    <w:rPr>
      <w:rFonts w:ascii="Arial" w:hAnsi="Arial" w:eastAsia="Arial" w:cs="Arial"/>
      <w:b/>
      <w:bCs/>
      <w:color w:val="2E75B6"/>
      <w:sz w:val="26"/>
      <w:szCs w:val="26"/>
    </w:rPr>
  </w:style>
  <w:style w:type="paragraph" w:styleId="4">
    <w:name w:val="heading 3"/>
    <w:next w:val="1"/>
    <w:qFormat/>
    <w:uiPriority w:val="0"/>
    <w:pPr>
      <w:spacing w:before="160" w:after="80"/>
      <w:outlineLvl w:val="2"/>
    </w:pPr>
    <w:rPr>
      <w:rFonts w:ascii="Arial" w:hAnsi="Arial" w:eastAsia="Arial" w:cs="Arial"/>
      <w:b/>
      <w:bCs/>
      <w:color w:val="375623"/>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595</Words>
  <Characters>4112</Characters>
  <TotalTime>4</TotalTime>
  <ScaleCrop>false</ScaleCrop>
  <LinksUpToDate>false</LinksUpToDate>
  <CharactersWithSpaces>4651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2026-06-19T20:51:00Z</dcterms:created>
  <dc:creator>Un-named</dc:creator>
  <cp:lastModifiedBy>Nagihan</cp:lastModifiedBy>
  <dcterms:modified xsi:type="dcterms:W3CDTF">2026-07-07T23:26:29Z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eyJoZGlkIjoiYjJmM2ZjOGVjOTkxNzZmMWViMDNiZjdlMjVkNzhkNjYiLCJ1c2VySWQiOiI4ODEzODM3MTA1MzQxIn0=</vt:lpwstr>
  </property>
  <property fmtid="{D5CDD505-2E9C-101B-9397-08002B2CF9AE}" pid="3" name="KSOProductBuildVer">
    <vt:lpwstr>1033-12.1.0.26880</vt:lpwstr>
  </property>
  <property fmtid="{D5CDD505-2E9C-101B-9397-08002B2CF9AE}" pid="4" name="ICV">
    <vt:lpwstr>03EC719DD8EB4BD69BACB0FF8E4CBA62_13</vt:lpwstr>
  </property>
</Properties>
</file>