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0D32A" w14:textId="1505028E" w:rsidR="00273CAC" w:rsidRDefault="00273CAC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ASSIGNEMT 1</w:t>
      </w:r>
    </w:p>
    <w:p w14:paraId="7C3FBFEC" w14:textId="34B2C5BC" w:rsidR="00273CAC" w:rsidRDefault="00273CAC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495880A8" w14:textId="307DF33C" w:rsidR="00273CAC" w:rsidRDefault="00273CAC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Instructions:</w:t>
      </w:r>
    </w:p>
    <w:p w14:paraId="6AE90DB3" w14:textId="09BF821E" w:rsidR="00273CAC" w:rsidRDefault="00273CAC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75BF5202" w14:textId="77777777" w:rsidR="00273CAC" w:rsidRPr="00273CAC" w:rsidRDefault="00273CAC" w:rsidP="00273CAC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3"/>
          <w:szCs w:val="23"/>
          <w:bdr w:val="none" w:sz="0" w:space="0" w:color="auto" w:frame="1"/>
        </w:rPr>
      </w:pPr>
      <w:r w:rsidRPr="00273CAC">
        <w:rPr>
          <w:color w:val="000000"/>
          <w:sz w:val="23"/>
          <w:szCs w:val="23"/>
          <w:bdr w:val="none" w:sz="0" w:space="0" w:color="auto" w:frame="1"/>
        </w:rPr>
        <w:t>Hello Everyone!</w:t>
      </w:r>
    </w:p>
    <w:p w14:paraId="47BA0792" w14:textId="72862CC3" w:rsidR="00273CAC" w:rsidRPr="00273CAC" w:rsidRDefault="00273CAC" w:rsidP="00273CAC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3"/>
          <w:szCs w:val="23"/>
          <w:bdr w:val="none" w:sz="0" w:space="0" w:color="auto" w:frame="1"/>
        </w:rPr>
      </w:pPr>
      <w:r w:rsidRPr="00273CAC">
        <w:rPr>
          <w:color w:val="000000"/>
          <w:sz w:val="23"/>
          <w:szCs w:val="23"/>
          <w:bdr w:val="none" w:sz="0" w:space="0" w:color="auto" w:frame="1"/>
        </w:rPr>
        <w:t>Please find below the assignment sums. These are taken from book that I referred to :</w:t>
      </w:r>
      <w:r>
        <w:rPr>
          <w:color w:val="000000"/>
          <w:sz w:val="23"/>
          <w:szCs w:val="23"/>
          <w:bdr w:val="none" w:sz="0" w:space="0" w:color="auto" w:frame="1"/>
        </w:rPr>
        <w:t>Introduction to the Practice of Statistics 8th Edition Moore/McCabe/Craig</w:t>
      </w:r>
    </w:p>
    <w:p w14:paraId="46C134CB" w14:textId="77777777" w:rsidR="00273CAC" w:rsidRPr="00273CAC" w:rsidRDefault="00273CAC" w:rsidP="00273CAC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3"/>
          <w:szCs w:val="23"/>
          <w:bdr w:val="none" w:sz="0" w:space="0" w:color="auto" w:frame="1"/>
        </w:rPr>
      </w:pPr>
      <w:r>
        <w:rPr>
          <w:color w:val="000000"/>
          <w:sz w:val="23"/>
          <w:szCs w:val="23"/>
          <w:bdr w:val="none" w:sz="0" w:space="0" w:color="auto" w:frame="1"/>
        </w:rPr>
        <w:t>1.169</w:t>
      </w:r>
    </w:p>
    <w:p w14:paraId="7D1337E5" w14:textId="77777777" w:rsidR="00273CAC" w:rsidRPr="00273CAC" w:rsidRDefault="00273CAC" w:rsidP="00273CAC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3"/>
          <w:szCs w:val="23"/>
          <w:bdr w:val="none" w:sz="0" w:space="0" w:color="auto" w:frame="1"/>
        </w:rPr>
      </w:pPr>
      <w:r>
        <w:rPr>
          <w:color w:val="000000"/>
          <w:sz w:val="23"/>
          <w:szCs w:val="23"/>
          <w:bdr w:val="none" w:sz="0" w:space="0" w:color="auto" w:frame="1"/>
        </w:rPr>
        <w:t>1.170</w:t>
      </w:r>
    </w:p>
    <w:p w14:paraId="65543876" w14:textId="77777777" w:rsidR="00273CAC" w:rsidRPr="00273CAC" w:rsidRDefault="00273CAC" w:rsidP="00273CAC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3"/>
          <w:szCs w:val="23"/>
          <w:bdr w:val="none" w:sz="0" w:space="0" w:color="auto" w:frame="1"/>
        </w:rPr>
      </w:pPr>
      <w:r>
        <w:rPr>
          <w:color w:val="000000"/>
          <w:sz w:val="23"/>
          <w:szCs w:val="23"/>
          <w:bdr w:val="none" w:sz="0" w:space="0" w:color="auto" w:frame="1"/>
        </w:rPr>
        <w:t>1.171</w:t>
      </w:r>
    </w:p>
    <w:p w14:paraId="6B06F2D6" w14:textId="77777777" w:rsidR="00273CAC" w:rsidRPr="00273CAC" w:rsidRDefault="00273CAC" w:rsidP="00273CAC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3"/>
          <w:szCs w:val="23"/>
          <w:bdr w:val="none" w:sz="0" w:space="0" w:color="auto" w:frame="1"/>
        </w:rPr>
      </w:pPr>
      <w:r>
        <w:rPr>
          <w:color w:val="000000"/>
          <w:sz w:val="23"/>
          <w:szCs w:val="23"/>
          <w:bdr w:val="none" w:sz="0" w:space="0" w:color="auto" w:frame="1"/>
        </w:rPr>
        <w:t>1.172</w:t>
      </w:r>
    </w:p>
    <w:p w14:paraId="049EF222" w14:textId="77777777" w:rsidR="00273CAC" w:rsidRPr="00273CAC" w:rsidRDefault="00273CAC" w:rsidP="00273CAC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3"/>
          <w:szCs w:val="23"/>
          <w:bdr w:val="none" w:sz="0" w:space="0" w:color="auto" w:frame="1"/>
        </w:rPr>
      </w:pPr>
      <w:r>
        <w:rPr>
          <w:color w:val="000000"/>
          <w:sz w:val="23"/>
          <w:szCs w:val="23"/>
          <w:bdr w:val="none" w:sz="0" w:space="0" w:color="auto" w:frame="1"/>
        </w:rPr>
        <w:t>1.176 </w:t>
      </w:r>
    </w:p>
    <w:p w14:paraId="60BBB587" w14:textId="1CB50955" w:rsidR="00273CAC" w:rsidRPr="00273CAC" w:rsidRDefault="00273CAC" w:rsidP="00273CAC">
      <w:pPr>
        <w:pStyle w:val="NormalWeb"/>
        <w:shd w:val="clear" w:color="auto" w:fill="F4F4F4"/>
        <w:spacing w:before="0" w:beforeAutospacing="0" w:after="0" w:afterAutospacing="0"/>
        <w:rPr>
          <w:color w:val="000000"/>
          <w:sz w:val="23"/>
          <w:szCs w:val="23"/>
          <w:bdr w:val="none" w:sz="0" w:space="0" w:color="auto" w:frame="1"/>
        </w:rPr>
      </w:pPr>
      <w:r>
        <w:rPr>
          <w:color w:val="000000"/>
          <w:sz w:val="23"/>
          <w:szCs w:val="23"/>
          <w:bdr w:val="none" w:sz="0" w:space="0" w:color="auto" w:frame="1"/>
        </w:rPr>
        <w:t>You can use manual calculations</w:t>
      </w:r>
      <w:r>
        <w:rPr>
          <w:color w:val="000000"/>
          <w:sz w:val="23"/>
          <w:szCs w:val="23"/>
          <w:bdr w:val="none" w:sz="0" w:space="0" w:color="auto" w:frame="1"/>
        </w:rPr>
        <w:t>,</w:t>
      </w:r>
      <w:r>
        <w:rPr>
          <w:color w:val="000000"/>
          <w:sz w:val="23"/>
          <w:szCs w:val="23"/>
          <w:bdr w:val="none" w:sz="0" w:space="0" w:color="auto" w:frame="1"/>
        </w:rPr>
        <w:t> </w:t>
      </w:r>
      <w:r>
        <w:rPr>
          <w:color w:val="000000"/>
          <w:sz w:val="23"/>
          <w:szCs w:val="23"/>
          <w:bdr w:val="none" w:sz="0" w:space="0" w:color="auto" w:frame="1"/>
        </w:rPr>
        <w:t xml:space="preserve">R, </w:t>
      </w:r>
      <w:r>
        <w:rPr>
          <w:color w:val="000000"/>
          <w:sz w:val="23"/>
          <w:szCs w:val="23"/>
          <w:bdr w:val="none" w:sz="0" w:space="0" w:color="auto" w:frame="1"/>
        </w:rPr>
        <w:t>or MS excel whichever is convenient for you to answer the above</w:t>
      </w:r>
      <w:bookmarkStart w:id="0" w:name="_GoBack"/>
      <w:bookmarkEnd w:id="0"/>
      <w:r>
        <w:rPr>
          <w:color w:val="000000"/>
          <w:sz w:val="23"/>
          <w:szCs w:val="23"/>
          <w:bdr w:val="none" w:sz="0" w:space="0" w:color="auto" w:frame="1"/>
        </w:rPr>
        <w:t xml:space="preserve"> questions.</w:t>
      </w:r>
    </w:p>
    <w:p w14:paraId="12EF7691" w14:textId="77777777" w:rsidR="00273CAC" w:rsidRDefault="00273CAC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4A3D59D1" w14:textId="77777777" w:rsidR="00273CAC" w:rsidRDefault="00273CAC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0B96AE1A" w14:textId="22E1C488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1.169 How much vitamin C do you need?</w:t>
      </w:r>
    </w:p>
    <w:p w14:paraId="5D307C0B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2EA1CFBF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The Food and Nutrition Board of the Institute of Medicine working in cooperation with scientists</w:t>
      </w:r>
    </w:p>
    <w:p w14:paraId="10ABA3FD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from Canada have used scientific data to answer this question for a variety of vitamins and</w:t>
      </w:r>
    </w:p>
    <w:p w14:paraId="23BECCF8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minerals.47 Their methodology assumes that needs, or requirements, follow a distribution. They</w:t>
      </w:r>
    </w:p>
    <w:p w14:paraId="586EE69F" w14:textId="40A044D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have produced guidelines called dietary reference intakes for different gender-by-age combinations. For vitamin C, there are three dietary reference intakes: the estimated average requirement (EAR),which is the mean of the requirement distribution; the recommended dietary allowance (RDA),which is the intake that would be sufficient for 97% to 98% of the population; and the tolerable upper level (UL), the intake that is unlikely to pose health risks. For women aged 19 to 30 years, the EAR is 60 milligrams per day (mg/d), the RDA is 75 mg/d, and the UL is 2000 mg/d.</w:t>
      </w:r>
    </w:p>
    <w:p w14:paraId="77C65F15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7E7BDF4" w14:textId="5F7DCA4A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The researchers assumed that the distribution of requirements for vitamin C is Normal. The EAR gives the mean. From the definition of the RDA, let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sz w:val="21"/>
          <w:szCs w:val="21"/>
        </w:rPr>
        <w:t>s assume that its value is the 97.72 percentile. Use this information to determine the standard deviation of the requirement distribution.</w:t>
      </w:r>
    </w:p>
    <w:p w14:paraId="3407552A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BB37C41" w14:textId="103A9F8B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Sketch the distribution of vitamin C requirements for 19- to 30-year-old women. Mark the EAR, the RDA, and the UL on your plot.</w:t>
      </w:r>
    </w:p>
    <w:p w14:paraId="74178081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4FB27A2B" w14:textId="185AF28B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1.170 How much vitamin C do men need?</w:t>
      </w:r>
    </w:p>
    <w:p w14:paraId="0497AB4B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D059213" w14:textId="15EEC8BD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Refer to the previous exercise. For men aged 19 to 30 years, the EAR is 75 milligrams per day</w:t>
      </w:r>
    </w:p>
    <w:p w14:paraId="553FE015" w14:textId="5D739873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lastRenderedPageBreak/>
        <w:t>(mg/d), the RDA is 90 mg/d, and the UL is 2000 mg/d. Answer the questions in the previous exercise for this population.</w:t>
      </w:r>
    </w:p>
    <w:p w14:paraId="6FD6BF91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0E8475F3" w14:textId="07BCC4CE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1.171 How much vitamin C do women consume?</w:t>
      </w:r>
    </w:p>
    <w:p w14:paraId="29256583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6AED5C6" w14:textId="49930B4D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To evaluate whether or not the intake of a vitamin or mineral is adequate, comparisons are made between the intake distribution and the requirement distribution. Here is some information about the distribution of vitamin C intake, in milligrams per day, for women aged 19 to 30 years:</w:t>
      </w:r>
    </w:p>
    <w:p w14:paraId="7339F3CB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62E432F6" w14:textId="0145F0F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noProof/>
        </w:rPr>
        <w:drawing>
          <wp:inline distT="0" distB="0" distL="0" distR="0" wp14:anchorId="23BB984A" wp14:editId="3BD293ED">
            <wp:extent cx="3329940" cy="617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264" cy="6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9C23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1"/>
          <w:szCs w:val="21"/>
        </w:rPr>
      </w:pPr>
    </w:p>
    <w:p w14:paraId="4EA66EEC" w14:textId="6BB6AC9B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(a) Use the 5th, the 50th, and the 95th percentiles of this distribution to estimate the mean and</w:t>
      </w:r>
    </w:p>
    <w:p w14:paraId="61FA2E05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standard deviation of this distribution assuming that the distribution is Normal. Explain your method</w:t>
      </w:r>
    </w:p>
    <w:p w14:paraId="55C4714C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for doing this.</w:t>
      </w:r>
    </w:p>
    <w:p w14:paraId="75BDBFA8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6C3B57A2" w14:textId="114A9834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Sketch your Normal intake distribution on the same graph with a sketch of the requirement</w:t>
      </w:r>
    </w:p>
    <w:p w14:paraId="3B9DD8B0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distribution that you produced in part (b) of Exercise 1.69.</w:t>
      </w:r>
    </w:p>
    <w:p w14:paraId="27A96D46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4AC56B46" w14:textId="0B6E75CA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Do you think that many women aged 19 to 30 years are getting the amount of vitamin C that they need? Explain your answer.</w:t>
      </w:r>
    </w:p>
    <w:p w14:paraId="75EAAEF3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12B14050" w14:textId="2813A889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1.172 How much vitamin C do men consume?</w:t>
      </w:r>
    </w:p>
    <w:p w14:paraId="153550E3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34FCF569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To evaluate whether or not the intake of a vitamin or mineral is adequate, comparisons are made</w:t>
      </w:r>
    </w:p>
    <w:p w14:paraId="56DA2E1E" w14:textId="77BEAC16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between the intake distribution and the requirement distribution. Here is some information about the distribution of vitamin C intake, in milligrams per day, for men aged 19 to 30 years:</w:t>
      </w:r>
    </w:p>
    <w:p w14:paraId="1C5C2471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5D51ACE9" w14:textId="396CC206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993B123" wp14:editId="79C019D3">
            <wp:extent cx="3311723" cy="6248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166" cy="6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65EE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</w:p>
    <w:p w14:paraId="0BED6FC4" w14:textId="59ABA3E5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Use the 5th, the 50th, and the 95th percentiles of this distribution to estimate the mean and</w:t>
      </w:r>
    </w:p>
    <w:p w14:paraId="31A2D413" w14:textId="5A99EF78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standard deviation of this distribution assuming that the distribution is Normal. Explain your method for doing this.</w:t>
      </w:r>
    </w:p>
    <w:p w14:paraId="71CB28F9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4EAEA2F6" w14:textId="29D1D452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lastRenderedPageBreak/>
        <w:t>(b) Sketch your Normal intake distribution on the same graph with a sketch of the requirement</w:t>
      </w:r>
    </w:p>
    <w:p w14:paraId="1CAE8AD7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distribution that you produced in Exercise 1.70.</w:t>
      </w:r>
    </w:p>
    <w:p w14:paraId="21AAF951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6F111AEA" w14:textId="19EFDAD6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Do you think that many men aged 19 to 30 years are getting the amount of vitamin C that they</w:t>
      </w:r>
    </w:p>
    <w:p w14:paraId="24574A02" w14:textId="5E84B04C" w:rsidR="00E35AC9" w:rsidRDefault="00641C54" w:rsidP="00641C54">
      <w:pPr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need? Explain your answer.</w:t>
      </w:r>
    </w:p>
    <w:p w14:paraId="37590659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1.176 Norms for reading scores.</w:t>
      </w:r>
    </w:p>
    <w:p w14:paraId="09399641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09FFEF6" w14:textId="1AB41295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Raw scores on behavioral tests are often transformed for easier comparison. A test of reading ability has mean 70 and standard deviation 10 when given to third-graders. Sixth-graders have mean score 80 and standard deviation 11 on the same test. To provide separate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norms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for each grade, we want scores in each grade to have mean 100 and standard deviation 20.</w:t>
      </w:r>
    </w:p>
    <w:p w14:paraId="7519CEF5" w14:textId="77777777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73CC7ED" w14:textId="16179E8B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(a) What linear transformation will change third-grade scores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x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into new scores </w:t>
      </w:r>
      <w:proofErr w:type="spellStart"/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x</w:t>
      </w:r>
      <w:r>
        <w:rPr>
          <w:rFonts w:ascii="TimesNewRomanPSMT" w:eastAsia="TimesNewRomanPSMT" w:hAnsi="TimesNewRomanPS-BoldMT" w:cs="TimesNewRomanPSMT"/>
          <w:sz w:val="21"/>
          <w:szCs w:val="21"/>
        </w:rPr>
        <w:t>new</w:t>
      </w:r>
      <w:proofErr w:type="spellEnd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=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a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+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bx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that have the desired mean and standard deviation? (Use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b </w:t>
      </w:r>
      <w:r>
        <w:rPr>
          <w:rFonts w:ascii="TimesNewRomanPSMT" w:eastAsia="TimesNewRomanPSMT" w:hAnsi="TimesNewRomanPS-BoldMT" w:cs="TimesNewRomanPSMT"/>
          <w:sz w:val="21"/>
          <w:szCs w:val="21"/>
        </w:rPr>
        <w:t>&gt; 0 to preserve the order of the scores.)</w:t>
      </w:r>
    </w:p>
    <w:p w14:paraId="181094C9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1CE9BA4" w14:textId="372B6D65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Do the same for the sixth-grade scores.</w:t>
      </w:r>
    </w:p>
    <w:p w14:paraId="62F739BF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7986C43" w14:textId="4F28955F" w:rsid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David is a third-grade student who scores 72 on the test. Find David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sz w:val="21"/>
          <w:szCs w:val="21"/>
        </w:rPr>
        <w:t>s transformed score. Nancy is a sixth-grade student who scores 78. What is her transformed score? Who scores higher within his or her grade?</w:t>
      </w:r>
    </w:p>
    <w:p w14:paraId="64BFB10A" w14:textId="77777777" w:rsidR="00CF32C5" w:rsidRDefault="00CF32C5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36C4E6B" w14:textId="721F3D8E" w:rsidR="00641C54" w:rsidRPr="00641C54" w:rsidRDefault="00641C54" w:rsidP="00641C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(d) Suppose that the distribution of scores in each grade is Normal. Then both sets of transformed scores have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N</w:t>
      </w:r>
      <w:r>
        <w:rPr>
          <w:rFonts w:ascii="TimesNewRomanPSMT" w:eastAsia="TimesNewRomanPSMT" w:hAnsi="TimesNewRomanPS-BoldMT" w:cs="TimesNewRomanPSMT"/>
          <w:sz w:val="21"/>
          <w:szCs w:val="21"/>
        </w:rPr>
        <w:t>(100, 20) distribution. What percent of third-graders have scores less than 75? What percent of sixth-graders h</w:t>
      </w:r>
      <w:r w:rsidR="00CF32C5">
        <w:rPr>
          <w:rFonts w:ascii="TimesNewRomanPSMT" w:eastAsia="TimesNewRomanPSMT" w:hAnsi="TimesNewRomanPS-BoldMT" w:cs="TimesNewRomanPSMT"/>
          <w:sz w:val="21"/>
          <w:szCs w:val="21"/>
        </w:rPr>
        <w:softHyphen/>
      </w:r>
      <w:r w:rsidR="00CF32C5">
        <w:rPr>
          <w:rFonts w:ascii="TimesNewRomanPSMT" w:eastAsia="TimesNewRomanPSMT" w:hAnsi="TimesNewRomanPS-BoldMT" w:cs="TimesNewRomanPSMT"/>
          <w:sz w:val="21"/>
          <w:szCs w:val="21"/>
        </w:rPr>
        <w:softHyphen/>
      </w:r>
      <w:r w:rsidR="00CF32C5">
        <w:rPr>
          <w:rFonts w:ascii="TimesNewRomanPSMT" w:eastAsia="TimesNewRomanPSMT" w:hAnsi="TimesNewRomanPS-BoldMT" w:cs="TimesNewRomanPSMT"/>
          <w:sz w:val="21"/>
          <w:szCs w:val="21"/>
        </w:rPr>
        <w:softHyphen/>
      </w:r>
      <w:r w:rsidR="00CF32C5">
        <w:rPr>
          <w:rFonts w:ascii="TimesNewRomanPSMT" w:eastAsia="TimesNewRomanPSMT" w:hAnsi="TimesNewRomanPS-BoldMT" w:cs="TimesNewRomanPSMT"/>
          <w:sz w:val="21"/>
          <w:szCs w:val="21"/>
        </w:rPr>
        <w:softHyphen/>
      </w:r>
      <w:r w:rsidR="00CF32C5">
        <w:rPr>
          <w:rFonts w:ascii="TimesNewRomanPSMT" w:eastAsia="TimesNewRomanPSMT" w:hAnsi="TimesNewRomanPS-BoldMT" w:cs="TimesNewRomanPSMT"/>
          <w:sz w:val="21"/>
          <w:szCs w:val="21"/>
        </w:rPr>
        <w:softHyphen/>
      </w:r>
      <w:r w:rsidR="00CF32C5">
        <w:rPr>
          <w:rFonts w:ascii="TimesNewRomanPSMT" w:eastAsia="TimesNewRomanPSMT" w:hAnsi="TimesNewRomanPS-BoldMT" w:cs="TimesNewRomanPSMT"/>
          <w:sz w:val="21"/>
          <w:szCs w:val="21"/>
        </w:rPr>
        <w:softHyphen/>
      </w:r>
      <w:r>
        <w:rPr>
          <w:rFonts w:ascii="TimesNewRomanPSMT" w:eastAsia="TimesNewRomanPSMT" w:hAnsi="TimesNewRomanPS-BoldMT" w:cs="TimesNewRomanPSMT"/>
          <w:sz w:val="21"/>
          <w:szCs w:val="21"/>
        </w:rPr>
        <w:t>ave scores less than 75?</w:t>
      </w:r>
    </w:p>
    <w:sectPr w:rsidR="00641C54" w:rsidRPr="0064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D8"/>
    <w:rsid w:val="00273CAC"/>
    <w:rsid w:val="00641C54"/>
    <w:rsid w:val="00BE10D8"/>
    <w:rsid w:val="00CF32C5"/>
    <w:rsid w:val="00E3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D866"/>
  <w15:chartTrackingRefBased/>
  <w15:docId w15:val="{F5976F14-98F3-4A1A-A709-BE6FC921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Jayapal</dc:creator>
  <cp:keywords/>
  <dc:description/>
  <cp:lastModifiedBy>Nandini Khatod</cp:lastModifiedBy>
  <cp:revision>10</cp:revision>
  <dcterms:created xsi:type="dcterms:W3CDTF">2019-02-28T15:12:00Z</dcterms:created>
  <dcterms:modified xsi:type="dcterms:W3CDTF">2019-11-20T05:02:00Z</dcterms:modified>
</cp:coreProperties>
</file>