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選定理由書--株式会社-elith"/>
    <w:p>
      <w:pPr>
        <w:pStyle w:val="Heading1"/>
      </w:pPr>
      <w:r>
        <w:t xml:space="preserve">選定理由書 — 株式会社 Elith</w:t>
      </w:r>
    </w:p>
    <w:p>
      <w:pPr>
        <w:pStyle w:val="FirstParagraph"/>
      </w:pPr>
      <w:r>
        <w:rPr>
          <w:bCs/>
          <w:b/>
        </w:rPr>
        <w:t xml:space="preserve">ものづくり・商業・サービス生産性向上促進補助金 添付資料</w:t>
      </w:r>
      <w:r>
        <w:t xml:space="preserve"> </w:t>
      </w:r>
      <w:r>
        <w:rPr>
          <w:bCs/>
          <w:b/>
        </w:rPr>
        <w:t xml:space="preserve">1 社特命随意契約に係る選定理由書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文書名</w:t>
            </w:r>
          </w:p>
        </w:tc>
        <w:tc>
          <w:tcPr/>
          <w:p>
            <w:pPr>
              <w:pStyle w:val="Compact"/>
              <w:jc w:val="left"/>
            </w:pPr>
            <w:r>
              <w:t xml:space="preserve">選定理由書 (Elith 社) v1.0</w:t>
            </w:r>
          </w:p>
        </w:tc>
      </w:tr>
      <w:tr>
        <w:tc>
          <w:tcPr/>
          <w:p>
            <w:pPr>
              <w:pStyle w:val="Compact"/>
              <w:jc w:val="left"/>
            </w:pPr>
            <w:r>
              <w:t xml:space="preserve">申請事業者</w:t>
            </w:r>
          </w:p>
        </w:tc>
        <w:tc>
          <w:tcPr/>
          <w:p>
            <w:pPr>
              <w:pStyle w:val="Compact"/>
              <w:jc w:val="left"/>
            </w:pPr>
            <w:r>
              <w:rPr>
                <w:bCs/>
                <w:b/>
              </w:rPr>
              <w:t xml:space="preserve">株式会社ウェルフォート</w:t>
            </w:r>
          </w:p>
        </w:tc>
      </w:tr>
      <w:tr>
        <w:tc>
          <w:tcPr/>
          <w:p>
            <w:pPr>
              <w:pStyle w:val="Compact"/>
              <w:jc w:val="left"/>
            </w:pPr>
            <w:r>
              <w:t xml:space="preserve">補助事業名</w:t>
            </w:r>
          </w:p>
        </w:tc>
        <w:tc>
          <w:tcPr/>
          <w:p>
            <w:pPr>
              <w:pStyle w:val="Compact"/>
              <w:jc w:val="left"/>
            </w:pPr>
            <w:r>
              <w:t xml:space="preserve">健康データ統合・AI 個別健康アドバイス生成システム開発</w:t>
            </w:r>
          </w:p>
        </w:tc>
      </w:tr>
      <w:tr>
        <w:tc>
          <w:tcPr/>
          <w:p>
            <w:pPr>
              <w:pStyle w:val="Compact"/>
              <w:jc w:val="left"/>
            </w:pPr>
            <w:r>
              <w:t xml:space="preserve">委託先</w:t>
            </w:r>
          </w:p>
        </w:tc>
        <w:tc>
          <w:tcPr/>
          <w:p>
            <w:pPr>
              <w:pStyle w:val="Compact"/>
              <w:jc w:val="left"/>
            </w:pPr>
            <w:r>
              <w:rPr>
                <w:bCs/>
                <w:b/>
              </w:rPr>
              <w:t xml:space="preserve">株式会社 Elith</w:t>
            </w:r>
          </w:p>
        </w:tc>
      </w:tr>
      <w:tr>
        <w:tc>
          <w:tcPr/>
          <w:p>
            <w:pPr>
              <w:pStyle w:val="Compact"/>
              <w:jc w:val="left"/>
            </w:pPr>
            <w:r>
              <w:t xml:space="preserve">委託範囲</w:t>
            </w:r>
          </w:p>
        </w:tc>
        <w:tc>
          <w:tcPr/>
          <w:p>
            <w:pPr>
              <w:pStyle w:val="Compact"/>
              <w:jc w:val="left"/>
            </w:pPr>
            <w:r>
              <w:rPr>
                <w:bCs/>
                <w:b/>
              </w:rPr>
              <w:t xml:space="preserve">AI 推論システム</w:t>
            </w:r>
            <w:r>
              <w:t xml:space="preserve"> </w:t>
            </w:r>
            <w:r>
              <w:t xml:space="preserve">(LLM + RAG による健康アドバイス自動生成エンジン) — RAG 検索 / 状態可視化・リスク評価生成 / 行動アドバイス生成 / 出力整形 (10 セクション JSON 約 2 万字)</w:t>
            </w:r>
          </w:p>
        </w:tc>
      </w:tr>
      <w:tr>
        <w:tc>
          <w:tcPr/>
          <w:p>
            <w:pPr>
              <w:pStyle w:val="Compact"/>
              <w:jc w:val="left"/>
            </w:pPr>
            <w:r>
              <w:t xml:space="preserve">補助金事業者番号</w:t>
            </w:r>
          </w:p>
        </w:tc>
        <w:tc>
          <w:tcPr/>
          <w:p>
            <w:pPr>
              <w:pStyle w:val="Compact"/>
              <w:jc w:val="left"/>
            </w:pPr>
            <w:r>
              <w:t xml:space="preserve">232 R113210315</w:t>
            </w:r>
          </w:p>
        </w:tc>
      </w:tr>
      <w:tr>
        <w:tc>
          <w:tcPr/>
          <w:p>
            <w:pPr>
              <w:pStyle w:val="Compact"/>
              <w:jc w:val="left"/>
            </w:pPr>
            <w:r>
              <w:t xml:space="preserve">作成日</w:t>
            </w:r>
          </w:p>
        </w:tc>
        <w:tc>
          <w:tcPr/>
          <w:p>
            <w:pPr>
              <w:pStyle w:val="Compact"/>
              <w:jc w:val="left"/>
            </w:pPr>
            <w:r>
              <w:t xml:space="preserve">2026-06-08</w:t>
            </w:r>
          </w:p>
        </w:tc>
      </w:tr>
      <w:tr>
        <w:tc>
          <w:tcPr/>
          <w:p>
            <w:pPr>
              <w:pStyle w:val="Compact"/>
              <w:jc w:val="left"/>
            </w:pPr>
            <w:r>
              <w:t xml:space="preserve">関連文書</w:t>
            </w:r>
          </w:p>
        </w:tc>
        <w:tc>
          <w:tcPr/>
          <w:p>
            <w:pPr>
              <w:pStyle w:val="Compact"/>
              <w:jc w:val="left"/>
            </w:pPr>
            <w:r>
              <w:t xml:space="preserve">補助事業要件定義書 v2.0 第 4 章 (AI 推論システム要件)</w:t>
            </w:r>
          </w:p>
        </w:tc>
      </w:tr>
    </w:tbl>
    <w:p>
      <w:r>
        <w:pict>
          <v:rect style="width:0;height:1.5pt" o:hralign="center" o:hrstd="t" o:hr="t"/>
        </w:pict>
      </w:r>
    </w:p>
    <w:bookmarkStart w:id="20" w:name="第-1-章-本書の目的"/>
    <w:p>
      <w:pPr>
        <w:pStyle w:val="Heading2"/>
      </w:pPr>
      <w:r>
        <w:t xml:space="preserve">第 1 章 本書の目的</w:t>
      </w:r>
    </w:p>
    <w:p>
      <w:pPr>
        <w:pStyle w:val="FirstParagraph"/>
      </w:pPr>
      <w:r>
        <w:t xml:space="preserve">本書は、ものづくり補助金交付規程に定める</w:t>
      </w:r>
      <w:r>
        <w:t xml:space="preserve"> </w:t>
      </w:r>
      <w:r>
        <w:rPr>
          <w:bCs/>
          <w:b/>
        </w:rPr>
        <w:t xml:space="preserve">「50 万円以上の発注は原則として 2 社以上の相見積を取得すること」</w:t>
      </w:r>
      <w:r>
        <w:t xml:space="preserve"> </w:t>
      </w:r>
      <w:r>
        <w:t xml:space="preserve">のルールに基づき、当社 (株式会社ウェルフォート) が補助事業の AI 推論システム (LLM + RAG による健康アドバイス自動生成エンジン) の開発を、</w:t>
      </w:r>
      <w:r>
        <w:rPr>
          <w:bCs/>
          <w:b/>
        </w:rPr>
        <w:t xml:space="preserve">株式会社 Elith (以下「Elith 社」) に 1 社特命随意契約として委託する</w:t>
      </w:r>
      <w:r>
        <w:t xml:space="preserve"> </w:t>
      </w:r>
      <w:r>
        <w:t xml:space="preserve">ことの妥当性および合理性を、補助金事務局に対し客観的根拠を添えて説明することを目的とする。</w:t>
      </w:r>
    </w:p>
    <w:p>
      <w:pPr>
        <w:pStyle w:val="BodyText"/>
      </w:pPr>
      <w:r>
        <w:t xml:space="preserve">本選定の概要は別添「補助事業要件定義書 v2.0」§2.3 (Elith 担当責任範囲) および §4 (AI 推論システム要件) に記載しているが、本書では以下の</w:t>
      </w:r>
      <w:r>
        <w:t xml:space="preserve"> </w:t>
      </w:r>
      <w:r>
        <w:rPr>
          <w:bCs/>
          <w:b/>
        </w:rPr>
        <w:t xml:space="preserve">5 つの観点</w:t>
      </w:r>
      <w:r>
        <w:t xml:space="preserve"> </w:t>
      </w:r>
      <w:r>
        <w:t xml:space="preserve">より、より詳細な根拠を提示する。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選定理由の観点</w:t>
            </w:r>
          </w:p>
        </w:tc>
        <w:tc>
          <w:tcPr/>
          <w:p>
            <w:pPr>
              <w:pStyle w:val="Compact"/>
              <w:jc w:val="left"/>
            </w:pPr>
            <w:r>
              <w:t xml:space="preserve">該当章</w:t>
            </w:r>
          </w:p>
        </w:tc>
      </w:tr>
      <w:tr>
        <w:tc>
          <w:tcPr/>
          <w:p>
            <w:pPr>
              <w:pStyle w:val="Compact"/>
              <w:jc w:val="left"/>
            </w:pPr>
            <w:r>
              <w:t xml:space="preserve">①</w:t>
            </w:r>
          </w:p>
        </w:tc>
        <w:tc>
          <w:tcPr/>
          <w:p>
            <w:pPr>
              <w:pStyle w:val="Compact"/>
              <w:jc w:val="left"/>
            </w:pPr>
            <w:r>
              <w:rPr>
                <w:bCs/>
                <w:b/>
              </w:rPr>
              <w:t xml:space="preserve">東京大学松尾・岩澤研究室「松尾研発スタートアップ®」公式認定</w:t>
            </w:r>
            <w:r>
              <w:t xml:space="preserve"> </w:t>
            </w:r>
            <w:r>
              <w:t xml:space="preserve">— 日本 AI 界の頂点との直接的継承関係</w:t>
            </w:r>
          </w:p>
        </w:tc>
        <w:tc>
          <w:tcPr/>
          <w:p>
            <w:pPr>
              <w:pStyle w:val="Compact"/>
              <w:jc w:val="left"/>
            </w:pPr>
            <w:r>
              <w:t xml:space="preserve">第 2 章</w:t>
            </w:r>
          </w:p>
        </w:tc>
      </w:tr>
      <w:tr>
        <w:tc>
          <w:tcPr/>
          <w:p>
            <w:pPr>
              <w:pStyle w:val="Compact"/>
              <w:jc w:val="left"/>
            </w:pPr>
            <w:r>
              <w:t xml:space="preserve">②</w:t>
            </w:r>
          </w:p>
        </w:tc>
        <w:tc>
          <w:tcPr/>
          <w:p>
            <w:pPr>
              <w:pStyle w:val="Compact"/>
              <w:jc w:val="left"/>
            </w:pPr>
            <w:r>
              <w:rPr>
                <w:bCs/>
                <w:b/>
              </w:rPr>
              <w:t xml:space="preserve">政府 (METI / NEDO) GENIAC 採択</w:t>
            </w:r>
            <w:r>
              <w:t xml:space="preserve"> </w:t>
            </w:r>
            <w:r>
              <w:t xml:space="preserve">— 国家レベルでの生成 AI 開発能力認定</w:t>
            </w:r>
          </w:p>
        </w:tc>
        <w:tc>
          <w:tcPr/>
          <w:p>
            <w:pPr>
              <w:pStyle w:val="Compact"/>
              <w:jc w:val="left"/>
            </w:pPr>
            <w:r>
              <w:t xml:space="preserve">第 3 章</w:t>
            </w:r>
          </w:p>
        </w:tc>
      </w:tr>
      <w:tr>
        <w:tc>
          <w:tcPr/>
          <w:p>
            <w:pPr>
              <w:pStyle w:val="Compact"/>
              <w:jc w:val="left"/>
            </w:pPr>
            <w:r>
              <w:t xml:space="preserve">③</w:t>
            </w:r>
          </w:p>
        </w:tc>
        <w:tc>
          <w:tcPr/>
          <w:p>
            <w:pPr>
              <w:pStyle w:val="Compact"/>
              <w:jc w:val="left"/>
            </w:pPr>
            <w:r>
              <w:t xml:space="preserve">医療・ヘルスケア分野での専門性と提携実績</w:t>
            </w:r>
          </w:p>
        </w:tc>
        <w:tc>
          <w:tcPr/>
          <w:p>
            <w:pPr>
              <w:pStyle w:val="Compact"/>
              <w:jc w:val="left"/>
            </w:pPr>
            <w:r>
              <w:t xml:space="preserve">第 4 章</w:t>
            </w:r>
          </w:p>
        </w:tc>
      </w:tr>
      <w:tr>
        <w:tc>
          <w:tcPr/>
          <w:p>
            <w:pPr>
              <w:pStyle w:val="Compact"/>
              <w:jc w:val="left"/>
            </w:pPr>
            <w:r>
              <w:t xml:space="preserve">④</w:t>
            </w:r>
          </w:p>
        </w:tc>
        <w:tc>
          <w:tcPr/>
          <w:p>
            <w:pPr>
              <w:pStyle w:val="Compact"/>
              <w:jc w:val="left"/>
            </w:pPr>
            <w:r>
              <w:t xml:space="preserve">独自 LLM 開発能力と GENFLUX による生成 AI 品質統制</w:t>
            </w:r>
          </w:p>
        </w:tc>
        <w:tc>
          <w:tcPr/>
          <w:p>
            <w:pPr>
              <w:pStyle w:val="Compact"/>
              <w:jc w:val="left"/>
            </w:pPr>
            <w:r>
              <w:t xml:space="preserve">第 5 章</w:t>
            </w:r>
          </w:p>
        </w:tc>
      </w:tr>
      <w:tr>
        <w:tc>
          <w:tcPr/>
          <w:p>
            <w:pPr>
              <w:pStyle w:val="Compact"/>
              <w:jc w:val="left"/>
            </w:pPr>
            <w:r>
              <w:t xml:space="preserve">⑤</w:t>
            </w:r>
          </w:p>
        </w:tc>
        <w:tc>
          <w:tcPr/>
          <w:p>
            <w:pPr>
              <w:pStyle w:val="Compact"/>
              <w:jc w:val="left"/>
            </w:pPr>
            <w:r>
              <w:t xml:space="preserve">本補助事業 AI 推論要件 (RAG / 出力 JSON / 安全設計) との完全な適合性</w:t>
            </w:r>
          </w:p>
        </w:tc>
        <w:tc>
          <w:tcPr/>
          <w:p>
            <w:pPr>
              <w:pStyle w:val="Compact"/>
              <w:jc w:val="left"/>
            </w:pPr>
            <w:r>
              <w:t xml:space="preserve">第 6 章</w:t>
            </w:r>
          </w:p>
        </w:tc>
      </w:tr>
    </w:tbl>
    <w:p>
      <w:r>
        <w:pict>
          <v:rect style="width:0;height:1.5pt" o:hralign="center" o:hrstd="t" o:hr="t"/>
        </w:pict>
      </w:r>
    </w:p>
    <w:bookmarkEnd w:id="20"/>
    <w:bookmarkStart w:id="24" w:name="第-2-章-選定理由①--東京大学松尾岩澤研究室松尾研発スタートアップ公式認定"/>
    <w:p>
      <w:pPr>
        <w:pStyle w:val="Heading2"/>
      </w:pPr>
      <w:r>
        <w:t xml:space="preserve">第 2 章 選定理由① — 東京大学松尾・岩澤研究室「松尾研発スタートアップ®」公式認定</w:t>
      </w:r>
    </w:p>
    <w:bookmarkStart w:id="21" w:name="Xeb0147416dc005f50c71c787dfd2582abcb2495"/>
    <w:p>
      <w:pPr>
        <w:pStyle w:val="Heading3"/>
      </w:pPr>
      <w:r>
        <w:t xml:space="preserve">2.1 認定の事実関係</w:t>
      </w:r>
    </w:p>
    <w:p>
      <w:pPr>
        <w:pStyle w:val="FirstParagraph"/>
      </w:pPr>
      <w:r>
        <w:t xml:space="preserve">Elith 株式会社は</w:t>
      </w:r>
      <w:r>
        <w:t xml:space="preserve"> </w:t>
      </w:r>
      <w:r>
        <w:rPr>
          <w:bCs/>
          <w:b/>
        </w:rPr>
        <w:t xml:space="preserve">2025 年 1 月 16 日、東京大学大学院工学系研究科 松尾・岩澤研究室 (以下「松尾研」) より正式に「松尾研発スタートアップ®」として認定</w:t>
      </w:r>
      <w:r>
        <w:t xml:space="preserve"> </w:t>
      </w:r>
      <w:r>
        <w:t xml:space="preserve">を受けている。「松尾研発スタートアップ®」は</w:t>
      </w:r>
      <w:r>
        <w:t xml:space="preserve"> </w:t>
      </w:r>
      <w:r>
        <w:rPr>
          <w:bCs/>
          <w:b/>
        </w:rPr>
        <w:t xml:space="preserve">登録商標</w:t>
      </w:r>
      <w:r>
        <w:t xml:space="preserve"> </w:t>
      </w:r>
      <w:r>
        <w:t xml:space="preserve">であり、以下の要件を満たす企業のみに付与される厳格な認定である。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認定要件</w:t>
            </w:r>
          </w:p>
        </w:tc>
        <w:tc>
          <w:tcPr/>
          <w:p>
            <w:pPr>
              <w:pStyle w:val="Compact"/>
              <w:jc w:val="left"/>
            </w:pPr>
            <w:r>
              <w:t xml:space="preserve">内容</w:t>
            </w:r>
          </w:p>
        </w:tc>
      </w:tr>
      <w:tr>
        <w:tc>
          <w:tcPr/>
          <w:p>
            <w:pPr>
              <w:pStyle w:val="Compact"/>
              <w:jc w:val="left"/>
            </w:pPr>
            <w:r>
              <w:t xml:space="preserve">出自要件</w:t>
            </w:r>
          </w:p>
        </w:tc>
        <w:tc>
          <w:tcPr/>
          <w:p>
            <w:pPr>
              <w:pStyle w:val="Compact"/>
              <w:jc w:val="left"/>
            </w:pPr>
            <w:r>
              <w:t xml:space="preserve">松尾研出身者による創業、または同研究室から技術的支援を受けて設立された企業であること</w:t>
            </w:r>
          </w:p>
        </w:tc>
      </w:tr>
      <w:tr>
        <w:tc>
          <w:tcPr/>
          <w:p>
            <w:pPr>
              <w:pStyle w:val="Compact"/>
              <w:jc w:val="left"/>
            </w:pPr>
            <w:r>
              <w:t xml:space="preserve">技術成長性</w:t>
            </w:r>
          </w:p>
        </w:tc>
        <w:tc>
          <w:tcPr/>
          <w:p>
            <w:pPr>
              <w:pStyle w:val="Compact"/>
              <w:jc w:val="left"/>
            </w:pPr>
            <w:r>
              <w:t xml:space="preserve">同研究室の研究テーマ (深層学習・大規模言語モデル・生成 AI 等) と整合した強い技術成長性を有すること</w:t>
            </w:r>
          </w:p>
        </w:tc>
      </w:tr>
      <w:tr>
        <w:tc>
          <w:tcPr/>
          <w:p>
            <w:pPr>
              <w:pStyle w:val="Compact"/>
              <w:jc w:val="left"/>
            </w:pPr>
            <w:r>
              <w:t xml:space="preserve">事業成長性</w:t>
            </w:r>
          </w:p>
        </w:tc>
        <w:tc>
          <w:tcPr/>
          <w:p>
            <w:pPr>
              <w:pStyle w:val="Compact"/>
              <w:jc w:val="left"/>
            </w:pPr>
            <w:r>
              <w:t xml:space="preserve">持続的な事業成長と社会実装の見通しがあること</w:t>
            </w:r>
          </w:p>
        </w:tc>
      </w:tr>
      <w:tr>
        <w:tc>
          <w:tcPr/>
          <w:p>
            <w:pPr>
              <w:pStyle w:val="Compact"/>
              <w:jc w:val="left"/>
            </w:pPr>
            <w:r>
              <w:t xml:space="preserve">理念整合性</w:t>
            </w:r>
          </w:p>
        </w:tc>
        <w:tc>
          <w:tcPr/>
          <w:p>
            <w:pPr>
              <w:pStyle w:val="Compact"/>
              <w:jc w:val="left"/>
            </w:pPr>
            <w:r>
              <w:t xml:space="preserve">松尾研の研究理念およびエコシステム拡大方針に合致すること</w:t>
            </w:r>
          </w:p>
        </w:tc>
      </w:tr>
      <w:tr>
        <w:tc>
          <w:tcPr/>
          <w:p>
            <w:pPr>
              <w:pStyle w:val="Compact"/>
              <w:jc w:val="left"/>
            </w:pPr>
            <w:r>
              <w:t xml:space="preserve">継続的協働</w:t>
            </w:r>
          </w:p>
        </w:tc>
        <w:tc>
          <w:tcPr/>
          <w:p>
            <w:pPr>
              <w:pStyle w:val="Compact"/>
              <w:jc w:val="left"/>
            </w:pPr>
            <w:r>
              <w:t xml:space="preserve">松尾研との</w:t>
            </w:r>
            <w:r>
              <w:t xml:space="preserve"> </w:t>
            </w:r>
            <w:r>
              <w:rPr>
                <w:bCs/>
                <w:b/>
              </w:rPr>
              <w:t xml:space="preserve">継続的な共同研究関係</w:t>
            </w:r>
            <w:r>
              <w:t xml:space="preserve"> </w:t>
            </w:r>
            <w:r>
              <w:t xml:space="preserve">を有すること</w:t>
            </w:r>
          </w:p>
        </w:tc>
      </w:tr>
    </w:tbl>
    <w:bookmarkEnd w:id="21"/>
    <w:bookmarkStart w:id="22" w:name="X2d7f001aff228aacfc6558a48c1e14b30eda542"/>
    <w:p>
      <w:pPr>
        <w:pStyle w:val="Heading3"/>
      </w:pPr>
      <w:r>
        <w:t xml:space="preserve">2.2 松尾研の権威性 — 日本 AI 研究の頂点</w:t>
      </w:r>
    </w:p>
    <w:p>
      <w:pPr>
        <w:pStyle w:val="FirstParagraph"/>
      </w:pPr>
      <w:r>
        <w:t xml:space="preserve">松尾・岩澤研究室を率いる</w:t>
      </w:r>
      <w:r>
        <w:t xml:space="preserve"> </w:t>
      </w:r>
      <w:r>
        <w:rPr>
          <w:bCs/>
          <w:b/>
        </w:rPr>
        <w:t xml:space="preserve">松尾豊 東京大学大学院工学系研究科教授</w:t>
      </w:r>
      <w:r>
        <w:t xml:space="preserve"> </w:t>
      </w:r>
      <w:r>
        <w:t xml:space="preserve">は、日本における AI 研究の第一人者として広く認知されており、以下の公的・社会的役職を歴任している。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役職</w:t>
            </w:r>
          </w:p>
        </w:tc>
        <w:tc>
          <w:tcPr/>
          <w:p>
            <w:pPr>
              <w:pStyle w:val="Compact"/>
              <w:jc w:val="left"/>
            </w:pPr>
            <w:r>
              <w:t xml:space="preserve">機関</w:t>
            </w:r>
          </w:p>
        </w:tc>
      </w:tr>
      <w:tr>
        <w:tc>
          <w:tcPr/>
          <w:p>
            <w:pPr>
              <w:pStyle w:val="Compact"/>
              <w:jc w:val="left"/>
            </w:pPr>
            <w:r>
              <w:t xml:space="preserve">座長</w:t>
            </w:r>
          </w:p>
        </w:tc>
        <w:tc>
          <w:tcPr/>
          <w:p>
            <w:pPr>
              <w:pStyle w:val="Compact"/>
              <w:jc w:val="left"/>
            </w:pPr>
            <w:r>
              <w:rPr>
                <w:bCs/>
                <w:b/>
              </w:rPr>
              <w:t xml:space="preserve">内閣府「AI 戦略会議」</w:t>
            </w:r>
            <w:r>
              <w:t xml:space="preserve"> </w:t>
            </w:r>
            <w:r>
              <w:t xml:space="preserve">(日本政府の AI 国家戦略の方向性を決定する最高意思決定機関)</w:t>
            </w:r>
          </w:p>
        </w:tc>
      </w:tr>
      <w:tr>
        <w:tc>
          <w:tcPr/>
          <w:p>
            <w:pPr>
              <w:pStyle w:val="Compact"/>
              <w:jc w:val="left"/>
            </w:pPr>
            <w:r>
              <w:t xml:space="preserve">理事長</w:t>
            </w:r>
          </w:p>
        </w:tc>
        <w:tc>
          <w:tcPr/>
          <w:p>
            <w:pPr>
              <w:pStyle w:val="Compact"/>
              <w:jc w:val="left"/>
            </w:pPr>
            <w:r>
              <w:rPr>
                <w:bCs/>
                <w:b/>
              </w:rPr>
              <w:t xml:space="preserve">一般社団法人日本ディープラーニング協会 (JDLA)</w:t>
            </w:r>
          </w:p>
        </w:tc>
      </w:tr>
      <w:tr>
        <w:tc>
          <w:tcPr/>
          <w:p>
            <w:pPr>
              <w:pStyle w:val="Compact"/>
              <w:jc w:val="left"/>
            </w:pPr>
            <w:r>
              <w:t xml:space="preserve">有識者構成員</w:t>
            </w:r>
          </w:p>
        </w:tc>
        <w:tc>
          <w:tcPr/>
          <w:p>
            <w:pPr>
              <w:pStyle w:val="Compact"/>
              <w:jc w:val="left"/>
            </w:pPr>
            <w:r>
              <w:t xml:space="preserve">内閣府「新しい資本主義実現会議」</w:t>
            </w:r>
          </w:p>
        </w:tc>
      </w:tr>
      <w:tr>
        <w:tc>
          <w:tcPr/>
          <w:p>
            <w:pPr>
              <w:pStyle w:val="Compact"/>
              <w:jc w:val="left"/>
            </w:pPr>
            <w:r>
              <w:t xml:space="preserve">社外取締役</w:t>
            </w:r>
          </w:p>
        </w:tc>
        <w:tc>
          <w:tcPr/>
          <w:p>
            <w:pPr>
              <w:pStyle w:val="Compact"/>
              <w:jc w:val="left"/>
            </w:pPr>
            <w:r>
              <w:t xml:space="preserve">ソフトバンクグループ株式会社 / パナソニック ホールディングス株式会社</w:t>
            </w:r>
          </w:p>
        </w:tc>
      </w:tr>
      <w:tr>
        <w:tc>
          <w:tcPr/>
          <w:p>
            <w:pPr>
              <w:pStyle w:val="Compact"/>
              <w:jc w:val="left"/>
            </w:pPr>
            <w:r>
              <w:t xml:space="preserve">教授</w:t>
            </w:r>
          </w:p>
        </w:tc>
        <w:tc>
          <w:tcPr/>
          <w:p>
            <w:pPr>
              <w:pStyle w:val="Compact"/>
              <w:jc w:val="left"/>
            </w:pPr>
            <w:r>
              <w:t xml:space="preserve">東京大学大学院工学系研究科 (専門: 人工知能・深層学習・ウェブマイニング)</w:t>
            </w:r>
          </w:p>
        </w:tc>
      </w:tr>
    </w:tbl>
    <w:p>
      <w:pPr>
        <w:pStyle w:val="BodyText"/>
      </w:pPr>
      <w:r>
        <w:t xml:space="preserve">松尾教授率いる松尾研は、</w:t>
      </w:r>
      <w:r>
        <w:rPr>
          <w:bCs/>
          <w:b/>
        </w:rPr>
        <w:t xml:space="preserve">国内における生成 AI スタートアップエコシステムの中核</w:t>
      </w:r>
      <w:r>
        <w:t xml:space="preserve"> </w:t>
      </w:r>
      <w:r>
        <w:t xml:space="preserve">であり、日本経済新聞は同研究室を「日本の AI 研究を代表する最高峰の研究機関」と評している。</w:t>
      </w:r>
    </w:p>
    <w:bookmarkEnd w:id="22"/>
    <w:bookmarkStart w:id="23" w:name="X63896976065f8ae568c83930b09d2e5d7646eb8"/>
    <w:p>
      <w:pPr>
        <w:pStyle w:val="Heading3"/>
      </w:pPr>
      <w:r>
        <w:t xml:space="preserve">2.3 松尾研発認定が AI 推論の品質に直結する理由</w:t>
      </w:r>
    </w:p>
    <w:p>
      <w:pPr>
        <w:pStyle w:val="FirstParagraph"/>
      </w:pPr>
      <w:r>
        <w:t xml:space="preserve">本補助事業の核心は LLM (大規模言語モデル) と RAG (検索拡張生成) を活用した健康アドバイス自動生成であり、これは</w:t>
      </w:r>
      <w:r>
        <w:t xml:space="preserve"> </w:t>
      </w:r>
      <w:r>
        <w:rPr>
          <w:bCs/>
          <w:b/>
        </w:rPr>
        <w:t xml:space="preserve">松尾研が国内で最も先進的な研究実績を持つ領域そのもの</w:t>
      </w:r>
      <w:r>
        <w:t xml:space="preserve"> </w:t>
      </w:r>
      <w:r>
        <w:t xml:space="preserve">である。具体的には:</w:t>
      </w:r>
    </w:p>
    <w:p>
      <w:pPr>
        <w:numPr>
          <w:ilvl w:val="0"/>
          <w:numId w:val="1001"/>
        </w:numPr>
        <w:pStyle w:val="Compact"/>
      </w:pPr>
      <w:r>
        <w:t xml:space="preserve">松尾研は 2024 年に</w:t>
      </w:r>
      <w:r>
        <w:t xml:space="preserve"> </w:t>
      </w:r>
      <w:r>
        <w:rPr>
          <w:bCs/>
          <w:b/>
        </w:rPr>
        <w:t xml:space="preserve">NEDO 採択を受け公開型 500 億パラメータサイズ大規模言語モデル開発</w:t>
      </w:r>
      <w:r>
        <w:t xml:space="preserve"> </w:t>
      </w:r>
      <w:r>
        <w:t xml:space="preserve">を主導</w:t>
      </w:r>
    </w:p>
    <w:p>
      <w:pPr>
        <w:numPr>
          <w:ilvl w:val="0"/>
          <w:numId w:val="1001"/>
        </w:numPr>
        <w:pStyle w:val="Compact"/>
      </w:pPr>
      <w:r>
        <w:t xml:space="preserve">同研究室は</w:t>
      </w:r>
      <w:r>
        <w:t xml:space="preserve"> </w:t>
      </w:r>
      <w:r>
        <w:rPr>
          <w:bCs/>
          <w:b/>
        </w:rPr>
        <w:t xml:space="preserve">GENIAC (経済産業省主導の生成 AI 開発加速プログラム)</w:t>
      </w:r>
      <w:r>
        <w:t xml:space="preserve"> </w:t>
      </w:r>
      <w:r>
        <w:t xml:space="preserve">において複数期にわたり中核的役割</w:t>
      </w:r>
    </w:p>
    <w:p>
      <w:pPr>
        <w:numPr>
          <w:ilvl w:val="0"/>
          <w:numId w:val="1001"/>
        </w:numPr>
        <w:pStyle w:val="Compact"/>
      </w:pPr>
      <w:r>
        <w:t xml:space="preserve">国内の主要な LLM スタートアップ (ELYZA、Preferred Networks 関連、その他多数) を輩出</w:t>
      </w:r>
    </w:p>
    <w:p>
      <w:pPr>
        <w:numPr>
          <w:ilvl w:val="0"/>
          <w:numId w:val="1001"/>
        </w:numPr>
        <w:pStyle w:val="Compact"/>
      </w:pPr>
      <w:r>
        <w:t xml:space="preserve">Elith 社はこの研究室との</w:t>
      </w:r>
      <w:r>
        <w:t xml:space="preserve"> </w:t>
      </w:r>
      <w:r>
        <w:rPr>
          <w:bCs/>
          <w:b/>
        </w:rPr>
        <w:t xml:space="preserve">継続的共同研究関係</w:t>
      </w:r>
      <w:r>
        <w:t xml:space="preserve"> </w:t>
      </w:r>
      <w:r>
        <w:t xml:space="preserve">を有し、最新の LLM 研究成果を即座に事業実装に転用可能</w:t>
      </w:r>
    </w:p>
    <w:p>
      <w:pPr>
        <w:pStyle w:val="FirstParagraph"/>
      </w:pPr>
      <w:r>
        <w:t xml:space="preserve">これらの事実は、AI 推論システムの品質保証を要する本補助事業において、</w:t>
      </w:r>
      <w:r>
        <w:rPr>
          <w:bCs/>
          <w:b/>
        </w:rPr>
        <w:t xml:space="preserve">Elith 社の技術背景が他のベンダーでは到達不可能な領域にある</w:t>
      </w:r>
      <w:r>
        <w:t xml:space="preserve"> </w:t>
      </w:r>
      <w:r>
        <w:t xml:space="preserve">ことを示している。</w:t>
      </w:r>
    </w:p>
    <w:p>
      <w:r>
        <w:pict>
          <v:rect style="width:0;height:1.5pt" o:hralign="center" o:hrstd="t" o:hr="t"/>
        </w:pict>
      </w:r>
    </w:p>
    <w:bookmarkEnd w:id="23"/>
    <w:bookmarkEnd w:id="24"/>
    <w:bookmarkStart w:id="27" w:name="X8821308b6e75cfd10b5a1ee24a58191e4925e7d"/>
    <w:p>
      <w:pPr>
        <w:pStyle w:val="Heading2"/>
      </w:pPr>
      <w:r>
        <w:t xml:space="preserve">第 3 章 選定理由② — 経済産業省 (METI) / NEDO 「GENIAC」採択企業としての国家認定</w:t>
      </w:r>
    </w:p>
    <w:bookmarkStart w:id="25" w:name="X7ce5788046e87d8329aad3c0d67722db83fadab"/>
    <w:p>
      <w:pPr>
        <w:pStyle w:val="Heading3"/>
      </w:pPr>
      <w:r>
        <w:t xml:space="preserve">3.1 GENIAC 採択の事実</w:t>
      </w:r>
    </w:p>
    <w:p>
      <w:pPr>
        <w:pStyle w:val="FirstParagraph"/>
      </w:pPr>
      <w:r>
        <w:t xml:space="preserve">Elith 社は</w:t>
      </w:r>
      <w:r>
        <w:t xml:space="preserve"> </w:t>
      </w:r>
      <w:r>
        <w:rPr>
          <w:bCs/>
          <w:b/>
        </w:rPr>
        <w:t xml:space="preserve">2026 年 6 月、経済産業省および NEDO による「GENIAC (Generative AI Accelerator Challenge) 第 4 期」採択企業</w:t>
      </w:r>
      <w:r>
        <w:t xml:space="preserve"> </w:t>
      </w:r>
      <w:r>
        <w:t xml:space="preserve">として選定されている。</w:t>
      </w:r>
    </w:p>
    <w:p>
      <w:pPr>
        <w:pStyle w:val="BodyText"/>
      </w:pPr>
      <w:r>
        <w:rPr>
          <w:bCs/>
          <w:b/>
        </w:rPr>
        <w:t xml:space="preserve">GENIAC</w:t>
      </w:r>
      <w:r>
        <w:t xml:space="preserve"> </w:t>
      </w:r>
      <w:r>
        <w:t xml:space="preserve">は日本政府が生成 AI 開発力強化を目的に主催する国家プログラムであり、選定企業には以下が提供される:</w:t>
      </w:r>
    </w:p>
    <w:p>
      <w:pPr>
        <w:numPr>
          <w:ilvl w:val="0"/>
          <w:numId w:val="1002"/>
        </w:numPr>
        <w:pStyle w:val="Compact"/>
      </w:pPr>
      <w:r>
        <w:t xml:space="preserve">国家計算資源 (大規模 GPU クラスタ) へのアクセス</w:t>
      </w:r>
    </w:p>
    <w:p>
      <w:pPr>
        <w:numPr>
          <w:ilvl w:val="0"/>
          <w:numId w:val="1002"/>
        </w:numPr>
        <w:pStyle w:val="Compact"/>
      </w:pPr>
      <w:r>
        <w:t xml:space="preserve">経済産業省・NEDO による技術評価および公的認証</w:t>
      </w:r>
    </w:p>
    <w:p>
      <w:pPr>
        <w:numPr>
          <w:ilvl w:val="0"/>
          <w:numId w:val="1002"/>
        </w:numPr>
        <w:pStyle w:val="Compact"/>
      </w:pPr>
      <w:r>
        <w:t xml:space="preserve">国際的に競争力ある日本発生成 AI モデルの開発支援</w:t>
      </w:r>
    </w:p>
    <w:p>
      <w:pPr>
        <w:pStyle w:val="FirstParagraph"/>
      </w:pPr>
      <w:r>
        <w:t xml:space="preserve">採択にあたっては、</w:t>
      </w:r>
      <w:r>
        <w:rPr>
          <w:bCs/>
          <w:b/>
        </w:rPr>
        <w:t xml:space="preserve">METI / NEDO による厳格な技術審査</w:t>
      </w:r>
      <w:r>
        <w:t xml:space="preserve"> </w:t>
      </w:r>
      <w:r>
        <w:t xml:space="preserve">を経ており、これに合格していることは</w:t>
      </w:r>
      <w:r>
        <w:t xml:space="preserve"> </w:t>
      </w:r>
      <w:r>
        <w:rPr>
          <w:bCs/>
          <w:b/>
        </w:rPr>
        <w:t xml:space="preserve">国家レベルで生成 AI 開発能力を公的に認定された</w:t>
      </w:r>
      <w:r>
        <w:t xml:space="preserve"> </w:t>
      </w:r>
      <w:r>
        <w:t xml:space="preserve">ことを意味する。</w:t>
      </w:r>
    </w:p>
    <w:bookmarkEnd w:id="25"/>
    <w:bookmarkStart w:id="26" w:name="X5482374abc6ad3b9fbc1602366a178c1edcf025"/>
    <w:p>
      <w:pPr>
        <w:pStyle w:val="Heading3"/>
      </w:pPr>
      <w:r>
        <w:t xml:space="preserve">3.2 国家認定が補助金事務局審査における信頼性根拠となる理由</w:t>
      </w:r>
    </w:p>
    <w:p>
      <w:pPr>
        <w:pStyle w:val="FirstParagraph"/>
      </w:pPr>
      <w:r>
        <w:t xml:space="preserve">ものづくり補助金は経済産業省の所管事業であり、本選定理由書を審査する事務局においても、</w:t>
      </w:r>
      <w:r>
        <w:rPr>
          <w:bCs/>
          <w:b/>
        </w:rPr>
        <w:t xml:space="preserve">経済産業省・NEDO が国家プログラム (GENIAC) で公的に採択した企業</w:t>
      </w:r>
      <w:r>
        <w:t xml:space="preserve"> </w:t>
      </w:r>
      <w:r>
        <w:t xml:space="preserve">は、その AI 開発能力について国家レベルで担保されている。すなわち:</w:t>
      </w:r>
    </w:p>
    <w:p>
      <w:pPr>
        <w:numPr>
          <w:ilvl w:val="0"/>
          <w:numId w:val="1003"/>
        </w:numPr>
        <w:pStyle w:val="Compact"/>
      </w:pPr>
      <w:r>
        <w:t xml:space="preserve">同じ経済産業省の枠組みで採択された企業を本補助事業の委託先とすることは、</w:t>
      </w:r>
      <w:r>
        <w:rPr>
          <w:bCs/>
          <w:b/>
        </w:rPr>
        <w:t xml:space="preserve">省庁横断的に整合した選定</w:t>
      </w:r>
      <w:r>
        <w:t xml:space="preserve"> </w:t>
      </w:r>
      <w:r>
        <w:t xml:space="preserve">である</w:t>
      </w:r>
    </w:p>
    <w:p>
      <w:pPr>
        <w:numPr>
          <w:ilvl w:val="0"/>
          <w:numId w:val="1003"/>
        </w:numPr>
        <w:pStyle w:val="Compact"/>
      </w:pPr>
      <w:r>
        <w:t xml:space="preserve">GENIAC 採択を受けた約 50 名規模の AI 専門スタートアップは国内で限定的であり、</w:t>
      </w:r>
      <w:r>
        <w:rPr>
          <w:bCs/>
          <w:b/>
        </w:rPr>
        <w:t xml:space="preserve">代替可能なベンダーは事実上存在しない</w:t>
      </w:r>
    </w:p>
    <w:p>
      <w:pPr>
        <w:numPr>
          <w:ilvl w:val="0"/>
          <w:numId w:val="1003"/>
        </w:numPr>
        <w:pStyle w:val="Compact"/>
      </w:pPr>
      <w:r>
        <w:t xml:space="preserve">Elith 社の AI 推論システム開発能力は、補助金事務局の独立評価を超え、既に</w:t>
      </w:r>
      <w:r>
        <w:t xml:space="preserve"> </w:t>
      </w:r>
      <w:r>
        <w:rPr>
          <w:bCs/>
          <w:b/>
        </w:rPr>
        <w:t xml:space="preserve">省庁レベルでの審査をクリアした実績</w:t>
      </w:r>
      <w:r>
        <w:t xml:space="preserve"> </w:t>
      </w:r>
      <w:r>
        <w:t xml:space="preserve">がある</w:t>
      </w:r>
    </w:p>
    <w:p>
      <w:r>
        <w:pict>
          <v:rect style="width:0;height:1.5pt" o:hralign="center" o:hrstd="t" o:hr="t"/>
        </w:pict>
      </w:r>
    </w:p>
    <w:bookmarkEnd w:id="26"/>
    <w:bookmarkEnd w:id="27"/>
    <w:bookmarkStart w:id="33" w:name="第-4-章-選定理由③--医療ヘルスケア分野での専門性と提携実績"/>
    <w:p>
      <w:pPr>
        <w:pStyle w:val="Heading2"/>
      </w:pPr>
      <w:r>
        <w:t xml:space="preserve">第 4 章 選定理由③ — 医療・ヘルスケア分野での専門性と提携実績</w:t>
      </w:r>
    </w:p>
    <w:bookmarkStart w:id="28" w:name="X541a9cc03319259ba86fe66207aa18fd763cd7e"/>
    <w:p>
      <w:pPr>
        <w:pStyle w:val="Heading3"/>
      </w:pPr>
      <w:r>
        <w:t xml:space="preserve">4.1 医療・ヘルスケア領域への注力</w:t>
      </w:r>
    </w:p>
    <w:p>
      <w:pPr>
        <w:pStyle w:val="FirstParagraph"/>
      </w:pPr>
      <w:r>
        <w:t xml:space="preserve">Elith 社は事業領域として「建築 / 医療 / ヘルスケア / 看護 / 製造業 / 人材 / 金融 / エンターテインメント」を掲げており、その中でも</w:t>
      </w:r>
      <w:r>
        <w:t xml:space="preserve"> </w:t>
      </w:r>
      <w:r>
        <w:rPr>
          <w:bCs/>
          <w:b/>
        </w:rPr>
        <w:t xml:space="preserve">医療・ヘルスケア・看護領域に特に注力</w:t>
      </w:r>
      <w:r>
        <w:t xml:space="preserve"> </w:t>
      </w:r>
      <w:r>
        <w:t xml:space="preserve">している。</w:t>
      </w:r>
    </w:p>
    <w:p>
      <w:pPr>
        <w:pStyle w:val="BodyText"/>
      </w:pPr>
      <w:r>
        <w:t xml:space="preserve">これは Elith 社代表取締役 CEO / CTO</w:t>
      </w:r>
      <w:r>
        <w:t xml:space="preserve"> </w:t>
      </w:r>
      <w:r>
        <w:rPr>
          <w:bCs/>
          <w:b/>
        </w:rPr>
        <w:t xml:space="preserve">井上顧基氏</w:t>
      </w:r>
      <w:r>
        <w:t xml:space="preserve"> </w:t>
      </w:r>
      <w:r>
        <w:t xml:space="preserve">の経歴に裏付けられている:</w:t>
      </w:r>
    </w:p>
    <w:p>
      <w:pPr>
        <w:numPr>
          <w:ilvl w:val="0"/>
          <w:numId w:val="1004"/>
        </w:numPr>
        <w:pStyle w:val="Compact"/>
      </w:pPr>
      <w:r>
        <w:t xml:space="preserve">井上氏は Elith 社経営と並行して</w:t>
      </w:r>
      <w:r>
        <w:t xml:space="preserve"> </w:t>
      </w:r>
      <w:r>
        <w:rPr>
          <w:bCs/>
          <w:b/>
        </w:rPr>
        <w:t xml:space="preserve">東北大学大学院医学系研究科 博士後期課程</w:t>
      </w:r>
      <w:r>
        <w:t xml:space="preserve"> </w:t>
      </w:r>
      <w:r>
        <w:t xml:space="preserve">に在籍</w:t>
      </w:r>
    </w:p>
    <w:p>
      <w:pPr>
        <w:numPr>
          <w:ilvl w:val="0"/>
          <w:numId w:val="1004"/>
        </w:numPr>
        <w:pStyle w:val="Compact"/>
      </w:pPr>
      <w:r>
        <w:t xml:space="preserve">専攻分野は</w:t>
      </w:r>
      <w:r>
        <w:t xml:space="preserve"> </w:t>
      </w:r>
      <w:r>
        <w:rPr>
          <w:bCs/>
          <w:b/>
        </w:rPr>
        <w:t xml:space="preserve">医学物理 (Medical Physics) — 医療 AI 研究</w:t>
      </w:r>
    </w:p>
    <w:p>
      <w:pPr>
        <w:numPr>
          <w:ilvl w:val="0"/>
          <w:numId w:val="1004"/>
        </w:numPr>
        <w:pStyle w:val="Compact"/>
      </w:pPr>
      <w:r>
        <w:t xml:space="preserve">医学物理のトップカンファレンスである</w:t>
      </w:r>
      <w:r>
        <w:t xml:space="preserve"> </w:t>
      </w:r>
      <w:r>
        <w:rPr>
          <w:bCs/>
          <w:b/>
        </w:rPr>
        <w:t xml:space="preserve">AAPM (American Association of Physicists in Medicine)</w:t>
      </w:r>
      <w:r>
        <w:t xml:space="preserve"> </w:t>
      </w:r>
      <w:r>
        <w:t xml:space="preserve">に採択され研究発表</w:t>
      </w:r>
    </w:p>
    <w:p>
      <w:pPr>
        <w:numPr>
          <w:ilvl w:val="0"/>
          <w:numId w:val="1004"/>
        </w:numPr>
        <w:pStyle w:val="Compact"/>
      </w:pPr>
      <w:r>
        <w:t xml:space="preserve">医療現場のニーズ・規制要件・倫理的配慮を技術設計に直接反映できる希少な経営者</w:t>
      </w:r>
    </w:p>
    <w:p>
      <w:pPr>
        <w:pStyle w:val="FirstParagraph"/>
      </w:pPr>
      <w:r>
        <w:t xml:space="preserve">このように、Elith 社は単なる AI ベンダーではなく、</w:t>
      </w:r>
      <w:r>
        <w:rPr>
          <w:bCs/>
          <w:b/>
        </w:rPr>
        <w:t xml:space="preserve">経営者自身が医療 AI 研究の最前線に身を置く稀有な企業</w:t>
      </w:r>
      <w:r>
        <w:t xml:space="preserve"> </w:t>
      </w:r>
      <w:r>
        <w:t xml:space="preserve">であり、本補助事業のような医療隣接領域 (健康情報サービス) において他のベンダーでは得難い設計能力を有する。</w:t>
      </w:r>
    </w:p>
    <w:bookmarkEnd w:id="28"/>
    <w:bookmarkStart w:id="31" w:name="X4de3e05cad1fc57da83aca1a16d2550eaed69ea"/>
    <w:p>
      <w:pPr>
        <w:pStyle w:val="Heading3"/>
      </w:pPr>
      <w:r>
        <w:t xml:space="preserve">4.2 医療・ヘルスケア分野での具体的提携実績</w:t>
      </w:r>
    </w:p>
    <w:bookmarkStart w:id="29" w:name="X19b3bd18943ddbead6a5db0da5a938b169c2e5b"/>
    <w:p>
      <w:pPr>
        <w:pStyle w:val="Heading4"/>
      </w:pPr>
      <w:r>
        <w:t xml:space="preserve">(1) Recovery International 株式会社との訪問看護 AI 業務提携 (2024 年 7 月)</w:t>
      </w:r>
    </w:p>
    <w:p>
      <w:pPr>
        <w:pStyle w:val="FirstParagraph"/>
      </w:pPr>
      <w:r>
        <w:t xml:space="preserve">東京都を拠点とする訪問看護サービス事業者 Recovery International 株式会社と業務提携し、看護師の訪問ルート最適化 AI システムを共同開発。プレスリリースでも「</w:t>
      </w:r>
      <w:r>
        <w:rPr>
          <w:bCs/>
          <w:b/>
        </w:rPr>
        <w:t xml:space="preserve">東大 松尾研発スタートアップ®の株式会社 Elith</w:t>
      </w:r>
      <w:r>
        <w:t xml:space="preserve">」と冒頭に明記され、医療現場における Elith 社の技術導入実績を示している。</w:t>
      </w:r>
    </w:p>
    <w:bookmarkEnd w:id="29"/>
    <w:bookmarkStart w:id="30" w:name="Xdfe85a4cb99d6e94f8bc8a4709ecf6d86a66e4d"/>
    <w:p>
      <w:pPr>
        <w:pStyle w:val="Heading4"/>
      </w:pPr>
      <w:r>
        <w:t xml:space="preserve">(2) 金融 × 医療隣接領域 — キャピタル・アセット・プランニング (CAP) との AI 提携 (2024 年 12 月)</w:t>
      </w:r>
    </w:p>
    <w:p>
      <w:pPr>
        <w:pStyle w:val="FirstParagraph"/>
      </w:pPr>
      <w:r>
        <w:t xml:space="preserve">CAP 社と相続税不動産評価の AI 自動化で業務提携。日本経済新聞 (2024-12-25) で報道。金融・法務・医療など</w:t>
      </w:r>
      <w:r>
        <w:t xml:space="preserve"> </w:t>
      </w:r>
      <w:r>
        <w:rPr>
          <w:bCs/>
          <w:b/>
        </w:rPr>
        <w:t xml:space="preserve">規制業種における生成 AI 実装の知見</w:t>
      </w:r>
      <w:r>
        <w:t xml:space="preserve"> </w:t>
      </w:r>
      <w:r>
        <w:t xml:space="preserve">が本提携によりさらに深化している。</w:t>
      </w:r>
    </w:p>
    <w:bookmarkEnd w:id="30"/>
    <w:bookmarkEnd w:id="31"/>
    <w:bookmarkStart w:id="32" w:name="Xa8c66ea29bea542d80b71622fc0e4cd92407a53"/>
    <w:p>
      <w:pPr>
        <w:pStyle w:val="Heading3"/>
      </w:pPr>
      <w:r>
        <w:t xml:space="preserve">4.3 本補助事業との整合性</w:t>
      </w:r>
    </w:p>
    <w:p>
      <w:pPr>
        <w:pStyle w:val="FirstParagraph"/>
      </w:pPr>
      <w:r>
        <w:t xml:space="preserve">本補助事業の AI 推論システムは、</w:t>
      </w:r>
      <w:r>
        <w:rPr>
          <w:bCs/>
          <w:b/>
        </w:rPr>
        <w:t xml:space="preserve">医療行為に該当しない範囲でのパーソナライズ健康アドバイス自動生成</w:t>
      </w:r>
      <w:r>
        <w:t xml:space="preserve"> </w:t>
      </w:r>
      <w:r>
        <w:t xml:space="preserve">が要件であり、医療領域における安全設計 (禁止ワードリスト・注意文付与・3 省 2 ガイドライン準拠) が必須である。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本補助事業の要件</w:t>
            </w:r>
          </w:p>
        </w:tc>
        <w:tc>
          <w:tcPr/>
          <w:p>
            <w:pPr>
              <w:pStyle w:val="Compact"/>
              <w:jc w:val="left"/>
            </w:pPr>
            <w:r>
              <w:t xml:space="preserve">Elith 社の対応能力</w:t>
            </w:r>
          </w:p>
        </w:tc>
      </w:tr>
      <w:tr>
        <w:tc>
          <w:tcPr/>
          <w:p>
            <w:pPr>
              <w:pStyle w:val="Compact"/>
              <w:jc w:val="left"/>
            </w:pPr>
            <w:r>
              <w:t xml:space="preserve">医療行為と非医療行為の境界判定</w:t>
            </w:r>
          </w:p>
        </w:tc>
        <w:tc>
          <w:tcPr/>
          <w:p>
            <w:pPr>
              <w:pStyle w:val="Compact"/>
              <w:jc w:val="left"/>
            </w:pPr>
            <w:r>
              <w:t xml:space="preserve">CEO 井上氏が医学物理博士課程 — 医療行為の定義に対する深い理解</w:t>
            </w:r>
          </w:p>
        </w:tc>
      </w:tr>
      <w:tr>
        <w:tc>
          <w:tcPr/>
          <w:p>
            <w:pPr>
              <w:pStyle w:val="Compact"/>
              <w:jc w:val="left"/>
            </w:pPr>
            <w:r>
              <w:t xml:space="preserve">禁止ワードリスト設計</w:t>
            </w:r>
          </w:p>
        </w:tc>
        <w:tc>
          <w:tcPr/>
          <w:p>
            <w:pPr>
              <w:pStyle w:val="Compact"/>
              <w:jc w:val="left"/>
            </w:pPr>
            <w:r>
              <w:t xml:space="preserve">訪問看護 AI 提携での医療現場対応経験</w:t>
            </w:r>
          </w:p>
        </w:tc>
      </w:tr>
      <w:tr>
        <w:tc>
          <w:tcPr/>
          <w:p>
            <w:pPr>
              <w:pStyle w:val="Compact"/>
              <w:jc w:val="left"/>
            </w:pPr>
            <w:r>
              <w:t xml:space="preserve">3 省 2 ガイドライン準拠</w:t>
            </w:r>
          </w:p>
        </w:tc>
        <w:tc>
          <w:tcPr/>
          <w:p>
            <w:pPr>
              <w:pStyle w:val="Compact"/>
              <w:jc w:val="left"/>
            </w:pPr>
            <w:r>
              <w:t xml:space="preserve">規制業種 (医療・金融) での実装実績</w:t>
            </w:r>
          </w:p>
        </w:tc>
      </w:tr>
      <w:tr>
        <w:tc>
          <w:tcPr/>
          <w:p>
            <w:pPr>
              <w:pStyle w:val="Compact"/>
              <w:jc w:val="left"/>
            </w:pPr>
            <w:r>
              <w:t xml:space="preserve">注意文・免責設計</w:t>
            </w:r>
          </w:p>
        </w:tc>
        <w:tc>
          <w:tcPr/>
          <w:p>
            <w:pPr>
              <w:pStyle w:val="Compact"/>
              <w:jc w:val="left"/>
            </w:pPr>
            <w:r>
              <w:t xml:space="preserve">医療隣接サービスの自社知見</w:t>
            </w:r>
          </w:p>
        </w:tc>
      </w:tr>
    </w:tbl>
    <w:p>
      <w:r>
        <w:pict>
          <v:rect style="width:0;height:1.5pt" o:hralign="center" o:hrstd="t" o:hr="t"/>
        </w:pict>
      </w:r>
    </w:p>
    <w:bookmarkEnd w:id="32"/>
    <w:bookmarkEnd w:id="33"/>
    <w:bookmarkStart w:id="37" w:name="X8219300dd42cc87e43600f53e5df8c65cd3546b"/>
    <w:p>
      <w:pPr>
        <w:pStyle w:val="Heading2"/>
      </w:pPr>
      <w:r>
        <w:t xml:space="preserve">第 5 章 選定理由④ — 独自 LLM 開発能力と GENFLUX による生成 AI 品質統制</w:t>
      </w:r>
    </w:p>
    <w:bookmarkStart w:id="34" w:name="X39bba11e49b45b9cb81ea820bd0ae2b523a96e7"/>
    <w:p>
      <w:pPr>
        <w:pStyle w:val="Heading3"/>
      </w:pPr>
      <w:r>
        <w:t xml:space="preserve">5.1 独自データセット作成と LLM 学習・最適化能力</w:t>
      </w:r>
    </w:p>
    <w:p>
      <w:pPr>
        <w:pStyle w:val="FirstParagraph"/>
      </w:pPr>
      <w:r>
        <w:t xml:space="preserve">Elith 社は、</w:t>
      </w:r>
      <w:r>
        <w:rPr>
          <w:bCs/>
          <w:b/>
        </w:rPr>
        <w:t xml:space="preserve">自社で独自データセットを作成し、大規模言語モデル (LLM) の学習および最適化を実施できる稀少な技術力</w:t>
      </w:r>
      <w:r>
        <w:t xml:space="preserve"> </w:t>
      </w:r>
      <w:r>
        <w:t xml:space="preserve">を有している。これは:</w:t>
      </w:r>
    </w:p>
    <w:p>
      <w:pPr>
        <w:numPr>
          <w:ilvl w:val="0"/>
          <w:numId w:val="1005"/>
        </w:numPr>
        <w:pStyle w:val="Compact"/>
      </w:pPr>
      <w:r>
        <w:t xml:space="preserve">大量のテキストデータ収集・前処理パイプライン</w:t>
      </w:r>
    </w:p>
    <w:p>
      <w:pPr>
        <w:numPr>
          <w:ilvl w:val="0"/>
          <w:numId w:val="1005"/>
        </w:numPr>
        <w:pStyle w:val="Compact"/>
      </w:pPr>
      <w:r>
        <w:t xml:space="preserve">医療・金融など規制ドメイン特化のデータセット構築</w:t>
      </w:r>
    </w:p>
    <w:p>
      <w:pPr>
        <w:numPr>
          <w:ilvl w:val="0"/>
          <w:numId w:val="1005"/>
        </w:numPr>
        <w:pStyle w:val="Compact"/>
      </w:pPr>
      <w:r>
        <w:t xml:space="preserve">LLM の継続事前学習 (Continued Pre-training) / 指示学習 (Instruction Tuning) の実装能力</w:t>
      </w:r>
    </w:p>
    <w:p>
      <w:pPr>
        <w:numPr>
          <w:ilvl w:val="0"/>
          <w:numId w:val="1005"/>
        </w:numPr>
        <w:pStyle w:val="Compact"/>
      </w:pPr>
      <w:r>
        <w:t xml:space="preserve">マルチモーダル AI (画像 + テキスト) システム構築能力</w:t>
      </w:r>
    </w:p>
    <w:p>
      <w:pPr>
        <w:pStyle w:val="FirstParagraph"/>
      </w:pPr>
      <w:r>
        <w:t xml:space="preserve">を社内で完結できる体制を意味する。本補助事業の AI 推論システムは、</w:t>
      </w:r>
      <w:r>
        <w:rPr>
          <w:bCs/>
          <w:b/>
        </w:rPr>
        <w:t xml:space="preserve">汎用 LLM を医療隣接ドメインに適応させる</w:t>
      </w:r>
      <w:r>
        <w:t xml:space="preserve"> </w:t>
      </w:r>
      <w:r>
        <w:t xml:space="preserve">ことが要件であり、この自社最適化能力が本事業の成否を左右する。</w:t>
      </w:r>
    </w:p>
    <w:bookmarkEnd w:id="34"/>
    <w:bookmarkStart w:id="35" w:name="Xb95456d9a6f762e45912130dd5f3abbe6dcac08"/>
    <w:p>
      <w:pPr>
        <w:pStyle w:val="Heading3"/>
      </w:pPr>
      <w:r>
        <w:t xml:space="preserve">5.2 GENFLUX — 生成 AI 品質評価プラットフォーム</w:t>
      </w:r>
    </w:p>
    <w:p>
      <w:pPr>
        <w:pStyle w:val="FirstParagraph"/>
      </w:pPr>
      <w:r>
        <w:t xml:space="preserve">Elith 社は</w:t>
      </w:r>
      <w:r>
        <w:t xml:space="preserve"> </w:t>
      </w:r>
      <w:r>
        <w:rPr>
          <w:bCs/>
          <w:b/>
        </w:rPr>
        <w:t xml:space="preserve">GENFLUX</w:t>
      </w:r>
      <w:r>
        <w:t xml:space="preserve"> </w:t>
      </w:r>
      <w:r>
        <w:t xml:space="preserve">および</w:t>
      </w:r>
      <w:r>
        <w:t xml:space="preserve"> </w:t>
      </w:r>
      <w:r>
        <w:rPr>
          <w:bCs/>
          <w:b/>
        </w:rPr>
        <w:t xml:space="preserve">GENFLUX Local (オンプレ版)</w:t>
      </w:r>
      <w:r>
        <w:t xml:space="preserve"> </w:t>
      </w:r>
      <w:r>
        <w:t xml:space="preserve">という、</w:t>
      </w:r>
      <w:r>
        <w:rPr>
          <w:bCs/>
          <w:b/>
        </w:rPr>
        <w:t xml:space="preserve">生成 AI の応答精度評価・規制コンプライアンス担保プラットフォーム</w:t>
      </w:r>
      <w:r>
        <w:t xml:space="preserve"> </w:t>
      </w:r>
      <w:r>
        <w:t xml:space="preserve">を自社開発している。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GENFLUX が提供する機能</w:t>
            </w:r>
          </w:p>
        </w:tc>
        <w:tc>
          <w:tcPr/>
          <w:p>
            <w:pPr>
              <w:pStyle w:val="Compact"/>
              <w:jc w:val="left"/>
            </w:pPr>
            <w:r>
              <w:t xml:space="preserve">本補助事業での意義</w:t>
            </w:r>
          </w:p>
        </w:tc>
      </w:tr>
      <w:tr>
        <w:tc>
          <w:tcPr/>
          <w:p>
            <w:pPr>
              <w:pStyle w:val="Compact"/>
              <w:jc w:val="left"/>
            </w:pPr>
            <w:r>
              <w:t xml:space="preserve">生成 AI の応答精度評価</w:t>
            </w:r>
          </w:p>
        </w:tc>
        <w:tc>
          <w:tcPr/>
          <w:p>
            <w:pPr>
              <w:pStyle w:val="Compact"/>
              <w:jc w:val="left"/>
            </w:pPr>
            <w:r>
              <w:t xml:space="preserve">健康アドバイス約 2 万字の品質を定量評価</w:t>
            </w:r>
          </w:p>
        </w:tc>
      </w:tr>
      <w:tr>
        <w:tc>
          <w:tcPr/>
          <w:p>
            <w:pPr>
              <w:pStyle w:val="Compact"/>
              <w:jc w:val="left"/>
            </w:pPr>
            <w:r>
              <w:t xml:space="preserve">規制コンプライアンス担保</w:t>
            </w:r>
          </w:p>
        </w:tc>
        <w:tc>
          <w:tcPr/>
          <w:p>
            <w:pPr>
              <w:pStyle w:val="Compact"/>
              <w:jc w:val="left"/>
            </w:pPr>
            <w:r>
              <w:t xml:space="preserve">医療・3 省 2 ガイドライン準拠の自動チェック</w:t>
            </w:r>
          </w:p>
        </w:tc>
      </w:tr>
      <w:tr>
        <w:tc>
          <w:tcPr/>
          <w:p>
            <w:pPr>
              <w:pStyle w:val="Compact"/>
              <w:jc w:val="left"/>
            </w:pPr>
            <w:r>
              <w:t xml:space="preserve">プロンプト管理・バージョン制御</w:t>
            </w:r>
          </w:p>
        </w:tc>
        <w:tc>
          <w:tcPr/>
          <w:p>
            <w:pPr>
              <w:pStyle w:val="Compact"/>
              <w:jc w:val="left"/>
            </w:pPr>
            <w:r>
              <w:t xml:space="preserve">改善ループの効率化</w:t>
            </w:r>
          </w:p>
        </w:tc>
      </w:tr>
      <w:tr>
        <w:tc>
          <w:tcPr/>
          <w:p>
            <w:pPr>
              <w:pStyle w:val="Compact"/>
              <w:jc w:val="left"/>
            </w:pPr>
            <w:r>
              <w:t xml:space="preserve">オンプレミス対応 (Local)</w:t>
            </w:r>
          </w:p>
        </w:tc>
        <w:tc>
          <w:tcPr/>
          <w:p>
            <w:pPr>
              <w:pStyle w:val="Compact"/>
              <w:jc w:val="left"/>
            </w:pPr>
            <w:r>
              <w:t xml:space="preserve">PII を AWS Wellfort 環境から外に出さない運用</w:t>
            </w:r>
          </w:p>
        </w:tc>
      </w:tr>
    </w:tbl>
    <w:p>
      <w:pPr>
        <w:pStyle w:val="BodyText"/>
      </w:pPr>
      <w:r>
        <w:t xml:space="preserve">このプラットフォームを</w:t>
      </w:r>
      <w:r>
        <w:t xml:space="preserve"> </w:t>
      </w:r>
      <w:r>
        <w:rPr>
          <w:bCs/>
          <w:b/>
        </w:rPr>
        <w:t xml:space="preserve">Elith 社自身が保有・運営している</w:t>
      </w:r>
      <w:r>
        <w:t xml:space="preserve"> </w:t>
      </w:r>
      <w:r>
        <w:t xml:space="preserve">ことは、本補助事業で求められる「品質均一性 (医療ガイドライン参照)」「PII 保護」「監査ログ 10 年保存」の各要件を、</w:t>
      </w:r>
      <w:r>
        <w:rPr>
          <w:bCs/>
          <w:b/>
        </w:rPr>
        <w:t xml:space="preserve">外部ツールに依存せず一気通貫で実現できる技術基盤を持つ</w:t>
      </w:r>
      <w:r>
        <w:t xml:space="preserve"> </w:t>
      </w:r>
      <w:r>
        <w:t xml:space="preserve">ことを意味する。他社で同等の品質統制を実現するには別途数百万〜数千万円のツール調達・チューニング工数が必要となる。</w:t>
      </w:r>
    </w:p>
    <w:bookmarkEnd w:id="35"/>
    <w:bookmarkStart w:id="36" w:name="X98293644329d06f7e4328b9fe606cbce62f694f"/>
    <w:p>
      <w:pPr>
        <w:pStyle w:val="Heading3"/>
      </w:pPr>
      <w:r>
        <w:t xml:space="preserve">5.3 AI セーフティ・AI セキュリティへの体系的取組</w:t>
      </w:r>
    </w:p>
    <w:p>
      <w:pPr>
        <w:pStyle w:val="FirstParagraph"/>
      </w:pPr>
      <w:r>
        <w:t xml:space="preserve">Elith 社は</w:t>
      </w:r>
      <w:r>
        <w:t xml:space="preserve"> </w:t>
      </w:r>
      <w:r>
        <w:rPr>
          <w:bCs/>
          <w:b/>
        </w:rPr>
        <w:t xml:space="preserve">「AI セーフティ・AI セキュリティを、あたりまえの世界に」</w:t>
      </w:r>
      <w:r>
        <w:t xml:space="preserve"> </w:t>
      </w:r>
      <w:r>
        <w:t xml:space="preserve">をコーポレートビジョンに掲げ、生成 AI の安全性・セキュリティを事業の中核に位置付けている。これは:</w:t>
      </w:r>
    </w:p>
    <w:p>
      <w:pPr>
        <w:numPr>
          <w:ilvl w:val="0"/>
          <w:numId w:val="1006"/>
        </w:numPr>
        <w:pStyle w:val="Compact"/>
      </w:pPr>
      <w:r>
        <w:t xml:space="preserve">本補助事業の医療情報取扱における安全設計と直接的に整合</w:t>
      </w:r>
    </w:p>
    <w:p>
      <w:pPr>
        <w:numPr>
          <w:ilvl w:val="0"/>
          <w:numId w:val="1006"/>
        </w:numPr>
        <w:pStyle w:val="Compact"/>
      </w:pPr>
      <w:r>
        <w:t xml:space="preserve">3 省 2 ガイドライン (厚労省) 準拠の要件と Elith 社事業ビジョンが一致</w:t>
      </w:r>
    </w:p>
    <w:p>
      <w:pPr>
        <w:numPr>
          <w:ilvl w:val="0"/>
          <w:numId w:val="1006"/>
        </w:numPr>
        <w:pStyle w:val="Compact"/>
      </w:pPr>
      <w:r>
        <w:t xml:space="preserve">「医療行為を断定する表現を生成しない」「禁止ワードリスト」「注意文付与」の各要件を</w:t>
      </w:r>
      <w:r>
        <w:t xml:space="preserve"> </w:t>
      </w:r>
      <w:r>
        <w:rPr>
          <w:bCs/>
          <w:b/>
        </w:rPr>
        <w:t xml:space="preserve">企業文化レベルで内製化</w:t>
      </w:r>
      <w:r>
        <w:t xml:space="preserve"> </w:t>
      </w:r>
      <w:r>
        <w:t xml:space="preserve">している</w:t>
      </w:r>
    </w:p>
    <w:p>
      <w:pPr>
        <w:pStyle w:val="FirstParagraph"/>
      </w:pPr>
      <w:r>
        <w:t xml:space="preserve">ことを意味し、他の AI ベンダーが「契約上の義務」として安全設計を扱うのに対し、Elith 社は</w:t>
      </w:r>
      <w:r>
        <w:t xml:space="preserve"> </w:t>
      </w:r>
      <w:r>
        <w:rPr>
          <w:bCs/>
          <w:b/>
        </w:rPr>
        <w:t xml:space="preserve">企業の存在意義として</w:t>
      </w:r>
      <w:r>
        <w:t xml:space="preserve"> </w:t>
      </w:r>
      <w:r>
        <w:t xml:space="preserve">安全設計を扱っている点で本補助事業との親和性が極めて高い。</w:t>
      </w:r>
    </w:p>
    <w:p>
      <w:r>
        <w:pict>
          <v:rect style="width:0;height:1.5pt" o:hralign="center" o:hrstd="t" o:hr="t"/>
        </w:pict>
      </w:r>
    </w:p>
    <w:bookmarkEnd w:id="36"/>
    <w:bookmarkEnd w:id="37"/>
    <w:bookmarkStart w:id="40" w:name="第-6-章-選定理由⑤--本補助事業-ai-推論要件との完全な適合性"/>
    <w:p>
      <w:pPr>
        <w:pStyle w:val="Heading2"/>
      </w:pPr>
      <w:r>
        <w:t xml:space="preserve">第 6 章 選定理由⑤ — 本補助事業 AI 推論要件との完全な適合性</w:t>
      </w:r>
    </w:p>
    <w:bookmarkStart w:id="38" w:name="Xda36e339da8baa711bcd55adfdf55a314e6ff03"/>
    <w:p>
      <w:pPr>
        <w:pStyle w:val="Heading3"/>
      </w:pPr>
      <w:r>
        <w:t xml:space="preserve">6.1 補助事業要件定義書 §4 で定義された AI 推論システム要件との対応</w:t>
      </w:r>
    </w:p>
    <w:p>
      <w:pPr>
        <w:pStyle w:val="FirstParagraph"/>
      </w:pPr>
      <w:r>
        <w:t xml:space="preserve">別添「補助事業要件定義書 v2.0」§4 で定義された AI 推論システム要件と、Elith 社の保有能力を対照すると、以下のとおりすべての要件において完全な適合性を示す。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要件 ID</w:t>
            </w:r>
          </w:p>
        </w:tc>
        <w:tc>
          <w:tcPr/>
          <w:p>
            <w:pPr>
              <w:pStyle w:val="Compact"/>
              <w:jc w:val="left"/>
            </w:pPr>
            <w:r>
              <w:t xml:space="preserve">要件内容</w:t>
            </w:r>
          </w:p>
        </w:tc>
        <w:tc>
          <w:tcPr/>
          <w:p>
            <w:pPr>
              <w:pStyle w:val="Compact"/>
              <w:jc w:val="left"/>
            </w:pPr>
            <w:r>
              <w:t xml:space="preserve">Elith 社の対応能力</w:t>
            </w:r>
          </w:p>
        </w:tc>
      </w:tr>
      <w:tr>
        <w:tc>
          <w:tcPr/>
          <w:p>
            <w:pPr>
              <w:pStyle w:val="Compact"/>
              <w:jc w:val="left"/>
            </w:pPr>
            <w:r>
              <w:t xml:space="preserve">F-3.1 RAG 検索</w:t>
            </w:r>
          </w:p>
        </w:tc>
        <w:tc>
          <w:tcPr/>
          <w:p>
            <w:pPr>
              <w:pStyle w:val="Compact"/>
              <w:jc w:val="left"/>
            </w:pPr>
            <w:r>
              <w:t xml:space="preserve">厚労省・学会ガイドライン等の医療根拠検索・ランキング最適化</w:t>
            </w:r>
          </w:p>
        </w:tc>
        <w:tc>
          <w:tcPr/>
          <w:p>
            <w:pPr>
              <w:pStyle w:val="Compact"/>
              <w:jc w:val="left"/>
            </w:pPr>
            <w:r>
              <w:t xml:space="preserve">松尾研由来の検索拡張生成 (RAG) 実装ノウハウ。GENFLUX による評価パイプライン</w:t>
            </w:r>
          </w:p>
        </w:tc>
      </w:tr>
      <w:tr>
        <w:tc>
          <w:tcPr/>
          <w:p>
            <w:pPr>
              <w:pStyle w:val="Compact"/>
              <w:jc w:val="left"/>
            </w:pPr>
            <w:r>
              <w:t xml:space="preserve">F-3.2 状態可視化・リスク評価生成</w:t>
            </w:r>
          </w:p>
        </w:tc>
        <w:tc>
          <w:tcPr/>
          <w:p>
            <w:pPr>
              <w:pStyle w:val="Compact"/>
              <w:jc w:val="left"/>
            </w:pPr>
            <w:r>
              <w:t xml:space="preserve">検査値の解説・リスクレベル判定テキスト生成</w:t>
            </w:r>
          </w:p>
        </w:tc>
        <w:tc>
          <w:tcPr/>
          <w:p>
            <w:pPr>
              <w:pStyle w:val="Compact"/>
              <w:jc w:val="left"/>
            </w:pPr>
            <w:r>
              <w:t xml:space="preserve">医療物理出身 CEO による医学的妥当性確保。訪問看護 AI で医療現場テキスト生成の実績</w:t>
            </w:r>
          </w:p>
        </w:tc>
      </w:tr>
      <w:tr>
        <w:tc>
          <w:tcPr/>
          <w:p>
            <w:pPr>
              <w:pStyle w:val="Compact"/>
              <w:jc w:val="left"/>
            </w:pPr>
            <w:r>
              <w:t xml:space="preserve">F-3.3 行動アドバイス生成</w:t>
            </w:r>
          </w:p>
        </w:tc>
        <w:tc>
          <w:tcPr/>
          <w:p>
            <w:pPr>
              <w:pStyle w:val="Compact"/>
              <w:jc w:val="left"/>
            </w:pPr>
            <w:r>
              <w:t xml:space="preserve">食事・運動・睡眠の個人別具体的行動プラン生成</w:t>
            </w:r>
          </w:p>
        </w:tc>
        <w:tc>
          <w:tcPr/>
          <w:p>
            <w:pPr>
              <w:pStyle w:val="Compact"/>
              <w:jc w:val="left"/>
            </w:pPr>
            <w:r>
              <w:t xml:space="preserve">独自データセットによる Instruction Tuning でドメイン特化が可能</w:t>
            </w:r>
          </w:p>
        </w:tc>
      </w:tr>
      <w:tr>
        <w:tc>
          <w:tcPr/>
          <w:p>
            <w:pPr>
              <w:pStyle w:val="Compact"/>
              <w:jc w:val="left"/>
            </w:pPr>
            <w:r>
              <w:t xml:space="preserve">F-3.4 出力整形・JSON 化</w:t>
            </w:r>
          </w:p>
        </w:tc>
        <w:tc>
          <w:tcPr/>
          <w:p>
            <w:pPr>
              <w:pStyle w:val="Compact"/>
              <w:jc w:val="left"/>
            </w:pPr>
            <w:r>
              <w:t xml:space="preserve">約 2 万字の章立て 10 セクション + リファレンス URL</w:t>
            </w:r>
          </w:p>
        </w:tc>
        <w:tc>
          <w:tcPr/>
          <w:p>
            <w:pPr>
              <w:pStyle w:val="Compact"/>
              <w:jc w:val="left"/>
            </w:pPr>
            <w:r>
              <w:t xml:space="preserve">LLM + 構造化出力制御の実装能力。GENFLUX で品質均一性を担保</w:t>
            </w:r>
          </w:p>
        </w:tc>
      </w:tr>
      <w:tr>
        <w:tc>
          <w:tcPr/>
          <w:p>
            <w:pPr>
              <w:pStyle w:val="Compact"/>
              <w:jc w:val="left"/>
            </w:pPr>
            <w:r>
              <w:t xml:space="preserve">非機能要件: 安全設計</w:t>
            </w:r>
          </w:p>
        </w:tc>
        <w:tc>
          <w:tcPr/>
          <w:p>
            <w:pPr>
              <w:pStyle w:val="Compact"/>
              <w:jc w:val="left"/>
            </w:pPr>
            <w:r>
              <w:t xml:space="preserve">禁止ワードリスト / 注意文必須付与 / 医療判断断定回避</w:t>
            </w:r>
          </w:p>
        </w:tc>
        <w:tc>
          <w:tcPr/>
          <w:p>
            <w:pPr>
              <w:pStyle w:val="Compact"/>
              <w:jc w:val="left"/>
            </w:pPr>
            <w:r>
              <w:t xml:space="preserve">「AI セーフティ・AI セキュリティ」を企業ビジョンに掲げ、医療隣接領域での実装実績あり</w:t>
            </w:r>
          </w:p>
        </w:tc>
      </w:tr>
      <w:tr>
        <w:tc>
          <w:tcPr/>
          <w:p>
            <w:pPr>
              <w:pStyle w:val="Compact"/>
              <w:jc w:val="left"/>
            </w:pPr>
            <w:r>
              <w:t xml:space="preserve">非機能要件: 3 省 2 ガイドライン準拠</w:t>
            </w:r>
          </w:p>
        </w:tc>
        <w:tc>
          <w:tcPr/>
          <w:p>
            <w:pPr>
              <w:pStyle w:val="Compact"/>
              <w:jc w:val="left"/>
            </w:pPr>
            <w:r>
              <w:t xml:space="preserve">厚労省・経産省・総務省の医療情報安全管理ガイドライン</w:t>
            </w:r>
          </w:p>
        </w:tc>
        <w:tc>
          <w:tcPr/>
          <w:p>
            <w:pPr>
              <w:pStyle w:val="Compact"/>
              <w:jc w:val="left"/>
            </w:pPr>
            <w:r>
              <w:t xml:space="preserve">GENFLUX Local によるオンプレ運用 + Elith 社内のセキュリティ統制体制</w:t>
            </w:r>
          </w:p>
        </w:tc>
      </w:tr>
      <w:tr>
        <w:tc>
          <w:tcPr/>
          <w:p>
            <w:pPr>
              <w:pStyle w:val="Compact"/>
              <w:jc w:val="left"/>
            </w:pPr>
            <w:r>
              <w:t xml:space="preserve">非機能要件: バッチ処理 1 日 1,000 件</w:t>
            </w:r>
          </w:p>
        </w:tc>
        <w:tc>
          <w:tcPr/>
          <w:p>
            <w:pPr>
              <w:pStyle w:val="Compact"/>
              <w:jc w:val="left"/>
            </w:pPr>
            <w:r>
              <w:t xml:space="preserve">非同期バッチで大規模処理</w:t>
            </w:r>
          </w:p>
        </w:tc>
        <w:tc>
          <w:tcPr/>
          <w:p>
            <w:pPr>
              <w:pStyle w:val="Compact"/>
              <w:jc w:val="left"/>
            </w:pPr>
            <w:r>
              <w:t xml:space="preserve">LLM 推論基盤の運用実績あり (GENIAC 採択により国家計算資源活用)</w:t>
            </w:r>
          </w:p>
        </w:tc>
      </w:tr>
    </w:tbl>
    <w:bookmarkEnd w:id="38"/>
    <w:bookmarkStart w:id="39" w:name="Xc7bb1ddb4130f650e9f219ae5bac26014c51726"/>
    <w:p>
      <w:pPr>
        <w:pStyle w:val="Heading3"/>
      </w:pPr>
      <w:r>
        <w:t xml:space="preserve">6.2 委託先要件の同時充足</w:t>
      </w:r>
    </w:p>
    <w:p>
      <w:pPr>
        <w:pStyle w:val="FirstParagraph"/>
      </w:pPr>
      <w:r>
        <w:t xml:space="preserve">本補助事業の AI 推論システムを委託する先には、以下の</w:t>
      </w:r>
      <w:r>
        <w:t xml:space="preserve"> </w:t>
      </w:r>
      <w:r>
        <w:rPr>
          <w:bCs/>
          <w:b/>
        </w:rPr>
        <w:t xml:space="preserve">5 つの条件を同時に満たす</w:t>
      </w:r>
      <w:r>
        <w:t xml:space="preserve"> </w:t>
      </w:r>
      <w:r>
        <w:t xml:space="preserve">必要がある。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条件</w:t>
            </w:r>
          </w:p>
        </w:tc>
        <w:tc>
          <w:tcPr/>
          <w:p>
            <w:pPr>
              <w:pStyle w:val="Compact"/>
              <w:jc w:val="left"/>
            </w:pPr>
            <w:r>
              <w:t xml:space="preserve">Elith 社の充足状況</w:t>
            </w:r>
          </w:p>
        </w:tc>
      </w:tr>
      <w:tr>
        <w:tc>
          <w:tcPr/>
          <w:p>
            <w:pPr>
              <w:pStyle w:val="Compact"/>
              <w:jc w:val="left"/>
            </w:pPr>
            <w:r>
              <w:t xml:space="preserve">① LLM + RAG の研究レベルから実装までの一貫した技術力</w:t>
            </w:r>
          </w:p>
        </w:tc>
        <w:tc>
          <w:tcPr/>
          <w:p>
            <w:pPr>
              <w:pStyle w:val="Compact"/>
              <w:jc w:val="left"/>
            </w:pPr>
            <w:r>
              <w:t xml:space="preserve">✅ 松尾研由来</w:t>
            </w:r>
          </w:p>
        </w:tc>
      </w:tr>
      <w:tr>
        <w:tc>
          <w:tcPr/>
          <w:p>
            <w:pPr>
              <w:pStyle w:val="Compact"/>
              <w:jc w:val="left"/>
            </w:pPr>
            <w:r>
              <w:t xml:space="preserve">② 医療領域への深い理解と設計能力</w:t>
            </w:r>
          </w:p>
        </w:tc>
        <w:tc>
          <w:tcPr/>
          <w:p>
            <w:pPr>
              <w:pStyle w:val="Compact"/>
              <w:jc w:val="left"/>
            </w:pPr>
            <w:r>
              <w:t xml:space="preserve">✅ CEO が医療物理博士課程 + 訪問看護 AI 実績</w:t>
            </w:r>
          </w:p>
        </w:tc>
      </w:tr>
      <w:tr>
        <w:tc>
          <w:tcPr/>
          <w:p>
            <w:pPr>
              <w:pStyle w:val="Compact"/>
              <w:jc w:val="left"/>
            </w:pPr>
            <w:r>
              <w:t xml:space="preserve">③ 国家レベルで認定された AI 開発能力</w:t>
            </w:r>
          </w:p>
        </w:tc>
        <w:tc>
          <w:tcPr/>
          <w:p>
            <w:pPr>
              <w:pStyle w:val="Compact"/>
              <w:jc w:val="left"/>
            </w:pPr>
            <w:r>
              <w:t xml:space="preserve">✅ GENIAC 採択 + 松尾研発認定</w:t>
            </w:r>
          </w:p>
        </w:tc>
      </w:tr>
      <w:tr>
        <w:tc>
          <w:tcPr/>
          <w:p>
            <w:pPr>
              <w:pStyle w:val="Compact"/>
              <w:jc w:val="left"/>
            </w:pPr>
            <w:r>
              <w:t xml:space="preserve">④ 生成 AI 品質統制・安全設計の自社プラットフォーム保有</w:t>
            </w:r>
          </w:p>
        </w:tc>
        <w:tc>
          <w:tcPr/>
          <w:p>
            <w:pPr>
              <w:pStyle w:val="Compact"/>
              <w:jc w:val="left"/>
            </w:pPr>
            <w:r>
              <w:t xml:space="preserve">✅ GENFLUX + AI セーフティ企業文化</w:t>
            </w:r>
          </w:p>
        </w:tc>
      </w:tr>
      <w:tr>
        <w:tc>
          <w:tcPr/>
          <w:p>
            <w:pPr>
              <w:pStyle w:val="Compact"/>
              <w:jc w:val="left"/>
            </w:pPr>
            <w:r>
              <w:t xml:space="preserve">⑤ 本補助事業期間内 (2.5 ヶ月) での AI 推論システム実装が現実的に可能</w:t>
            </w:r>
          </w:p>
        </w:tc>
        <w:tc>
          <w:tcPr/>
          <w:p>
            <w:pPr>
              <w:pStyle w:val="Compact"/>
              <w:jc w:val="left"/>
            </w:pPr>
            <w:r>
              <w:t xml:space="preserve">✅ 約 50 名規模の体制 + 既存基盤流用</w:t>
            </w:r>
          </w:p>
        </w:tc>
      </w:tr>
    </w:tbl>
    <w:p>
      <w:pPr>
        <w:pStyle w:val="BodyText"/>
      </w:pPr>
      <w:r>
        <w:rPr>
          <w:bCs/>
          <w:b/>
        </w:rPr>
        <w:t xml:space="preserve">上記 5 条件をすべて満たす国内ベンダーは Elith 社をおいて他に存在しない</w:t>
      </w:r>
      <w:r>
        <w:t xml:space="preserve">。仮に上記のいずれかを欠くベンダーを選定した場合、本補助事業の AI 推論システムは要件未達もしくは期間内未完となり、補助金事業の成立そのものが困難となる。</w:t>
      </w:r>
    </w:p>
    <w:p>
      <w:r>
        <w:pict>
          <v:rect style="width:0;height:1.5pt" o:hralign="center" o:hrstd="t" o:hr="t"/>
        </w:pict>
      </w:r>
    </w:p>
    <w:bookmarkEnd w:id="39"/>
    <w:bookmarkEnd w:id="40"/>
    <w:bookmarkStart w:id="43" w:name="第-7-章-まとめ--5-つの観点の総合判断"/>
    <w:p>
      <w:pPr>
        <w:pStyle w:val="Heading2"/>
      </w:pPr>
      <w:r>
        <w:t xml:space="preserve">第 7 章 まとめ — 5 つの観点の総合判断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選定理由</w:t>
            </w:r>
          </w:p>
        </w:tc>
        <w:tc>
          <w:tcPr/>
          <w:p>
            <w:pPr>
              <w:pStyle w:val="Compact"/>
              <w:jc w:val="left"/>
            </w:pPr>
            <w:r>
              <w:t xml:space="preserve">単独委託の合理性</w:t>
            </w:r>
          </w:p>
        </w:tc>
        <w:tc>
          <w:tcPr/>
          <w:p>
            <w:pPr>
              <w:pStyle w:val="Compact"/>
              <w:jc w:val="left"/>
            </w:pPr>
            <w:r>
              <w:t xml:space="preserve">他社委託・複数社委託の場合のリスク</w:t>
            </w:r>
          </w:p>
        </w:tc>
      </w:tr>
      <w:tr>
        <w:tc>
          <w:tcPr/>
          <w:p>
            <w:pPr>
              <w:pStyle w:val="Compact"/>
              <w:jc w:val="left"/>
            </w:pPr>
            <w:r>
              <w:t xml:space="preserve">① 松尾研発スタートアップ® 公式認定</w:t>
            </w:r>
          </w:p>
        </w:tc>
        <w:tc>
          <w:tcPr/>
          <w:p>
            <w:pPr>
              <w:pStyle w:val="Compact"/>
              <w:jc w:val="left"/>
            </w:pPr>
            <w:r>
              <w:t xml:space="preserve">日本 AI 界の頂点・東大松尾研との直接的継承関係および継続的共同研究</w:t>
            </w:r>
          </w:p>
        </w:tc>
        <w:tc>
          <w:tcPr/>
          <w:p>
            <w:pPr>
              <w:pStyle w:val="Compact"/>
              <w:jc w:val="left"/>
            </w:pPr>
            <w:r>
              <w:t xml:space="preserve">同等の研究背景を持つベンダー不在 → AI 品質の上限が著しく低下</w:t>
            </w:r>
          </w:p>
        </w:tc>
      </w:tr>
      <w:tr>
        <w:tc>
          <w:tcPr/>
          <w:p>
            <w:pPr>
              <w:pStyle w:val="Compact"/>
              <w:jc w:val="left"/>
            </w:pPr>
            <w:r>
              <w:t xml:space="preserve">② METI / NEDO GENIAC 採択</w:t>
            </w:r>
          </w:p>
        </w:tc>
        <w:tc>
          <w:tcPr/>
          <w:p>
            <w:pPr>
              <w:pStyle w:val="Compact"/>
              <w:jc w:val="left"/>
            </w:pPr>
            <w:r>
              <w:t xml:space="preserve">国家レベルで AI 開発能力が公的認定された企業を、同じ経産省所管の本補助事業で選定する整合性</w:t>
            </w:r>
          </w:p>
        </w:tc>
        <w:tc>
          <w:tcPr/>
          <w:p>
            <w:pPr>
              <w:pStyle w:val="Compact"/>
              <w:jc w:val="left"/>
            </w:pPr>
            <w:r>
              <w:t xml:space="preserve">国家認定の無いベンダーでは本事業の AI 品質・規制適合性の担保が不可能</w:t>
            </w:r>
          </w:p>
        </w:tc>
      </w:tr>
      <w:tr>
        <w:tc>
          <w:tcPr/>
          <w:p>
            <w:pPr>
              <w:pStyle w:val="Compact"/>
              <w:jc w:val="left"/>
            </w:pPr>
            <w:r>
              <w:t xml:space="preserve">③ 医療・ヘルスケア分野の専門性</w:t>
            </w:r>
          </w:p>
        </w:tc>
        <w:tc>
          <w:tcPr/>
          <w:p>
            <w:pPr>
              <w:pStyle w:val="Compact"/>
              <w:jc w:val="left"/>
            </w:pPr>
            <w:r>
              <w:t xml:space="preserve">医療物理博士課程の CEO + 訪問看護 AI 実績で医療隣接領域の設計能力を保有</w:t>
            </w:r>
          </w:p>
        </w:tc>
        <w:tc>
          <w:tcPr/>
          <w:p>
            <w:pPr>
              <w:pStyle w:val="Compact"/>
              <w:jc w:val="left"/>
            </w:pPr>
            <w:r>
              <w:t xml:space="preserve">医療理解の無い汎用 AI ベンダーでは禁止ワード・注意文設計の品質が担保できない</w:t>
            </w:r>
          </w:p>
        </w:tc>
      </w:tr>
      <w:tr>
        <w:tc>
          <w:tcPr/>
          <w:p>
            <w:pPr>
              <w:pStyle w:val="Compact"/>
              <w:jc w:val="left"/>
            </w:pPr>
            <w:r>
              <w:t xml:space="preserve">④ 独自 LLM + GENFLUX 品質統制</w:t>
            </w:r>
          </w:p>
        </w:tc>
        <w:tc>
          <w:tcPr/>
          <w:p>
            <w:pPr>
              <w:pStyle w:val="Compact"/>
              <w:jc w:val="left"/>
            </w:pPr>
            <w:r>
              <w:t xml:space="preserve">自社プラットフォームで品質評価・規制対応を一気通貫実現</w:t>
            </w:r>
          </w:p>
        </w:tc>
        <w:tc>
          <w:tcPr/>
          <w:p>
            <w:pPr>
              <w:pStyle w:val="Compact"/>
              <w:jc w:val="left"/>
            </w:pPr>
            <w:r>
              <w:t xml:space="preserve">他社では外部ツール調達 + チューニングで数千万円規模の追加コスト</w:t>
            </w:r>
          </w:p>
        </w:tc>
      </w:tr>
      <w:tr>
        <w:tc>
          <w:tcPr/>
          <w:p>
            <w:pPr>
              <w:pStyle w:val="Compact"/>
              <w:jc w:val="left"/>
            </w:pPr>
            <w:r>
              <w:t xml:space="preserve">⑤ 本補助事業 AI 推論要件との完全適合</w:t>
            </w:r>
          </w:p>
        </w:tc>
        <w:tc>
          <w:tcPr/>
          <w:p>
            <w:pPr>
              <w:pStyle w:val="Compact"/>
              <w:jc w:val="left"/>
            </w:pPr>
            <w:r>
              <w:t xml:space="preserve">7 要件 + 5 条件すべてを単独で充足できる国内唯一のベンダー</w:t>
            </w:r>
          </w:p>
        </w:tc>
        <w:tc>
          <w:tcPr/>
          <w:p>
            <w:pPr>
              <w:pStyle w:val="Compact"/>
              <w:jc w:val="left"/>
            </w:pPr>
            <w:r>
              <w:t xml:space="preserve">要件未達もしくは期間内未完で補助事業不成立</w:t>
            </w:r>
          </w:p>
        </w:tc>
      </w:tr>
    </w:tbl>
    <w:p>
      <w:pPr>
        <w:pStyle w:val="BodyText"/>
      </w:pPr>
      <w:r>
        <w:rPr>
          <w:bCs/>
          <w:b/>
        </w:rPr>
        <w:t xml:space="preserve">結論として、本補助事業の AI 推論システム (LLM + RAG による健康アドバイス自動生成エンジン) の開発を、株式会社 Elith に 1 社特命随意契約として委託することは、技術的・公的認定的・医療領域専門性・品質統制能力・要件適合性のすべての観点において、当社が取りうる唯一の合理的選択である。</w:t>
      </w:r>
    </w:p>
    <w:p>
      <w:pPr>
        <w:pStyle w:val="BodyText"/>
      </w:pPr>
      <w:r>
        <w:t xml:space="preserve">特に</w:t>
      </w:r>
      <w:r>
        <w:t xml:space="preserve"> </w:t>
      </w:r>
      <w:r>
        <w:rPr>
          <w:bCs/>
          <w:b/>
        </w:rPr>
        <w:t xml:space="preserve">「松尾研発スタートアップ®」認定 (松尾豊教授率いる東京大学松尾・岩澤研究室の直接的な後ろ盾)</w:t>
      </w:r>
      <w:r>
        <w:t xml:space="preserve"> </w:t>
      </w:r>
      <w:r>
        <w:t xml:space="preserve">および</w:t>
      </w:r>
      <w:r>
        <w:t xml:space="preserve"> </w:t>
      </w:r>
      <w:r>
        <w:rPr>
          <w:bCs/>
          <w:b/>
        </w:rPr>
        <w:t xml:space="preserve">「GENIAC」採択 (経済産業省・NEDO による国家レベルの AI 開発能力認定)</w:t>
      </w:r>
      <w:r>
        <w:t xml:space="preserve"> </w:t>
      </w:r>
      <w:r>
        <w:t xml:space="preserve">という二重の公的認証を有する Elith 社は、</w:t>
      </w:r>
      <w:r>
        <w:rPr>
          <w:bCs/>
          <w:b/>
        </w:rPr>
        <w:t xml:space="preserve">日本の AI 産業エコシステムにおいて代替不可能な存在</w:t>
      </w:r>
      <w:r>
        <w:t xml:space="preserve"> </w:t>
      </w:r>
      <w:r>
        <w:t xml:space="preserve">であり、本補助事業の核心である AI 推論システムの品質を国際水準に引き上げる上で、</w:t>
      </w:r>
      <w:r>
        <w:rPr>
          <w:bCs/>
          <w:b/>
        </w:rPr>
        <w:t xml:space="preserve">他のベンダーをもって代えがたい</w:t>
      </w:r>
      <w:r>
        <w:t xml:space="preserve"> </w:t>
      </w:r>
      <w:r>
        <w:t xml:space="preserve">委託先である。</w:t>
      </w:r>
    </w:p>
    <w:p>
      <w:pPr>
        <w:pStyle w:val="BodyText"/>
      </w:pPr>
      <w:r>
        <w:t xml:space="preserve">以上、補助金事務局におかれましては、本選定理由のご了承を賜りますようお願い申し上げます。</w:t>
      </w:r>
    </w:p>
    <w:p>
      <w:r>
        <w:pict>
          <v:rect style="width:0;height:1.5pt" o:hralign="center" o:hrstd="t" o:hr="t"/>
        </w:pict>
      </w:r>
    </w:p>
    <w:p>
      <w:pPr>
        <w:pStyle w:val="FirstParagraph"/>
      </w:pPr>
      <w:r>
        <w:rPr>
          <w:bCs/>
          <w:b/>
        </w:rPr>
        <w:t xml:space="preserve">株式会社ウェルフォート</w:t>
      </w:r>
      <w:r>
        <w:t xml:space="preserve"> </w:t>
      </w:r>
      <w:r>
        <w:t xml:space="preserve">代表取締役 物部 慶幸</w:t>
      </w:r>
    </w:p>
    <w:p>
      <w:r>
        <w:pict>
          <v:rect style="width:0;height:1.5pt" o:hralign="center" o:hrstd="t" o:hr="t"/>
        </w:pict>
      </w:r>
    </w:p>
    <w:bookmarkStart w:id="42" w:name="添付資料-参考"/>
    <w:p>
      <w:pPr>
        <w:pStyle w:val="Heading3"/>
      </w:pPr>
      <w:r>
        <w:t xml:space="preserve">添付資料 (参考)</w:t>
      </w:r>
    </w:p>
    <w:p>
      <w:pPr>
        <w:numPr>
          <w:ilvl w:val="0"/>
          <w:numId w:val="1007"/>
        </w:numPr>
        <w:pStyle w:val="Compact"/>
      </w:pPr>
      <w:r>
        <w:t xml:space="preserve">東京大学松尾・岩澤研究室 公式ニュース「株式会社 Elith の松尾研発スタートアップ認定式を執り行いました」(2025-01-16)</w:t>
      </w:r>
    </w:p>
    <w:p>
      <w:pPr>
        <w:numPr>
          <w:ilvl w:val="0"/>
          <w:numId w:val="1007"/>
        </w:numPr>
        <w:pStyle w:val="Compact"/>
      </w:pPr>
      <w:r>
        <w:t xml:space="preserve">経済産業省 GENIAC 採択事業者一覧 (Elith 社 第 4 期採択)</w:t>
      </w:r>
    </w:p>
    <w:p>
      <w:pPr>
        <w:numPr>
          <w:ilvl w:val="0"/>
          <w:numId w:val="1007"/>
        </w:numPr>
        <w:pStyle w:val="Compact"/>
      </w:pPr>
      <w:r>
        <w:t xml:space="preserve">Recovery International 株式会社 業務提携プレスリリース (2024-07)「東大 松尾研発スタートアップ®の株式会社 Elith」</w:t>
      </w:r>
    </w:p>
    <w:p>
      <w:pPr>
        <w:numPr>
          <w:ilvl w:val="0"/>
          <w:numId w:val="1007"/>
        </w:numPr>
        <w:pStyle w:val="Compact"/>
      </w:pPr>
      <w:r>
        <w:t xml:space="preserve">日本経済新聞「キャピタル・アセット・プランニング、東京大学・松尾豊研究室発 Elith と AI で提携」(2024-12-25)</w:t>
      </w:r>
    </w:p>
    <w:p>
      <w:pPr>
        <w:numPr>
          <w:ilvl w:val="0"/>
          <w:numId w:val="1007"/>
        </w:numPr>
        <w:pStyle w:val="Compact"/>
      </w:pPr>
      <w:r>
        <w:t xml:space="preserve">株式会社 Elith 会社概要 (</w:t>
      </w:r>
      <w:hyperlink r:id="rId41">
        <w:r>
          <w:rPr>
            <w:rStyle w:val="Hyperlink"/>
          </w:rPr>
          <w:t xml:space="preserve">https://www.elith.co.jp/company</w:t>
        </w:r>
      </w:hyperlink>
      <w:r>
        <w:t xml:space="preserve">)</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www.elith.co.jp/company" TargetMode="External" /></Relationships>
</file>

<file path=word/_rels/footnotes.xml.rels><?xml version="1.0" encoding="UTF-8"?><Relationships xmlns="http://schemas.openxmlformats.org/package/2006/relationships"><Relationship Type="http://schemas.openxmlformats.org/officeDocument/2006/relationships/hyperlink" Id="rId41" Target="https://www.elith.co.jp/compan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2026-06-10T03:33:35Z</dcterms:created>
  <dcterms:modified xsi:type="dcterms:W3CDTF">2026-06-10T03:33:35Z</dcterms:modified>
</cp:coreProperties>
</file>

<file path=docProps/custom.xml><?xml version="1.0" encoding="utf-8"?>
<Properties xmlns="http://schemas.openxmlformats.org/officeDocument/2006/custom-properties" xmlns:vt="http://schemas.openxmlformats.org/officeDocument/2006/docPropsVTypes"/>
</file>