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3B88E" w14:textId="77777777" w:rsidR="00BC117A" w:rsidRDefault="00BC117A" w:rsidP="00BC117A">
      <w:pPr>
        <w:pStyle w:val="p0"/>
        <w:spacing w:line="300" w:lineRule="auto"/>
        <w:ind w:firstLineChars="200" w:firstLine="420"/>
        <w:jc w:val="center"/>
        <w:rPr>
          <w:rFonts w:asciiTheme="minorEastAsia" w:eastAsiaTheme="minorEastAsia" w:hAnsiTheme="minorEastAsia"/>
        </w:rPr>
      </w:pPr>
      <w:r>
        <w:rPr>
          <w:rFonts w:asciiTheme="minorEastAsia" w:eastAsiaTheme="minorEastAsia" w:hAnsiTheme="minorEastAsia"/>
          <w:noProof/>
        </w:rPr>
        <w:drawing>
          <wp:inline distT="0" distB="0" distL="0" distR="0" wp14:anchorId="164D17D2" wp14:editId="269799F3">
            <wp:extent cx="3505200" cy="962025"/>
            <wp:effectExtent l="0" t="0" r="0" b="13335"/>
            <wp:docPr id="15" name="图片 15" descr="C:\Users\weber\AppData\Local\Temp\ksohtml\wps_clip_image-17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eber\AppData\Local\Temp\ksohtml\wps_clip_image-176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05200" cy="962025"/>
                    </a:xfrm>
                    <a:prstGeom prst="rect">
                      <a:avLst/>
                    </a:prstGeom>
                    <a:noFill/>
                    <a:ln>
                      <a:noFill/>
                    </a:ln>
                  </pic:spPr>
                </pic:pic>
              </a:graphicData>
            </a:graphic>
          </wp:inline>
        </w:drawing>
      </w:r>
    </w:p>
    <w:p w14:paraId="20EBE592" w14:textId="77777777" w:rsidR="00BC117A" w:rsidRDefault="00BC117A" w:rsidP="00BC117A">
      <w:pPr>
        <w:pStyle w:val="p0"/>
        <w:spacing w:line="300" w:lineRule="auto"/>
        <w:ind w:firstLineChars="200" w:firstLine="420"/>
        <w:jc w:val="center"/>
        <w:rPr>
          <w:rFonts w:asciiTheme="minorEastAsia" w:eastAsiaTheme="minorEastAsia" w:hAnsiTheme="minorEastAsia"/>
        </w:rPr>
      </w:pPr>
    </w:p>
    <w:p w14:paraId="14D2DE8B" w14:textId="77777777" w:rsidR="00BC117A" w:rsidRDefault="00BC117A" w:rsidP="00BC117A">
      <w:pPr>
        <w:pStyle w:val="p0"/>
        <w:spacing w:line="300" w:lineRule="auto"/>
        <w:ind w:firstLineChars="200" w:firstLine="420"/>
        <w:jc w:val="center"/>
        <w:rPr>
          <w:rFonts w:asciiTheme="minorEastAsia" w:eastAsiaTheme="minorEastAsia" w:hAnsiTheme="minorEastAsia"/>
        </w:rPr>
      </w:pPr>
    </w:p>
    <w:p w14:paraId="78B03F6D" w14:textId="77777777" w:rsidR="00BC117A" w:rsidRDefault="00BC117A" w:rsidP="00BC117A">
      <w:pPr>
        <w:spacing w:line="300" w:lineRule="auto"/>
        <w:ind w:firstLineChars="200" w:firstLine="420"/>
        <w:jc w:val="center"/>
        <w:rPr>
          <w:rFonts w:asciiTheme="minorEastAsia" w:hAnsiTheme="minorEastAsia"/>
        </w:rPr>
      </w:pPr>
      <w:r>
        <w:rPr>
          <w:rFonts w:asciiTheme="minorEastAsia" w:hAnsiTheme="minorEastAsia"/>
          <w:noProof/>
        </w:rPr>
        <w:drawing>
          <wp:inline distT="0" distB="0" distL="0" distR="0" wp14:anchorId="20F9BDC5" wp14:editId="27F1F4C7">
            <wp:extent cx="1952625" cy="193603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961637" cy="1944966"/>
                    </a:xfrm>
                    <a:prstGeom prst="rect">
                      <a:avLst/>
                    </a:prstGeom>
                    <a:noFill/>
                    <a:ln>
                      <a:noFill/>
                    </a:ln>
                  </pic:spPr>
                </pic:pic>
              </a:graphicData>
            </a:graphic>
          </wp:inline>
        </w:drawing>
      </w:r>
    </w:p>
    <w:p w14:paraId="1C7E3D00" w14:textId="77777777" w:rsidR="00BC117A" w:rsidRDefault="00BC117A" w:rsidP="00BC117A">
      <w:pPr>
        <w:spacing w:line="300" w:lineRule="auto"/>
        <w:ind w:firstLineChars="200" w:firstLine="420"/>
        <w:jc w:val="center"/>
        <w:rPr>
          <w:rFonts w:asciiTheme="minorEastAsia" w:hAnsiTheme="minorEastAsia"/>
        </w:rPr>
      </w:pPr>
    </w:p>
    <w:p w14:paraId="31F6DAFA" w14:textId="77777777" w:rsidR="00BC117A" w:rsidRDefault="00BC117A" w:rsidP="00BC117A">
      <w:pPr>
        <w:spacing w:line="300" w:lineRule="auto"/>
        <w:jc w:val="center"/>
        <w:rPr>
          <w:rFonts w:asciiTheme="minorEastAsia" w:hAnsiTheme="minorEastAsia"/>
        </w:rPr>
      </w:pPr>
    </w:p>
    <w:tbl>
      <w:tblPr>
        <w:tblpPr w:leftFromText="180" w:rightFromText="180" w:vertAnchor="text" w:tblpXSpec="center" w:tblpY="1"/>
        <w:tblOverlap w:val="never"/>
        <w:tblW w:w="0" w:type="auto"/>
        <w:tblLayout w:type="fixed"/>
        <w:tblLook w:val="04A0" w:firstRow="1" w:lastRow="0" w:firstColumn="1" w:lastColumn="0" w:noHBand="0" w:noVBand="1"/>
      </w:tblPr>
      <w:tblGrid>
        <w:gridCol w:w="2552"/>
        <w:gridCol w:w="5376"/>
      </w:tblGrid>
      <w:tr w:rsidR="00BC117A" w14:paraId="5AD695ED" w14:textId="77777777" w:rsidTr="00DD2DFD">
        <w:trPr>
          <w:trHeight w:val="762"/>
        </w:trPr>
        <w:tc>
          <w:tcPr>
            <w:tcW w:w="2552" w:type="dxa"/>
            <w:vAlign w:val="center"/>
          </w:tcPr>
          <w:p w14:paraId="663B8894" w14:textId="77777777" w:rsidR="00BC117A" w:rsidRDefault="00BC117A" w:rsidP="00DD2DFD">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课程名称：</w:t>
            </w:r>
          </w:p>
        </w:tc>
        <w:tc>
          <w:tcPr>
            <w:tcW w:w="5376" w:type="dxa"/>
            <w:tcBorders>
              <w:bottom w:val="single" w:sz="4" w:space="0" w:color="000000"/>
            </w:tcBorders>
            <w:vAlign w:val="center"/>
          </w:tcPr>
          <w:p w14:paraId="14F374DA" w14:textId="77777777" w:rsidR="00BC117A" w:rsidRDefault="00BC117A" w:rsidP="00DD2DFD">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药学研究与生命健康</w:t>
            </w:r>
          </w:p>
        </w:tc>
      </w:tr>
      <w:tr w:rsidR="00BC117A" w14:paraId="45D4AD38" w14:textId="77777777" w:rsidTr="00DD2DFD">
        <w:trPr>
          <w:trHeight w:val="762"/>
        </w:trPr>
        <w:tc>
          <w:tcPr>
            <w:tcW w:w="2552" w:type="dxa"/>
            <w:vAlign w:val="center"/>
          </w:tcPr>
          <w:p w14:paraId="754290EB" w14:textId="77777777" w:rsidR="00BC117A" w:rsidRDefault="00BC117A" w:rsidP="00DD2DFD">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报告题目：</w:t>
            </w:r>
          </w:p>
        </w:tc>
        <w:tc>
          <w:tcPr>
            <w:tcW w:w="5376" w:type="dxa"/>
            <w:tcBorders>
              <w:bottom w:val="single" w:sz="4" w:space="0" w:color="000000"/>
            </w:tcBorders>
            <w:vAlign w:val="center"/>
          </w:tcPr>
          <w:p w14:paraId="15BE6FD3" w14:textId="77777777" w:rsidR="00BC117A" w:rsidRPr="00B512D9" w:rsidRDefault="00BC117A" w:rsidP="00DD2DFD">
            <w:pPr>
              <w:spacing w:line="360" w:lineRule="auto"/>
              <w:jc w:val="center"/>
              <w:rPr>
                <w:rFonts w:ascii="Times New Roman" w:hAnsi="Times New Roman"/>
                <w:b/>
                <w:sz w:val="28"/>
                <w:szCs w:val="28"/>
              </w:rPr>
            </w:pPr>
            <w:r>
              <w:rPr>
                <w:rFonts w:ascii="Times New Roman" w:hAnsi="Times New Roman" w:hint="eastAsia"/>
                <w:b/>
                <w:sz w:val="28"/>
                <w:szCs w:val="28"/>
              </w:rPr>
              <w:t>疗</w:t>
            </w:r>
            <w:proofErr w:type="gramStart"/>
            <w:r>
              <w:rPr>
                <w:rFonts w:ascii="Times New Roman" w:hAnsi="Times New Roman" w:hint="eastAsia"/>
                <w:b/>
                <w:sz w:val="28"/>
                <w:szCs w:val="28"/>
              </w:rPr>
              <w:t>愈未来</w:t>
            </w:r>
            <w:proofErr w:type="gramEnd"/>
            <w:r>
              <w:rPr>
                <w:rFonts w:ascii="Times New Roman" w:hAnsi="Times New Roman" w:hint="eastAsia"/>
                <w:b/>
                <w:sz w:val="28"/>
                <w:szCs w:val="28"/>
              </w:rPr>
              <w:t>的全新可能：人工智能在药物发现领域运用的现状与展望</w:t>
            </w:r>
          </w:p>
        </w:tc>
      </w:tr>
      <w:tr w:rsidR="00BC117A" w14:paraId="5EBB1324" w14:textId="77777777" w:rsidTr="00DD2DFD">
        <w:trPr>
          <w:trHeight w:val="772"/>
        </w:trPr>
        <w:tc>
          <w:tcPr>
            <w:tcW w:w="2552" w:type="dxa"/>
            <w:vAlign w:val="center"/>
          </w:tcPr>
          <w:p w14:paraId="0B0626B2" w14:textId="77777777" w:rsidR="00BC117A" w:rsidRDefault="00BC117A" w:rsidP="00DD2DFD">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专业：</w:t>
            </w:r>
          </w:p>
        </w:tc>
        <w:tc>
          <w:tcPr>
            <w:tcW w:w="5376" w:type="dxa"/>
            <w:tcBorders>
              <w:top w:val="single" w:sz="4" w:space="0" w:color="000000"/>
              <w:bottom w:val="single" w:sz="4" w:space="0" w:color="000000"/>
            </w:tcBorders>
            <w:vAlign w:val="center"/>
          </w:tcPr>
          <w:p w14:paraId="06073CFB" w14:textId="77777777" w:rsidR="00BC117A" w:rsidRDefault="00BC117A" w:rsidP="00DD2DFD">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应用生物科学</w:t>
            </w:r>
          </w:p>
        </w:tc>
      </w:tr>
      <w:tr w:rsidR="00BC117A" w14:paraId="46A80926" w14:textId="77777777" w:rsidTr="00DD2DFD">
        <w:trPr>
          <w:trHeight w:val="768"/>
        </w:trPr>
        <w:tc>
          <w:tcPr>
            <w:tcW w:w="2552" w:type="dxa"/>
            <w:vAlign w:val="center"/>
          </w:tcPr>
          <w:p w14:paraId="49DA417E" w14:textId="77777777" w:rsidR="00BC117A" w:rsidRDefault="00BC117A" w:rsidP="00DD2DFD">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学号：</w:t>
            </w:r>
          </w:p>
        </w:tc>
        <w:tc>
          <w:tcPr>
            <w:tcW w:w="5376" w:type="dxa"/>
            <w:tcBorders>
              <w:top w:val="single" w:sz="4" w:space="0" w:color="000000"/>
              <w:bottom w:val="single" w:sz="4" w:space="0" w:color="000000"/>
            </w:tcBorders>
            <w:vAlign w:val="center"/>
          </w:tcPr>
          <w:p w14:paraId="550F4A73" w14:textId="77777777" w:rsidR="00BC117A" w:rsidRDefault="00BC117A" w:rsidP="00DD2DFD">
            <w:pPr>
              <w:widowControl/>
              <w:spacing w:line="300" w:lineRule="auto"/>
              <w:jc w:val="center"/>
              <w:rPr>
                <w:rFonts w:asciiTheme="minorEastAsia" w:hAnsiTheme="minorEastAsia"/>
                <w:b/>
                <w:kern w:val="0"/>
                <w:sz w:val="28"/>
                <w:szCs w:val="28"/>
              </w:rPr>
            </w:pPr>
            <w:r>
              <w:rPr>
                <w:rFonts w:asciiTheme="minorEastAsia" w:hAnsiTheme="minorEastAsia"/>
                <w:b/>
                <w:kern w:val="0"/>
                <w:sz w:val="28"/>
                <w:szCs w:val="28"/>
              </w:rPr>
              <w:t>3230105105</w:t>
            </w:r>
          </w:p>
        </w:tc>
      </w:tr>
      <w:tr w:rsidR="00BC117A" w14:paraId="73E3D121" w14:textId="77777777" w:rsidTr="00DD2DFD">
        <w:trPr>
          <w:trHeight w:val="764"/>
        </w:trPr>
        <w:tc>
          <w:tcPr>
            <w:tcW w:w="2552" w:type="dxa"/>
            <w:vAlign w:val="center"/>
          </w:tcPr>
          <w:p w14:paraId="3773DBCF" w14:textId="77777777" w:rsidR="00BC117A" w:rsidRDefault="00BC117A" w:rsidP="00DD2DFD">
            <w:pPr>
              <w:widowControl/>
              <w:spacing w:line="300" w:lineRule="auto"/>
              <w:jc w:val="right"/>
              <w:rPr>
                <w:rFonts w:asciiTheme="minorEastAsia" w:hAnsiTheme="minorEastAsia"/>
                <w:b/>
                <w:kern w:val="0"/>
                <w:sz w:val="28"/>
                <w:szCs w:val="28"/>
              </w:rPr>
            </w:pPr>
            <w:r>
              <w:rPr>
                <w:rFonts w:asciiTheme="minorEastAsia" w:hAnsiTheme="minorEastAsia" w:hint="eastAsia"/>
                <w:b/>
                <w:kern w:val="0"/>
                <w:sz w:val="28"/>
                <w:szCs w:val="28"/>
              </w:rPr>
              <w:t>姓名：</w:t>
            </w:r>
          </w:p>
        </w:tc>
        <w:tc>
          <w:tcPr>
            <w:tcW w:w="5376" w:type="dxa"/>
            <w:tcBorders>
              <w:top w:val="single" w:sz="4" w:space="0" w:color="000000"/>
              <w:bottom w:val="single" w:sz="4" w:space="0" w:color="000000"/>
            </w:tcBorders>
            <w:vAlign w:val="center"/>
          </w:tcPr>
          <w:p w14:paraId="72C46857" w14:textId="77777777" w:rsidR="00BC117A" w:rsidRDefault="00BC117A" w:rsidP="00DD2DFD">
            <w:pPr>
              <w:widowControl/>
              <w:spacing w:line="300" w:lineRule="auto"/>
              <w:jc w:val="center"/>
              <w:rPr>
                <w:rFonts w:asciiTheme="minorEastAsia" w:hAnsiTheme="minorEastAsia"/>
                <w:b/>
                <w:kern w:val="0"/>
                <w:sz w:val="28"/>
                <w:szCs w:val="28"/>
              </w:rPr>
            </w:pPr>
            <w:r>
              <w:rPr>
                <w:rFonts w:asciiTheme="minorEastAsia" w:hAnsiTheme="minorEastAsia" w:hint="eastAsia"/>
                <w:b/>
                <w:kern w:val="0"/>
                <w:sz w:val="28"/>
                <w:szCs w:val="28"/>
              </w:rPr>
              <w:t>张鸣韬</w:t>
            </w:r>
          </w:p>
        </w:tc>
      </w:tr>
    </w:tbl>
    <w:p w14:paraId="05DAE530" w14:textId="77777777" w:rsidR="00BC117A" w:rsidRDefault="00BC117A" w:rsidP="00BC117A">
      <w:pPr>
        <w:spacing w:line="300" w:lineRule="auto"/>
        <w:rPr>
          <w:rFonts w:asciiTheme="minorEastAsia" w:hAnsiTheme="minorEastAsia"/>
        </w:rPr>
      </w:pPr>
    </w:p>
    <w:p w14:paraId="39972234" w14:textId="77777777" w:rsidR="00BC117A" w:rsidRDefault="00BC117A" w:rsidP="00BC117A">
      <w:pPr>
        <w:spacing w:line="300" w:lineRule="auto"/>
        <w:rPr>
          <w:rFonts w:asciiTheme="minorEastAsia" w:hAnsiTheme="minorEastAsia"/>
        </w:rPr>
      </w:pPr>
    </w:p>
    <w:p w14:paraId="7607EE78" w14:textId="77777777" w:rsidR="00BC117A" w:rsidRDefault="00BC117A" w:rsidP="00BC117A">
      <w:pPr>
        <w:spacing w:line="300" w:lineRule="auto"/>
        <w:rPr>
          <w:rFonts w:asciiTheme="minorEastAsia" w:hAnsiTheme="minorEastAsia"/>
        </w:rPr>
      </w:pPr>
    </w:p>
    <w:p w14:paraId="295459AC" w14:textId="77777777" w:rsidR="00BC117A" w:rsidRDefault="00BC117A" w:rsidP="00BC117A">
      <w:pPr>
        <w:spacing w:line="300" w:lineRule="auto"/>
        <w:rPr>
          <w:rFonts w:asciiTheme="minorEastAsia" w:hAnsiTheme="minorEastAsia"/>
        </w:rPr>
      </w:pPr>
    </w:p>
    <w:p w14:paraId="2400DA80" w14:textId="77777777" w:rsidR="00BC117A" w:rsidRDefault="00BC117A" w:rsidP="00BC117A">
      <w:pPr>
        <w:spacing w:line="300" w:lineRule="auto"/>
        <w:rPr>
          <w:rFonts w:asciiTheme="minorEastAsia" w:hAnsiTheme="minorEastAsia"/>
        </w:rPr>
      </w:pPr>
    </w:p>
    <w:p w14:paraId="4FCB311F" w14:textId="77777777" w:rsidR="00BC117A" w:rsidRDefault="00BC117A" w:rsidP="00BC117A">
      <w:pPr>
        <w:spacing w:line="300" w:lineRule="auto"/>
        <w:rPr>
          <w:rFonts w:asciiTheme="minorEastAsia" w:hAnsiTheme="minorEastAsia"/>
        </w:rPr>
      </w:pPr>
    </w:p>
    <w:p w14:paraId="41285D2F" w14:textId="77777777" w:rsidR="00BC117A" w:rsidRDefault="00BC117A" w:rsidP="00BC117A">
      <w:pPr>
        <w:spacing w:line="300" w:lineRule="auto"/>
        <w:rPr>
          <w:rFonts w:asciiTheme="minorEastAsia" w:hAnsiTheme="minorEastAsia"/>
        </w:rPr>
      </w:pPr>
    </w:p>
    <w:p w14:paraId="448BB5A2" w14:textId="77777777" w:rsidR="00BC117A" w:rsidRDefault="00BC117A" w:rsidP="00BC117A">
      <w:pPr>
        <w:spacing w:line="300" w:lineRule="auto"/>
        <w:rPr>
          <w:rFonts w:asciiTheme="minorEastAsia" w:hAnsiTheme="minorEastAsia"/>
        </w:rPr>
      </w:pPr>
    </w:p>
    <w:p w14:paraId="3F187077" w14:textId="77777777" w:rsidR="00177DE2" w:rsidRDefault="00177DE2" w:rsidP="00177DE2">
      <w:pPr>
        <w:spacing w:line="360" w:lineRule="auto"/>
        <w:jc w:val="center"/>
        <w:rPr>
          <w:rFonts w:ascii="宋体" w:eastAsia="宋体" w:hAnsi="宋体" w:cs="Times New Roman"/>
          <w:b/>
          <w:sz w:val="32"/>
          <w:szCs w:val="32"/>
        </w:rPr>
      </w:pPr>
      <w:r w:rsidRPr="00CE1741">
        <w:rPr>
          <w:rFonts w:ascii="宋体" w:eastAsia="宋体" w:hAnsi="宋体" w:cs="Times New Roman"/>
          <w:b/>
          <w:sz w:val="32"/>
          <w:szCs w:val="32"/>
        </w:rPr>
        <w:lastRenderedPageBreak/>
        <w:t>疗</w:t>
      </w:r>
      <w:proofErr w:type="gramStart"/>
      <w:r w:rsidRPr="00CE1741">
        <w:rPr>
          <w:rFonts w:ascii="宋体" w:eastAsia="宋体" w:hAnsi="宋体" w:cs="Times New Roman"/>
          <w:b/>
          <w:sz w:val="32"/>
          <w:szCs w:val="32"/>
        </w:rPr>
        <w:t>愈未来</w:t>
      </w:r>
      <w:proofErr w:type="gramEnd"/>
      <w:r w:rsidRPr="00CE1741">
        <w:rPr>
          <w:rFonts w:ascii="宋体" w:eastAsia="宋体" w:hAnsi="宋体" w:cs="Times New Roman"/>
          <w:b/>
          <w:sz w:val="32"/>
          <w:szCs w:val="32"/>
        </w:rPr>
        <w:t>的全新可能:人工智能在药物发现领域运用的现状与展望</w:t>
      </w:r>
    </w:p>
    <w:p w14:paraId="7613FC6D" w14:textId="2C080B7C" w:rsidR="00CE1741" w:rsidRPr="00CE1741" w:rsidRDefault="00CE1741" w:rsidP="00177DE2">
      <w:pPr>
        <w:spacing w:line="360" w:lineRule="auto"/>
        <w:jc w:val="center"/>
        <w:rPr>
          <w:rFonts w:ascii="楷体" w:eastAsia="楷体" w:hAnsi="楷体" w:cs="Times New Roman"/>
          <w:bCs/>
          <w:sz w:val="24"/>
        </w:rPr>
      </w:pPr>
      <w:r w:rsidRPr="00CE1741">
        <w:rPr>
          <w:rFonts w:ascii="楷体" w:eastAsia="楷体" w:hAnsi="楷体" w:cs="Times New Roman" w:hint="eastAsia"/>
          <w:bCs/>
          <w:sz w:val="24"/>
        </w:rPr>
        <w:t>张鸣韬</w:t>
      </w:r>
    </w:p>
    <w:p w14:paraId="279F587A" w14:textId="31DA6E1E" w:rsidR="00177DE2" w:rsidRPr="00CE1741" w:rsidRDefault="00177DE2" w:rsidP="00177DE2">
      <w:pPr>
        <w:spacing w:line="360" w:lineRule="auto"/>
        <w:rPr>
          <w:rFonts w:ascii="宋体" w:eastAsia="宋体" w:hAnsi="宋体" w:cs="Times New Roman"/>
          <w:bCs/>
          <w:szCs w:val="21"/>
        </w:rPr>
      </w:pPr>
      <w:r w:rsidRPr="00CE1741">
        <w:rPr>
          <w:rFonts w:ascii="黑体" w:eastAsia="黑体" w:hAnsi="黑体" w:cs="Times New Roman"/>
          <w:b/>
          <w:szCs w:val="21"/>
        </w:rPr>
        <w:t>摘要：</w:t>
      </w:r>
      <w:r w:rsidR="00D60CBF" w:rsidRPr="00CE1741">
        <w:rPr>
          <w:rFonts w:ascii="宋体" w:eastAsia="宋体" w:hAnsi="宋体" w:cs="Times New Roman"/>
          <w:bCs/>
          <w:szCs w:val="21"/>
        </w:rPr>
        <w:t>文章主要探讨了人工智能与制药技术的结合，强调了这一融合对新药研发的重要性。随着新世纪科技的发展，人工智能在药物发现、筛选、设计和优化等方面展现出强大的潜力。文章</w:t>
      </w:r>
      <w:r w:rsidR="00BC117A">
        <w:rPr>
          <w:rFonts w:ascii="宋体" w:eastAsia="宋体" w:hAnsi="宋体" w:cs="Times New Roman" w:hint="eastAsia"/>
          <w:bCs/>
          <w:szCs w:val="21"/>
        </w:rPr>
        <w:t>简要</w:t>
      </w:r>
      <w:r w:rsidR="00D60CBF" w:rsidRPr="00CE1741">
        <w:rPr>
          <w:rFonts w:ascii="宋体" w:eastAsia="宋体" w:hAnsi="宋体" w:cs="Times New Roman"/>
          <w:bCs/>
          <w:szCs w:val="21"/>
        </w:rPr>
        <w:t>介绍了人工智能在药物领域的应用</w:t>
      </w:r>
      <w:r w:rsidR="009F0B7C">
        <w:rPr>
          <w:rFonts w:ascii="宋体" w:eastAsia="宋体" w:hAnsi="宋体" w:cs="Times New Roman" w:hint="eastAsia"/>
          <w:bCs/>
          <w:szCs w:val="21"/>
        </w:rPr>
        <w:t>方面</w:t>
      </w:r>
      <w:r w:rsidR="00D60CBF" w:rsidRPr="00CE1741">
        <w:rPr>
          <w:rFonts w:ascii="宋体" w:eastAsia="宋体" w:hAnsi="宋体" w:cs="Times New Roman"/>
          <w:bCs/>
          <w:szCs w:val="21"/>
        </w:rPr>
        <w:t>，包括药物-靶标相互作用预测、药物敏感性及应答探测、药物-药物相互作用分析以及药物-药物相似性对比等。通过前述深度学习技术，人工智能能够高效处理大量数据，提高药物研发效率，并为新型药物研发提供有效支持。在技术基础上，文章报道了一些近年来人工智能制药领域取得的重要成果。文章还总结了人工智能在制药技术领域取得的突破与进展，强调了隐私保护、偏见消除、法规合</w:t>
      </w:r>
      <w:proofErr w:type="gramStart"/>
      <w:r w:rsidR="00D60CBF" w:rsidRPr="00CE1741">
        <w:rPr>
          <w:rFonts w:ascii="宋体" w:eastAsia="宋体" w:hAnsi="宋体" w:cs="Times New Roman"/>
          <w:bCs/>
          <w:szCs w:val="21"/>
        </w:rPr>
        <w:t>规</w:t>
      </w:r>
      <w:proofErr w:type="gramEnd"/>
      <w:r w:rsidR="00D60CBF" w:rsidRPr="00CE1741">
        <w:rPr>
          <w:rFonts w:ascii="宋体" w:eastAsia="宋体" w:hAnsi="宋体" w:cs="Times New Roman"/>
          <w:bCs/>
          <w:szCs w:val="21"/>
        </w:rPr>
        <w:t>与监管履行等方面的挑战和未来方向，并且呼吁建立更严格的监管框架，推动人工智能在制药领域持续取得进展。最后，</w:t>
      </w:r>
      <w:r w:rsidR="00BC117A">
        <w:rPr>
          <w:rFonts w:ascii="宋体" w:eastAsia="宋体" w:hAnsi="宋体" w:cs="Times New Roman" w:hint="eastAsia"/>
          <w:bCs/>
          <w:szCs w:val="21"/>
        </w:rPr>
        <w:t>作为报告的总结，</w:t>
      </w:r>
      <w:r w:rsidR="00D60CBF" w:rsidRPr="00CE1741">
        <w:rPr>
          <w:rFonts w:ascii="宋体" w:eastAsia="宋体" w:hAnsi="宋体" w:cs="Times New Roman"/>
          <w:bCs/>
          <w:szCs w:val="21"/>
        </w:rPr>
        <w:t>文章强调了人工智能技术与制药技术的融合在生命健康领域的潜能，并且乐观展望了发展方向与光明前景。</w:t>
      </w:r>
    </w:p>
    <w:p w14:paraId="27121298" w14:textId="2ED9DAB6" w:rsidR="00177DE2" w:rsidRPr="00CE1741" w:rsidRDefault="00177DE2" w:rsidP="00177DE2">
      <w:pPr>
        <w:spacing w:line="360" w:lineRule="auto"/>
        <w:rPr>
          <w:rFonts w:ascii="宋体" w:eastAsia="宋体" w:hAnsi="宋体" w:cs="Times New Roman"/>
          <w:bCs/>
          <w:szCs w:val="21"/>
        </w:rPr>
      </w:pPr>
      <w:r w:rsidRPr="00CE1741">
        <w:rPr>
          <w:rFonts w:ascii="黑体" w:eastAsia="黑体" w:hAnsi="黑体" w:cs="Times New Roman"/>
          <w:b/>
          <w:szCs w:val="21"/>
        </w:rPr>
        <w:t>关键词：</w:t>
      </w:r>
      <w:r w:rsidR="00D60CBF" w:rsidRPr="00CE1741">
        <w:rPr>
          <w:rFonts w:ascii="宋体" w:eastAsia="宋体" w:hAnsi="宋体" w:cs="Times New Roman"/>
          <w:bCs/>
          <w:szCs w:val="21"/>
        </w:rPr>
        <w:t>人工智能；深度学习模型；药物发现与制药技术；人工智能制药现实成果；</w:t>
      </w:r>
      <w:r w:rsidR="000122F5" w:rsidRPr="00CE1741">
        <w:rPr>
          <w:rFonts w:ascii="宋体" w:eastAsia="宋体" w:hAnsi="宋体" w:cs="Times New Roman"/>
          <w:bCs/>
          <w:szCs w:val="21"/>
        </w:rPr>
        <w:t xml:space="preserve">人工智能制药融合发展前景 </w:t>
      </w:r>
    </w:p>
    <w:p w14:paraId="7B6015A0" w14:textId="77777777" w:rsidR="00177DE2" w:rsidRPr="00CE1741" w:rsidRDefault="00177DE2" w:rsidP="00177DE2">
      <w:pPr>
        <w:spacing w:line="360" w:lineRule="auto"/>
        <w:rPr>
          <w:rFonts w:ascii="宋体" w:eastAsia="宋体" w:hAnsi="宋体" w:cs="Times New Roman"/>
          <w:b/>
          <w:szCs w:val="21"/>
        </w:rPr>
      </w:pPr>
    </w:p>
    <w:p w14:paraId="302A951C" w14:textId="0BDBF901" w:rsidR="00177DE2" w:rsidRPr="00CE1741" w:rsidRDefault="00177DE2" w:rsidP="00CE1741">
      <w:pPr>
        <w:pStyle w:val="a3"/>
        <w:numPr>
          <w:ilvl w:val="0"/>
          <w:numId w:val="7"/>
        </w:numPr>
        <w:spacing w:line="360" w:lineRule="auto"/>
        <w:ind w:firstLineChars="0"/>
        <w:jc w:val="center"/>
        <w:rPr>
          <w:rFonts w:ascii="仿宋" w:eastAsia="仿宋" w:hAnsi="仿宋"/>
          <w:bCs/>
          <w:sz w:val="28"/>
          <w:szCs w:val="28"/>
        </w:rPr>
      </w:pPr>
      <w:r w:rsidRPr="00CE1741">
        <w:rPr>
          <w:rFonts w:ascii="仿宋" w:eastAsia="仿宋" w:hAnsi="仿宋"/>
          <w:bCs/>
          <w:sz w:val="28"/>
          <w:szCs w:val="28"/>
        </w:rPr>
        <w:t>前言</w:t>
      </w:r>
    </w:p>
    <w:p w14:paraId="416C456A" w14:textId="41CA9BD5" w:rsidR="00A5010C" w:rsidRDefault="00177DE2" w:rsidP="00026BD2">
      <w:pPr>
        <w:spacing w:line="360" w:lineRule="auto"/>
        <w:ind w:firstLineChars="200" w:firstLine="420"/>
        <w:rPr>
          <w:rFonts w:ascii="宋体" w:eastAsia="宋体" w:hAnsi="宋体" w:cs="Times New Roman"/>
          <w:bCs/>
          <w:szCs w:val="21"/>
        </w:rPr>
      </w:pPr>
      <w:r w:rsidRPr="00CE1741">
        <w:rPr>
          <w:rFonts w:ascii="宋体" w:eastAsia="宋体" w:hAnsi="宋体" w:cs="Times New Roman"/>
          <w:bCs/>
          <w:szCs w:val="21"/>
        </w:rPr>
        <w:t>随着新世纪以来现代科学技术的不断发展</w:t>
      </w:r>
      <w:r w:rsidR="00EF3DB1">
        <w:rPr>
          <w:rFonts w:ascii="宋体" w:eastAsia="宋体" w:hAnsi="宋体" w:cs="Times New Roman" w:hint="eastAsia"/>
          <w:bCs/>
          <w:szCs w:val="21"/>
        </w:rPr>
        <w:t>和生活水平的不断提升</w:t>
      </w:r>
      <w:r w:rsidRPr="00CE1741">
        <w:rPr>
          <w:rFonts w:ascii="宋体" w:eastAsia="宋体" w:hAnsi="宋体" w:cs="Times New Roman"/>
          <w:bCs/>
          <w:szCs w:val="21"/>
        </w:rPr>
        <w:t>，人类的生命健康日益受到重视，减少疾病疼痛、提升预期寿命以确保更加优质的生活水平成为人们所不懈追求的重要目标。而作为疾病防治以及健康保障的核心关键之一，各类药物在其中也起到了不可或缺的重要作用。同时，近年来，计算机科学技术的变革式创新促使了人工智能（Artificial Intelligence）的诞生与发展，为科学研究各个领域提供了强大的算法模型（Algorithm Models）与数据分析（Data Analysis）基础。可以确定的是，</w:t>
      </w:r>
      <w:r w:rsidR="009F0B7C">
        <w:rPr>
          <w:rFonts w:ascii="宋体" w:eastAsia="宋体" w:hAnsi="宋体" w:cs="Times New Roman" w:hint="eastAsia"/>
          <w:bCs/>
          <w:szCs w:val="21"/>
        </w:rPr>
        <w:t>作为两项重要的高新科学技术，</w:t>
      </w:r>
      <w:r w:rsidRPr="00CE1741">
        <w:rPr>
          <w:rFonts w:ascii="宋体" w:eastAsia="宋体" w:hAnsi="宋体" w:cs="Times New Roman"/>
          <w:bCs/>
          <w:szCs w:val="21"/>
        </w:rPr>
        <w:t>人工智能与</w:t>
      </w:r>
      <w:r w:rsidR="009F0B7C">
        <w:rPr>
          <w:rFonts w:ascii="宋体" w:eastAsia="宋体" w:hAnsi="宋体" w:cs="Times New Roman" w:hint="eastAsia"/>
          <w:bCs/>
          <w:szCs w:val="21"/>
        </w:rPr>
        <w:t>现代</w:t>
      </w:r>
      <w:r w:rsidRPr="00CE1741">
        <w:rPr>
          <w:rFonts w:ascii="宋体" w:eastAsia="宋体" w:hAnsi="宋体" w:cs="Times New Roman"/>
          <w:bCs/>
          <w:szCs w:val="21"/>
        </w:rPr>
        <w:t>制药技术</w:t>
      </w:r>
      <w:r w:rsidR="00F04F9A">
        <w:rPr>
          <w:rFonts w:ascii="宋体" w:eastAsia="宋体" w:hAnsi="宋体" w:cs="Times New Roman" w:hint="eastAsia"/>
          <w:bCs/>
          <w:szCs w:val="21"/>
        </w:rPr>
        <w:t>（Modern</w:t>
      </w:r>
      <w:r w:rsidR="00F04F9A">
        <w:rPr>
          <w:rFonts w:ascii="宋体" w:eastAsia="宋体" w:hAnsi="宋体" w:cs="Times New Roman"/>
          <w:bCs/>
          <w:szCs w:val="21"/>
        </w:rPr>
        <w:t xml:space="preserve"> Pharmaceutic Technology</w:t>
      </w:r>
      <w:r w:rsidR="00F04F9A">
        <w:rPr>
          <w:rFonts w:ascii="宋体" w:eastAsia="宋体" w:hAnsi="宋体" w:cs="Times New Roman" w:hint="eastAsia"/>
          <w:bCs/>
          <w:szCs w:val="21"/>
        </w:rPr>
        <w:t>）</w:t>
      </w:r>
      <w:r w:rsidRPr="00CE1741">
        <w:rPr>
          <w:rFonts w:ascii="宋体" w:eastAsia="宋体" w:hAnsi="宋体" w:cs="Times New Roman"/>
          <w:bCs/>
          <w:szCs w:val="21"/>
        </w:rPr>
        <w:t>的</w:t>
      </w:r>
      <w:r w:rsidR="009F0B7C">
        <w:rPr>
          <w:rFonts w:ascii="宋体" w:eastAsia="宋体" w:hAnsi="宋体" w:cs="Times New Roman" w:hint="eastAsia"/>
          <w:bCs/>
          <w:szCs w:val="21"/>
        </w:rPr>
        <w:t>强强</w:t>
      </w:r>
      <w:r w:rsidRPr="00CE1741">
        <w:rPr>
          <w:rFonts w:ascii="宋体" w:eastAsia="宋体" w:hAnsi="宋体" w:cs="Times New Roman"/>
          <w:bCs/>
          <w:szCs w:val="21"/>
        </w:rPr>
        <w:t>结合，能够为的药物研发创新带来全新的视角</w:t>
      </w:r>
      <w:r w:rsidR="00EF3DB1">
        <w:rPr>
          <w:rFonts w:ascii="宋体" w:eastAsia="宋体" w:hAnsi="宋体" w:cs="Times New Roman" w:hint="eastAsia"/>
          <w:bCs/>
          <w:szCs w:val="21"/>
        </w:rPr>
        <w:t>，</w:t>
      </w:r>
      <w:r w:rsidRPr="00CE1741">
        <w:rPr>
          <w:rFonts w:ascii="宋体" w:eastAsia="宋体" w:hAnsi="宋体" w:cs="Times New Roman"/>
          <w:bCs/>
          <w:szCs w:val="21"/>
        </w:rPr>
        <w:t>有效加速药物发现、筛选、设计和优化</w:t>
      </w:r>
      <w:r w:rsidR="00EF3DB1">
        <w:rPr>
          <w:rFonts w:ascii="宋体" w:eastAsia="宋体" w:hAnsi="宋体" w:cs="Times New Roman" w:hint="eastAsia"/>
          <w:bCs/>
          <w:szCs w:val="21"/>
        </w:rPr>
        <w:t>效率</w:t>
      </w:r>
      <w:r w:rsidRPr="00CE1741">
        <w:rPr>
          <w:rFonts w:ascii="宋体" w:eastAsia="宋体" w:hAnsi="宋体" w:cs="Times New Roman"/>
          <w:bCs/>
          <w:szCs w:val="21"/>
        </w:rPr>
        <w:t>，</w:t>
      </w:r>
      <w:r w:rsidR="00EF3DB1">
        <w:rPr>
          <w:rFonts w:ascii="宋体" w:eastAsia="宋体" w:hAnsi="宋体" w:cs="Times New Roman" w:hint="eastAsia"/>
          <w:bCs/>
          <w:szCs w:val="21"/>
        </w:rPr>
        <w:t>同时</w:t>
      </w:r>
      <w:r w:rsidRPr="00CE1741">
        <w:rPr>
          <w:rFonts w:ascii="宋体" w:eastAsia="宋体" w:hAnsi="宋体" w:cs="Times New Roman"/>
          <w:bCs/>
          <w:szCs w:val="21"/>
        </w:rPr>
        <w:t>降低研发成本，提高成功概率。总的来说，这两种重要技术的时代性融合能够积极加速新药研发，从而更有效地应对疾病挑战，并推动精准化个性化医疗，为患者提供更安全有效的治疗选择，为未来人类文明发展进步</w:t>
      </w:r>
      <w:r w:rsidR="00EF3DB1">
        <w:rPr>
          <w:rFonts w:ascii="宋体" w:eastAsia="宋体" w:hAnsi="宋体" w:cs="Times New Roman" w:hint="eastAsia"/>
          <w:bCs/>
          <w:szCs w:val="21"/>
        </w:rPr>
        <w:t>展现更坚韧</w:t>
      </w:r>
      <w:r w:rsidRPr="00CE1741">
        <w:rPr>
          <w:rFonts w:ascii="宋体" w:eastAsia="宋体" w:hAnsi="宋体" w:cs="Times New Roman"/>
          <w:bCs/>
          <w:szCs w:val="21"/>
        </w:rPr>
        <w:t>有力</w:t>
      </w:r>
      <w:r w:rsidR="00EF3DB1">
        <w:rPr>
          <w:rFonts w:ascii="宋体" w:eastAsia="宋体" w:hAnsi="宋体" w:cs="Times New Roman" w:hint="eastAsia"/>
          <w:bCs/>
          <w:szCs w:val="21"/>
        </w:rPr>
        <w:t>的持续</w:t>
      </w:r>
      <w:r w:rsidRPr="00CE1741">
        <w:rPr>
          <w:rFonts w:ascii="宋体" w:eastAsia="宋体" w:hAnsi="宋体" w:cs="Times New Roman"/>
          <w:bCs/>
          <w:szCs w:val="21"/>
        </w:rPr>
        <w:t>支持</w:t>
      </w:r>
      <w:r w:rsidR="00026BD2">
        <w:rPr>
          <w:rFonts w:ascii="宋体" w:eastAsia="宋体" w:hAnsi="宋体" w:cs="Times New Roman" w:hint="eastAsia"/>
          <w:bCs/>
          <w:szCs w:val="21"/>
        </w:rPr>
        <w:t>。</w:t>
      </w:r>
    </w:p>
    <w:p w14:paraId="7A37AF4C" w14:textId="77777777" w:rsidR="00026BD2" w:rsidRPr="00026BD2" w:rsidRDefault="00026BD2" w:rsidP="00026BD2">
      <w:pPr>
        <w:spacing w:line="360" w:lineRule="auto"/>
        <w:ind w:firstLineChars="200" w:firstLine="420"/>
        <w:rPr>
          <w:rFonts w:ascii="宋体" w:eastAsia="宋体" w:hAnsi="宋体" w:cs="Times New Roman"/>
          <w:bCs/>
          <w:szCs w:val="21"/>
        </w:rPr>
      </w:pPr>
    </w:p>
    <w:p w14:paraId="65FBD664" w14:textId="0EA227EC" w:rsidR="00177DE2" w:rsidRPr="00CE1741" w:rsidRDefault="00177DE2" w:rsidP="00CE1741">
      <w:pPr>
        <w:pStyle w:val="a3"/>
        <w:numPr>
          <w:ilvl w:val="0"/>
          <w:numId w:val="6"/>
        </w:numPr>
        <w:spacing w:line="360" w:lineRule="auto"/>
        <w:ind w:firstLineChars="0"/>
        <w:jc w:val="center"/>
        <w:rPr>
          <w:rFonts w:ascii="仿宋" w:eastAsia="仿宋" w:hAnsi="仿宋"/>
          <w:bCs/>
          <w:sz w:val="28"/>
          <w:szCs w:val="22"/>
          <w:lang w:eastAsia="zh-CN"/>
        </w:rPr>
      </w:pPr>
      <w:r w:rsidRPr="00CE1741">
        <w:rPr>
          <w:rFonts w:ascii="仿宋" w:eastAsia="仿宋" w:hAnsi="仿宋"/>
          <w:bCs/>
          <w:sz w:val="28"/>
          <w:szCs w:val="22"/>
          <w:lang w:eastAsia="zh-CN"/>
        </w:rPr>
        <w:lastRenderedPageBreak/>
        <w:t>人工智能制药的技术基础——深度学习模型</w:t>
      </w:r>
    </w:p>
    <w:p w14:paraId="35F2CC4F" w14:textId="32F50DAD" w:rsidR="00026BD2" w:rsidRPr="00CE1741" w:rsidRDefault="00177DE2" w:rsidP="00026BD2">
      <w:pPr>
        <w:spacing w:line="360" w:lineRule="auto"/>
        <w:ind w:firstLineChars="200" w:firstLine="420"/>
        <w:rPr>
          <w:rFonts w:ascii="宋体" w:eastAsia="宋体" w:hAnsi="宋体" w:cs="Times New Roman"/>
          <w:szCs w:val="21"/>
        </w:rPr>
      </w:pPr>
      <w:r w:rsidRPr="00CE1741">
        <w:rPr>
          <w:rFonts w:ascii="宋体" w:eastAsia="宋体" w:hAnsi="宋体" w:cs="Times New Roman"/>
          <w:szCs w:val="21"/>
        </w:rPr>
        <w:t>目前</w:t>
      </w:r>
      <w:r w:rsidR="00EF3DB1">
        <w:rPr>
          <w:rFonts w:ascii="宋体" w:eastAsia="宋体" w:hAnsi="宋体" w:cs="Times New Roman" w:hint="eastAsia"/>
          <w:szCs w:val="21"/>
        </w:rPr>
        <w:t>而言</w:t>
      </w:r>
      <w:r w:rsidR="00EF3DB1" w:rsidRPr="00F04F9A">
        <w:rPr>
          <w:rFonts w:ascii="宋体" w:eastAsia="宋体" w:hAnsi="宋体" w:cs="Times New Roman" w:hint="eastAsia"/>
          <w:szCs w:val="21"/>
          <w:lang w:val="sv-SE"/>
        </w:rPr>
        <w:t>，</w:t>
      </w:r>
      <w:r w:rsidRPr="00CE1741">
        <w:rPr>
          <w:rFonts w:ascii="宋体" w:eastAsia="宋体" w:hAnsi="宋体" w:cs="Times New Roman"/>
          <w:szCs w:val="21"/>
        </w:rPr>
        <w:t>主流的大部分人工智能技术采用的工作方式是运用一种被称为深度学习</w:t>
      </w:r>
      <w:r w:rsidRPr="00F04F9A">
        <w:rPr>
          <w:rFonts w:ascii="宋体" w:eastAsia="宋体" w:hAnsi="宋体" w:cs="Times New Roman"/>
          <w:szCs w:val="21"/>
          <w:lang w:val="sv-SE"/>
        </w:rPr>
        <w:t>（Deep Learning）</w:t>
      </w:r>
      <w:r w:rsidRPr="00CE1741">
        <w:rPr>
          <w:rFonts w:ascii="宋体" w:eastAsia="宋体" w:hAnsi="宋体" w:cs="Times New Roman"/>
          <w:szCs w:val="21"/>
        </w:rPr>
        <w:t>的计算模型</w:t>
      </w:r>
      <w:r w:rsidR="00F04F9A">
        <w:rPr>
          <w:rFonts w:ascii="宋体" w:eastAsia="宋体" w:hAnsi="宋体" w:cs="Times New Roman" w:hint="eastAsia"/>
          <w:szCs w:val="21"/>
          <w:lang w:val="sv-SE"/>
        </w:rPr>
        <w:t>。</w:t>
      </w:r>
      <w:r w:rsidRPr="00CE1741">
        <w:rPr>
          <w:rFonts w:ascii="宋体" w:eastAsia="宋体" w:hAnsi="宋体" w:cs="Times New Roman"/>
          <w:szCs w:val="21"/>
        </w:rPr>
        <w:t>而深度学习的基础是神经网络的集成方式性学习</w:t>
      </w:r>
      <w:r w:rsidRPr="00F04F9A">
        <w:rPr>
          <w:rFonts w:ascii="宋体" w:eastAsia="宋体" w:hAnsi="宋体" w:cs="Times New Roman"/>
          <w:szCs w:val="21"/>
          <w:lang w:val="sv-SE"/>
        </w:rPr>
        <w:t>，</w:t>
      </w:r>
      <w:r w:rsidRPr="00CE1741">
        <w:rPr>
          <w:rFonts w:ascii="宋体" w:eastAsia="宋体" w:hAnsi="宋体" w:cs="Times New Roman"/>
          <w:szCs w:val="21"/>
        </w:rPr>
        <w:t>具体学习模式主要包括经典神经网络</w:t>
      </w:r>
      <w:r w:rsidR="00036FE0" w:rsidRPr="00F04F9A">
        <w:rPr>
          <w:rFonts w:ascii="宋体" w:eastAsia="宋体" w:hAnsi="宋体" w:cs="Times New Roman" w:hint="eastAsia"/>
          <w:szCs w:val="21"/>
          <w:lang w:val="sv-SE"/>
        </w:rPr>
        <w:t>（Classical</w:t>
      </w:r>
      <w:r w:rsidR="00036FE0" w:rsidRPr="00F04F9A">
        <w:rPr>
          <w:rFonts w:ascii="宋体" w:eastAsia="宋体" w:hAnsi="宋体" w:cs="Times New Roman"/>
          <w:szCs w:val="21"/>
          <w:lang w:val="sv-SE"/>
        </w:rPr>
        <w:t xml:space="preserve"> Neural Network</w:t>
      </w:r>
      <w:r w:rsidR="00036FE0" w:rsidRPr="00F04F9A">
        <w:rPr>
          <w:rFonts w:ascii="宋体" w:eastAsia="宋体" w:hAnsi="宋体" w:cs="Times New Roman" w:hint="eastAsia"/>
          <w:szCs w:val="21"/>
          <w:lang w:val="sv-SE"/>
        </w:rPr>
        <w:t>）</w:t>
      </w:r>
      <w:r w:rsidRPr="00F04F9A">
        <w:rPr>
          <w:rFonts w:ascii="宋体" w:eastAsia="宋体" w:hAnsi="宋体" w:cs="Times New Roman"/>
          <w:szCs w:val="21"/>
          <w:lang w:val="sv-SE"/>
        </w:rPr>
        <w:t>（</w:t>
      </w:r>
      <w:r w:rsidRPr="00CE1741">
        <w:rPr>
          <w:rFonts w:ascii="宋体" w:eastAsia="宋体" w:hAnsi="宋体" w:cs="Times New Roman"/>
          <w:szCs w:val="21"/>
        </w:rPr>
        <w:t>图</w:t>
      </w:r>
      <w:r w:rsidRPr="00F04F9A">
        <w:rPr>
          <w:rFonts w:ascii="宋体" w:eastAsia="宋体" w:hAnsi="宋体" w:cs="Times New Roman"/>
          <w:szCs w:val="21"/>
          <w:lang w:val="sv-SE"/>
        </w:rPr>
        <w:t>1）</w:t>
      </w:r>
      <w:r w:rsidRPr="00CE1741">
        <w:rPr>
          <w:rFonts w:ascii="宋体" w:eastAsia="宋体" w:hAnsi="宋体" w:cs="Times New Roman"/>
          <w:szCs w:val="21"/>
        </w:rPr>
        <w:t>、卷积神经网络</w:t>
      </w:r>
      <w:r w:rsidR="00036FE0" w:rsidRPr="00F04F9A">
        <w:rPr>
          <w:rFonts w:ascii="宋体" w:eastAsia="宋体" w:hAnsi="宋体" w:cs="Times New Roman" w:hint="eastAsia"/>
          <w:szCs w:val="21"/>
          <w:lang w:val="sv-SE"/>
        </w:rPr>
        <w:t>（C</w:t>
      </w:r>
      <w:r w:rsidR="00036FE0" w:rsidRPr="00F04F9A">
        <w:rPr>
          <w:rFonts w:ascii="宋体" w:eastAsia="宋体" w:hAnsi="宋体" w:cs="Times New Roman"/>
          <w:szCs w:val="21"/>
          <w:lang w:val="sv-SE"/>
        </w:rPr>
        <w:t>onvolutional Neural Network</w:t>
      </w:r>
      <w:r w:rsidR="00036FE0" w:rsidRPr="00F04F9A">
        <w:rPr>
          <w:rFonts w:ascii="宋体" w:eastAsia="宋体" w:hAnsi="宋体" w:cs="Times New Roman" w:hint="eastAsia"/>
          <w:szCs w:val="21"/>
          <w:lang w:val="sv-SE"/>
        </w:rPr>
        <w:t>）</w:t>
      </w:r>
      <w:r w:rsidR="00EF3DB1" w:rsidRPr="00F04F9A">
        <w:rPr>
          <w:rFonts w:ascii="宋体" w:eastAsia="宋体" w:hAnsi="宋体" w:cs="Times New Roman" w:hint="eastAsia"/>
          <w:szCs w:val="21"/>
          <w:lang w:val="sv-SE"/>
        </w:rPr>
        <w:t>（</w:t>
      </w:r>
      <w:r w:rsidRPr="00CE1741">
        <w:rPr>
          <w:rFonts w:ascii="宋体" w:eastAsia="宋体" w:hAnsi="宋体" w:cs="Times New Roman"/>
          <w:szCs w:val="21"/>
        </w:rPr>
        <w:t>图</w:t>
      </w:r>
      <w:r w:rsidRPr="00F04F9A">
        <w:rPr>
          <w:rFonts w:ascii="宋体" w:eastAsia="宋体" w:hAnsi="宋体" w:cs="Times New Roman"/>
          <w:szCs w:val="21"/>
          <w:lang w:val="sv-SE"/>
        </w:rPr>
        <w:t>2）</w:t>
      </w:r>
      <w:r w:rsidRPr="00CE1741">
        <w:rPr>
          <w:rFonts w:ascii="宋体" w:eastAsia="宋体" w:hAnsi="宋体" w:cs="Times New Roman"/>
          <w:szCs w:val="21"/>
        </w:rPr>
        <w:t>以及自编码器</w:t>
      </w:r>
      <w:r w:rsidR="00036FE0" w:rsidRPr="00F04F9A">
        <w:rPr>
          <w:rFonts w:ascii="宋体" w:eastAsia="宋体" w:hAnsi="宋体" w:cs="Times New Roman" w:hint="eastAsia"/>
          <w:szCs w:val="21"/>
          <w:lang w:val="sv-SE"/>
        </w:rPr>
        <w:t>（Autoencoder）</w:t>
      </w:r>
      <w:r w:rsidRPr="00F04F9A">
        <w:rPr>
          <w:rFonts w:ascii="宋体" w:eastAsia="宋体" w:hAnsi="宋体" w:cs="Times New Roman"/>
          <w:szCs w:val="21"/>
          <w:lang w:val="sv-SE"/>
        </w:rPr>
        <w:t>（</w:t>
      </w:r>
      <w:r w:rsidRPr="00CE1741">
        <w:rPr>
          <w:rFonts w:ascii="宋体" w:eastAsia="宋体" w:hAnsi="宋体" w:cs="Times New Roman"/>
          <w:szCs w:val="21"/>
        </w:rPr>
        <w:t>图</w:t>
      </w:r>
      <w:r w:rsidR="00CE1741" w:rsidRPr="00F04F9A">
        <w:rPr>
          <w:rFonts w:ascii="宋体" w:eastAsia="宋体" w:hAnsi="宋体" w:cs="Times New Roman"/>
          <w:szCs w:val="21"/>
          <w:lang w:val="sv-SE"/>
        </w:rPr>
        <w:t>3</w:t>
      </w:r>
      <w:r w:rsidRPr="00F04F9A">
        <w:rPr>
          <w:rFonts w:ascii="宋体" w:eastAsia="宋体" w:hAnsi="宋体" w:cs="Times New Roman"/>
          <w:szCs w:val="21"/>
          <w:lang w:val="sv-SE"/>
        </w:rPr>
        <w:t>）</w:t>
      </w:r>
      <w:r w:rsidRPr="00CE1741">
        <w:rPr>
          <w:rFonts w:ascii="宋体" w:eastAsia="宋体" w:hAnsi="宋体" w:cs="Times New Roman"/>
          <w:szCs w:val="21"/>
        </w:rPr>
        <w:t>等</w:t>
      </w:r>
      <w:r w:rsidR="008946D1" w:rsidRPr="00F04F9A">
        <w:rPr>
          <w:rFonts w:ascii="宋体" w:eastAsia="宋体" w:hAnsi="宋体" w:cs="Times New Roman" w:hint="eastAsia"/>
          <w:szCs w:val="21"/>
          <w:vertAlign w:val="superscript"/>
          <w:lang w:val="sv-SE"/>
        </w:rPr>
        <w:t>[</w:t>
      </w:r>
      <w:r w:rsidR="008946D1" w:rsidRPr="00F04F9A">
        <w:rPr>
          <w:rFonts w:ascii="宋体" w:eastAsia="宋体" w:hAnsi="宋体" w:cs="Times New Roman"/>
          <w:szCs w:val="21"/>
          <w:vertAlign w:val="superscript"/>
          <w:lang w:val="sv-SE"/>
        </w:rPr>
        <w:t>1]</w:t>
      </w:r>
      <w:r w:rsidR="00F04F9A" w:rsidRPr="00F04F9A">
        <w:rPr>
          <w:rFonts w:ascii="宋体" w:eastAsia="宋体" w:hAnsi="宋体" w:cs="Times New Roman"/>
          <w:szCs w:val="21"/>
          <w:lang w:val="sv-SE"/>
        </w:rPr>
        <w:t>，</w:t>
      </w:r>
      <w:r w:rsidR="00F04F9A" w:rsidRPr="00CE1741">
        <w:rPr>
          <w:rFonts w:ascii="宋体" w:eastAsia="宋体" w:hAnsi="宋体" w:cs="Times New Roman"/>
          <w:szCs w:val="21"/>
        </w:rPr>
        <w:t>人工智能制药技术也不例外。</w:t>
      </w:r>
      <w:r w:rsidRPr="00CE1741">
        <w:rPr>
          <w:rFonts w:ascii="宋体" w:eastAsia="宋体" w:hAnsi="宋体" w:cs="Times New Roman"/>
          <w:szCs w:val="21"/>
        </w:rPr>
        <w:t>因而在生物化学层面，这些模型能够在大数据的支持下，通过对目标分子的特征提取、深层分析以及降噪、去重等处理，完成对这些生物分子三维结构的预测，并在此基础之上能够为新分子结构、性质的预测以及其生物活性的探查提供有效的数据算法支持。</w:t>
      </w:r>
    </w:p>
    <w:p w14:paraId="095C9478" w14:textId="1F4AA111" w:rsidR="00177DE2" w:rsidRDefault="00AF09B1" w:rsidP="00AF09B1">
      <w:pPr>
        <w:spacing w:line="360" w:lineRule="auto"/>
        <w:rPr>
          <w:rFonts w:ascii="宋体" w:eastAsia="宋体" w:hAnsi="宋体" w:cs="Times New Roman"/>
          <w:bCs/>
          <w:szCs w:val="21"/>
        </w:rPr>
      </w:pPr>
      <w:r w:rsidRPr="00CE1741">
        <w:rPr>
          <w:rFonts w:ascii="宋体" w:eastAsia="宋体" w:hAnsi="宋体" w:cs="Times New Roman"/>
          <w:noProof/>
          <w:szCs w:val="21"/>
        </w:rPr>
        <w:drawing>
          <wp:inline distT="0" distB="0" distL="0" distR="0" wp14:anchorId="5B66EDE7" wp14:editId="16C1AE5B">
            <wp:extent cx="5185242" cy="1438242"/>
            <wp:effectExtent l="0" t="0" r="0" b="0"/>
            <wp:docPr id="1026" name="Picture 2">
              <a:extLst xmlns:a="http://schemas.openxmlformats.org/drawingml/2006/main">
                <a:ext uri="{FF2B5EF4-FFF2-40B4-BE49-F238E27FC236}">
                  <a16:creationId xmlns:a16="http://schemas.microsoft.com/office/drawing/2014/main" id="{EE6F6D05-BFDF-DB30-92D9-B9F1BCD10A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E6F6D05-BFDF-DB30-92D9-B9F1BCD10AAB}"/>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5242" cy="143824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A6E50A0" w14:textId="632283A0" w:rsidR="00CE1741" w:rsidRPr="00026BD2" w:rsidRDefault="00CE1741" w:rsidP="00026BD2">
      <w:pPr>
        <w:rPr>
          <w:rFonts w:ascii="宋体" w:eastAsia="宋体" w:hAnsi="宋体" w:cs="Times New Roman"/>
          <w:bCs/>
          <w:i/>
          <w:iCs/>
          <w:sz w:val="15"/>
          <w:szCs w:val="15"/>
        </w:rPr>
      </w:pPr>
      <w:r w:rsidRPr="00026BD2">
        <w:rPr>
          <w:rFonts w:ascii="宋体" w:eastAsia="宋体" w:hAnsi="宋体" w:cs="Times New Roman" w:hint="eastAsia"/>
          <w:bCs/>
          <w:i/>
          <w:iCs/>
          <w:sz w:val="15"/>
          <w:szCs w:val="15"/>
        </w:rPr>
        <w:t>图1：经典神经网络的一般工作原理。</w:t>
      </w:r>
      <w:r w:rsidR="00026BD2">
        <w:rPr>
          <w:rFonts w:ascii="宋体" w:eastAsia="宋体" w:hAnsi="宋体" w:cs="Times New Roman" w:hint="eastAsia"/>
          <w:bCs/>
          <w:i/>
          <w:iCs/>
          <w:sz w:val="15"/>
          <w:szCs w:val="15"/>
        </w:rPr>
        <w:t>经典的</w:t>
      </w:r>
      <w:r w:rsidR="00026BD2" w:rsidRPr="00026BD2">
        <w:rPr>
          <w:rFonts w:ascii="宋体" w:eastAsia="宋体" w:hAnsi="宋体" w:cs="Times New Roman"/>
          <w:bCs/>
          <w:i/>
          <w:iCs/>
          <w:sz w:val="15"/>
          <w:szCs w:val="15"/>
        </w:rPr>
        <w:t>神经网络是</w:t>
      </w:r>
      <w:r w:rsidR="00026BD2">
        <w:rPr>
          <w:rFonts w:ascii="宋体" w:eastAsia="宋体" w:hAnsi="宋体" w:cs="Times New Roman" w:hint="eastAsia"/>
          <w:bCs/>
          <w:i/>
          <w:iCs/>
          <w:sz w:val="15"/>
          <w:szCs w:val="15"/>
        </w:rPr>
        <w:t>指</w:t>
      </w:r>
      <w:r w:rsidR="00026BD2" w:rsidRPr="00026BD2">
        <w:rPr>
          <w:rFonts w:ascii="宋体" w:eastAsia="宋体" w:hAnsi="宋体" w:cs="Times New Roman"/>
          <w:bCs/>
          <w:i/>
          <w:iCs/>
          <w:sz w:val="15"/>
          <w:szCs w:val="15"/>
        </w:rPr>
        <w:t>由</w:t>
      </w:r>
      <w:r w:rsidR="00026BD2">
        <w:rPr>
          <w:rFonts w:ascii="宋体" w:eastAsia="宋体" w:hAnsi="宋体" w:cs="Times New Roman" w:hint="eastAsia"/>
          <w:bCs/>
          <w:i/>
          <w:iCs/>
          <w:sz w:val="15"/>
          <w:szCs w:val="15"/>
        </w:rPr>
        <w:t>算法</w:t>
      </w:r>
      <w:r w:rsidR="00026BD2" w:rsidRPr="00026BD2">
        <w:rPr>
          <w:rFonts w:ascii="宋体" w:eastAsia="宋体" w:hAnsi="宋体" w:cs="Times New Roman"/>
          <w:bCs/>
          <w:i/>
          <w:iCs/>
          <w:sz w:val="15"/>
          <w:szCs w:val="15"/>
        </w:rPr>
        <w:t>神经元组成的计算系统，分为输入层</w:t>
      </w:r>
      <w:r w:rsidR="00EF3DB1">
        <w:rPr>
          <w:rFonts w:ascii="宋体" w:eastAsia="宋体" w:hAnsi="宋体" w:cs="Times New Roman" w:hint="eastAsia"/>
          <w:bCs/>
          <w:i/>
          <w:iCs/>
          <w:sz w:val="15"/>
          <w:szCs w:val="15"/>
        </w:rPr>
        <w:t>（I</w:t>
      </w:r>
      <w:r w:rsidR="00EF3DB1">
        <w:rPr>
          <w:rFonts w:ascii="宋体" w:eastAsia="宋体" w:hAnsi="宋体" w:cs="Times New Roman"/>
          <w:bCs/>
          <w:i/>
          <w:iCs/>
          <w:sz w:val="15"/>
          <w:szCs w:val="15"/>
        </w:rPr>
        <w:t>nput Layer</w:t>
      </w:r>
      <w:r w:rsidR="00EF3DB1">
        <w:rPr>
          <w:rFonts w:ascii="宋体" w:eastAsia="宋体" w:hAnsi="宋体" w:cs="Times New Roman" w:hint="eastAsia"/>
          <w:bCs/>
          <w:i/>
          <w:iCs/>
          <w:sz w:val="15"/>
          <w:szCs w:val="15"/>
        </w:rPr>
        <w:t>）</w:t>
      </w:r>
      <w:r w:rsidR="00026BD2" w:rsidRPr="00026BD2">
        <w:rPr>
          <w:rFonts w:ascii="宋体" w:eastAsia="宋体" w:hAnsi="宋体" w:cs="Times New Roman"/>
          <w:bCs/>
          <w:i/>
          <w:iCs/>
          <w:sz w:val="15"/>
          <w:szCs w:val="15"/>
        </w:rPr>
        <w:t>、隐藏层</w:t>
      </w:r>
      <w:r w:rsidR="00EF3DB1">
        <w:rPr>
          <w:rFonts w:ascii="宋体" w:eastAsia="宋体" w:hAnsi="宋体" w:cs="Times New Roman" w:hint="eastAsia"/>
          <w:bCs/>
          <w:i/>
          <w:iCs/>
          <w:sz w:val="15"/>
          <w:szCs w:val="15"/>
        </w:rPr>
        <w:t>（Hid</w:t>
      </w:r>
      <w:r w:rsidR="00EF3DB1">
        <w:rPr>
          <w:rFonts w:ascii="宋体" w:eastAsia="宋体" w:hAnsi="宋体" w:cs="Times New Roman"/>
          <w:bCs/>
          <w:i/>
          <w:iCs/>
          <w:sz w:val="15"/>
          <w:szCs w:val="15"/>
        </w:rPr>
        <w:t>den Layers</w:t>
      </w:r>
      <w:r w:rsidR="00EF3DB1">
        <w:rPr>
          <w:rFonts w:ascii="宋体" w:eastAsia="宋体" w:hAnsi="宋体" w:cs="Times New Roman" w:hint="eastAsia"/>
          <w:bCs/>
          <w:i/>
          <w:iCs/>
          <w:sz w:val="15"/>
          <w:szCs w:val="15"/>
        </w:rPr>
        <w:t>）</w:t>
      </w:r>
      <w:r w:rsidR="00026BD2" w:rsidRPr="00026BD2">
        <w:rPr>
          <w:rFonts w:ascii="宋体" w:eastAsia="宋体" w:hAnsi="宋体" w:cs="Times New Roman"/>
          <w:bCs/>
          <w:i/>
          <w:iCs/>
          <w:sz w:val="15"/>
          <w:szCs w:val="15"/>
        </w:rPr>
        <w:t>和输出层</w:t>
      </w:r>
      <w:r w:rsidR="00EF3DB1">
        <w:rPr>
          <w:rFonts w:ascii="宋体" w:eastAsia="宋体" w:hAnsi="宋体" w:cs="Times New Roman" w:hint="eastAsia"/>
          <w:bCs/>
          <w:i/>
          <w:iCs/>
          <w:sz w:val="15"/>
          <w:szCs w:val="15"/>
        </w:rPr>
        <w:t>（Output</w:t>
      </w:r>
      <w:r w:rsidR="00EF3DB1">
        <w:rPr>
          <w:rFonts w:ascii="宋体" w:eastAsia="宋体" w:hAnsi="宋体" w:cs="Times New Roman"/>
          <w:bCs/>
          <w:i/>
          <w:iCs/>
          <w:sz w:val="15"/>
          <w:szCs w:val="15"/>
        </w:rPr>
        <w:t xml:space="preserve"> Layer</w:t>
      </w:r>
      <w:r w:rsidR="00EF3DB1">
        <w:rPr>
          <w:rFonts w:ascii="宋体" w:eastAsia="宋体" w:hAnsi="宋体" w:cs="Times New Roman" w:hint="eastAsia"/>
          <w:bCs/>
          <w:i/>
          <w:iCs/>
          <w:sz w:val="15"/>
          <w:szCs w:val="15"/>
        </w:rPr>
        <w:t>）</w:t>
      </w:r>
      <w:r w:rsidR="00026BD2" w:rsidRPr="00026BD2">
        <w:rPr>
          <w:rFonts w:ascii="宋体" w:eastAsia="宋体" w:hAnsi="宋体" w:cs="Times New Roman"/>
          <w:bCs/>
          <w:i/>
          <w:iCs/>
          <w:sz w:val="15"/>
          <w:szCs w:val="15"/>
        </w:rPr>
        <w:t>。输入</w:t>
      </w:r>
      <w:r w:rsidR="00026BD2" w:rsidRPr="00026BD2">
        <w:rPr>
          <w:rFonts w:ascii="宋体" w:eastAsia="宋体" w:hAnsi="宋体" w:cs="Times New Roman" w:hint="eastAsia"/>
          <w:bCs/>
          <w:i/>
          <w:iCs/>
          <w:sz w:val="15"/>
          <w:szCs w:val="15"/>
        </w:rPr>
        <w:t>的分子结构</w:t>
      </w:r>
      <w:r w:rsidR="00026BD2" w:rsidRPr="00026BD2">
        <w:rPr>
          <w:rFonts w:ascii="宋体" w:eastAsia="宋体" w:hAnsi="宋体" w:cs="Times New Roman"/>
          <w:bCs/>
          <w:i/>
          <w:iCs/>
          <w:sz w:val="15"/>
          <w:szCs w:val="15"/>
        </w:rPr>
        <w:t>数据通过连接权重传递到隐藏层，经激活函数处理后传递到输出层</w:t>
      </w:r>
      <w:r w:rsidR="00026BD2" w:rsidRPr="00026BD2">
        <w:rPr>
          <w:rFonts w:ascii="宋体" w:eastAsia="宋体" w:hAnsi="宋体" w:cs="Times New Roman" w:hint="eastAsia"/>
          <w:bCs/>
          <w:i/>
          <w:iCs/>
          <w:sz w:val="15"/>
          <w:szCs w:val="15"/>
        </w:rPr>
        <w:t>，再</w:t>
      </w:r>
      <w:r w:rsidR="00026BD2" w:rsidRPr="00026BD2">
        <w:rPr>
          <w:rFonts w:ascii="宋体" w:eastAsia="宋体" w:hAnsi="宋体" w:cs="Times New Roman"/>
          <w:bCs/>
          <w:i/>
          <w:iCs/>
          <w:sz w:val="15"/>
          <w:szCs w:val="15"/>
        </w:rPr>
        <w:t>根据与期望输出的误差调整权重，优化网络。这个过程不断迭代，使网络</w:t>
      </w:r>
      <w:r w:rsidR="00026BD2" w:rsidRPr="00026BD2">
        <w:rPr>
          <w:rFonts w:ascii="宋体" w:eastAsia="宋体" w:hAnsi="宋体" w:cs="Times New Roman" w:hint="eastAsia"/>
          <w:bCs/>
          <w:i/>
          <w:iCs/>
          <w:sz w:val="15"/>
          <w:szCs w:val="15"/>
        </w:rPr>
        <w:t>能够正确建立</w:t>
      </w:r>
      <w:r w:rsidR="00026BD2" w:rsidRPr="00026BD2">
        <w:rPr>
          <w:rFonts w:ascii="宋体" w:eastAsia="宋体" w:hAnsi="宋体" w:cs="Times New Roman"/>
          <w:bCs/>
          <w:i/>
          <w:iCs/>
          <w:sz w:val="15"/>
          <w:szCs w:val="15"/>
        </w:rPr>
        <w:t>输入</w:t>
      </w:r>
      <w:r w:rsidR="00026BD2" w:rsidRPr="00026BD2">
        <w:rPr>
          <w:rFonts w:ascii="宋体" w:eastAsia="宋体" w:hAnsi="宋体" w:cs="Times New Roman" w:hint="eastAsia"/>
          <w:bCs/>
          <w:i/>
          <w:iCs/>
          <w:sz w:val="15"/>
          <w:szCs w:val="15"/>
        </w:rPr>
        <w:t>数据</w:t>
      </w:r>
      <w:r w:rsidR="00026BD2" w:rsidRPr="00026BD2">
        <w:rPr>
          <w:rFonts w:ascii="宋体" w:eastAsia="宋体" w:hAnsi="宋体" w:cs="Times New Roman"/>
          <w:bCs/>
          <w:i/>
          <w:iCs/>
          <w:sz w:val="15"/>
          <w:szCs w:val="15"/>
        </w:rPr>
        <w:t>与输出</w:t>
      </w:r>
      <w:r w:rsidR="00026BD2" w:rsidRPr="00026BD2">
        <w:rPr>
          <w:rFonts w:ascii="宋体" w:eastAsia="宋体" w:hAnsi="宋体" w:cs="Times New Roman" w:hint="eastAsia"/>
          <w:bCs/>
          <w:i/>
          <w:iCs/>
          <w:sz w:val="15"/>
          <w:szCs w:val="15"/>
        </w:rPr>
        <w:t>的二维或三维结构</w:t>
      </w:r>
      <w:r w:rsidR="00026BD2" w:rsidRPr="00026BD2">
        <w:rPr>
          <w:rFonts w:ascii="宋体" w:eastAsia="宋体" w:hAnsi="宋体" w:cs="Times New Roman"/>
          <w:bCs/>
          <w:i/>
          <w:iCs/>
          <w:sz w:val="15"/>
          <w:szCs w:val="15"/>
        </w:rPr>
        <w:t>之间的关系。</w:t>
      </w:r>
    </w:p>
    <w:p w14:paraId="17388457" w14:textId="77777777" w:rsidR="00026BD2" w:rsidRPr="00CE1741" w:rsidRDefault="00026BD2" w:rsidP="00AF09B1">
      <w:pPr>
        <w:spacing w:line="360" w:lineRule="auto"/>
        <w:rPr>
          <w:rFonts w:ascii="宋体" w:eastAsia="宋体" w:hAnsi="宋体" w:cs="Times New Roman"/>
          <w:bCs/>
          <w:sz w:val="15"/>
          <w:szCs w:val="15"/>
        </w:rPr>
      </w:pPr>
    </w:p>
    <w:p w14:paraId="068EC4C0" w14:textId="6F4DE17A" w:rsidR="00AF09B1" w:rsidRDefault="00CE1741" w:rsidP="00AF09B1">
      <w:pPr>
        <w:spacing w:line="360" w:lineRule="auto"/>
        <w:rPr>
          <w:rFonts w:ascii="宋体" w:eastAsia="宋体" w:hAnsi="宋体" w:cs="Times New Roman"/>
          <w:bCs/>
          <w:szCs w:val="21"/>
        </w:rPr>
      </w:pPr>
      <w:r w:rsidRPr="00CE1741">
        <w:rPr>
          <w:rFonts w:ascii="宋体" w:eastAsia="宋体" w:hAnsi="宋体" w:cs="Times New Roman"/>
          <w:noProof/>
          <w:szCs w:val="21"/>
        </w:rPr>
        <w:drawing>
          <wp:inline distT="0" distB="0" distL="0" distR="0" wp14:anchorId="19D00932" wp14:editId="5CFD9103">
            <wp:extent cx="5185242" cy="1044618"/>
            <wp:effectExtent l="0" t="0" r="0" b="3175"/>
            <wp:docPr id="1028" name="Picture 4" descr="图片">
              <a:extLst xmlns:a="http://schemas.openxmlformats.org/drawingml/2006/main">
                <a:ext uri="{FF2B5EF4-FFF2-40B4-BE49-F238E27FC236}">
                  <a16:creationId xmlns:a16="http://schemas.microsoft.com/office/drawing/2014/main" id="{92A4F7EC-25BB-D45B-513C-CCE5AA813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图片">
                      <a:extLst>
                        <a:ext uri="{FF2B5EF4-FFF2-40B4-BE49-F238E27FC236}">
                          <a16:creationId xmlns:a16="http://schemas.microsoft.com/office/drawing/2014/main" id="{92A4F7EC-25BB-D45B-513C-CCE5AA81310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5242" cy="10446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9A15F4" w14:textId="789E35F7" w:rsidR="00026BD2" w:rsidRPr="00026BD2" w:rsidRDefault="00026BD2" w:rsidP="00026BD2">
      <w:pPr>
        <w:rPr>
          <w:rFonts w:ascii="宋体" w:eastAsia="宋体" w:hAnsi="宋体" w:cs="Times New Roman"/>
          <w:bCs/>
          <w:i/>
          <w:iCs/>
          <w:sz w:val="15"/>
          <w:szCs w:val="15"/>
        </w:rPr>
      </w:pPr>
      <w:r w:rsidRPr="00026BD2">
        <w:rPr>
          <w:rFonts w:ascii="宋体" w:eastAsia="宋体" w:hAnsi="宋体" w:cs="Times New Roman" w:hint="eastAsia"/>
          <w:bCs/>
          <w:i/>
          <w:iCs/>
          <w:sz w:val="15"/>
          <w:szCs w:val="15"/>
        </w:rPr>
        <w:t>图2：卷积神经网络的一般工作原理。</w:t>
      </w:r>
      <w:r w:rsidRPr="00026BD2">
        <w:rPr>
          <w:rFonts w:ascii="宋体" w:eastAsia="宋体" w:hAnsi="宋体" w:cs="Times New Roman"/>
          <w:bCs/>
          <w:i/>
          <w:iCs/>
          <w:sz w:val="15"/>
          <w:szCs w:val="15"/>
        </w:rPr>
        <w:t>卷积神经网络通过卷积层</w:t>
      </w:r>
      <w:r w:rsidR="00A7770D">
        <w:rPr>
          <w:rFonts w:ascii="宋体" w:eastAsia="宋体" w:hAnsi="宋体" w:cs="Times New Roman" w:hint="eastAsia"/>
          <w:bCs/>
          <w:i/>
          <w:iCs/>
          <w:sz w:val="15"/>
          <w:szCs w:val="15"/>
        </w:rPr>
        <w:t>（Convolution）</w:t>
      </w:r>
      <w:r w:rsidRPr="00026BD2">
        <w:rPr>
          <w:rFonts w:ascii="宋体" w:eastAsia="宋体" w:hAnsi="宋体" w:cs="Times New Roman"/>
          <w:bCs/>
          <w:i/>
          <w:iCs/>
          <w:sz w:val="15"/>
          <w:szCs w:val="15"/>
        </w:rPr>
        <w:t>、池化层</w:t>
      </w:r>
      <w:r w:rsidR="00A7770D">
        <w:rPr>
          <w:rFonts w:ascii="宋体" w:eastAsia="宋体" w:hAnsi="宋体" w:cs="Times New Roman" w:hint="eastAsia"/>
          <w:bCs/>
          <w:i/>
          <w:iCs/>
          <w:sz w:val="15"/>
          <w:szCs w:val="15"/>
        </w:rPr>
        <w:t>（Po</w:t>
      </w:r>
      <w:r w:rsidR="00A7770D">
        <w:rPr>
          <w:rFonts w:ascii="宋体" w:eastAsia="宋体" w:hAnsi="宋体" w:cs="Times New Roman"/>
          <w:bCs/>
          <w:i/>
          <w:iCs/>
          <w:sz w:val="15"/>
          <w:szCs w:val="15"/>
        </w:rPr>
        <w:t>oling Layer</w:t>
      </w:r>
      <w:r w:rsidR="00A7770D">
        <w:rPr>
          <w:rFonts w:ascii="宋体" w:eastAsia="宋体" w:hAnsi="宋体" w:cs="Times New Roman" w:hint="eastAsia"/>
          <w:bCs/>
          <w:i/>
          <w:iCs/>
          <w:sz w:val="15"/>
          <w:szCs w:val="15"/>
        </w:rPr>
        <w:t>）</w:t>
      </w:r>
      <w:r w:rsidRPr="00026BD2">
        <w:rPr>
          <w:rFonts w:ascii="宋体" w:eastAsia="宋体" w:hAnsi="宋体" w:cs="Times New Roman"/>
          <w:bCs/>
          <w:i/>
          <w:iCs/>
          <w:sz w:val="15"/>
          <w:szCs w:val="15"/>
        </w:rPr>
        <w:t>和全连接层</w:t>
      </w:r>
      <w:r w:rsidR="00A7770D">
        <w:rPr>
          <w:rFonts w:ascii="宋体" w:eastAsia="宋体" w:hAnsi="宋体" w:cs="Times New Roman" w:hint="eastAsia"/>
          <w:bCs/>
          <w:i/>
          <w:iCs/>
          <w:sz w:val="15"/>
          <w:szCs w:val="15"/>
        </w:rPr>
        <w:t>（Fu</w:t>
      </w:r>
      <w:r w:rsidR="00A7770D">
        <w:rPr>
          <w:rFonts w:ascii="宋体" w:eastAsia="宋体" w:hAnsi="宋体" w:cs="Times New Roman"/>
          <w:bCs/>
          <w:i/>
          <w:iCs/>
          <w:sz w:val="15"/>
          <w:szCs w:val="15"/>
        </w:rPr>
        <w:t>lly Connected Layer</w:t>
      </w:r>
      <w:r w:rsidR="00A7770D">
        <w:rPr>
          <w:rFonts w:ascii="宋体" w:eastAsia="宋体" w:hAnsi="宋体" w:cs="Times New Roman" w:hint="eastAsia"/>
          <w:bCs/>
          <w:i/>
          <w:iCs/>
          <w:sz w:val="15"/>
          <w:szCs w:val="15"/>
        </w:rPr>
        <w:t>）</w:t>
      </w:r>
      <w:r w:rsidRPr="00026BD2">
        <w:rPr>
          <w:rFonts w:ascii="宋体" w:eastAsia="宋体" w:hAnsi="宋体" w:cs="Times New Roman"/>
          <w:bCs/>
          <w:i/>
          <w:iCs/>
          <w:sz w:val="15"/>
          <w:szCs w:val="15"/>
        </w:rPr>
        <w:t>组成。卷积层通过滤波器检测输入</w:t>
      </w:r>
      <w:r w:rsidRPr="00026BD2">
        <w:rPr>
          <w:rFonts w:ascii="宋体" w:eastAsia="宋体" w:hAnsi="宋体" w:cs="Times New Roman" w:hint="eastAsia"/>
          <w:bCs/>
          <w:i/>
          <w:iCs/>
          <w:sz w:val="15"/>
          <w:szCs w:val="15"/>
        </w:rPr>
        <w:t>的分子</w:t>
      </w:r>
      <w:r w:rsidRPr="00026BD2">
        <w:rPr>
          <w:rFonts w:ascii="宋体" w:eastAsia="宋体" w:hAnsi="宋体" w:cs="Times New Roman"/>
          <w:bCs/>
          <w:i/>
          <w:iCs/>
          <w:sz w:val="15"/>
          <w:szCs w:val="15"/>
        </w:rPr>
        <w:t>图像特征，池化层降低空间维度</w:t>
      </w:r>
      <w:r w:rsidRPr="00026BD2">
        <w:rPr>
          <w:rFonts w:ascii="宋体" w:eastAsia="宋体" w:hAnsi="宋体" w:cs="Times New Roman" w:hint="eastAsia"/>
          <w:bCs/>
          <w:i/>
          <w:iCs/>
          <w:sz w:val="15"/>
          <w:szCs w:val="15"/>
        </w:rPr>
        <w:t>——</w:t>
      </w:r>
      <w:r w:rsidRPr="00026BD2">
        <w:rPr>
          <w:rFonts w:ascii="宋体" w:eastAsia="宋体" w:hAnsi="宋体" w:cs="Times New Roman"/>
          <w:bCs/>
          <w:i/>
          <w:iCs/>
          <w:sz w:val="15"/>
          <w:szCs w:val="15"/>
        </w:rPr>
        <w:t>这些层</w:t>
      </w:r>
      <w:r w:rsidRPr="00026BD2">
        <w:rPr>
          <w:rFonts w:ascii="宋体" w:eastAsia="宋体" w:hAnsi="宋体" w:cs="Times New Roman" w:hint="eastAsia"/>
          <w:bCs/>
          <w:i/>
          <w:iCs/>
          <w:sz w:val="15"/>
          <w:szCs w:val="15"/>
        </w:rPr>
        <w:t>能够</w:t>
      </w:r>
      <w:r w:rsidRPr="00026BD2">
        <w:rPr>
          <w:rFonts w:ascii="宋体" w:eastAsia="宋体" w:hAnsi="宋体" w:cs="Times New Roman"/>
          <w:bCs/>
          <w:i/>
          <w:iCs/>
          <w:sz w:val="15"/>
          <w:szCs w:val="15"/>
        </w:rPr>
        <w:t>帮助网络识别</w:t>
      </w:r>
      <w:r w:rsidRPr="00026BD2">
        <w:rPr>
          <w:rFonts w:ascii="宋体" w:eastAsia="宋体" w:hAnsi="宋体" w:cs="Times New Roman" w:hint="eastAsia"/>
          <w:bCs/>
          <w:i/>
          <w:iCs/>
          <w:sz w:val="15"/>
          <w:szCs w:val="15"/>
        </w:rPr>
        <w:t>分子图像</w:t>
      </w:r>
      <w:r w:rsidRPr="00026BD2">
        <w:rPr>
          <w:rFonts w:ascii="宋体" w:eastAsia="宋体" w:hAnsi="宋体" w:cs="Times New Roman"/>
          <w:bCs/>
          <w:i/>
          <w:iCs/>
          <w:sz w:val="15"/>
          <w:szCs w:val="15"/>
        </w:rPr>
        <w:t>中的模式和结构。最后，全连接层整合</w:t>
      </w:r>
      <w:r w:rsidRPr="00026BD2">
        <w:rPr>
          <w:rFonts w:ascii="宋体" w:eastAsia="宋体" w:hAnsi="宋体" w:cs="Times New Roman" w:hint="eastAsia"/>
          <w:bCs/>
          <w:i/>
          <w:iCs/>
          <w:sz w:val="15"/>
          <w:szCs w:val="15"/>
        </w:rPr>
        <w:t>分子</w:t>
      </w:r>
      <w:r w:rsidRPr="00026BD2">
        <w:rPr>
          <w:rFonts w:ascii="宋体" w:eastAsia="宋体" w:hAnsi="宋体" w:cs="Times New Roman"/>
          <w:bCs/>
          <w:i/>
          <w:iCs/>
          <w:sz w:val="15"/>
          <w:szCs w:val="15"/>
        </w:rPr>
        <w:t>特征进行分类或回归</w:t>
      </w:r>
      <w:r w:rsidRPr="00026BD2">
        <w:rPr>
          <w:rFonts w:ascii="宋体" w:eastAsia="宋体" w:hAnsi="宋体" w:cs="Times New Roman" w:hint="eastAsia"/>
          <w:bCs/>
          <w:i/>
          <w:iCs/>
          <w:sz w:val="15"/>
          <w:szCs w:val="15"/>
        </w:rPr>
        <w:t>，并且</w:t>
      </w:r>
      <w:r w:rsidRPr="00026BD2">
        <w:rPr>
          <w:rFonts w:ascii="宋体" w:eastAsia="宋体" w:hAnsi="宋体" w:cs="Times New Roman"/>
          <w:bCs/>
          <w:i/>
          <w:iCs/>
          <w:sz w:val="15"/>
          <w:szCs w:val="15"/>
        </w:rPr>
        <w:t>通过权重共享减少参数量</w:t>
      </w:r>
      <w:r w:rsidRPr="00026BD2">
        <w:rPr>
          <w:rFonts w:ascii="宋体" w:eastAsia="宋体" w:hAnsi="宋体" w:cs="Times New Roman" w:hint="eastAsia"/>
          <w:bCs/>
          <w:i/>
          <w:iCs/>
          <w:sz w:val="15"/>
          <w:szCs w:val="15"/>
        </w:rPr>
        <w:t>以</w:t>
      </w:r>
      <w:r w:rsidRPr="00026BD2">
        <w:rPr>
          <w:rFonts w:ascii="宋体" w:eastAsia="宋体" w:hAnsi="宋体" w:cs="Times New Roman"/>
          <w:bCs/>
          <w:i/>
          <w:iCs/>
          <w:sz w:val="15"/>
          <w:szCs w:val="15"/>
        </w:rPr>
        <w:t>提高对</w:t>
      </w:r>
      <w:r w:rsidR="00EF3DB1">
        <w:rPr>
          <w:rFonts w:ascii="宋体" w:eastAsia="宋体" w:hAnsi="宋体" w:cs="Times New Roman" w:hint="eastAsia"/>
          <w:bCs/>
          <w:i/>
          <w:iCs/>
          <w:sz w:val="15"/>
          <w:szCs w:val="15"/>
        </w:rPr>
        <w:t>分子结构</w:t>
      </w:r>
      <w:r w:rsidRPr="00026BD2">
        <w:rPr>
          <w:rFonts w:ascii="宋体" w:eastAsia="宋体" w:hAnsi="宋体" w:cs="Times New Roman"/>
          <w:bCs/>
          <w:i/>
          <w:iCs/>
          <w:sz w:val="15"/>
          <w:szCs w:val="15"/>
        </w:rPr>
        <w:t>图像等数据的学习效率</w:t>
      </w:r>
      <w:r w:rsidR="00EF3DB1">
        <w:rPr>
          <w:rFonts w:ascii="宋体" w:eastAsia="宋体" w:hAnsi="宋体" w:cs="Times New Roman" w:hint="eastAsia"/>
          <w:bCs/>
          <w:i/>
          <w:iCs/>
          <w:sz w:val="15"/>
          <w:szCs w:val="15"/>
        </w:rPr>
        <w:t>达到输出标准并输出结果</w:t>
      </w:r>
      <w:r w:rsidRPr="00026BD2">
        <w:rPr>
          <w:rFonts w:ascii="宋体" w:eastAsia="宋体" w:hAnsi="宋体" w:cs="Times New Roman"/>
          <w:bCs/>
          <w:i/>
          <w:iCs/>
          <w:sz w:val="15"/>
          <w:szCs w:val="15"/>
        </w:rPr>
        <w:t>。</w:t>
      </w:r>
    </w:p>
    <w:p w14:paraId="529B6127" w14:textId="77777777" w:rsidR="00CE1741" w:rsidRPr="00026BD2" w:rsidRDefault="00CE1741" w:rsidP="00AF09B1">
      <w:pPr>
        <w:spacing w:line="360" w:lineRule="auto"/>
        <w:rPr>
          <w:rFonts w:ascii="宋体" w:eastAsia="宋体" w:hAnsi="宋体" w:cs="Times New Roman"/>
          <w:bCs/>
          <w:sz w:val="15"/>
          <w:szCs w:val="15"/>
        </w:rPr>
      </w:pPr>
    </w:p>
    <w:p w14:paraId="7905D9D5" w14:textId="4F93B596" w:rsidR="00AF09B1" w:rsidRPr="00CE1741" w:rsidRDefault="00AF09B1" w:rsidP="00AF09B1">
      <w:pPr>
        <w:spacing w:line="360" w:lineRule="auto"/>
        <w:rPr>
          <w:rFonts w:ascii="宋体" w:eastAsia="宋体" w:hAnsi="宋体" w:cs="Times New Roman"/>
          <w:bCs/>
          <w:szCs w:val="21"/>
        </w:rPr>
      </w:pPr>
      <w:r w:rsidRPr="00CE1741">
        <w:rPr>
          <w:rFonts w:ascii="宋体" w:eastAsia="宋体" w:hAnsi="宋体" w:cs="Times New Roman"/>
          <w:noProof/>
          <w:szCs w:val="21"/>
        </w:rPr>
        <w:lastRenderedPageBreak/>
        <w:drawing>
          <wp:inline distT="0" distB="0" distL="0" distR="0" wp14:anchorId="70AA2D9B" wp14:editId="4BA485A6">
            <wp:extent cx="5185242" cy="1286848"/>
            <wp:effectExtent l="0" t="0" r="0" b="8890"/>
            <wp:docPr id="1030" name="Picture 6" descr="图片">
              <a:extLst xmlns:a="http://schemas.openxmlformats.org/drawingml/2006/main">
                <a:ext uri="{FF2B5EF4-FFF2-40B4-BE49-F238E27FC236}">
                  <a16:creationId xmlns:a16="http://schemas.microsoft.com/office/drawing/2014/main" id="{EF9AB34E-BAC4-2154-75E9-34F48963F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图片">
                      <a:extLst>
                        <a:ext uri="{FF2B5EF4-FFF2-40B4-BE49-F238E27FC236}">
                          <a16:creationId xmlns:a16="http://schemas.microsoft.com/office/drawing/2014/main" id="{EF9AB34E-BAC4-2154-75E9-34F48963F686}"/>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5242" cy="128684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89CB46C" w14:textId="3D9692F7" w:rsidR="00AF09B1" w:rsidRPr="00026BD2" w:rsidRDefault="00026BD2" w:rsidP="00026BD2">
      <w:pPr>
        <w:rPr>
          <w:rFonts w:ascii="宋体" w:eastAsia="宋体" w:hAnsi="宋体" w:cs="Times New Roman"/>
          <w:bCs/>
          <w:i/>
          <w:iCs/>
          <w:sz w:val="15"/>
          <w:szCs w:val="15"/>
        </w:rPr>
      </w:pPr>
      <w:r w:rsidRPr="00026BD2">
        <w:rPr>
          <w:rFonts w:ascii="宋体" w:eastAsia="宋体" w:hAnsi="宋体" w:cs="Times New Roman" w:hint="eastAsia"/>
          <w:bCs/>
          <w:i/>
          <w:iCs/>
          <w:sz w:val="15"/>
          <w:szCs w:val="15"/>
        </w:rPr>
        <w:t>图3：</w:t>
      </w:r>
      <w:r w:rsidRPr="00026BD2">
        <w:rPr>
          <w:rFonts w:ascii="宋体" w:eastAsia="宋体" w:hAnsi="宋体" w:cs="Times New Roman"/>
          <w:bCs/>
          <w:i/>
          <w:iCs/>
          <w:sz w:val="15"/>
          <w:szCs w:val="15"/>
        </w:rPr>
        <w:t>自编码器</w:t>
      </w:r>
      <w:r>
        <w:rPr>
          <w:rFonts w:ascii="宋体" w:eastAsia="宋体" w:hAnsi="宋体" w:cs="Times New Roman" w:hint="eastAsia"/>
          <w:bCs/>
          <w:i/>
          <w:iCs/>
          <w:sz w:val="15"/>
          <w:szCs w:val="15"/>
        </w:rPr>
        <w:t>的一般工作原理。自编码器</w:t>
      </w:r>
      <w:r w:rsidRPr="00026BD2">
        <w:rPr>
          <w:rFonts w:ascii="宋体" w:eastAsia="宋体" w:hAnsi="宋体" w:cs="Times New Roman"/>
          <w:bCs/>
          <w:i/>
          <w:iCs/>
          <w:sz w:val="15"/>
          <w:szCs w:val="15"/>
        </w:rPr>
        <w:t>通过编码器</w:t>
      </w:r>
      <w:r w:rsidR="00A7770D">
        <w:rPr>
          <w:rFonts w:ascii="宋体" w:eastAsia="宋体" w:hAnsi="宋体" w:cs="Times New Roman" w:hint="eastAsia"/>
          <w:bCs/>
          <w:i/>
          <w:iCs/>
          <w:sz w:val="15"/>
          <w:szCs w:val="15"/>
        </w:rPr>
        <w:t>（Encoder）</w:t>
      </w:r>
      <w:r w:rsidRPr="00026BD2">
        <w:rPr>
          <w:rFonts w:ascii="宋体" w:eastAsia="宋体" w:hAnsi="宋体" w:cs="Times New Roman"/>
          <w:bCs/>
          <w:i/>
          <w:iCs/>
          <w:sz w:val="15"/>
          <w:szCs w:val="15"/>
        </w:rPr>
        <w:t>将输入</w:t>
      </w:r>
      <w:r>
        <w:rPr>
          <w:rFonts w:ascii="宋体" w:eastAsia="宋体" w:hAnsi="宋体" w:cs="Times New Roman" w:hint="eastAsia"/>
          <w:bCs/>
          <w:i/>
          <w:iCs/>
          <w:sz w:val="15"/>
          <w:szCs w:val="15"/>
        </w:rPr>
        <w:t>的蛋白质结构参数</w:t>
      </w:r>
      <w:r w:rsidRPr="00026BD2">
        <w:rPr>
          <w:rFonts w:ascii="宋体" w:eastAsia="宋体" w:hAnsi="宋体" w:cs="Times New Roman"/>
          <w:bCs/>
          <w:i/>
          <w:iCs/>
          <w:sz w:val="15"/>
          <w:szCs w:val="15"/>
        </w:rPr>
        <w:t>数据压缩为</w:t>
      </w:r>
      <w:r>
        <w:rPr>
          <w:rFonts w:ascii="宋体" w:eastAsia="宋体" w:hAnsi="宋体" w:cs="Times New Roman" w:hint="eastAsia"/>
          <w:bCs/>
          <w:i/>
          <w:iCs/>
          <w:sz w:val="15"/>
          <w:szCs w:val="15"/>
        </w:rPr>
        <w:t>复合的</w:t>
      </w:r>
      <w:r w:rsidRPr="00026BD2">
        <w:rPr>
          <w:rFonts w:ascii="宋体" w:eastAsia="宋体" w:hAnsi="宋体" w:cs="Times New Roman"/>
          <w:bCs/>
          <w:i/>
          <w:iCs/>
          <w:sz w:val="15"/>
          <w:szCs w:val="15"/>
        </w:rPr>
        <w:t>潜在</w:t>
      </w:r>
      <w:r>
        <w:rPr>
          <w:rFonts w:ascii="宋体" w:eastAsia="宋体" w:hAnsi="宋体" w:cs="Times New Roman" w:hint="eastAsia"/>
          <w:bCs/>
          <w:i/>
          <w:iCs/>
          <w:sz w:val="15"/>
          <w:szCs w:val="15"/>
        </w:rPr>
        <w:t>再</w:t>
      </w:r>
      <w:r w:rsidRPr="00026BD2">
        <w:rPr>
          <w:rFonts w:ascii="宋体" w:eastAsia="宋体" w:hAnsi="宋体" w:cs="Times New Roman"/>
          <w:bCs/>
          <w:i/>
          <w:iCs/>
          <w:sz w:val="15"/>
          <w:szCs w:val="15"/>
        </w:rPr>
        <w:t>表示，再通过解码器</w:t>
      </w:r>
      <w:r w:rsidR="00A7770D">
        <w:rPr>
          <w:rFonts w:ascii="宋体" w:eastAsia="宋体" w:hAnsi="宋体" w:cs="Times New Roman" w:hint="eastAsia"/>
          <w:bCs/>
          <w:i/>
          <w:iCs/>
          <w:sz w:val="15"/>
          <w:szCs w:val="15"/>
        </w:rPr>
        <w:t>（Decoder）</w:t>
      </w:r>
      <w:r w:rsidRPr="00026BD2">
        <w:rPr>
          <w:rFonts w:ascii="宋体" w:eastAsia="宋体" w:hAnsi="宋体" w:cs="Times New Roman"/>
          <w:bCs/>
          <w:i/>
          <w:iCs/>
          <w:sz w:val="15"/>
          <w:szCs w:val="15"/>
        </w:rPr>
        <w:t>将其还原。</w:t>
      </w:r>
      <w:r>
        <w:rPr>
          <w:rFonts w:ascii="宋体" w:eastAsia="宋体" w:hAnsi="宋体" w:cs="Times New Roman" w:hint="eastAsia"/>
          <w:bCs/>
          <w:i/>
          <w:iCs/>
          <w:sz w:val="15"/>
          <w:szCs w:val="15"/>
        </w:rPr>
        <w:t>其</w:t>
      </w:r>
      <w:r w:rsidRPr="00026BD2">
        <w:rPr>
          <w:rFonts w:ascii="宋体" w:eastAsia="宋体" w:hAnsi="宋体" w:cs="Times New Roman"/>
          <w:bCs/>
          <w:i/>
          <w:iCs/>
          <w:sz w:val="15"/>
          <w:szCs w:val="15"/>
        </w:rPr>
        <w:t>目标是使</w:t>
      </w:r>
      <w:r>
        <w:rPr>
          <w:rFonts w:ascii="宋体" w:eastAsia="宋体" w:hAnsi="宋体" w:cs="Times New Roman" w:hint="eastAsia"/>
          <w:bCs/>
          <w:i/>
          <w:iCs/>
          <w:sz w:val="15"/>
          <w:szCs w:val="15"/>
        </w:rPr>
        <w:t>机器</w:t>
      </w:r>
      <w:r w:rsidRPr="00026BD2">
        <w:rPr>
          <w:rFonts w:ascii="宋体" w:eastAsia="宋体" w:hAnsi="宋体" w:cs="Times New Roman"/>
          <w:bCs/>
          <w:i/>
          <w:iCs/>
          <w:sz w:val="15"/>
          <w:szCs w:val="15"/>
        </w:rPr>
        <w:t>还原的</w:t>
      </w:r>
      <w:r>
        <w:rPr>
          <w:rFonts w:ascii="宋体" w:eastAsia="宋体" w:hAnsi="宋体" w:cs="Times New Roman" w:hint="eastAsia"/>
          <w:bCs/>
          <w:i/>
          <w:iCs/>
          <w:sz w:val="15"/>
          <w:szCs w:val="15"/>
        </w:rPr>
        <w:t>蛋白质结构</w:t>
      </w:r>
      <w:r w:rsidRPr="00026BD2">
        <w:rPr>
          <w:rFonts w:ascii="宋体" w:eastAsia="宋体" w:hAnsi="宋体" w:cs="Times New Roman"/>
          <w:bCs/>
          <w:i/>
          <w:iCs/>
          <w:sz w:val="15"/>
          <w:szCs w:val="15"/>
        </w:rPr>
        <w:t>输出尽可能接近</w:t>
      </w:r>
      <w:r>
        <w:rPr>
          <w:rFonts w:ascii="宋体" w:eastAsia="宋体" w:hAnsi="宋体" w:cs="Times New Roman" w:hint="eastAsia"/>
          <w:bCs/>
          <w:i/>
          <w:iCs/>
          <w:sz w:val="15"/>
          <w:szCs w:val="15"/>
        </w:rPr>
        <w:t>实际</w:t>
      </w:r>
      <w:r w:rsidRPr="00026BD2">
        <w:rPr>
          <w:rFonts w:ascii="宋体" w:eastAsia="宋体" w:hAnsi="宋体" w:cs="Times New Roman"/>
          <w:bCs/>
          <w:i/>
          <w:iCs/>
          <w:sz w:val="15"/>
          <w:szCs w:val="15"/>
        </w:rPr>
        <w:t>输入</w:t>
      </w:r>
      <w:r>
        <w:rPr>
          <w:rFonts w:ascii="宋体" w:eastAsia="宋体" w:hAnsi="宋体" w:cs="Times New Roman" w:hint="eastAsia"/>
          <w:bCs/>
          <w:i/>
          <w:iCs/>
          <w:sz w:val="15"/>
          <w:szCs w:val="15"/>
        </w:rPr>
        <w:t>，</w:t>
      </w:r>
      <w:r w:rsidRPr="00026BD2">
        <w:rPr>
          <w:rFonts w:ascii="宋体" w:eastAsia="宋体" w:hAnsi="宋体" w:cs="Times New Roman"/>
          <w:bCs/>
          <w:i/>
          <w:iCs/>
          <w:sz w:val="15"/>
          <w:szCs w:val="15"/>
        </w:rPr>
        <w:t>强制网络学习数据的有效表示，有助于降维、去噪</w:t>
      </w:r>
      <w:r>
        <w:rPr>
          <w:rFonts w:ascii="宋体" w:eastAsia="宋体" w:hAnsi="宋体" w:cs="Times New Roman" w:hint="eastAsia"/>
          <w:bCs/>
          <w:i/>
          <w:iCs/>
          <w:sz w:val="15"/>
          <w:szCs w:val="15"/>
        </w:rPr>
        <w:t>以</w:t>
      </w:r>
      <w:r w:rsidRPr="00026BD2">
        <w:rPr>
          <w:rFonts w:ascii="宋体" w:eastAsia="宋体" w:hAnsi="宋体" w:cs="Times New Roman"/>
          <w:bCs/>
          <w:i/>
          <w:iCs/>
          <w:sz w:val="15"/>
          <w:szCs w:val="15"/>
        </w:rPr>
        <w:t>生成</w:t>
      </w:r>
      <w:r>
        <w:rPr>
          <w:rFonts w:ascii="宋体" w:eastAsia="宋体" w:hAnsi="宋体" w:cs="Times New Roman" w:hint="eastAsia"/>
          <w:bCs/>
          <w:i/>
          <w:iCs/>
          <w:sz w:val="15"/>
          <w:szCs w:val="15"/>
        </w:rPr>
        <w:t>更符合实际的</w:t>
      </w:r>
      <w:r w:rsidRPr="00026BD2">
        <w:rPr>
          <w:rFonts w:ascii="宋体" w:eastAsia="宋体" w:hAnsi="宋体" w:cs="Times New Roman"/>
          <w:bCs/>
          <w:i/>
          <w:iCs/>
          <w:sz w:val="15"/>
          <w:szCs w:val="15"/>
        </w:rPr>
        <w:t>样本。</w:t>
      </w:r>
    </w:p>
    <w:p w14:paraId="56F9B271" w14:textId="77777777" w:rsidR="00AF09B1" w:rsidRPr="00CE1741" w:rsidRDefault="00AF09B1" w:rsidP="00AF09B1">
      <w:pPr>
        <w:spacing w:line="360" w:lineRule="auto"/>
        <w:rPr>
          <w:rFonts w:ascii="宋体" w:eastAsia="宋体" w:hAnsi="宋体" w:cs="Times New Roman"/>
          <w:bCs/>
          <w:szCs w:val="21"/>
        </w:rPr>
      </w:pPr>
    </w:p>
    <w:p w14:paraId="3FB886C7" w14:textId="2C9FDF7F" w:rsidR="00177DE2" w:rsidRPr="00CE1741" w:rsidRDefault="00177DE2" w:rsidP="00CE1741">
      <w:pPr>
        <w:pStyle w:val="a3"/>
        <w:numPr>
          <w:ilvl w:val="0"/>
          <w:numId w:val="6"/>
        </w:numPr>
        <w:spacing w:line="360" w:lineRule="auto"/>
        <w:ind w:firstLineChars="0"/>
        <w:jc w:val="center"/>
        <w:rPr>
          <w:rFonts w:ascii="仿宋" w:eastAsia="仿宋" w:hAnsi="仿宋"/>
          <w:bCs/>
          <w:sz w:val="28"/>
          <w:szCs w:val="28"/>
          <w:lang w:eastAsia="zh-CN"/>
        </w:rPr>
      </w:pPr>
      <w:r w:rsidRPr="00CE1741">
        <w:rPr>
          <w:rFonts w:ascii="仿宋" w:eastAsia="仿宋" w:hAnsi="仿宋"/>
          <w:bCs/>
          <w:sz w:val="28"/>
          <w:szCs w:val="28"/>
          <w:lang w:eastAsia="zh-CN"/>
        </w:rPr>
        <w:t>人工智能在药物发现领域的具体应用</w:t>
      </w:r>
    </w:p>
    <w:p w14:paraId="25174933" w14:textId="232A7925" w:rsidR="00177DE2" w:rsidRPr="00203739" w:rsidRDefault="00CE1741" w:rsidP="00CE1741">
      <w:pPr>
        <w:spacing w:line="360" w:lineRule="auto"/>
        <w:rPr>
          <w:rFonts w:ascii="黑体" w:eastAsia="黑体" w:hAnsi="黑体"/>
          <w:bCs/>
          <w:szCs w:val="21"/>
          <w:lang w:val="sv-SE"/>
        </w:rPr>
      </w:pPr>
      <w:r w:rsidRPr="00203739">
        <w:rPr>
          <w:rFonts w:ascii="黑体" w:eastAsia="黑体" w:hAnsi="黑体" w:hint="eastAsia"/>
          <w:bCs/>
          <w:szCs w:val="21"/>
          <w:lang w:val="sv-SE"/>
        </w:rPr>
        <w:t>（</w:t>
      </w:r>
      <w:r w:rsidRPr="00CE1741">
        <w:rPr>
          <w:rFonts w:ascii="黑体" w:eastAsia="黑体" w:hAnsi="黑体" w:hint="eastAsia"/>
          <w:bCs/>
          <w:szCs w:val="21"/>
        </w:rPr>
        <w:t>一</w:t>
      </w:r>
      <w:r w:rsidRPr="00203739">
        <w:rPr>
          <w:rFonts w:ascii="黑体" w:eastAsia="黑体" w:hAnsi="黑体" w:hint="eastAsia"/>
          <w:bCs/>
          <w:szCs w:val="21"/>
          <w:lang w:val="sv-SE"/>
        </w:rPr>
        <w:t>）</w:t>
      </w:r>
      <w:r w:rsidR="00177DE2" w:rsidRPr="00CE1741">
        <w:rPr>
          <w:rFonts w:ascii="黑体" w:eastAsia="黑体" w:hAnsi="黑体"/>
          <w:bCs/>
          <w:szCs w:val="21"/>
        </w:rPr>
        <w:t>药物</w:t>
      </w:r>
      <w:r w:rsidR="00177DE2" w:rsidRPr="00203739">
        <w:rPr>
          <w:rFonts w:ascii="黑体" w:eastAsia="黑体" w:hAnsi="黑体"/>
          <w:bCs/>
          <w:szCs w:val="21"/>
          <w:lang w:val="sv-SE"/>
        </w:rPr>
        <w:t>-</w:t>
      </w:r>
      <w:r w:rsidR="00177DE2" w:rsidRPr="00CE1741">
        <w:rPr>
          <w:rFonts w:ascii="黑体" w:eastAsia="黑体" w:hAnsi="黑体"/>
          <w:bCs/>
          <w:szCs w:val="21"/>
        </w:rPr>
        <w:t>靶标相互作用预测</w:t>
      </w:r>
      <w:r w:rsidR="00177DE2" w:rsidRPr="00203739">
        <w:rPr>
          <w:rFonts w:ascii="黑体" w:eastAsia="黑体" w:hAnsi="黑体"/>
          <w:bCs/>
          <w:szCs w:val="21"/>
          <w:lang w:val="sv-SE"/>
        </w:rPr>
        <w:t>（Predictions of Drug-target interactions, DTI）</w:t>
      </w:r>
    </w:p>
    <w:p w14:paraId="038C7C45" w14:textId="5521434B" w:rsidR="00AF09B1" w:rsidRPr="00CE1741" w:rsidRDefault="00177DE2" w:rsidP="001E5964">
      <w:pPr>
        <w:spacing w:line="360" w:lineRule="auto"/>
        <w:ind w:firstLineChars="200" w:firstLine="420"/>
        <w:rPr>
          <w:rFonts w:ascii="宋体" w:eastAsia="宋体" w:hAnsi="宋体" w:cs="Times New Roman"/>
          <w:szCs w:val="21"/>
        </w:rPr>
      </w:pPr>
      <w:r w:rsidRPr="00CE1741">
        <w:rPr>
          <w:rFonts w:ascii="宋体" w:eastAsia="宋体" w:hAnsi="宋体" w:cs="Times New Roman"/>
          <w:szCs w:val="21"/>
        </w:rPr>
        <w:t>探索药物与靶点的相互作用是新药研发的首要步骤</w:t>
      </w:r>
      <w:r w:rsidRPr="00203739">
        <w:rPr>
          <w:rFonts w:ascii="宋体" w:eastAsia="宋体" w:hAnsi="宋体" w:cs="Times New Roman"/>
          <w:szCs w:val="21"/>
          <w:lang w:val="sv-SE"/>
        </w:rPr>
        <w:t>，</w:t>
      </w:r>
      <w:r w:rsidRPr="00CE1741">
        <w:rPr>
          <w:rFonts w:ascii="宋体" w:eastAsia="宋体" w:hAnsi="宋体" w:cs="Times New Roman"/>
          <w:szCs w:val="21"/>
        </w:rPr>
        <w:t>也是药物筛选和合成制备中至关重要的基础。我们知道，针对这一问题，传统的方法采用了基于对接靶标分子结构和基于药物结构的两种基本策略。但是，分子对接方法在靶蛋白的三维结构不可获得时存在一定的局限性，而基于药物的方法在靶标仅有少数已知结合分子时通常会呈现低于预期的效果。相较于这些传统方法，人工智能技术通过采用非结构化方法，基于深度神经网络对输入的分子结构特征进行学习并建模，克服了药物和靶蛋白高维结构的限制，无需依赖具体的三维结构数据或药物-靶蛋白相互作用的预测。目前，最新的深度学习模型可根据它们的输入特征分为三类：基于药物的模型、基于结构的模型和基于药物-蛋白质（</w:t>
      </w:r>
      <w:r w:rsidR="00853028">
        <w:rPr>
          <w:rFonts w:ascii="宋体" w:eastAsia="宋体" w:hAnsi="宋体" w:cs="Times New Roman" w:hint="eastAsia"/>
          <w:szCs w:val="21"/>
        </w:rPr>
        <w:t>疾病</w:t>
      </w:r>
      <w:r w:rsidRPr="00CE1741">
        <w:rPr>
          <w:rFonts w:ascii="宋体" w:eastAsia="宋体" w:hAnsi="宋体" w:cs="Times New Roman"/>
          <w:szCs w:val="21"/>
        </w:rPr>
        <w:t>）的模型</w:t>
      </w:r>
      <w:r w:rsidR="00BC4251" w:rsidRPr="00CE1741">
        <w:rPr>
          <w:rFonts w:ascii="宋体" w:eastAsia="宋体" w:hAnsi="宋体" w:cs="Times New Roman"/>
          <w:szCs w:val="21"/>
        </w:rPr>
        <w:t>（图4</w:t>
      </w:r>
      <w:r w:rsidR="00AF09B1" w:rsidRPr="00CE1741">
        <w:rPr>
          <w:rFonts w:ascii="宋体" w:eastAsia="宋体" w:hAnsi="宋体" w:cs="Times New Roman"/>
          <w:szCs w:val="21"/>
        </w:rPr>
        <w:t>a, b, c</w:t>
      </w:r>
      <w:r w:rsidR="00BC4251" w:rsidRPr="00CE1741">
        <w:rPr>
          <w:rFonts w:ascii="宋体" w:eastAsia="宋体" w:hAnsi="宋体" w:cs="Times New Roman"/>
          <w:szCs w:val="21"/>
        </w:rPr>
        <w:t>）</w:t>
      </w:r>
      <w:r w:rsidR="00CA7E4E">
        <w:rPr>
          <w:rFonts w:ascii="宋体" w:eastAsia="宋体" w:hAnsi="宋体" w:cs="Times New Roman" w:hint="eastAsia"/>
          <w:szCs w:val="21"/>
          <w:vertAlign w:val="superscript"/>
        </w:rPr>
        <w:t>[</w:t>
      </w:r>
      <w:r w:rsidR="00CA7E4E">
        <w:rPr>
          <w:rFonts w:ascii="宋体" w:eastAsia="宋体" w:hAnsi="宋体" w:cs="Times New Roman"/>
          <w:szCs w:val="21"/>
          <w:vertAlign w:val="superscript"/>
        </w:rPr>
        <w:t>2]</w:t>
      </w:r>
      <w:r w:rsidRPr="00CE1741">
        <w:rPr>
          <w:rFonts w:ascii="宋体" w:eastAsia="宋体" w:hAnsi="宋体" w:cs="Times New Roman"/>
          <w:szCs w:val="21"/>
        </w:rPr>
        <w:t>。在大量数据以及过程的支撑上，通过对靶标分子以及药物分子结构的组合分析，这些模型可以有效</w:t>
      </w:r>
      <w:r w:rsidR="00BC4251" w:rsidRPr="00CE1741">
        <w:rPr>
          <w:rFonts w:ascii="宋体" w:eastAsia="宋体" w:hAnsi="宋体" w:cs="Times New Roman"/>
          <w:szCs w:val="21"/>
        </w:rPr>
        <w:t>比较药物与靶标的相关指数并进行筛选，从而</w:t>
      </w:r>
      <w:r w:rsidRPr="00CE1741">
        <w:rPr>
          <w:rFonts w:ascii="宋体" w:eastAsia="宋体" w:hAnsi="宋体" w:cs="Times New Roman"/>
          <w:szCs w:val="21"/>
        </w:rPr>
        <w:t>预测</w:t>
      </w:r>
      <w:r w:rsidR="00BC4251" w:rsidRPr="00CE1741">
        <w:rPr>
          <w:rFonts w:ascii="宋体" w:eastAsia="宋体" w:hAnsi="宋体" w:cs="Times New Roman"/>
          <w:szCs w:val="21"/>
        </w:rPr>
        <w:t>药物-靶标的相互作用。</w:t>
      </w:r>
    </w:p>
    <w:p w14:paraId="095FF941" w14:textId="461A8C7D" w:rsidR="00177DE2" w:rsidRDefault="00AF09B1" w:rsidP="00AF09B1">
      <w:pPr>
        <w:spacing w:line="360" w:lineRule="auto"/>
        <w:rPr>
          <w:rFonts w:ascii="宋体" w:eastAsia="宋体" w:hAnsi="宋体" w:cs="Times New Roman"/>
          <w:szCs w:val="21"/>
        </w:rPr>
      </w:pPr>
      <w:r w:rsidRPr="00CE1741">
        <w:rPr>
          <w:rFonts w:ascii="宋体" w:eastAsia="宋体" w:hAnsi="宋体" w:cs="Times New Roman"/>
          <w:noProof/>
          <w:szCs w:val="21"/>
        </w:rPr>
        <w:drawing>
          <wp:inline distT="0" distB="0" distL="0" distR="0" wp14:anchorId="43444E84" wp14:editId="5CF77FA8">
            <wp:extent cx="5274310" cy="1653234"/>
            <wp:effectExtent l="0" t="0" r="2540" b="4445"/>
            <wp:docPr id="1329781017" name="图片 1329781017" descr="图片">
              <a:extLst xmlns:a="http://schemas.openxmlformats.org/drawingml/2006/main">
                <a:ext uri="{FF2B5EF4-FFF2-40B4-BE49-F238E27FC236}">
                  <a16:creationId xmlns:a16="http://schemas.microsoft.com/office/drawing/2014/main" id="{7C9A7AE0-EFD5-30D5-CEDF-3E2D423C50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图片">
                      <a:extLst>
                        <a:ext uri="{FF2B5EF4-FFF2-40B4-BE49-F238E27FC236}">
                          <a16:creationId xmlns:a16="http://schemas.microsoft.com/office/drawing/2014/main" id="{7C9A7AE0-EFD5-30D5-CEDF-3E2D423C5088}"/>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t="46186"/>
                    <a:stretch/>
                  </pic:blipFill>
                  <pic:spPr bwMode="auto">
                    <a:xfrm>
                      <a:off x="0" y="0"/>
                      <a:ext cx="5274310" cy="1653234"/>
                    </a:xfrm>
                    <a:prstGeom prst="rect">
                      <a:avLst/>
                    </a:prstGeom>
                    <a:noFill/>
                    <a:ln>
                      <a:noFill/>
                    </a:ln>
                    <a:extLst>
                      <a:ext uri="{53640926-AAD7-44D8-BBD7-CCE9431645EC}">
                        <a14:shadowObscured xmlns:a14="http://schemas.microsoft.com/office/drawing/2010/main"/>
                      </a:ext>
                    </a:extLst>
                  </pic:spPr>
                </pic:pic>
              </a:graphicData>
            </a:graphic>
          </wp:inline>
        </w:drawing>
      </w:r>
    </w:p>
    <w:p w14:paraId="71A56584" w14:textId="4B7D5578" w:rsidR="00026BD2" w:rsidRPr="00853028" w:rsidRDefault="00853028" w:rsidP="00853028">
      <w:pPr>
        <w:rPr>
          <w:rFonts w:ascii="宋体" w:eastAsia="宋体" w:hAnsi="宋体" w:cs="Times New Roman"/>
          <w:i/>
          <w:iCs/>
          <w:sz w:val="15"/>
          <w:szCs w:val="15"/>
        </w:rPr>
      </w:pPr>
      <w:r w:rsidRPr="00853028">
        <w:rPr>
          <w:rFonts w:ascii="宋体" w:eastAsia="宋体" w:hAnsi="宋体" w:cs="Times New Roman" w:hint="eastAsia"/>
          <w:i/>
          <w:iCs/>
          <w:sz w:val="15"/>
          <w:szCs w:val="15"/>
        </w:rPr>
        <w:t>图4：a</w:t>
      </w:r>
      <w:r w:rsidRPr="00853028">
        <w:rPr>
          <w:rFonts w:ascii="宋体" w:eastAsia="宋体" w:hAnsi="宋体" w:cs="Times New Roman"/>
          <w:i/>
          <w:iCs/>
          <w:sz w:val="15"/>
          <w:szCs w:val="15"/>
        </w:rPr>
        <w:t>)</w:t>
      </w:r>
      <w:r w:rsidRPr="00853028">
        <w:rPr>
          <w:rFonts w:ascii="宋体" w:eastAsia="宋体" w:hAnsi="宋体" w:cs="Times New Roman" w:hint="eastAsia"/>
          <w:i/>
          <w:iCs/>
          <w:sz w:val="15"/>
          <w:szCs w:val="15"/>
        </w:rPr>
        <w:t>基于药物-药物相互作用（或相似性）</w:t>
      </w:r>
      <w:r w:rsidR="00A7770D">
        <w:rPr>
          <w:rFonts w:ascii="宋体" w:eastAsia="宋体" w:hAnsi="宋体" w:cs="Times New Roman" w:hint="eastAsia"/>
          <w:i/>
          <w:iCs/>
          <w:sz w:val="15"/>
          <w:szCs w:val="15"/>
        </w:rPr>
        <w:t>（drug</w:t>
      </w:r>
      <w:r w:rsidR="00A7770D">
        <w:rPr>
          <w:rFonts w:ascii="宋体" w:eastAsia="宋体" w:hAnsi="宋体" w:cs="Times New Roman"/>
          <w:i/>
          <w:iCs/>
          <w:sz w:val="15"/>
          <w:szCs w:val="15"/>
        </w:rPr>
        <w:t>-drug interactions or similarities</w:t>
      </w:r>
      <w:r w:rsidR="00A7770D">
        <w:rPr>
          <w:rFonts w:ascii="宋体" w:eastAsia="宋体" w:hAnsi="宋体" w:cs="Times New Roman" w:hint="eastAsia"/>
          <w:i/>
          <w:iCs/>
          <w:sz w:val="15"/>
          <w:szCs w:val="15"/>
        </w:rPr>
        <w:t>）</w:t>
      </w:r>
      <w:r w:rsidRPr="00853028">
        <w:rPr>
          <w:rFonts w:ascii="宋体" w:eastAsia="宋体" w:hAnsi="宋体" w:cs="Times New Roman" w:hint="eastAsia"/>
          <w:i/>
          <w:iCs/>
          <w:sz w:val="15"/>
          <w:szCs w:val="15"/>
        </w:rPr>
        <w:t>的模型；b</w:t>
      </w:r>
      <w:r w:rsidRPr="00853028">
        <w:rPr>
          <w:rFonts w:ascii="宋体" w:eastAsia="宋体" w:hAnsi="宋体" w:cs="Times New Roman"/>
          <w:i/>
          <w:iCs/>
          <w:sz w:val="15"/>
          <w:szCs w:val="15"/>
        </w:rPr>
        <w:t>)</w:t>
      </w:r>
      <w:r w:rsidRPr="00853028">
        <w:rPr>
          <w:rFonts w:ascii="宋体" w:eastAsia="宋体" w:hAnsi="宋体" w:cs="Times New Roman" w:hint="eastAsia"/>
          <w:i/>
          <w:iCs/>
          <w:sz w:val="15"/>
          <w:szCs w:val="15"/>
        </w:rPr>
        <w:t>基于结构（或图像）</w:t>
      </w:r>
      <w:r w:rsidR="00A7770D">
        <w:rPr>
          <w:rFonts w:ascii="宋体" w:eastAsia="宋体" w:hAnsi="宋体" w:cs="Times New Roman" w:hint="eastAsia"/>
          <w:i/>
          <w:iCs/>
          <w:sz w:val="15"/>
          <w:szCs w:val="15"/>
        </w:rPr>
        <w:t>（s</w:t>
      </w:r>
      <w:r w:rsidR="00A7770D">
        <w:rPr>
          <w:rFonts w:ascii="宋体" w:eastAsia="宋体" w:hAnsi="宋体" w:cs="Times New Roman"/>
          <w:i/>
          <w:iCs/>
          <w:sz w:val="15"/>
          <w:szCs w:val="15"/>
        </w:rPr>
        <w:t>tructure or graph</w:t>
      </w:r>
      <w:r w:rsidR="00A7770D">
        <w:rPr>
          <w:rFonts w:ascii="宋体" w:eastAsia="宋体" w:hAnsi="宋体" w:cs="Times New Roman" w:hint="eastAsia"/>
          <w:i/>
          <w:iCs/>
          <w:sz w:val="15"/>
          <w:szCs w:val="15"/>
        </w:rPr>
        <w:t>）</w:t>
      </w:r>
      <w:r w:rsidRPr="00853028">
        <w:rPr>
          <w:rFonts w:ascii="宋体" w:eastAsia="宋体" w:hAnsi="宋体" w:cs="Times New Roman" w:hint="eastAsia"/>
          <w:i/>
          <w:iCs/>
          <w:sz w:val="15"/>
          <w:szCs w:val="15"/>
        </w:rPr>
        <w:t>的模型；c</w:t>
      </w:r>
      <w:r w:rsidRPr="00853028">
        <w:rPr>
          <w:rFonts w:ascii="宋体" w:eastAsia="宋体" w:hAnsi="宋体" w:cs="Times New Roman"/>
          <w:i/>
          <w:iCs/>
          <w:sz w:val="15"/>
          <w:szCs w:val="15"/>
        </w:rPr>
        <w:t>)</w:t>
      </w:r>
      <w:r w:rsidRPr="00853028">
        <w:rPr>
          <w:rFonts w:ascii="宋体" w:eastAsia="宋体" w:hAnsi="宋体" w:cs="Times New Roman" w:hint="eastAsia"/>
          <w:i/>
          <w:iCs/>
          <w:sz w:val="15"/>
          <w:szCs w:val="15"/>
        </w:rPr>
        <w:t>基于药物-蛋白质（疾病）</w:t>
      </w:r>
      <w:r w:rsidR="00A7770D">
        <w:rPr>
          <w:rFonts w:ascii="宋体" w:eastAsia="宋体" w:hAnsi="宋体" w:cs="Times New Roman" w:hint="eastAsia"/>
          <w:i/>
          <w:iCs/>
          <w:sz w:val="15"/>
          <w:szCs w:val="15"/>
        </w:rPr>
        <w:t>（d</w:t>
      </w:r>
      <w:r w:rsidR="00A7770D">
        <w:rPr>
          <w:rFonts w:ascii="宋体" w:eastAsia="宋体" w:hAnsi="宋体" w:cs="Times New Roman"/>
          <w:i/>
          <w:iCs/>
          <w:sz w:val="15"/>
          <w:szCs w:val="15"/>
        </w:rPr>
        <w:t>rug-protein or disease</w:t>
      </w:r>
      <w:r w:rsidR="00A7770D">
        <w:rPr>
          <w:rFonts w:ascii="宋体" w:eastAsia="宋体" w:hAnsi="宋体" w:cs="Times New Roman" w:hint="eastAsia"/>
          <w:i/>
          <w:iCs/>
          <w:sz w:val="15"/>
          <w:szCs w:val="15"/>
        </w:rPr>
        <w:t>）</w:t>
      </w:r>
      <w:r w:rsidRPr="00853028">
        <w:rPr>
          <w:rFonts w:ascii="宋体" w:eastAsia="宋体" w:hAnsi="宋体" w:cs="Times New Roman" w:hint="eastAsia"/>
          <w:i/>
          <w:iCs/>
          <w:sz w:val="15"/>
          <w:szCs w:val="15"/>
        </w:rPr>
        <w:t>的模型。这些模型通过对不同结构的组合分析进行</w:t>
      </w:r>
      <w:r w:rsidR="00A7770D">
        <w:rPr>
          <w:rFonts w:ascii="宋体" w:eastAsia="宋体" w:hAnsi="宋体" w:cs="Times New Roman" w:hint="eastAsia"/>
          <w:i/>
          <w:iCs/>
          <w:sz w:val="15"/>
          <w:szCs w:val="15"/>
        </w:rPr>
        <w:t>相互作用性质及程度等的</w:t>
      </w:r>
      <w:r w:rsidRPr="00853028">
        <w:rPr>
          <w:rFonts w:ascii="宋体" w:eastAsia="宋体" w:hAnsi="宋体" w:cs="Times New Roman" w:hint="eastAsia"/>
          <w:i/>
          <w:iCs/>
          <w:sz w:val="15"/>
          <w:szCs w:val="15"/>
        </w:rPr>
        <w:t>筛选预测。</w:t>
      </w:r>
    </w:p>
    <w:p w14:paraId="01695099" w14:textId="77777777" w:rsidR="00853028" w:rsidRPr="00026BD2" w:rsidRDefault="00853028" w:rsidP="00AF09B1">
      <w:pPr>
        <w:spacing w:line="360" w:lineRule="auto"/>
        <w:rPr>
          <w:rFonts w:ascii="宋体" w:eastAsia="宋体" w:hAnsi="宋体" w:cs="Times New Roman"/>
          <w:sz w:val="15"/>
          <w:szCs w:val="15"/>
        </w:rPr>
      </w:pPr>
    </w:p>
    <w:p w14:paraId="41E9F048" w14:textId="6BBA6DFB" w:rsidR="00177DE2" w:rsidRPr="00CE1741" w:rsidRDefault="00CE1741" w:rsidP="00CE1741">
      <w:pPr>
        <w:spacing w:line="360" w:lineRule="auto"/>
        <w:rPr>
          <w:rFonts w:ascii="黑体" w:eastAsia="黑体" w:hAnsi="黑体"/>
          <w:bCs/>
          <w:szCs w:val="21"/>
        </w:rPr>
      </w:pPr>
      <w:r w:rsidRPr="00CE1741">
        <w:rPr>
          <w:rFonts w:ascii="黑体" w:eastAsia="黑体" w:hAnsi="黑体" w:hint="eastAsia"/>
          <w:bCs/>
          <w:szCs w:val="21"/>
        </w:rPr>
        <w:t>（二）</w:t>
      </w:r>
      <w:r w:rsidR="00177DE2" w:rsidRPr="00CE1741">
        <w:rPr>
          <w:rFonts w:ascii="黑体" w:eastAsia="黑体" w:hAnsi="黑体"/>
          <w:bCs/>
          <w:szCs w:val="21"/>
        </w:rPr>
        <w:t>药物</w:t>
      </w:r>
      <w:r w:rsidR="00BC4251" w:rsidRPr="00CE1741">
        <w:rPr>
          <w:rFonts w:ascii="黑体" w:eastAsia="黑体" w:hAnsi="黑体"/>
          <w:bCs/>
          <w:szCs w:val="21"/>
        </w:rPr>
        <w:t>敏感性及应答</w:t>
      </w:r>
      <w:r w:rsidR="00177DE2" w:rsidRPr="00CE1741">
        <w:rPr>
          <w:rFonts w:ascii="黑体" w:eastAsia="黑体" w:hAnsi="黑体"/>
          <w:bCs/>
          <w:szCs w:val="21"/>
        </w:rPr>
        <w:t>探测（Detection of Drug sensitivity and response）</w:t>
      </w:r>
    </w:p>
    <w:p w14:paraId="209C77A3" w14:textId="09026477" w:rsidR="00AF09B1" w:rsidRPr="00CE1741" w:rsidRDefault="006D56A7" w:rsidP="006D56A7">
      <w:pPr>
        <w:pStyle w:val="a3"/>
        <w:spacing w:line="360" w:lineRule="auto"/>
        <w:rPr>
          <w:rFonts w:ascii="宋体" w:hAnsi="宋体"/>
          <w:kern w:val="2"/>
          <w:sz w:val="21"/>
          <w:szCs w:val="21"/>
          <w:lang w:val="en-US" w:eastAsia="zh-CN"/>
        </w:rPr>
      </w:pPr>
      <w:r w:rsidRPr="00CE1741">
        <w:rPr>
          <w:rFonts w:ascii="宋体" w:hAnsi="宋体"/>
          <w:kern w:val="2"/>
          <w:sz w:val="21"/>
          <w:szCs w:val="21"/>
          <w:lang w:val="en-US" w:eastAsia="zh-CN"/>
        </w:rPr>
        <w:lastRenderedPageBreak/>
        <w:t>药物的敏感性及其</w:t>
      </w:r>
      <w:r w:rsidR="00AC0128">
        <w:rPr>
          <w:rFonts w:ascii="宋体" w:hAnsi="宋体" w:hint="eastAsia"/>
          <w:kern w:val="2"/>
          <w:sz w:val="21"/>
          <w:szCs w:val="21"/>
          <w:lang w:val="en-US" w:eastAsia="zh-CN"/>
        </w:rPr>
        <w:t>对特定症状的</w:t>
      </w:r>
      <w:r w:rsidRPr="00CE1741">
        <w:rPr>
          <w:rFonts w:ascii="宋体" w:hAnsi="宋体"/>
          <w:kern w:val="2"/>
          <w:sz w:val="21"/>
          <w:szCs w:val="21"/>
          <w:lang w:val="en-US" w:eastAsia="zh-CN"/>
        </w:rPr>
        <w:t>应答程度是药物治疗及其临床效果的重要体现之一。人工智能主导的深度学习方法以药物和蛋白质相互作用的异质网络为输入，通过其预置的阀门层式结构进行多层面的筛选与解析，并在此基础上进行自主评分，并综合各层不同处理模型所得出的结构输出一个比较性的加权评分</w:t>
      </w:r>
      <w:r w:rsidR="00B47F3A" w:rsidRPr="00CE1741">
        <w:rPr>
          <w:rFonts w:ascii="宋体" w:hAnsi="宋体"/>
          <w:kern w:val="2"/>
          <w:sz w:val="21"/>
          <w:szCs w:val="21"/>
          <w:lang w:val="en-US" w:eastAsia="zh-CN"/>
        </w:rPr>
        <w:t>（图5）</w:t>
      </w:r>
      <w:r w:rsidRPr="00CE1741">
        <w:rPr>
          <w:rFonts w:ascii="宋体" w:hAnsi="宋体"/>
          <w:kern w:val="2"/>
          <w:sz w:val="21"/>
          <w:szCs w:val="21"/>
          <w:lang w:val="en-US" w:eastAsia="zh-CN"/>
        </w:rPr>
        <w:t>。这样，通过直观的分数比较，科学家能够高效地比较并确定各候选药物的敏感特性以及应答程度，极大提升了药物筛选效率和准确精度</w:t>
      </w:r>
      <w:r w:rsidR="00F5524F">
        <w:rPr>
          <w:rFonts w:ascii="宋体" w:hAnsi="宋体" w:hint="eastAsia"/>
          <w:kern w:val="2"/>
          <w:sz w:val="21"/>
          <w:szCs w:val="21"/>
          <w:vertAlign w:val="superscript"/>
          <w:lang w:val="en-US" w:eastAsia="zh-CN"/>
        </w:rPr>
        <w:t>[</w:t>
      </w:r>
      <w:r w:rsidR="00F5524F">
        <w:rPr>
          <w:rFonts w:ascii="宋体" w:hAnsi="宋体"/>
          <w:kern w:val="2"/>
          <w:sz w:val="21"/>
          <w:szCs w:val="21"/>
          <w:vertAlign w:val="superscript"/>
          <w:lang w:val="en-US" w:eastAsia="zh-CN"/>
        </w:rPr>
        <w:t>3]</w:t>
      </w:r>
      <w:r w:rsidRPr="00CE1741">
        <w:rPr>
          <w:rFonts w:ascii="宋体" w:hAnsi="宋体"/>
          <w:kern w:val="2"/>
          <w:sz w:val="21"/>
          <w:szCs w:val="21"/>
          <w:lang w:val="en-US" w:eastAsia="zh-CN"/>
        </w:rPr>
        <w:t>。</w:t>
      </w:r>
    </w:p>
    <w:p w14:paraId="7728971D" w14:textId="340A9DF5" w:rsidR="00853028" w:rsidRDefault="00AF09B1" w:rsidP="00AF09B1">
      <w:pPr>
        <w:spacing w:line="360" w:lineRule="auto"/>
        <w:rPr>
          <w:rFonts w:ascii="宋体" w:eastAsia="宋体" w:hAnsi="宋体" w:cs="Times New Roman"/>
          <w:szCs w:val="21"/>
        </w:rPr>
      </w:pPr>
      <w:r w:rsidRPr="00CE1741">
        <w:rPr>
          <w:rFonts w:ascii="宋体" w:eastAsia="宋体" w:hAnsi="宋体" w:cs="Times New Roman"/>
          <w:noProof/>
          <w:szCs w:val="21"/>
        </w:rPr>
        <w:drawing>
          <wp:inline distT="0" distB="0" distL="0" distR="0" wp14:anchorId="497CB80B" wp14:editId="32E8591B">
            <wp:extent cx="5274310" cy="2352040"/>
            <wp:effectExtent l="0" t="0" r="2540" b="0"/>
            <wp:docPr id="2050" name="Picture 2" descr="图片">
              <a:extLst xmlns:a="http://schemas.openxmlformats.org/drawingml/2006/main">
                <a:ext uri="{FF2B5EF4-FFF2-40B4-BE49-F238E27FC236}">
                  <a16:creationId xmlns:a16="http://schemas.microsoft.com/office/drawing/2014/main" id="{765DDC10-B9FD-66B2-5368-DEA03CA9E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图片">
                      <a:extLst>
                        <a:ext uri="{FF2B5EF4-FFF2-40B4-BE49-F238E27FC236}">
                          <a16:creationId xmlns:a16="http://schemas.microsoft.com/office/drawing/2014/main" id="{765DDC10-B9FD-66B2-5368-DEA03CA9E80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52040"/>
                    </a:xfrm>
                    <a:prstGeom prst="rect">
                      <a:avLst/>
                    </a:prstGeom>
                    <a:noFill/>
                  </pic:spPr>
                </pic:pic>
              </a:graphicData>
            </a:graphic>
          </wp:inline>
        </w:drawing>
      </w:r>
    </w:p>
    <w:p w14:paraId="2CCCC524" w14:textId="1B148FD2" w:rsidR="00853028" w:rsidRPr="00853028" w:rsidRDefault="00853028" w:rsidP="00853028">
      <w:pPr>
        <w:rPr>
          <w:rFonts w:ascii="宋体" w:eastAsia="宋体" w:hAnsi="宋体" w:cs="Times New Roman"/>
          <w:i/>
          <w:iCs/>
          <w:sz w:val="15"/>
          <w:szCs w:val="15"/>
        </w:rPr>
      </w:pPr>
      <w:r w:rsidRPr="00853028">
        <w:rPr>
          <w:rFonts w:ascii="宋体" w:eastAsia="宋体" w:hAnsi="宋体" w:cs="Times New Roman" w:hint="eastAsia"/>
          <w:i/>
          <w:iCs/>
          <w:sz w:val="15"/>
          <w:szCs w:val="15"/>
        </w:rPr>
        <w:t>图5：通过深度学习模型对药物-靶标敏感性的机器评分。深度学习模型通过网络化计算结构对药物-靶标相互作用的相似性进行多轮评分并自动输出</w:t>
      </w:r>
      <w:r w:rsidR="00A7770D">
        <w:rPr>
          <w:rFonts w:ascii="宋体" w:eastAsia="宋体" w:hAnsi="宋体" w:cs="Times New Roman" w:hint="eastAsia"/>
          <w:i/>
          <w:iCs/>
          <w:sz w:val="15"/>
          <w:szCs w:val="15"/>
        </w:rPr>
        <w:t>标准量化的</w:t>
      </w:r>
      <w:r w:rsidRPr="00853028">
        <w:rPr>
          <w:rFonts w:ascii="宋体" w:eastAsia="宋体" w:hAnsi="宋体" w:cs="Times New Roman" w:hint="eastAsia"/>
          <w:i/>
          <w:iCs/>
          <w:sz w:val="15"/>
          <w:szCs w:val="15"/>
        </w:rPr>
        <w:t>得分结果以</w:t>
      </w:r>
      <w:proofErr w:type="gramStart"/>
      <w:r w:rsidRPr="00853028">
        <w:rPr>
          <w:rFonts w:ascii="宋体" w:eastAsia="宋体" w:hAnsi="宋体" w:cs="Times New Roman" w:hint="eastAsia"/>
          <w:i/>
          <w:iCs/>
          <w:sz w:val="15"/>
          <w:szCs w:val="15"/>
        </w:rPr>
        <w:t>供比较</w:t>
      </w:r>
      <w:proofErr w:type="gramEnd"/>
      <w:r w:rsidR="00A7770D">
        <w:rPr>
          <w:rFonts w:ascii="宋体" w:eastAsia="宋体" w:hAnsi="宋体" w:cs="Times New Roman" w:hint="eastAsia"/>
          <w:i/>
          <w:iCs/>
          <w:sz w:val="15"/>
          <w:szCs w:val="15"/>
        </w:rPr>
        <w:t>和参考</w:t>
      </w:r>
      <w:r w:rsidRPr="00853028">
        <w:rPr>
          <w:rFonts w:ascii="宋体" w:eastAsia="宋体" w:hAnsi="宋体" w:cs="Times New Roman" w:hint="eastAsia"/>
          <w:i/>
          <w:iCs/>
          <w:sz w:val="15"/>
          <w:szCs w:val="15"/>
        </w:rPr>
        <w:t>。</w:t>
      </w:r>
    </w:p>
    <w:p w14:paraId="7B2AFCD1" w14:textId="77777777" w:rsidR="00853028" w:rsidRPr="00CE1741" w:rsidRDefault="00853028" w:rsidP="00853028">
      <w:pPr>
        <w:rPr>
          <w:rFonts w:ascii="宋体" w:eastAsia="宋体" w:hAnsi="宋体" w:cs="Times New Roman"/>
          <w:szCs w:val="21"/>
        </w:rPr>
      </w:pPr>
    </w:p>
    <w:p w14:paraId="7754C39E" w14:textId="01A13282" w:rsidR="006D56A7" w:rsidRPr="00CE1741" w:rsidRDefault="006D56A7" w:rsidP="006D56A7">
      <w:pPr>
        <w:pStyle w:val="a3"/>
        <w:spacing w:line="360" w:lineRule="auto"/>
        <w:rPr>
          <w:rFonts w:ascii="宋体" w:hAnsi="宋体"/>
          <w:kern w:val="2"/>
          <w:sz w:val="21"/>
          <w:szCs w:val="21"/>
          <w:lang w:val="en-US" w:eastAsia="zh-CN"/>
        </w:rPr>
      </w:pPr>
      <w:r w:rsidRPr="00CE1741">
        <w:rPr>
          <w:rFonts w:ascii="宋体" w:hAnsi="宋体"/>
          <w:kern w:val="2"/>
          <w:sz w:val="21"/>
          <w:szCs w:val="21"/>
          <w:lang w:val="en-US" w:eastAsia="zh-CN"/>
        </w:rPr>
        <w:t>使用深度学习进行药物敏感性和应答预测的一个显著优势是其能够发现复杂的分子模式及其内在关联，这使得深度学习在揭示药物的作用机制、预测药物疗效以及识别潜在副作用方面表现出色。</w:t>
      </w:r>
    </w:p>
    <w:p w14:paraId="2AA62555" w14:textId="188FA12F" w:rsidR="006D56A7" w:rsidRPr="00CE1741" w:rsidRDefault="006D56A7" w:rsidP="006D56A7">
      <w:pPr>
        <w:pStyle w:val="a3"/>
        <w:spacing w:line="360" w:lineRule="auto"/>
        <w:rPr>
          <w:rFonts w:ascii="宋体" w:hAnsi="宋体"/>
          <w:kern w:val="2"/>
          <w:sz w:val="21"/>
          <w:szCs w:val="21"/>
          <w:lang w:val="en-US" w:eastAsia="zh-CN"/>
        </w:rPr>
      </w:pPr>
      <w:r w:rsidRPr="00CE1741">
        <w:rPr>
          <w:rFonts w:ascii="宋体" w:hAnsi="宋体"/>
          <w:kern w:val="2"/>
          <w:sz w:val="21"/>
          <w:szCs w:val="21"/>
          <w:lang w:val="en-US" w:eastAsia="zh-CN"/>
        </w:rPr>
        <w:t>另一个优势是深度学习模型具有强大的泛化能力</w:t>
      </w:r>
      <w:r w:rsidR="00F5524F">
        <w:rPr>
          <w:rFonts w:ascii="宋体" w:hAnsi="宋体" w:hint="eastAsia"/>
          <w:kern w:val="2"/>
          <w:sz w:val="21"/>
          <w:szCs w:val="21"/>
          <w:vertAlign w:val="superscript"/>
          <w:lang w:val="en-US" w:eastAsia="zh-CN"/>
        </w:rPr>
        <w:t>[</w:t>
      </w:r>
      <w:r w:rsidR="00F5524F">
        <w:rPr>
          <w:rFonts w:ascii="宋体" w:hAnsi="宋体"/>
          <w:kern w:val="2"/>
          <w:sz w:val="21"/>
          <w:szCs w:val="21"/>
          <w:vertAlign w:val="superscript"/>
          <w:lang w:val="en-US" w:eastAsia="zh-CN"/>
        </w:rPr>
        <w:t>4]</w:t>
      </w:r>
      <w:r w:rsidRPr="00CE1741">
        <w:rPr>
          <w:rFonts w:ascii="宋体" w:hAnsi="宋体"/>
          <w:kern w:val="2"/>
          <w:sz w:val="21"/>
          <w:szCs w:val="21"/>
          <w:lang w:val="en-US" w:eastAsia="zh-CN"/>
        </w:rPr>
        <w:t>。一旦模型完成广泛训练，它可以通过前述预测药物-靶标相互作用的类似方法预测未曾进行临床实验的药物敏感性与应答，这使得深度学习成为预测新药物敏感性和应答的有力工具，有助于积极加速药物研发过程。</w:t>
      </w:r>
    </w:p>
    <w:p w14:paraId="4618E83A" w14:textId="48AEAAE6" w:rsidR="000E056D" w:rsidRPr="00853028" w:rsidRDefault="000E056D" w:rsidP="00853028">
      <w:pPr>
        <w:pStyle w:val="a3"/>
        <w:spacing w:line="360" w:lineRule="auto"/>
        <w:rPr>
          <w:rFonts w:ascii="宋体" w:hAnsi="宋体"/>
          <w:kern w:val="2"/>
          <w:sz w:val="21"/>
          <w:szCs w:val="21"/>
          <w:lang w:val="en-US" w:eastAsia="zh-CN"/>
        </w:rPr>
      </w:pPr>
      <w:r w:rsidRPr="00CE1741">
        <w:rPr>
          <w:rFonts w:ascii="宋体" w:hAnsi="宋体"/>
          <w:kern w:val="2"/>
          <w:sz w:val="21"/>
          <w:szCs w:val="21"/>
          <w:lang w:val="en-US" w:eastAsia="zh-CN"/>
        </w:rPr>
        <w:t>总的来说，</w:t>
      </w:r>
      <w:r w:rsidR="006D56A7" w:rsidRPr="00CE1741">
        <w:rPr>
          <w:rFonts w:ascii="宋体" w:hAnsi="宋体"/>
          <w:kern w:val="2"/>
          <w:sz w:val="21"/>
          <w:szCs w:val="21"/>
          <w:lang w:val="en-US" w:eastAsia="zh-CN"/>
        </w:rPr>
        <w:t>尽管深度神经网络最近才开始在药物应答预测中发挥作用，</w:t>
      </w:r>
      <w:r w:rsidRPr="00CE1741">
        <w:rPr>
          <w:rFonts w:ascii="宋体" w:hAnsi="宋体"/>
          <w:kern w:val="2"/>
          <w:sz w:val="21"/>
          <w:szCs w:val="21"/>
          <w:lang w:val="en-US" w:eastAsia="zh-CN"/>
        </w:rPr>
        <w:t>但其出色的准确度以及效率使之在当下迅速成为了人工智能制药行业所关注的首要热点之一。</w:t>
      </w:r>
    </w:p>
    <w:p w14:paraId="78EA710F" w14:textId="20BACA6F" w:rsidR="00177DE2" w:rsidRPr="00CE1741" w:rsidRDefault="00CE1741" w:rsidP="00CE1741">
      <w:pPr>
        <w:spacing w:line="360" w:lineRule="auto"/>
        <w:rPr>
          <w:rFonts w:ascii="黑体" w:eastAsia="黑体" w:hAnsi="黑体"/>
          <w:bCs/>
          <w:szCs w:val="21"/>
        </w:rPr>
      </w:pPr>
      <w:r w:rsidRPr="00CE1741">
        <w:rPr>
          <w:rFonts w:ascii="黑体" w:eastAsia="黑体" w:hAnsi="黑体" w:hint="eastAsia"/>
          <w:bCs/>
          <w:szCs w:val="21"/>
        </w:rPr>
        <w:t>（三）</w:t>
      </w:r>
      <w:r w:rsidR="00177DE2" w:rsidRPr="00CE1741">
        <w:rPr>
          <w:rFonts w:ascii="黑体" w:eastAsia="黑体" w:hAnsi="黑体"/>
          <w:bCs/>
          <w:szCs w:val="21"/>
        </w:rPr>
        <w:t>药物-药物相互作用分析（Analyses of Drug-Drug Interaction, DDI）</w:t>
      </w:r>
    </w:p>
    <w:p w14:paraId="7FDB2C9C" w14:textId="60986875" w:rsidR="00AF09B1" w:rsidRPr="00CE1741" w:rsidRDefault="001E5964" w:rsidP="00AF09B1">
      <w:pPr>
        <w:pStyle w:val="a3"/>
        <w:spacing w:line="360" w:lineRule="auto"/>
        <w:rPr>
          <w:rFonts w:ascii="宋体" w:hAnsi="宋体" w:hint="eastAsia"/>
          <w:kern w:val="2"/>
          <w:sz w:val="21"/>
          <w:szCs w:val="21"/>
          <w:lang w:val="en-US" w:eastAsia="zh-CN"/>
        </w:rPr>
      </w:pPr>
      <w:r w:rsidRPr="00CE1741">
        <w:rPr>
          <w:rFonts w:ascii="宋体" w:hAnsi="宋体"/>
          <w:kern w:val="2"/>
          <w:sz w:val="21"/>
          <w:szCs w:val="21"/>
          <w:lang w:val="en-US" w:eastAsia="zh-CN"/>
        </w:rPr>
        <w:t>尽管药物与某个靶标的结合可能具有强大的亲和力，但在多种药物联用时，其与多种蛋白结合并具有不同亲和力可能导致毒副作用等不良后果。因此，在药物发现的进程之中，预测药物间相互作用十分重要，有助于减少不良反应的风险，同时，以此为基础来优化药物开发和简化上市后的监测过程，也有助于提高研发效率并节省成本。目前，主要的</w:t>
      </w:r>
      <w:r w:rsidRPr="00CE1741">
        <w:rPr>
          <w:rFonts w:ascii="宋体" w:hAnsi="宋体"/>
          <w:kern w:val="2"/>
          <w:sz w:val="21"/>
          <w:szCs w:val="21"/>
          <w:lang w:val="en-US" w:eastAsia="zh-CN"/>
        </w:rPr>
        <w:lastRenderedPageBreak/>
        <w:t>一种药物相互作用分析方法是基于相似性融合-半监督学习</w:t>
      </w:r>
      <w:r w:rsidR="00F5524F">
        <w:rPr>
          <w:rFonts w:ascii="宋体" w:hAnsi="宋体" w:hint="eastAsia"/>
          <w:kern w:val="2"/>
          <w:sz w:val="21"/>
          <w:szCs w:val="21"/>
          <w:lang w:val="en-US" w:eastAsia="zh-CN"/>
        </w:rPr>
        <w:t>（</w:t>
      </w:r>
      <w:r w:rsidR="009F0B7C">
        <w:rPr>
          <w:rFonts w:ascii="宋体" w:hAnsi="宋体"/>
          <w:kern w:val="2"/>
          <w:sz w:val="21"/>
          <w:szCs w:val="21"/>
          <w:lang w:val="en-US" w:eastAsia="zh-CN"/>
        </w:rPr>
        <w:t>I</w:t>
      </w:r>
      <w:r w:rsidR="00A7770D" w:rsidRPr="00A7770D">
        <w:rPr>
          <w:rFonts w:ascii="宋体" w:hAnsi="宋体"/>
          <w:kern w:val="2"/>
          <w:sz w:val="21"/>
          <w:szCs w:val="21"/>
          <w:lang w:val="en-US" w:eastAsia="zh-CN"/>
        </w:rPr>
        <w:t xml:space="preserve">ntegrated </w:t>
      </w:r>
      <w:r w:rsidR="009F0B7C">
        <w:rPr>
          <w:rFonts w:ascii="宋体" w:hAnsi="宋体"/>
          <w:kern w:val="2"/>
          <w:sz w:val="21"/>
          <w:szCs w:val="21"/>
          <w:lang w:val="en-US" w:eastAsia="zh-CN"/>
        </w:rPr>
        <w:t>S</w:t>
      </w:r>
      <w:r w:rsidR="00A7770D" w:rsidRPr="00A7770D">
        <w:rPr>
          <w:rFonts w:ascii="宋体" w:hAnsi="宋体"/>
          <w:kern w:val="2"/>
          <w:sz w:val="21"/>
          <w:szCs w:val="21"/>
          <w:lang w:val="en-US" w:eastAsia="zh-CN"/>
        </w:rPr>
        <w:t>imilarity</w:t>
      </w:r>
      <w:r w:rsidR="00A7770D">
        <w:rPr>
          <w:rFonts w:ascii="宋体" w:hAnsi="宋体"/>
          <w:kern w:val="2"/>
          <w:sz w:val="21"/>
          <w:szCs w:val="21"/>
          <w:lang w:val="en-US" w:eastAsia="zh-CN"/>
        </w:rPr>
        <w:t xml:space="preserve"> </w:t>
      </w:r>
      <w:r w:rsidR="00A7770D" w:rsidRPr="00A7770D">
        <w:rPr>
          <w:rFonts w:ascii="宋体" w:hAnsi="宋体"/>
          <w:kern w:val="2"/>
          <w:sz w:val="21"/>
          <w:szCs w:val="21"/>
          <w:lang w:val="en-US" w:eastAsia="zh-CN"/>
        </w:rPr>
        <w:t xml:space="preserve">and </w:t>
      </w:r>
      <w:r w:rsidR="009F0B7C">
        <w:rPr>
          <w:rFonts w:ascii="宋体" w:hAnsi="宋体"/>
          <w:kern w:val="2"/>
          <w:sz w:val="21"/>
          <w:szCs w:val="21"/>
          <w:lang w:val="en-US" w:eastAsia="zh-CN"/>
        </w:rPr>
        <w:t>S</w:t>
      </w:r>
      <w:r w:rsidR="00A7770D" w:rsidRPr="00A7770D">
        <w:rPr>
          <w:rFonts w:ascii="宋体" w:hAnsi="宋体"/>
          <w:kern w:val="2"/>
          <w:sz w:val="21"/>
          <w:szCs w:val="21"/>
          <w:lang w:val="en-US" w:eastAsia="zh-CN"/>
        </w:rPr>
        <w:t xml:space="preserve">emi-supervised </w:t>
      </w:r>
      <w:r w:rsidR="009F0B7C">
        <w:rPr>
          <w:rFonts w:ascii="宋体" w:hAnsi="宋体"/>
          <w:kern w:val="2"/>
          <w:sz w:val="21"/>
          <w:szCs w:val="21"/>
          <w:lang w:val="en-US" w:eastAsia="zh-CN"/>
        </w:rPr>
        <w:t>L</w:t>
      </w:r>
      <w:r w:rsidR="00A7770D" w:rsidRPr="00A7770D">
        <w:rPr>
          <w:rFonts w:ascii="宋体" w:hAnsi="宋体"/>
          <w:kern w:val="2"/>
          <w:sz w:val="21"/>
          <w:szCs w:val="21"/>
          <w:lang w:val="en-US" w:eastAsia="zh-CN"/>
        </w:rPr>
        <w:t>earning</w:t>
      </w:r>
      <w:r w:rsidR="009F0B7C">
        <w:rPr>
          <w:rFonts w:ascii="宋体" w:hAnsi="宋体" w:hint="eastAsia"/>
          <w:kern w:val="2"/>
          <w:sz w:val="21"/>
          <w:szCs w:val="21"/>
          <w:lang w:val="en-US" w:eastAsia="zh-CN"/>
        </w:rPr>
        <w:t>,</w:t>
      </w:r>
      <w:r w:rsidR="009F0B7C">
        <w:rPr>
          <w:rFonts w:ascii="宋体" w:hAnsi="宋体"/>
          <w:kern w:val="2"/>
          <w:sz w:val="21"/>
          <w:szCs w:val="21"/>
          <w:lang w:val="en-US" w:eastAsia="zh-CN"/>
        </w:rPr>
        <w:t xml:space="preserve"> DDI-IS-SL</w:t>
      </w:r>
      <w:r w:rsidR="00F5524F">
        <w:rPr>
          <w:rFonts w:ascii="宋体" w:hAnsi="宋体" w:hint="eastAsia"/>
          <w:kern w:val="2"/>
          <w:sz w:val="21"/>
          <w:szCs w:val="21"/>
          <w:lang w:val="en-US" w:eastAsia="zh-CN"/>
        </w:rPr>
        <w:t>）</w:t>
      </w:r>
      <w:r w:rsidRPr="00CE1741">
        <w:rPr>
          <w:rFonts w:ascii="宋体" w:hAnsi="宋体"/>
          <w:kern w:val="2"/>
          <w:sz w:val="21"/>
          <w:szCs w:val="21"/>
          <w:lang w:val="en-US" w:eastAsia="zh-CN"/>
        </w:rPr>
        <w:t>的计算模型</w:t>
      </w:r>
      <w:r w:rsidR="00F5524F">
        <w:rPr>
          <w:rFonts w:ascii="宋体" w:hAnsi="宋体" w:hint="eastAsia"/>
          <w:kern w:val="2"/>
          <w:sz w:val="21"/>
          <w:szCs w:val="21"/>
          <w:vertAlign w:val="superscript"/>
          <w:lang w:val="en-US" w:eastAsia="zh-CN"/>
        </w:rPr>
        <w:t>[</w:t>
      </w:r>
      <w:r w:rsidR="00F5524F">
        <w:rPr>
          <w:rFonts w:ascii="宋体" w:hAnsi="宋体"/>
          <w:kern w:val="2"/>
          <w:sz w:val="21"/>
          <w:szCs w:val="21"/>
          <w:vertAlign w:val="superscript"/>
          <w:lang w:val="en-US" w:eastAsia="zh-CN"/>
        </w:rPr>
        <w:t>5]</w:t>
      </w:r>
      <w:r w:rsidRPr="00CE1741">
        <w:rPr>
          <w:rFonts w:ascii="宋体" w:hAnsi="宋体"/>
          <w:kern w:val="2"/>
          <w:sz w:val="21"/>
          <w:szCs w:val="21"/>
          <w:lang w:val="en-US" w:eastAsia="zh-CN"/>
        </w:rPr>
        <w:t>。这个模型主要通过整合药物的化学、生物和表型数据，采用基于数学分析的相似度判断方法计算药物之间的特征相似性，从而提升</w:t>
      </w:r>
      <w:r w:rsidR="009F0B7C">
        <w:rPr>
          <w:rFonts w:ascii="宋体" w:hAnsi="宋体" w:hint="eastAsia"/>
          <w:kern w:val="2"/>
          <w:sz w:val="21"/>
          <w:szCs w:val="21"/>
          <w:lang w:val="en-US" w:eastAsia="zh-CN"/>
        </w:rPr>
        <w:t>药物相互作用</w:t>
      </w:r>
      <w:r w:rsidRPr="00CE1741">
        <w:rPr>
          <w:rFonts w:ascii="宋体" w:hAnsi="宋体"/>
          <w:kern w:val="2"/>
          <w:sz w:val="21"/>
          <w:szCs w:val="21"/>
          <w:lang w:val="en-US" w:eastAsia="zh-CN"/>
        </w:rPr>
        <w:t>的预测性能。具体来说，</w:t>
      </w:r>
      <w:r w:rsidR="009F0B7C">
        <w:rPr>
          <w:rFonts w:ascii="宋体" w:hAnsi="宋体" w:hint="eastAsia"/>
          <w:kern w:val="2"/>
          <w:sz w:val="21"/>
          <w:szCs w:val="21"/>
          <w:lang w:val="en-US" w:eastAsia="zh-CN"/>
        </w:rPr>
        <w:t>这一计算</w:t>
      </w:r>
      <w:r w:rsidRPr="00CE1741">
        <w:rPr>
          <w:rFonts w:ascii="宋体" w:hAnsi="宋体"/>
          <w:kern w:val="2"/>
          <w:sz w:val="21"/>
          <w:szCs w:val="21"/>
          <w:lang w:val="en-US" w:eastAsia="zh-CN"/>
        </w:rPr>
        <w:t>模型</w:t>
      </w:r>
      <w:r w:rsidR="009F0B7C">
        <w:rPr>
          <w:rFonts w:ascii="宋体" w:hAnsi="宋体" w:hint="eastAsia"/>
          <w:kern w:val="2"/>
          <w:sz w:val="21"/>
          <w:szCs w:val="21"/>
          <w:lang w:val="en-US" w:eastAsia="zh-CN"/>
        </w:rPr>
        <w:t>主要</w:t>
      </w:r>
      <w:r w:rsidRPr="00CE1741">
        <w:rPr>
          <w:rFonts w:ascii="宋体" w:hAnsi="宋体"/>
          <w:kern w:val="2"/>
          <w:sz w:val="21"/>
          <w:szCs w:val="21"/>
          <w:lang w:val="en-US" w:eastAsia="zh-CN"/>
        </w:rPr>
        <w:t>使用</w:t>
      </w:r>
      <w:r w:rsidR="009F0B7C">
        <w:rPr>
          <w:rFonts w:ascii="宋体" w:hAnsi="宋体" w:hint="eastAsia"/>
          <w:kern w:val="2"/>
          <w:sz w:val="21"/>
          <w:szCs w:val="21"/>
          <w:lang w:val="en-US" w:eastAsia="zh-CN"/>
        </w:rPr>
        <w:t>了</w:t>
      </w:r>
      <w:r w:rsidRPr="00CE1741">
        <w:rPr>
          <w:rFonts w:ascii="宋体" w:hAnsi="宋体"/>
          <w:kern w:val="2"/>
          <w:sz w:val="21"/>
          <w:szCs w:val="21"/>
          <w:lang w:val="en-US" w:eastAsia="zh-CN"/>
        </w:rPr>
        <w:t>正则化的最小二乘分类器进行多重筛选，同时进行二分选择，计算分析药物对之间相互作用可能性的布尔型得分。在5次折叠交叉验证、10次折叠交叉验证等方面，</w:t>
      </w:r>
      <w:r w:rsidR="009F0B7C">
        <w:rPr>
          <w:rFonts w:ascii="宋体" w:hAnsi="宋体" w:hint="eastAsia"/>
          <w:kern w:val="2"/>
          <w:sz w:val="21"/>
          <w:szCs w:val="21"/>
          <w:lang w:val="en-US" w:eastAsia="zh-CN"/>
        </w:rPr>
        <w:t>这一</w:t>
      </w:r>
      <w:r w:rsidRPr="00CE1741">
        <w:rPr>
          <w:rFonts w:ascii="宋体" w:hAnsi="宋体"/>
          <w:kern w:val="2"/>
          <w:sz w:val="21"/>
          <w:szCs w:val="21"/>
          <w:lang w:val="en-US" w:eastAsia="zh-CN"/>
        </w:rPr>
        <w:t>模型相较于其他方法表现出更好的DDI预测性能</w:t>
      </w:r>
      <w:r w:rsidR="00B47F3A" w:rsidRPr="00CE1741">
        <w:rPr>
          <w:rFonts w:ascii="宋体" w:hAnsi="宋体"/>
          <w:kern w:val="2"/>
          <w:sz w:val="21"/>
          <w:szCs w:val="21"/>
          <w:lang w:val="en-US" w:eastAsia="zh-CN"/>
        </w:rPr>
        <w:t>（图6）</w:t>
      </w:r>
      <w:r w:rsidRPr="00CE1741">
        <w:rPr>
          <w:rFonts w:ascii="宋体" w:hAnsi="宋体"/>
          <w:kern w:val="2"/>
          <w:sz w:val="21"/>
          <w:szCs w:val="21"/>
          <w:lang w:val="en-US" w:eastAsia="zh-CN"/>
        </w:rPr>
        <w:t>。此外，相较其他传统方法，</w:t>
      </w:r>
      <w:r w:rsidR="009F0B7C">
        <w:rPr>
          <w:rFonts w:ascii="宋体" w:hAnsi="宋体" w:hint="eastAsia"/>
          <w:kern w:val="2"/>
          <w:sz w:val="21"/>
          <w:szCs w:val="21"/>
          <w:lang w:val="en-US" w:eastAsia="zh-CN"/>
        </w:rPr>
        <w:t>这一模型</w:t>
      </w:r>
      <w:r w:rsidRPr="00CE1741">
        <w:rPr>
          <w:rFonts w:ascii="宋体" w:hAnsi="宋体"/>
          <w:kern w:val="2"/>
          <w:sz w:val="21"/>
          <w:szCs w:val="21"/>
          <w:lang w:val="en-US" w:eastAsia="zh-CN"/>
        </w:rPr>
        <w:t>的平均计算时间更为短暂</w:t>
      </w:r>
      <w:r w:rsidR="009F0B7C">
        <w:rPr>
          <w:rFonts w:ascii="宋体" w:hAnsi="宋体" w:hint="eastAsia"/>
          <w:kern w:val="2"/>
          <w:sz w:val="21"/>
          <w:szCs w:val="21"/>
          <w:lang w:val="en-US" w:eastAsia="zh-CN"/>
        </w:rPr>
        <w:t>，表现出更高的筛选效率。</w:t>
      </w:r>
    </w:p>
    <w:p w14:paraId="55004DA0" w14:textId="20CD524E" w:rsidR="00177DE2" w:rsidRDefault="00AF09B1" w:rsidP="00AF09B1">
      <w:pPr>
        <w:spacing w:line="360" w:lineRule="auto"/>
        <w:rPr>
          <w:rFonts w:ascii="宋体" w:eastAsia="宋体" w:hAnsi="宋体" w:cs="Times New Roman"/>
          <w:szCs w:val="21"/>
        </w:rPr>
      </w:pPr>
      <w:r w:rsidRPr="00CE1741">
        <w:rPr>
          <w:rFonts w:ascii="宋体" w:eastAsia="宋体" w:hAnsi="宋体" w:cs="Times New Roman"/>
          <w:noProof/>
          <w:szCs w:val="21"/>
        </w:rPr>
        <w:drawing>
          <wp:inline distT="0" distB="0" distL="0" distR="0" wp14:anchorId="7EC2FA9E" wp14:editId="14E70797">
            <wp:extent cx="3799490" cy="3986509"/>
            <wp:effectExtent l="0" t="0" r="0" b="0"/>
            <wp:docPr id="4100" name="Picture 4" descr="Drug-Drug Interaction Predicting by Neural Network Using Integrated  Similarity | Scientific Reports">
              <a:extLst xmlns:a="http://schemas.openxmlformats.org/drawingml/2006/main">
                <a:ext uri="{FF2B5EF4-FFF2-40B4-BE49-F238E27FC236}">
                  <a16:creationId xmlns:a16="http://schemas.microsoft.com/office/drawing/2014/main" id="{51CCBCCC-377D-38B2-190F-CF074362F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Drug-Drug Interaction Predicting by Neural Network Using Integrated  Similarity | Scientific Reports">
                      <a:extLst>
                        <a:ext uri="{FF2B5EF4-FFF2-40B4-BE49-F238E27FC236}">
                          <a16:creationId xmlns:a16="http://schemas.microsoft.com/office/drawing/2014/main" id="{51CCBCCC-377D-38B2-190F-CF074362FB04}"/>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087" cy="4063729"/>
                    </a:xfrm>
                    <a:prstGeom prst="rect">
                      <a:avLst/>
                    </a:prstGeom>
                    <a:noFill/>
                  </pic:spPr>
                </pic:pic>
              </a:graphicData>
            </a:graphic>
          </wp:inline>
        </w:drawing>
      </w:r>
    </w:p>
    <w:p w14:paraId="598AF74C" w14:textId="6480C05E" w:rsidR="00853028" w:rsidRPr="00DD7AD5" w:rsidRDefault="00853028" w:rsidP="00DD7AD5">
      <w:pPr>
        <w:rPr>
          <w:rFonts w:ascii="宋体" w:eastAsia="宋体" w:hAnsi="宋体" w:cs="Times New Roman"/>
          <w:i/>
          <w:iCs/>
          <w:sz w:val="15"/>
          <w:szCs w:val="15"/>
        </w:rPr>
      </w:pPr>
      <w:r w:rsidRPr="00DD7AD5">
        <w:rPr>
          <w:rFonts w:ascii="宋体" w:eastAsia="宋体" w:hAnsi="宋体" w:cs="Times New Roman" w:hint="eastAsia"/>
          <w:i/>
          <w:iCs/>
          <w:sz w:val="15"/>
          <w:szCs w:val="15"/>
        </w:rPr>
        <w:t>图6：通过</w:t>
      </w:r>
      <w:r w:rsidRPr="00DD7AD5">
        <w:rPr>
          <w:rFonts w:ascii="宋体" w:eastAsia="宋体" w:hAnsi="宋体" w:cs="Times New Roman"/>
          <w:i/>
          <w:iCs/>
          <w:sz w:val="15"/>
          <w:szCs w:val="15"/>
        </w:rPr>
        <w:t>相似性融合-半监督学习的计算模型</w:t>
      </w:r>
      <w:r w:rsidRPr="00DD7AD5">
        <w:rPr>
          <w:rFonts w:ascii="宋体" w:eastAsia="宋体" w:hAnsi="宋体" w:cs="Times New Roman" w:hint="eastAsia"/>
          <w:i/>
          <w:iCs/>
          <w:sz w:val="15"/>
          <w:szCs w:val="15"/>
        </w:rPr>
        <w:t>来分析药物-药物相互作用</w:t>
      </w:r>
      <w:r w:rsidR="00DD7AD5">
        <w:rPr>
          <w:rFonts w:ascii="宋体" w:eastAsia="宋体" w:hAnsi="宋体" w:cs="Times New Roman" w:hint="eastAsia"/>
          <w:i/>
          <w:iCs/>
          <w:sz w:val="15"/>
          <w:szCs w:val="15"/>
        </w:rPr>
        <w:t>的原理</w:t>
      </w:r>
      <w:r w:rsidRPr="00DD7AD5">
        <w:rPr>
          <w:rFonts w:ascii="宋体" w:eastAsia="宋体" w:hAnsi="宋体" w:cs="Times New Roman" w:hint="eastAsia"/>
          <w:i/>
          <w:iCs/>
          <w:sz w:val="15"/>
          <w:szCs w:val="15"/>
        </w:rPr>
        <w:t>。</w:t>
      </w:r>
      <w:r w:rsidRPr="00DD7AD5">
        <w:rPr>
          <w:rFonts w:ascii="宋体" w:eastAsia="宋体" w:hAnsi="宋体" w:cs="Times New Roman"/>
          <w:i/>
          <w:iCs/>
          <w:sz w:val="15"/>
          <w:szCs w:val="15"/>
        </w:rPr>
        <w:t>通过</w:t>
      </w:r>
      <w:r w:rsidRPr="00DD7AD5">
        <w:rPr>
          <w:rFonts w:ascii="宋体" w:eastAsia="宋体" w:hAnsi="宋体" w:cs="Times New Roman" w:hint="eastAsia"/>
          <w:i/>
          <w:iCs/>
          <w:sz w:val="15"/>
          <w:szCs w:val="15"/>
        </w:rPr>
        <w:t>多层的</w:t>
      </w:r>
      <w:r w:rsidRPr="00DD7AD5">
        <w:rPr>
          <w:rFonts w:ascii="宋体" w:eastAsia="宋体" w:hAnsi="宋体" w:cs="Times New Roman"/>
          <w:i/>
          <w:iCs/>
          <w:sz w:val="15"/>
          <w:szCs w:val="15"/>
        </w:rPr>
        <w:t>相似性度量，</w:t>
      </w:r>
      <w:r w:rsidRPr="00DD7AD5">
        <w:rPr>
          <w:rFonts w:ascii="宋体" w:eastAsia="宋体" w:hAnsi="宋体" w:cs="Times New Roman" w:hint="eastAsia"/>
          <w:i/>
          <w:iCs/>
          <w:sz w:val="15"/>
          <w:szCs w:val="15"/>
        </w:rPr>
        <w:t>该</w:t>
      </w:r>
      <w:r w:rsidRPr="00DD7AD5">
        <w:rPr>
          <w:rFonts w:ascii="宋体" w:eastAsia="宋体" w:hAnsi="宋体" w:cs="Times New Roman"/>
          <w:i/>
          <w:iCs/>
          <w:sz w:val="15"/>
          <w:szCs w:val="15"/>
        </w:rPr>
        <w:t>模型可以揭示不同药物之间的相似性</w:t>
      </w:r>
      <w:r w:rsidR="00DD7AD5" w:rsidRPr="00DD7AD5">
        <w:rPr>
          <w:rFonts w:ascii="宋体" w:eastAsia="宋体" w:hAnsi="宋体" w:cs="Times New Roman" w:hint="eastAsia"/>
          <w:i/>
          <w:iCs/>
          <w:sz w:val="15"/>
          <w:szCs w:val="15"/>
        </w:rPr>
        <w:t>。而且，该模型</w:t>
      </w:r>
      <w:r w:rsidRPr="00DD7AD5">
        <w:rPr>
          <w:rFonts w:ascii="宋体" w:eastAsia="宋体" w:hAnsi="宋体" w:cs="Times New Roman"/>
          <w:i/>
          <w:iCs/>
          <w:sz w:val="15"/>
          <w:szCs w:val="15"/>
        </w:rPr>
        <w:t>不仅</w:t>
      </w:r>
      <w:r w:rsidR="00DD7AD5" w:rsidRPr="00DD7AD5">
        <w:rPr>
          <w:rFonts w:ascii="宋体" w:eastAsia="宋体" w:hAnsi="宋体" w:cs="Times New Roman" w:hint="eastAsia"/>
          <w:i/>
          <w:iCs/>
          <w:sz w:val="15"/>
          <w:szCs w:val="15"/>
        </w:rPr>
        <w:t>能</w:t>
      </w:r>
      <w:r w:rsidRPr="00DD7AD5">
        <w:rPr>
          <w:rFonts w:ascii="宋体" w:eastAsia="宋体" w:hAnsi="宋体" w:cs="Times New Roman"/>
          <w:i/>
          <w:iCs/>
          <w:sz w:val="15"/>
          <w:szCs w:val="15"/>
        </w:rPr>
        <w:t>考虑有标签的相互作用数据，还</w:t>
      </w:r>
      <w:r w:rsidR="00DD7AD5" w:rsidRPr="00DD7AD5">
        <w:rPr>
          <w:rFonts w:ascii="宋体" w:eastAsia="宋体" w:hAnsi="宋体" w:cs="Times New Roman" w:hint="eastAsia"/>
          <w:i/>
          <w:iCs/>
          <w:sz w:val="15"/>
          <w:szCs w:val="15"/>
        </w:rPr>
        <w:t>能</w:t>
      </w:r>
      <w:r w:rsidRPr="00DD7AD5">
        <w:rPr>
          <w:rFonts w:ascii="宋体" w:eastAsia="宋体" w:hAnsi="宋体" w:cs="Times New Roman"/>
          <w:i/>
          <w:iCs/>
          <w:sz w:val="15"/>
          <w:szCs w:val="15"/>
        </w:rPr>
        <w:t>整合无标签数据</w:t>
      </w:r>
      <w:r w:rsidR="00DD7AD5" w:rsidRPr="00DD7AD5">
        <w:rPr>
          <w:rFonts w:ascii="宋体" w:eastAsia="宋体" w:hAnsi="宋体" w:cs="Times New Roman" w:hint="eastAsia"/>
          <w:i/>
          <w:iCs/>
          <w:sz w:val="15"/>
          <w:szCs w:val="15"/>
        </w:rPr>
        <w:t>（无有效临床数据）</w:t>
      </w:r>
      <w:r w:rsidRPr="00DD7AD5">
        <w:rPr>
          <w:rFonts w:ascii="宋体" w:eastAsia="宋体" w:hAnsi="宋体" w:cs="Times New Roman"/>
          <w:i/>
          <w:iCs/>
          <w:sz w:val="15"/>
          <w:szCs w:val="15"/>
        </w:rPr>
        <w:t>的信息。这允许模型更全面地理解药物特征，从而更准确地预测未知药物相互作用</w:t>
      </w:r>
      <w:r w:rsidR="00DD7AD5">
        <w:rPr>
          <w:rFonts w:ascii="宋体" w:eastAsia="宋体" w:hAnsi="宋体" w:cs="Times New Roman" w:hint="eastAsia"/>
          <w:i/>
          <w:iCs/>
          <w:sz w:val="15"/>
          <w:szCs w:val="15"/>
        </w:rPr>
        <w:t>，输出更简明可靠的对比结果</w:t>
      </w:r>
      <w:r w:rsidRPr="00DD7AD5">
        <w:rPr>
          <w:rFonts w:ascii="宋体" w:eastAsia="宋体" w:hAnsi="宋体" w:cs="Times New Roman"/>
          <w:i/>
          <w:iCs/>
          <w:sz w:val="15"/>
          <w:szCs w:val="15"/>
        </w:rPr>
        <w:t>。</w:t>
      </w:r>
      <w:r w:rsidR="00DD7AD5" w:rsidRPr="00DD7AD5">
        <w:rPr>
          <w:rFonts w:ascii="宋体" w:eastAsia="宋体" w:hAnsi="宋体" w:cs="Times New Roman" w:hint="eastAsia"/>
          <w:i/>
          <w:iCs/>
          <w:sz w:val="15"/>
          <w:szCs w:val="15"/>
        </w:rPr>
        <w:t>同时，</w:t>
      </w:r>
      <w:r w:rsidRPr="00DD7AD5">
        <w:rPr>
          <w:rFonts w:ascii="宋体" w:eastAsia="宋体" w:hAnsi="宋体" w:cs="Times New Roman"/>
          <w:i/>
          <w:iCs/>
          <w:sz w:val="15"/>
          <w:szCs w:val="15"/>
        </w:rPr>
        <w:t>通过优化半监督学习框架，模型能够</w:t>
      </w:r>
      <w:r w:rsidR="00DD7AD5" w:rsidRPr="00DD7AD5">
        <w:rPr>
          <w:rFonts w:ascii="宋体" w:eastAsia="宋体" w:hAnsi="宋体" w:cs="Times New Roman" w:hint="eastAsia"/>
          <w:i/>
          <w:iCs/>
          <w:sz w:val="15"/>
          <w:szCs w:val="15"/>
        </w:rPr>
        <w:t>更充分</w:t>
      </w:r>
      <w:r w:rsidRPr="00DD7AD5">
        <w:rPr>
          <w:rFonts w:ascii="宋体" w:eastAsia="宋体" w:hAnsi="宋体" w:cs="Times New Roman"/>
          <w:i/>
          <w:iCs/>
          <w:sz w:val="15"/>
          <w:szCs w:val="15"/>
        </w:rPr>
        <w:t>有效</w:t>
      </w:r>
      <w:r w:rsidR="00DD7AD5" w:rsidRPr="00DD7AD5">
        <w:rPr>
          <w:rFonts w:ascii="宋体" w:eastAsia="宋体" w:hAnsi="宋体" w:cs="Times New Roman" w:hint="eastAsia"/>
          <w:i/>
          <w:iCs/>
          <w:sz w:val="15"/>
          <w:szCs w:val="15"/>
        </w:rPr>
        <w:t>地</w:t>
      </w:r>
      <w:r w:rsidRPr="00DD7AD5">
        <w:rPr>
          <w:rFonts w:ascii="宋体" w:eastAsia="宋体" w:hAnsi="宋体" w:cs="Times New Roman"/>
          <w:i/>
          <w:iCs/>
          <w:sz w:val="15"/>
          <w:szCs w:val="15"/>
        </w:rPr>
        <w:t>利用有限的有标签数据，同时</w:t>
      </w:r>
      <w:r w:rsidR="00DD7AD5" w:rsidRPr="00DD7AD5">
        <w:rPr>
          <w:rFonts w:ascii="宋体" w:eastAsia="宋体" w:hAnsi="宋体" w:cs="Times New Roman" w:hint="eastAsia"/>
          <w:i/>
          <w:iCs/>
          <w:sz w:val="15"/>
          <w:szCs w:val="15"/>
        </w:rPr>
        <w:t>学习分析</w:t>
      </w:r>
      <w:r w:rsidRPr="00DD7AD5">
        <w:rPr>
          <w:rFonts w:ascii="宋体" w:eastAsia="宋体" w:hAnsi="宋体" w:cs="Times New Roman"/>
          <w:i/>
          <w:iCs/>
          <w:sz w:val="15"/>
          <w:szCs w:val="15"/>
        </w:rPr>
        <w:t>大量</w:t>
      </w:r>
      <w:r w:rsidR="00DD7AD5" w:rsidRPr="00DD7AD5">
        <w:rPr>
          <w:rFonts w:ascii="宋体" w:eastAsia="宋体" w:hAnsi="宋体" w:cs="Times New Roman" w:hint="eastAsia"/>
          <w:i/>
          <w:iCs/>
          <w:sz w:val="15"/>
          <w:szCs w:val="15"/>
        </w:rPr>
        <w:t>未知的（或潜在的）</w:t>
      </w:r>
      <w:r w:rsidRPr="00DD7AD5">
        <w:rPr>
          <w:rFonts w:ascii="宋体" w:eastAsia="宋体" w:hAnsi="宋体" w:cs="Times New Roman"/>
          <w:i/>
          <w:iCs/>
          <w:sz w:val="15"/>
          <w:szCs w:val="15"/>
        </w:rPr>
        <w:t>无标签数据，为药物相互作用的深度解析</w:t>
      </w:r>
      <w:r w:rsidR="00DD7AD5" w:rsidRPr="00DD7AD5">
        <w:rPr>
          <w:rFonts w:ascii="宋体" w:eastAsia="宋体" w:hAnsi="宋体" w:cs="Times New Roman" w:hint="eastAsia"/>
          <w:i/>
          <w:iCs/>
          <w:sz w:val="15"/>
          <w:szCs w:val="15"/>
        </w:rPr>
        <w:t>与广度拓展</w:t>
      </w:r>
      <w:r w:rsidRPr="00DD7AD5">
        <w:rPr>
          <w:rFonts w:ascii="宋体" w:eastAsia="宋体" w:hAnsi="宋体" w:cs="Times New Roman"/>
          <w:i/>
          <w:iCs/>
          <w:sz w:val="15"/>
          <w:szCs w:val="15"/>
        </w:rPr>
        <w:t>提供更可靠的支持。</w:t>
      </w:r>
    </w:p>
    <w:p w14:paraId="62039D24" w14:textId="77777777" w:rsidR="00853028" w:rsidRPr="00853028" w:rsidRDefault="00853028" w:rsidP="00DD7AD5">
      <w:pPr>
        <w:rPr>
          <w:rFonts w:ascii="宋体" w:eastAsia="宋体" w:hAnsi="宋体" w:cs="Times New Roman"/>
          <w:sz w:val="15"/>
          <w:szCs w:val="15"/>
        </w:rPr>
      </w:pPr>
    </w:p>
    <w:p w14:paraId="07AED2AA" w14:textId="2A47AB62" w:rsidR="00177DE2" w:rsidRPr="00CE1741" w:rsidRDefault="00CE1741" w:rsidP="00CE1741">
      <w:pPr>
        <w:spacing w:line="360" w:lineRule="auto"/>
        <w:rPr>
          <w:rFonts w:ascii="黑体" w:eastAsia="黑体" w:hAnsi="黑体"/>
          <w:bCs/>
          <w:szCs w:val="21"/>
        </w:rPr>
      </w:pPr>
      <w:r w:rsidRPr="00CE1741">
        <w:rPr>
          <w:rFonts w:ascii="黑体" w:eastAsia="黑体" w:hAnsi="黑体" w:hint="eastAsia"/>
          <w:bCs/>
          <w:szCs w:val="21"/>
        </w:rPr>
        <w:t>（四）</w:t>
      </w:r>
      <w:r w:rsidR="00177DE2" w:rsidRPr="00CE1741">
        <w:rPr>
          <w:rFonts w:ascii="黑体" w:eastAsia="黑体" w:hAnsi="黑体"/>
          <w:bCs/>
          <w:szCs w:val="21"/>
        </w:rPr>
        <w:t>药物-药物相似性对比（Comparison of Drug-Drug Similarities）</w:t>
      </w:r>
    </w:p>
    <w:p w14:paraId="58D46793" w14:textId="66B86CA7" w:rsidR="00177DE2" w:rsidRPr="00CE1741" w:rsidRDefault="001E5964" w:rsidP="001E5964">
      <w:pPr>
        <w:pStyle w:val="a3"/>
        <w:spacing w:line="360" w:lineRule="auto"/>
        <w:rPr>
          <w:rFonts w:ascii="宋体" w:hAnsi="宋体"/>
          <w:kern w:val="2"/>
          <w:sz w:val="21"/>
          <w:szCs w:val="21"/>
          <w:lang w:val="en-US" w:eastAsia="zh-CN"/>
        </w:rPr>
      </w:pPr>
      <w:r w:rsidRPr="00CE1741">
        <w:rPr>
          <w:rFonts w:ascii="宋体" w:hAnsi="宋体"/>
          <w:kern w:val="2"/>
          <w:sz w:val="21"/>
          <w:szCs w:val="21"/>
          <w:lang w:val="en-US" w:eastAsia="zh-CN"/>
        </w:rPr>
        <w:t>药物的药理学相似性在药物研发的各种研究中都具有至关重要的意义，主要涉及对不同药物的靶标、副作用以及药物间相互作用相似性的预测，以及药物定位前景的问题。人工智能模型在这一领域采用多视角的观点建立算法，包括化学结构、蛋白质靶标、副作用</w:t>
      </w:r>
      <w:r w:rsidRPr="00CE1741">
        <w:rPr>
          <w:rFonts w:ascii="宋体" w:hAnsi="宋体"/>
          <w:kern w:val="2"/>
          <w:sz w:val="21"/>
          <w:szCs w:val="21"/>
          <w:lang w:val="en-US" w:eastAsia="zh-CN"/>
        </w:rPr>
        <w:lastRenderedPageBreak/>
        <w:t>特征和基因表达特征</w:t>
      </w:r>
      <w:r w:rsidR="00FF2E4F" w:rsidRPr="00CE1741">
        <w:rPr>
          <w:rFonts w:ascii="宋体" w:hAnsi="宋体"/>
          <w:kern w:val="2"/>
          <w:sz w:val="21"/>
          <w:szCs w:val="21"/>
          <w:lang w:val="en-US" w:eastAsia="zh-CN"/>
        </w:rPr>
        <w:t>等等</w:t>
      </w:r>
      <w:r w:rsidRPr="00CE1741">
        <w:rPr>
          <w:rFonts w:ascii="宋体" w:hAnsi="宋体"/>
          <w:kern w:val="2"/>
          <w:sz w:val="21"/>
          <w:szCs w:val="21"/>
          <w:lang w:val="en-US" w:eastAsia="zh-CN"/>
        </w:rPr>
        <w:t>，以更有效地预测药物的相似性并进行智能筛选</w:t>
      </w:r>
      <w:r w:rsidR="00B47F3A" w:rsidRPr="00CE1741">
        <w:rPr>
          <w:rFonts w:ascii="宋体" w:hAnsi="宋体"/>
          <w:kern w:val="2"/>
          <w:sz w:val="21"/>
          <w:szCs w:val="21"/>
          <w:lang w:val="en-US" w:eastAsia="zh-CN"/>
        </w:rPr>
        <w:t>（图7）</w:t>
      </w:r>
      <w:r w:rsidRPr="00CE1741">
        <w:rPr>
          <w:rFonts w:ascii="宋体" w:hAnsi="宋体"/>
          <w:kern w:val="2"/>
          <w:sz w:val="21"/>
          <w:szCs w:val="21"/>
          <w:lang w:val="en-US" w:eastAsia="zh-CN"/>
        </w:rPr>
        <w:t>。这种综合性的方法既可以纠正不同数据源中的数据缺口，也能够为药物重新定位和其他用途提供新的洞察性视角。</w:t>
      </w:r>
      <w:r w:rsidR="00FF2E4F" w:rsidRPr="00CE1741">
        <w:rPr>
          <w:rFonts w:ascii="宋体" w:hAnsi="宋体"/>
          <w:kern w:val="2"/>
          <w:sz w:val="21"/>
          <w:szCs w:val="21"/>
          <w:lang w:val="en-US" w:eastAsia="zh-CN"/>
        </w:rPr>
        <w:t>而</w:t>
      </w:r>
      <w:r w:rsidRPr="00CE1741">
        <w:rPr>
          <w:rFonts w:ascii="宋体" w:hAnsi="宋体"/>
          <w:kern w:val="2"/>
          <w:sz w:val="21"/>
          <w:szCs w:val="21"/>
          <w:lang w:val="en-US" w:eastAsia="zh-CN"/>
        </w:rPr>
        <w:t>对这一问题的深入研究运用，一方面</w:t>
      </w:r>
      <w:proofErr w:type="gramStart"/>
      <w:r w:rsidRPr="00CE1741">
        <w:rPr>
          <w:rFonts w:ascii="宋体" w:hAnsi="宋体"/>
          <w:kern w:val="2"/>
          <w:sz w:val="21"/>
          <w:szCs w:val="21"/>
          <w:lang w:val="en-US" w:eastAsia="zh-CN"/>
        </w:rPr>
        <w:t>能够全位提升</w:t>
      </w:r>
      <w:proofErr w:type="gramEnd"/>
      <w:r w:rsidRPr="00CE1741">
        <w:rPr>
          <w:rFonts w:ascii="宋体" w:hAnsi="宋体"/>
          <w:kern w:val="2"/>
          <w:sz w:val="21"/>
          <w:szCs w:val="21"/>
          <w:lang w:val="en-US" w:eastAsia="zh-CN"/>
        </w:rPr>
        <w:t>药物发现的“深度”以及“广度”，对药物完成临床及市场定位，从而让有限的研发资源得到最优分配；另一方面，这一技术有望使得人工智能模型指导的药物发现真正从“模仿”转向“创造”，以完成从“仿制</w:t>
      </w:r>
      <w:r w:rsidR="009F0B7C">
        <w:rPr>
          <w:rFonts w:ascii="宋体" w:hAnsi="宋体" w:hint="eastAsia"/>
          <w:kern w:val="2"/>
          <w:sz w:val="21"/>
          <w:szCs w:val="21"/>
          <w:lang w:val="en-US" w:eastAsia="zh-CN"/>
        </w:rPr>
        <w:t>（Me</w:t>
      </w:r>
      <w:r w:rsidR="009F0B7C">
        <w:rPr>
          <w:rFonts w:ascii="宋体" w:hAnsi="宋体"/>
          <w:kern w:val="2"/>
          <w:sz w:val="21"/>
          <w:szCs w:val="21"/>
          <w:lang w:val="en-US" w:eastAsia="zh-CN"/>
        </w:rPr>
        <w:t>T</w:t>
      </w:r>
      <w:r w:rsidR="009F0B7C">
        <w:rPr>
          <w:rFonts w:ascii="宋体" w:hAnsi="宋体" w:hint="eastAsia"/>
          <w:kern w:val="2"/>
          <w:sz w:val="21"/>
          <w:szCs w:val="21"/>
          <w:lang w:val="en-US" w:eastAsia="zh-CN"/>
        </w:rPr>
        <w:t>oo）</w:t>
      </w:r>
      <w:r w:rsidRPr="00CE1741">
        <w:rPr>
          <w:rFonts w:ascii="宋体" w:hAnsi="宋体"/>
          <w:kern w:val="2"/>
          <w:sz w:val="21"/>
          <w:szCs w:val="21"/>
          <w:lang w:val="en-US" w:eastAsia="zh-CN"/>
        </w:rPr>
        <w:t>”到“进步</w:t>
      </w:r>
      <w:r w:rsidR="009F0B7C">
        <w:rPr>
          <w:rFonts w:ascii="宋体" w:hAnsi="宋体" w:hint="eastAsia"/>
          <w:kern w:val="2"/>
          <w:sz w:val="21"/>
          <w:szCs w:val="21"/>
          <w:lang w:val="en-US" w:eastAsia="zh-CN"/>
        </w:rPr>
        <w:t>（</w:t>
      </w:r>
      <w:proofErr w:type="spellStart"/>
      <w:r w:rsidR="009F0B7C">
        <w:rPr>
          <w:rFonts w:ascii="宋体" w:hAnsi="宋体" w:hint="eastAsia"/>
          <w:kern w:val="2"/>
          <w:sz w:val="21"/>
          <w:szCs w:val="21"/>
          <w:lang w:val="en-US" w:eastAsia="zh-CN"/>
        </w:rPr>
        <w:t>Me</w:t>
      </w:r>
      <w:r w:rsidR="009F0B7C">
        <w:rPr>
          <w:rFonts w:ascii="宋体" w:hAnsi="宋体"/>
          <w:kern w:val="2"/>
          <w:sz w:val="21"/>
          <w:szCs w:val="21"/>
          <w:lang w:val="en-US" w:eastAsia="zh-CN"/>
        </w:rPr>
        <w:t>Better</w:t>
      </w:r>
      <w:proofErr w:type="spellEnd"/>
      <w:r w:rsidR="009F0B7C">
        <w:rPr>
          <w:rFonts w:ascii="宋体" w:hAnsi="宋体" w:hint="eastAsia"/>
          <w:kern w:val="2"/>
          <w:sz w:val="21"/>
          <w:szCs w:val="21"/>
          <w:lang w:val="en-US" w:eastAsia="zh-CN"/>
        </w:rPr>
        <w:t>）</w:t>
      </w:r>
      <w:r w:rsidRPr="00CE1741">
        <w:rPr>
          <w:rFonts w:ascii="宋体" w:hAnsi="宋体"/>
          <w:kern w:val="2"/>
          <w:sz w:val="21"/>
          <w:szCs w:val="21"/>
          <w:lang w:val="en-US" w:eastAsia="zh-CN"/>
        </w:rPr>
        <w:t>”的跨越</w:t>
      </w:r>
      <w:r w:rsidR="00F04F9A">
        <w:rPr>
          <w:rFonts w:ascii="宋体" w:hAnsi="宋体" w:hint="eastAsia"/>
          <w:kern w:val="2"/>
          <w:sz w:val="21"/>
          <w:szCs w:val="21"/>
          <w:vertAlign w:val="superscript"/>
          <w:lang w:val="en-US" w:eastAsia="zh-CN"/>
        </w:rPr>
        <w:t>[</w:t>
      </w:r>
      <w:r w:rsidR="00F04F9A">
        <w:rPr>
          <w:rFonts w:ascii="宋体" w:hAnsi="宋体"/>
          <w:kern w:val="2"/>
          <w:sz w:val="21"/>
          <w:szCs w:val="21"/>
          <w:vertAlign w:val="superscript"/>
          <w:lang w:val="en-US" w:eastAsia="zh-CN"/>
        </w:rPr>
        <w:t>6]</w:t>
      </w:r>
      <w:r w:rsidR="00F04F9A">
        <w:rPr>
          <w:rFonts w:ascii="宋体" w:hAnsi="宋体" w:hint="eastAsia"/>
          <w:kern w:val="2"/>
          <w:sz w:val="21"/>
          <w:szCs w:val="21"/>
          <w:lang w:val="en-US" w:eastAsia="zh-CN"/>
        </w:rPr>
        <w:t>，从而增强制药企业乃至新药研发技术的持续发展能力</w:t>
      </w:r>
      <w:r w:rsidRPr="00CE1741">
        <w:rPr>
          <w:rFonts w:ascii="宋体" w:hAnsi="宋体"/>
          <w:kern w:val="2"/>
          <w:sz w:val="21"/>
          <w:szCs w:val="21"/>
          <w:lang w:val="en-US" w:eastAsia="zh-CN"/>
        </w:rPr>
        <w:t>。</w:t>
      </w:r>
    </w:p>
    <w:p w14:paraId="6796457F" w14:textId="370C0970" w:rsidR="00177DE2" w:rsidRDefault="00AF09B1" w:rsidP="00177DE2">
      <w:pPr>
        <w:spacing w:line="360" w:lineRule="auto"/>
        <w:rPr>
          <w:rFonts w:ascii="宋体" w:eastAsia="宋体" w:hAnsi="宋体" w:cs="Times New Roman"/>
          <w:b/>
          <w:szCs w:val="21"/>
        </w:rPr>
      </w:pPr>
      <w:r w:rsidRPr="00CE1741">
        <w:rPr>
          <w:rFonts w:ascii="宋体" w:eastAsia="宋体" w:hAnsi="宋体" w:cs="Times New Roman"/>
          <w:noProof/>
          <w:szCs w:val="21"/>
        </w:rPr>
        <w:drawing>
          <wp:inline distT="0" distB="0" distL="0" distR="0" wp14:anchorId="63D2ECD8" wp14:editId="2DD50E89">
            <wp:extent cx="4193170" cy="2209831"/>
            <wp:effectExtent l="0" t="0" r="0" b="0"/>
            <wp:docPr id="887045981" name="图片 887045981" descr="图片">
              <a:extLst xmlns:a="http://schemas.openxmlformats.org/drawingml/2006/main">
                <a:ext uri="{FF2B5EF4-FFF2-40B4-BE49-F238E27FC236}">
                  <a16:creationId xmlns:a16="http://schemas.microsoft.com/office/drawing/2014/main" id="{09CBBB1F-E614-B77A-649F-7808855E4C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图片">
                      <a:extLst>
                        <a:ext uri="{FF2B5EF4-FFF2-40B4-BE49-F238E27FC236}">
                          <a16:creationId xmlns:a16="http://schemas.microsoft.com/office/drawing/2014/main" id="{09CBBB1F-E614-B77A-649F-7808855E4C5D}"/>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3170" cy="2209831"/>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14:paraId="11BC1143" w14:textId="7712D78F" w:rsidR="00DD7AD5" w:rsidRPr="00DD7AD5" w:rsidRDefault="00DD7AD5" w:rsidP="00DD7AD5">
      <w:pPr>
        <w:rPr>
          <w:rFonts w:ascii="宋体" w:eastAsia="宋体" w:hAnsi="宋体" w:cs="Times New Roman"/>
          <w:bCs/>
          <w:i/>
          <w:iCs/>
          <w:sz w:val="15"/>
          <w:szCs w:val="15"/>
        </w:rPr>
      </w:pPr>
      <w:r w:rsidRPr="00DD7AD5">
        <w:rPr>
          <w:rFonts w:ascii="宋体" w:eastAsia="宋体" w:hAnsi="宋体" w:cs="Times New Roman" w:hint="eastAsia"/>
          <w:bCs/>
          <w:i/>
          <w:iCs/>
          <w:sz w:val="15"/>
          <w:szCs w:val="15"/>
        </w:rPr>
        <w:t>图7：药物-药物相似性的智能对比</w:t>
      </w:r>
      <w:r>
        <w:rPr>
          <w:rFonts w:ascii="宋体" w:eastAsia="宋体" w:hAnsi="宋体" w:cs="Times New Roman" w:hint="eastAsia"/>
          <w:bCs/>
          <w:i/>
          <w:iCs/>
          <w:sz w:val="15"/>
          <w:szCs w:val="15"/>
        </w:rPr>
        <w:t>原理</w:t>
      </w:r>
      <w:r w:rsidRPr="00DD7AD5">
        <w:rPr>
          <w:rFonts w:ascii="宋体" w:eastAsia="宋体" w:hAnsi="宋体" w:cs="Times New Roman" w:hint="eastAsia"/>
          <w:bCs/>
          <w:i/>
          <w:iCs/>
          <w:sz w:val="15"/>
          <w:szCs w:val="15"/>
        </w:rPr>
        <w:t>。通过对</w:t>
      </w:r>
      <w:proofErr w:type="gramStart"/>
      <w:r w:rsidRPr="00DD7AD5">
        <w:rPr>
          <w:rFonts w:ascii="宋体" w:eastAsia="宋体" w:hAnsi="宋体" w:cs="Times New Roman" w:hint="eastAsia"/>
          <w:bCs/>
          <w:i/>
          <w:iCs/>
          <w:sz w:val="15"/>
          <w:szCs w:val="15"/>
        </w:rPr>
        <w:t>各药物</w:t>
      </w:r>
      <w:proofErr w:type="gramEnd"/>
      <w:r w:rsidRPr="00DD7AD5">
        <w:rPr>
          <w:rFonts w:ascii="宋体" w:eastAsia="宋体" w:hAnsi="宋体" w:cs="Times New Roman" w:hint="eastAsia"/>
          <w:bCs/>
          <w:i/>
          <w:iCs/>
          <w:sz w:val="15"/>
          <w:szCs w:val="15"/>
        </w:rPr>
        <w:t>的性质特点按照对其成药</w:t>
      </w:r>
      <w:r w:rsidR="009F0B7C">
        <w:rPr>
          <w:rFonts w:ascii="宋体" w:eastAsia="宋体" w:hAnsi="宋体" w:cs="Times New Roman" w:hint="eastAsia"/>
          <w:bCs/>
          <w:i/>
          <w:iCs/>
          <w:sz w:val="15"/>
          <w:szCs w:val="15"/>
        </w:rPr>
        <w:t>特性</w:t>
      </w:r>
      <w:r w:rsidRPr="00DD7AD5">
        <w:rPr>
          <w:rFonts w:ascii="宋体" w:eastAsia="宋体" w:hAnsi="宋体" w:cs="Times New Roman" w:hint="eastAsia"/>
          <w:bCs/>
          <w:i/>
          <w:iCs/>
          <w:sz w:val="15"/>
          <w:szCs w:val="15"/>
        </w:rPr>
        <w:t>的贡献独特程度进行分级分类，在此基础上，人工智能技术会对这些</w:t>
      </w:r>
      <w:r w:rsidR="009F0B7C">
        <w:rPr>
          <w:rFonts w:ascii="宋体" w:eastAsia="宋体" w:hAnsi="宋体" w:cs="Times New Roman" w:hint="eastAsia"/>
          <w:bCs/>
          <w:i/>
          <w:iCs/>
          <w:sz w:val="15"/>
          <w:szCs w:val="15"/>
        </w:rPr>
        <w:t>药物</w:t>
      </w:r>
      <w:r w:rsidRPr="00DD7AD5">
        <w:rPr>
          <w:rFonts w:ascii="宋体" w:eastAsia="宋体" w:hAnsi="宋体" w:cs="Times New Roman" w:hint="eastAsia"/>
          <w:bCs/>
          <w:i/>
          <w:iCs/>
          <w:sz w:val="15"/>
          <w:szCs w:val="15"/>
        </w:rPr>
        <w:t>特征点进行加权的对比分析，进而分析出药物间可能的相似性质以及相似程度。</w:t>
      </w:r>
    </w:p>
    <w:p w14:paraId="2C20AFAA" w14:textId="77777777" w:rsidR="00DD7AD5" w:rsidRPr="00DD7AD5" w:rsidRDefault="00DD7AD5" w:rsidP="00DD7AD5">
      <w:pPr>
        <w:pStyle w:val="a3"/>
        <w:spacing w:line="360" w:lineRule="auto"/>
        <w:ind w:left="420" w:firstLineChars="0" w:firstLine="0"/>
        <w:rPr>
          <w:rFonts w:ascii="仿宋" w:eastAsia="仿宋" w:hAnsi="仿宋"/>
          <w:bCs/>
          <w:sz w:val="21"/>
          <w:szCs w:val="21"/>
          <w:lang w:eastAsia="zh-CN"/>
        </w:rPr>
      </w:pPr>
    </w:p>
    <w:p w14:paraId="0AF503D7" w14:textId="4AAEB9F4" w:rsidR="00177DE2" w:rsidRPr="00CE1741" w:rsidRDefault="00177DE2" w:rsidP="00CE1741">
      <w:pPr>
        <w:pStyle w:val="a3"/>
        <w:numPr>
          <w:ilvl w:val="0"/>
          <w:numId w:val="6"/>
        </w:numPr>
        <w:spacing w:line="360" w:lineRule="auto"/>
        <w:ind w:firstLineChars="0"/>
        <w:jc w:val="center"/>
        <w:rPr>
          <w:rFonts w:ascii="仿宋" w:eastAsia="仿宋" w:hAnsi="仿宋"/>
          <w:bCs/>
          <w:sz w:val="28"/>
          <w:szCs w:val="28"/>
          <w:lang w:eastAsia="zh-CN"/>
        </w:rPr>
      </w:pPr>
      <w:r w:rsidRPr="00CE1741">
        <w:rPr>
          <w:rFonts w:ascii="仿宋" w:eastAsia="仿宋" w:hAnsi="仿宋"/>
          <w:bCs/>
          <w:sz w:val="28"/>
          <w:szCs w:val="28"/>
          <w:lang w:eastAsia="zh-CN"/>
        </w:rPr>
        <w:t>突破与进展：人工智能制药技术的现实成果</w:t>
      </w:r>
    </w:p>
    <w:p w14:paraId="5DF2F690" w14:textId="7BFB511E" w:rsidR="00177DE2" w:rsidRPr="00CE1741" w:rsidRDefault="00E969B6" w:rsidP="00E969B6">
      <w:pPr>
        <w:spacing w:line="360" w:lineRule="auto"/>
        <w:ind w:firstLineChars="200" w:firstLine="420"/>
        <w:rPr>
          <w:rFonts w:ascii="宋体" w:eastAsia="宋体" w:hAnsi="宋体" w:cs="Times New Roman"/>
          <w:bCs/>
          <w:szCs w:val="21"/>
        </w:rPr>
      </w:pPr>
      <w:r w:rsidRPr="00CE1741">
        <w:rPr>
          <w:rFonts w:ascii="宋体" w:eastAsia="宋体" w:hAnsi="宋体" w:cs="Times New Roman"/>
          <w:bCs/>
          <w:szCs w:val="21"/>
        </w:rPr>
        <w:t>进入21世纪以来，随着计算机科学技术的飞速发展与进步，一系列由人工智能制药技术主导的药物创新重要成果陆续面世。这些成果在更好地造福人类的同时，很大程度上也成为了这一道路上一面面鲜活的旗帜，指引着后来者不断攻坚克难，攀登创造。</w:t>
      </w:r>
    </w:p>
    <w:p w14:paraId="5AB61B28" w14:textId="7F45D85C" w:rsidR="00E969B6" w:rsidRPr="00CE1741" w:rsidRDefault="00E969B6" w:rsidP="00E969B6">
      <w:pPr>
        <w:spacing w:line="360" w:lineRule="auto"/>
        <w:ind w:firstLineChars="200" w:firstLine="420"/>
        <w:rPr>
          <w:rFonts w:ascii="宋体" w:eastAsia="宋体" w:hAnsi="宋体" w:cs="Times New Roman"/>
          <w:bCs/>
          <w:szCs w:val="21"/>
        </w:rPr>
      </w:pPr>
      <w:r w:rsidRPr="00CE1741">
        <w:rPr>
          <w:rFonts w:ascii="宋体" w:eastAsia="宋体" w:hAnsi="宋体" w:cs="Times New Roman"/>
          <w:bCs/>
          <w:szCs w:val="21"/>
        </w:rPr>
        <w:t>在这些重要成果</w:t>
      </w:r>
      <w:r w:rsidR="009F0B7C">
        <w:rPr>
          <w:rFonts w:ascii="宋体" w:eastAsia="宋体" w:hAnsi="宋体" w:cs="Times New Roman" w:hint="eastAsia"/>
          <w:bCs/>
          <w:szCs w:val="21"/>
        </w:rPr>
        <w:t>的报道</w:t>
      </w:r>
      <w:r w:rsidRPr="00CE1741">
        <w:rPr>
          <w:rFonts w:ascii="宋体" w:eastAsia="宋体" w:hAnsi="宋体" w:cs="Times New Roman"/>
          <w:bCs/>
          <w:szCs w:val="21"/>
        </w:rPr>
        <w:t>之中，我们观察到其中的一些典型可以作为不同时期</w:t>
      </w:r>
      <w:r w:rsidR="00D44759" w:rsidRPr="00CE1741">
        <w:rPr>
          <w:rFonts w:ascii="宋体" w:eastAsia="宋体" w:hAnsi="宋体" w:cs="Times New Roman"/>
          <w:bCs/>
          <w:szCs w:val="21"/>
        </w:rPr>
        <w:t>的</w:t>
      </w:r>
      <w:r w:rsidRPr="00CE1741">
        <w:rPr>
          <w:rFonts w:ascii="宋体" w:eastAsia="宋体" w:hAnsi="宋体" w:cs="Times New Roman"/>
          <w:bCs/>
          <w:szCs w:val="21"/>
        </w:rPr>
        <w:t>突破式进展，在人工智能制药发展的</w:t>
      </w:r>
      <w:r w:rsidR="00D44759" w:rsidRPr="00CE1741">
        <w:rPr>
          <w:rFonts w:ascii="宋体" w:eastAsia="宋体" w:hAnsi="宋体" w:cs="Times New Roman"/>
          <w:bCs/>
          <w:szCs w:val="21"/>
        </w:rPr>
        <w:t>历史</w:t>
      </w:r>
      <w:r w:rsidRPr="00CE1741">
        <w:rPr>
          <w:rFonts w:ascii="宋体" w:eastAsia="宋体" w:hAnsi="宋体" w:cs="Times New Roman"/>
          <w:bCs/>
          <w:szCs w:val="21"/>
        </w:rPr>
        <w:t>进程之中有着关键意义</w:t>
      </w:r>
      <w:r w:rsidR="00F5524F">
        <w:rPr>
          <w:rFonts w:ascii="宋体" w:eastAsia="宋体" w:hAnsi="宋体" w:cs="Times New Roman" w:hint="eastAsia"/>
          <w:bCs/>
          <w:szCs w:val="21"/>
          <w:vertAlign w:val="superscript"/>
        </w:rPr>
        <w:t>[</w:t>
      </w:r>
      <w:r w:rsidR="00F04F9A">
        <w:rPr>
          <w:rFonts w:ascii="宋体" w:eastAsia="宋体" w:hAnsi="宋体" w:cs="Times New Roman"/>
          <w:bCs/>
          <w:szCs w:val="21"/>
          <w:vertAlign w:val="superscript"/>
        </w:rPr>
        <w:t>7</w:t>
      </w:r>
      <w:r w:rsidR="00F5524F">
        <w:rPr>
          <w:rFonts w:ascii="宋体" w:eastAsia="宋体" w:hAnsi="宋体" w:cs="Times New Roman"/>
          <w:bCs/>
          <w:szCs w:val="21"/>
          <w:vertAlign w:val="superscript"/>
        </w:rPr>
        <w:t>]</w:t>
      </w:r>
      <w:r w:rsidRPr="00CE1741">
        <w:rPr>
          <w:rFonts w:ascii="宋体" w:eastAsia="宋体" w:hAnsi="宋体" w:cs="Times New Roman"/>
          <w:bCs/>
          <w:szCs w:val="21"/>
        </w:rPr>
        <w:t>：</w:t>
      </w:r>
    </w:p>
    <w:p w14:paraId="73B581BB" w14:textId="12B445FB" w:rsidR="00BE60CD" w:rsidRPr="00CE1741" w:rsidRDefault="00BE60CD" w:rsidP="00BE60CD">
      <w:pPr>
        <w:pStyle w:val="a3"/>
        <w:numPr>
          <w:ilvl w:val="0"/>
          <w:numId w:val="3"/>
        </w:numPr>
        <w:spacing w:line="360" w:lineRule="auto"/>
        <w:ind w:firstLineChars="0"/>
        <w:rPr>
          <w:rFonts w:ascii="宋体" w:hAnsi="宋体"/>
          <w:bCs/>
          <w:kern w:val="2"/>
          <w:sz w:val="21"/>
          <w:szCs w:val="21"/>
          <w:lang w:val="en-US" w:eastAsia="zh-CN"/>
        </w:rPr>
      </w:pPr>
      <w:r w:rsidRPr="00CE1741">
        <w:rPr>
          <w:rFonts w:ascii="宋体" w:hAnsi="宋体"/>
          <w:bCs/>
          <w:kern w:val="2"/>
          <w:sz w:val="21"/>
          <w:szCs w:val="21"/>
          <w:lang w:val="en-US" w:eastAsia="zh-CN"/>
        </w:rPr>
        <w:t>2006年，基于人工智能的药物结构相似性（Drug Structural Similarity Assessment）评估取得突破，这一成就由科创企业</w:t>
      </w:r>
      <w:proofErr w:type="spellStart"/>
      <w:r w:rsidRPr="00CE1741">
        <w:rPr>
          <w:rFonts w:ascii="宋体" w:hAnsi="宋体"/>
          <w:bCs/>
          <w:kern w:val="2"/>
          <w:sz w:val="21"/>
          <w:szCs w:val="21"/>
          <w:lang w:val="en-US" w:eastAsia="zh-CN"/>
        </w:rPr>
        <w:t>ChemAxon</w:t>
      </w:r>
      <w:proofErr w:type="spellEnd"/>
      <w:r w:rsidRPr="00CE1741">
        <w:rPr>
          <w:rFonts w:ascii="宋体" w:hAnsi="宋体"/>
          <w:bCs/>
          <w:kern w:val="2"/>
          <w:sz w:val="21"/>
          <w:szCs w:val="21"/>
          <w:lang w:val="en-US" w:eastAsia="zh-CN"/>
        </w:rPr>
        <w:t>等主导推动，在药物设计中得到了广泛应用。通过计算分子结构相似性，能够有效加速新药发现的进程，使药物设计更为精准，同时提高了候选化合物的筛选效率，为制药工业带来了显著的技术进步。</w:t>
      </w:r>
    </w:p>
    <w:p w14:paraId="153ED427" w14:textId="141C3BA4" w:rsidR="00BE60CD" w:rsidRPr="00CE1741" w:rsidRDefault="00BE60CD" w:rsidP="00BE60CD">
      <w:pPr>
        <w:pStyle w:val="a3"/>
        <w:numPr>
          <w:ilvl w:val="0"/>
          <w:numId w:val="3"/>
        </w:numPr>
        <w:spacing w:line="360" w:lineRule="auto"/>
        <w:ind w:firstLineChars="0"/>
        <w:rPr>
          <w:rFonts w:ascii="宋体" w:hAnsi="宋体"/>
          <w:bCs/>
          <w:kern w:val="2"/>
          <w:sz w:val="21"/>
          <w:szCs w:val="21"/>
          <w:lang w:val="en-US" w:eastAsia="zh-CN"/>
        </w:rPr>
      </w:pPr>
      <w:r w:rsidRPr="00CE1741">
        <w:rPr>
          <w:rFonts w:ascii="宋体" w:hAnsi="宋体"/>
          <w:bCs/>
          <w:kern w:val="2"/>
          <w:sz w:val="21"/>
          <w:szCs w:val="21"/>
          <w:lang w:val="en-US" w:eastAsia="zh-CN"/>
        </w:rPr>
        <w:lastRenderedPageBreak/>
        <w:t>2014年，深度学习技术在药物定量结构-活性关系分析（Quantitative Structure-Activity Relationship Analysis, QSARA）领域迈出关键一步。在一批优势企业中，加拿大企业</w:t>
      </w:r>
      <w:proofErr w:type="spellStart"/>
      <w:r w:rsidRPr="00CE1741">
        <w:rPr>
          <w:rFonts w:ascii="宋体" w:hAnsi="宋体"/>
          <w:bCs/>
          <w:kern w:val="2"/>
          <w:sz w:val="21"/>
          <w:szCs w:val="21"/>
          <w:lang w:val="en-US" w:eastAsia="zh-CN"/>
        </w:rPr>
        <w:t>Atomwise</w:t>
      </w:r>
      <w:proofErr w:type="spellEnd"/>
      <w:r w:rsidRPr="00CE1741">
        <w:rPr>
          <w:rFonts w:ascii="宋体" w:hAnsi="宋体"/>
          <w:bCs/>
          <w:kern w:val="2"/>
          <w:sz w:val="21"/>
          <w:szCs w:val="21"/>
          <w:lang w:val="en-US" w:eastAsia="zh-CN"/>
        </w:rPr>
        <w:t>研发的算法成为亮点：该技术能够准确预测药物与靶点的相互作用，为药物设计提供新思路，缩短研发周期，降低成本，为新药开发注入创新动力。</w:t>
      </w:r>
    </w:p>
    <w:p w14:paraId="3FB44C91" w14:textId="2665596A" w:rsidR="00177DE2" w:rsidRPr="00CE1741" w:rsidRDefault="00BE60CD" w:rsidP="00177DE2">
      <w:pPr>
        <w:pStyle w:val="a3"/>
        <w:numPr>
          <w:ilvl w:val="0"/>
          <w:numId w:val="3"/>
        </w:numPr>
        <w:spacing w:line="360" w:lineRule="auto"/>
        <w:ind w:firstLineChars="0"/>
        <w:rPr>
          <w:rFonts w:ascii="宋体" w:hAnsi="宋体"/>
          <w:bCs/>
          <w:kern w:val="2"/>
          <w:sz w:val="21"/>
          <w:szCs w:val="21"/>
          <w:lang w:val="en-US" w:eastAsia="zh-CN"/>
        </w:rPr>
      </w:pPr>
      <w:r w:rsidRPr="00CE1741">
        <w:rPr>
          <w:rFonts w:ascii="宋体" w:hAnsi="宋体"/>
          <w:bCs/>
          <w:kern w:val="2"/>
          <w:sz w:val="21"/>
          <w:szCs w:val="21"/>
          <w:lang w:val="en-US" w:eastAsia="zh-CN"/>
        </w:rPr>
        <w:t>2022年，基于深度学习的确定治疗指数分析（DL-Based Therapeutic Index Determination Analysis, DL-Based TIDA）在医疗领域也取得了重大突破。这一成果由以IBM Watson Health和Google Health为代表的多家企业和科研机构共同完成。这一技术通过深度学习算法，精准分析患者的病情、基因型等信息，制定个体化的医药治疗方案，有望提高治疗效果，降低治疗风险，促使临床医学治疗迈向个性化、精准化。</w:t>
      </w:r>
    </w:p>
    <w:p w14:paraId="368200EF" w14:textId="05BF3BAD" w:rsidR="00BE60CD" w:rsidRPr="00CE1741" w:rsidRDefault="00BE60CD" w:rsidP="00177DE2">
      <w:pPr>
        <w:pStyle w:val="a3"/>
        <w:numPr>
          <w:ilvl w:val="0"/>
          <w:numId w:val="3"/>
        </w:numPr>
        <w:spacing w:line="360" w:lineRule="auto"/>
        <w:ind w:firstLineChars="0"/>
        <w:rPr>
          <w:rFonts w:ascii="宋体" w:hAnsi="宋体"/>
          <w:bCs/>
          <w:kern w:val="2"/>
          <w:sz w:val="21"/>
          <w:szCs w:val="21"/>
          <w:lang w:val="en-US" w:eastAsia="zh-CN"/>
        </w:rPr>
      </w:pPr>
      <w:r w:rsidRPr="00CE1741">
        <w:rPr>
          <w:rFonts w:ascii="宋体" w:hAnsi="宋体"/>
          <w:bCs/>
          <w:kern w:val="2"/>
          <w:sz w:val="21"/>
          <w:szCs w:val="21"/>
          <w:lang w:val="en-US" w:eastAsia="zh-CN"/>
        </w:rPr>
        <w:t>202</w:t>
      </w:r>
      <w:r w:rsidR="001A17D1" w:rsidRPr="00CE1741">
        <w:rPr>
          <w:rFonts w:ascii="宋体" w:hAnsi="宋体"/>
          <w:bCs/>
          <w:kern w:val="2"/>
          <w:sz w:val="21"/>
          <w:szCs w:val="21"/>
          <w:lang w:val="en-US" w:eastAsia="zh-CN"/>
        </w:rPr>
        <w:t>3</w:t>
      </w:r>
      <w:r w:rsidRPr="00CE1741">
        <w:rPr>
          <w:rFonts w:ascii="宋体" w:hAnsi="宋体"/>
          <w:bCs/>
          <w:kern w:val="2"/>
          <w:sz w:val="21"/>
          <w:szCs w:val="21"/>
          <w:lang w:val="en-US" w:eastAsia="zh-CN"/>
        </w:rPr>
        <w:t>年，Google旗下的DeepMind公司通过先进的深度学习技术实现了较为准确的蛋白质结构预测</w:t>
      </w:r>
      <w:r w:rsidR="001A17D1" w:rsidRPr="00CE1741">
        <w:rPr>
          <w:rFonts w:ascii="宋体" w:hAnsi="宋体"/>
          <w:bCs/>
          <w:kern w:val="2"/>
          <w:sz w:val="21"/>
          <w:szCs w:val="21"/>
          <w:lang w:val="en-US" w:eastAsia="zh-CN"/>
        </w:rPr>
        <w:t>（Protein Structure Prediction）以及</w:t>
      </w:r>
      <w:r w:rsidRPr="00CE1741">
        <w:rPr>
          <w:rFonts w:ascii="宋体" w:hAnsi="宋体"/>
          <w:bCs/>
          <w:kern w:val="2"/>
          <w:sz w:val="21"/>
          <w:szCs w:val="21"/>
          <w:lang w:val="en-US" w:eastAsia="zh-CN"/>
        </w:rPr>
        <w:t>人体基因的致病错义突变</w:t>
      </w:r>
      <w:r w:rsidR="001A17D1" w:rsidRPr="00CE1741">
        <w:rPr>
          <w:rFonts w:ascii="宋体" w:hAnsi="宋体"/>
          <w:bCs/>
          <w:kern w:val="2"/>
          <w:sz w:val="21"/>
          <w:szCs w:val="21"/>
          <w:lang w:val="en-US" w:eastAsia="zh-CN"/>
        </w:rPr>
        <w:t>和</w:t>
      </w:r>
      <w:r w:rsidRPr="00CE1741">
        <w:rPr>
          <w:rFonts w:ascii="宋体" w:hAnsi="宋体"/>
          <w:bCs/>
          <w:kern w:val="2"/>
          <w:sz w:val="21"/>
          <w:szCs w:val="21"/>
          <w:lang w:val="en-US" w:eastAsia="zh-CN"/>
        </w:rPr>
        <w:t>不正常未知致病基因的自主识别</w:t>
      </w:r>
      <w:r w:rsidR="001A17D1" w:rsidRPr="00CE1741">
        <w:rPr>
          <w:rFonts w:ascii="宋体" w:hAnsi="宋体"/>
          <w:bCs/>
          <w:kern w:val="2"/>
          <w:sz w:val="21"/>
          <w:szCs w:val="21"/>
          <w:lang w:val="en-US" w:eastAsia="zh-CN"/>
        </w:rPr>
        <w:t>（self-identification of pathogenic missense mutations and unknown pathogenic genes）</w:t>
      </w:r>
      <w:r w:rsidR="00203739">
        <w:rPr>
          <w:rFonts w:ascii="宋体" w:hAnsi="宋体" w:hint="eastAsia"/>
          <w:bCs/>
          <w:kern w:val="2"/>
          <w:sz w:val="21"/>
          <w:szCs w:val="21"/>
          <w:vertAlign w:val="superscript"/>
          <w:lang w:val="en-US" w:eastAsia="zh-CN"/>
        </w:rPr>
        <w:t>[</w:t>
      </w:r>
      <w:r w:rsidR="00F04F9A">
        <w:rPr>
          <w:rFonts w:ascii="宋体" w:hAnsi="宋体"/>
          <w:bCs/>
          <w:kern w:val="2"/>
          <w:sz w:val="21"/>
          <w:szCs w:val="21"/>
          <w:vertAlign w:val="superscript"/>
          <w:lang w:val="en-US" w:eastAsia="zh-CN"/>
        </w:rPr>
        <w:t>8</w:t>
      </w:r>
      <w:r w:rsidR="00203739">
        <w:rPr>
          <w:rFonts w:ascii="宋体" w:hAnsi="宋体"/>
          <w:bCs/>
          <w:kern w:val="2"/>
          <w:sz w:val="21"/>
          <w:szCs w:val="21"/>
          <w:vertAlign w:val="superscript"/>
          <w:lang w:val="en-US" w:eastAsia="zh-CN"/>
        </w:rPr>
        <w:t>]</w:t>
      </w:r>
      <w:r w:rsidRPr="00CE1741">
        <w:rPr>
          <w:rFonts w:ascii="宋体" w:hAnsi="宋体"/>
          <w:bCs/>
          <w:kern w:val="2"/>
          <w:sz w:val="21"/>
          <w:szCs w:val="21"/>
          <w:lang w:val="en-US" w:eastAsia="zh-CN"/>
        </w:rPr>
        <w:t>，并成功开发了</w:t>
      </w:r>
      <w:proofErr w:type="spellStart"/>
      <w:r w:rsidRPr="00CE1741">
        <w:rPr>
          <w:rFonts w:ascii="宋体" w:hAnsi="宋体"/>
          <w:bCs/>
          <w:kern w:val="2"/>
          <w:sz w:val="21"/>
          <w:szCs w:val="21"/>
          <w:lang w:val="en-US" w:eastAsia="zh-CN"/>
        </w:rPr>
        <w:t>AlphaFold</w:t>
      </w:r>
      <w:proofErr w:type="spellEnd"/>
      <w:r w:rsidRPr="00CE1741">
        <w:rPr>
          <w:rFonts w:ascii="宋体" w:hAnsi="宋体"/>
          <w:bCs/>
          <w:kern w:val="2"/>
          <w:sz w:val="21"/>
          <w:szCs w:val="21"/>
          <w:lang w:val="en-US" w:eastAsia="zh-CN"/>
        </w:rPr>
        <w:t>、Isomorphic以及</w:t>
      </w:r>
      <w:r w:rsidR="001A17D1" w:rsidRPr="00CE1741">
        <w:rPr>
          <w:rFonts w:ascii="宋体" w:hAnsi="宋体"/>
          <w:bCs/>
          <w:kern w:val="2"/>
          <w:sz w:val="21"/>
          <w:szCs w:val="21"/>
          <w:lang w:val="en-US" w:eastAsia="zh-CN"/>
        </w:rPr>
        <w:t>最新的</w:t>
      </w:r>
      <w:proofErr w:type="spellStart"/>
      <w:r w:rsidRPr="00CE1741">
        <w:rPr>
          <w:rFonts w:ascii="宋体" w:hAnsi="宋体"/>
          <w:bCs/>
          <w:kern w:val="2"/>
          <w:sz w:val="21"/>
          <w:szCs w:val="21"/>
          <w:lang w:val="en-US" w:eastAsia="zh-CN"/>
        </w:rPr>
        <w:t>Alphamissense</w:t>
      </w:r>
      <w:proofErr w:type="spellEnd"/>
      <w:r w:rsidRPr="00CE1741">
        <w:rPr>
          <w:rFonts w:ascii="宋体" w:hAnsi="宋体"/>
          <w:bCs/>
          <w:kern w:val="2"/>
          <w:sz w:val="21"/>
          <w:szCs w:val="21"/>
          <w:lang w:val="en-US" w:eastAsia="zh-CN"/>
        </w:rPr>
        <w:t>等数据模型。这些模型以残基-残基相互作用图网络（</w:t>
      </w:r>
      <w:r w:rsidR="001A17D1" w:rsidRPr="00CE1741">
        <w:rPr>
          <w:rFonts w:ascii="宋体" w:hAnsi="宋体"/>
          <w:bCs/>
          <w:kern w:val="2"/>
          <w:sz w:val="21"/>
          <w:szCs w:val="21"/>
          <w:lang w:val="en-US" w:eastAsia="zh-CN"/>
        </w:rPr>
        <w:t>R</w:t>
      </w:r>
      <w:r w:rsidRPr="00CE1741">
        <w:rPr>
          <w:rFonts w:ascii="宋体" w:hAnsi="宋体"/>
          <w:bCs/>
          <w:kern w:val="2"/>
          <w:sz w:val="21"/>
          <w:szCs w:val="21"/>
          <w:lang w:val="en-US" w:eastAsia="zh-CN"/>
        </w:rPr>
        <w:t>esidue-</w:t>
      </w:r>
      <w:r w:rsidR="001A17D1" w:rsidRPr="00CE1741">
        <w:rPr>
          <w:rFonts w:ascii="宋体" w:hAnsi="宋体"/>
          <w:bCs/>
          <w:kern w:val="2"/>
          <w:sz w:val="21"/>
          <w:szCs w:val="21"/>
          <w:lang w:val="en-US" w:eastAsia="zh-CN"/>
        </w:rPr>
        <w:t>R</w:t>
      </w:r>
      <w:r w:rsidRPr="00CE1741">
        <w:rPr>
          <w:rFonts w:ascii="宋体" w:hAnsi="宋体"/>
          <w:bCs/>
          <w:kern w:val="2"/>
          <w:sz w:val="21"/>
          <w:szCs w:val="21"/>
          <w:lang w:val="en-US" w:eastAsia="zh-CN"/>
        </w:rPr>
        <w:t xml:space="preserve">esidue </w:t>
      </w:r>
      <w:r w:rsidR="001A17D1" w:rsidRPr="00CE1741">
        <w:rPr>
          <w:rFonts w:ascii="宋体" w:hAnsi="宋体"/>
          <w:bCs/>
          <w:kern w:val="2"/>
          <w:sz w:val="21"/>
          <w:szCs w:val="21"/>
          <w:lang w:val="en-US" w:eastAsia="zh-CN"/>
        </w:rPr>
        <w:t>I</w:t>
      </w:r>
      <w:r w:rsidRPr="00CE1741">
        <w:rPr>
          <w:rFonts w:ascii="宋体" w:hAnsi="宋体"/>
          <w:bCs/>
          <w:kern w:val="2"/>
          <w:sz w:val="21"/>
          <w:szCs w:val="21"/>
          <w:lang w:val="en-US" w:eastAsia="zh-CN"/>
        </w:rPr>
        <w:t xml:space="preserve">nteraction </w:t>
      </w:r>
      <w:r w:rsidR="001A17D1" w:rsidRPr="00CE1741">
        <w:rPr>
          <w:rFonts w:ascii="宋体" w:hAnsi="宋体"/>
          <w:bCs/>
          <w:kern w:val="2"/>
          <w:sz w:val="21"/>
          <w:szCs w:val="21"/>
          <w:lang w:val="en-US" w:eastAsia="zh-CN"/>
        </w:rPr>
        <w:t>G</w:t>
      </w:r>
      <w:r w:rsidRPr="00CE1741">
        <w:rPr>
          <w:rFonts w:ascii="宋体" w:hAnsi="宋体"/>
          <w:bCs/>
          <w:kern w:val="2"/>
          <w:sz w:val="21"/>
          <w:szCs w:val="21"/>
          <w:lang w:val="en-US" w:eastAsia="zh-CN"/>
        </w:rPr>
        <w:t xml:space="preserve">raph </w:t>
      </w:r>
      <w:r w:rsidR="001A17D1" w:rsidRPr="00CE1741">
        <w:rPr>
          <w:rFonts w:ascii="宋体" w:hAnsi="宋体"/>
          <w:bCs/>
          <w:kern w:val="2"/>
          <w:sz w:val="21"/>
          <w:szCs w:val="21"/>
          <w:lang w:val="en-US" w:eastAsia="zh-CN"/>
        </w:rPr>
        <w:t>N</w:t>
      </w:r>
      <w:r w:rsidRPr="00CE1741">
        <w:rPr>
          <w:rFonts w:ascii="宋体" w:hAnsi="宋体"/>
          <w:bCs/>
          <w:kern w:val="2"/>
          <w:sz w:val="21"/>
          <w:szCs w:val="21"/>
          <w:lang w:val="en-US" w:eastAsia="zh-CN"/>
        </w:rPr>
        <w:t>etwork）为核心，为药物设计、靶标解析和疾病防治提供了关键信息</w:t>
      </w:r>
      <w:r w:rsidR="001A17D1" w:rsidRPr="00CE1741">
        <w:rPr>
          <w:rFonts w:ascii="宋体" w:hAnsi="宋体"/>
          <w:bCs/>
          <w:kern w:val="2"/>
          <w:sz w:val="21"/>
          <w:szCs w:val="21"/>
          <w:lang w:val="en-US" w:eastAsia="zh-CN"/>
        </w:rPr>
        <w:t>与过程</w:t>
      </w:r>
      <w:r w:rsidRPr="00CE1741">
        <w:rPr>
          <w:rFonts w:ascii="宋体" w:hAnsi="宋体"/>
          <w:bCs/>
          <w:kern w:val="2"/>
          <w:sz w:val="21"/>
          <w:szCs w:val="21"/>
          <w:lang w:val="en-US" w:eastAsia="zh-CN"/>
        </w:rPr>
        <w:t>支撑</w:t>
      </w:r>
      <w:r w:rsidR="00203739">
        <w:rPr>
          <w:rFonts w:ascii="宋体" w:hAnsi="宋体" w:hint="eastAsia"/>
          <w:bCs/>
          <w:kern w:val="2"/>
          <w:sz w:val="21"/>
          <w:szCs w:val="21"/>
          <w:vertAlign w:val="superscript"/>
          <w:lang w:val="en-US" w:eastAsia="zh-CN"/>
        </w:rPr>
        <w:t>[</w:t>
      </w:r>
      <w:r w:rsidR="00F04F9A">
        <w:rPr>
          <w:rFonts w:ascii="宋体" w:hAnsi="宋体"/>
          <w:bCs/>
          <w:kern w:val="2"/>
          <w:sz w:val="21"/>
          <w:szCs w:val="21"/>
          <w:vertAlign w:val="superscript"/>
          <w:lang w:val="en-US" w:eastAsia="zh-CN"/>
        </w:rPr>
        <w:t>9</w:t>
      </w:r>
      <w:r w:rsidR="00203739">
        <w:rPr>
          <w:rFonts w:ascii="宋体" w:hAnsi="宋体"/>
          <w:bCs/>
          <w:kern w:val="2"/>
          <w:sz w:val="21"/>
          <w:szCs w:val="21"/>
          <w:vertAlign w:val="superscript"/>
          <w:lang w:val="en-US" w:eastAsia="zh-CN"/>
        </w:rPr>
        <w:t>]</w:t>
      </w:r>
      <w:r w:rsidRPr="00CE1741">
        <w:rPr>
          <w:rFonts w:ascii="宋体" w:hAnsi="宋体"/>
          <w:bCs/>
          <w:kern w:val="2"/>
          <w:sz w:val="21"/>
          <w:szCs w:val="21"/>
          <w:lang w:val="en-US" w:eastAsia="zh-CN"/>
        </w:rPr>
        <w:t>。这一突破性成果为新药研发、精准用药、靶向药物传递以及药物再利用方面提供了很大支持。</w:t>
      </w:r>
    </w:p>
    <w:p w14:paraId="02EA202F" w14:textId="77777777" w:rsidR="00177DE2" w:rsidRPr="00CE1741" w:rsidRDefault="00177DE2" w:rsidP="00177DE2">
      <w:pPr>
        <w:spacing w:line="360" w:lineRule="auto"/>
        <w:rPr>
          <w:rFonts w:ascii="宋体" w:eastAsia="宋体" w:hAnsi="宋体" w:cs="Times New Roman"/>
          <w:b/>
          <w:szCs w:val="21"/>
        </w:rPr>
      </w:pPr>
    </w:p>
    <w:p w14:paraId="6AE165D1" w14:textId="77777777" w:rsidR="00177DE2" w:rsidRPr="00CE1741" w:rsidRDefault="00177DE2" w:rsidP="00CE1741">
      <w:pPr>
        <w:pStyle w:val="a3"/>
        <w:numPr>
          <w:ilvl w:val="0"/>
          <w:numId w:val="6"/>
        </w:numPr>
        <w:spacing w:line="360" w:lineRule="auto"/>
        <w:ind w:firstLineChars="0"/>
        <w:jc w:val="center"/>
        <w:rPr>
          <w:rFonts w:ascii="仿宋" w:eastAsia="仿宋" w:hAnsi="仿宋"/>
          <w:bCs/>
          <w:sz w:val="28"/>
          <w:szCs w:val="28"/>
          <w:lang w:eastAsia="zh-CN"/>
        </w:rPr>
      </w:pPr>
      <w:r w:rsidRPr="00CE1741">
        <w:rPr>
          <w:rFonts w:ascii="仿宋" w:eastAsia="仿宋" w:hAnsi="仿宋"/>
          <w:bCs/>
          <w:sz w:val="28"/>
          <w:szCs w:val="28"/>
          <w:lang w:eastAsia="zh-CN"/>
        </w:rPr>
        <w:t>总结与展望：人工智能深度参与制药技术的挑战与趋势</w:t>
      </w:r>
    </w:p>
    <w:p w14:paraId="640BEC5A" w14:textId="6B397471" w:rsidR="00177DE2" w:rsidRPr="00203739" w:rsidRDefault="00CE1741" w:rsidP="00CE1741">
      <w:pPr>
        <w:spacing w:line="360" w:lineRule="auto"/>
        <w:rPr>
          <w:rFonts w:ascii="黑体" w:eastAsia="黑体" w:hAnsi="黑体"/>
          <w:bCs/>
          <w:szCs w:val="21"/>
          <w:lang w:val="sv-SE"/>
        </w:rPr>
      </w:pPr>
      <w:r w:rsidRPr="00203739">
        <w:rPr>
          <w:rFonts w:ascii="黑体" w:eastAsia="黑体" w:hAnsi="黑体" w:hint="eastAsia"/>
          <w:bCs/>
          <w:szCs w:val="21"/>
          <w:lang w:val="sv-SE"/>
        </w:rPr>
        <w:t>（</w:t>
      </w:r>
      <w:r w:rsidRPr="00CE1741">
        <w:rPr>
          <w:rFonts w:ascii="黑体" w:eastAsia="黑体" w:hAnsi="黑体" w:hint="eastAsia"/>
          <w:bCs/>
          <w:szCs w:val="21"/>
        </w:rPr>
        <w:t>一</w:t>
      </w:r>
      <w:r w:rsidRPr="00203739">
        <w:rPr>
          <w:rFonts w:ascii="黑体" w:eastAsia="黑体" w:hAnsi="黑体" w:hint="eastAsia"/>
          <w:bCs/>
          <w:szCs w:val="21"/>
          <w:lang w:val="sv-SE"/>
        </w:rPr>
        <w:t>）</w:t>
      </w:r>
      <w:r w:rsidR="00177DE2" w:rsidRPr="00CE1741">
        <w:rPr>
          <w:rFonts w:ascii="黑体" w:eastAsia="黑体" w:hAnsi="黑体"/>
          <w:bCs/>
          <w:szCs w:val="21"/>
        </w:rPr>
        <w:t>人工智能技术主导的制药技术研究</w:t>
      </w:r>
      <w:r w:rsidR="00177DE2" w:rsidRPr="00203739">
        <w:rPr>
          <w:rFonts w:ascii="黑体" w:eastAsia="黑体" w:hAnsi="黑体"/>
          <w:bCs/>
          <w:szCs w:val="21"/>
          <w:lang w:val="sv-SE"/>
        </w:rPr>
        <w:t>（AI-driven Pharmaceutics Research）</w:t>
      </w:r>
      <w:r w:rsidR="00177DE2" w:rsidRPr="00CE1741">
        <w:rPr>
          <w:rFonts w:ascii="黑体" w:eastAsia="黑体" w:hAnsi="黑体"/>
          <w:bCs/>
          <w:szCs w:val="21"/>
        </w:rPr>
        <w:t>所面临的挑战与未来方向</w:t>
      </w:r>
    </w:p>
    <w:p w14:paraId="01091B9D" w14:textId="3179E039" w:rsidR="008A3CBC" w:rsidRPr="00CE1741" w:rsidRDefault="008A3CBC" w:rsidP="004022CA">
      <w:pPr>
        <w:spacing w:line="360" w:lineRule="auto"/>
        <w:ind w:firstLineChars="200" w:firstLine="420"/>
        <w:rPr>
          <w:rFonts w:ascii="宋体" w:eastAsia="宋体" w:hAnsi="宋体" w:cs="Times New Roman"/>
          <w:szCs w:val="21"/>
        </w:rPr>
      </w:pPr>
      <w:r w:rsidRPr="00CE1741">
        <w:rPr>
          <w:rFonts w:ascii="宋体" w:eastAsia="宋体" w:hAnsi="宋体" w:cs="Times New Roman"/>
          <w:szCs w:val="21"/>
        </w:rPr>
        <w:t>正如马克思在《资本论》中所指出的那样，在科学上没有平坦的大道，只有不畏劳苦沿着陡峭山路攀登的人，才有希望达到光辉的顶点</w:t>
      </w:r>
      <w:r w:rsidR="00F5524F">
        <w:rPr>
          <w:rFonts w:ascii="宋体" w:eastAsia="宋体" w:hAnsi="宋体" w:cs="Times New Roman" w:hint="eastAsia"/>
          <w:szCs w:val="21"/>
          <w:vertAlign w:val="superscript"/>
        </w:rPr>
        <w:t>[</w:t>
      </w:r>
      <w:r w:rsidR="00F04F9A">
        <w:rPr>
          <w:rFonts w:ascii="宋体" w:eastAsia="宋体" w:hAnsi="宋体" w:cs="Times New Roman"/>
          <w:szCs w:val="21"/>
          <w:vertAlign w:val="superscript"/>
        </w:rPr>
        <w:t>10</w:t>
      </w:r>
      <w:r w:rsidR="00F5524F">
        <w:rPr>
          <w:rFonts w:ascii="宋体" w:eastAsia="宋体" w:hAnsi="宋体" w:cs="Times New Roman"/>
          <w:szCs w:val="21"/>
          <w:vertAlign w:val="superscript"/>
        </w:rPr>
        <w:t>]</w:t>
      </w:r>
      <w:r w:rsidRPr="00CE1741">
        <w:rPr>
          <w:rFonts w:ascii="宋体" w:eastAsia="宋体" w:hAnsi="宋体" w:cs="Times New Roman"/>
          <w:szCs w:val="21"/>
        </w:rPr>
        <w:t>。当下，人工智能制药技术取得了一定突破，也必然存在诸多挑战。首先，因为不同人工智能模型所采用不同的算法，它们之间的互通兼容性本身</w:t>
      </w:r>
      <w:r w:rsidR="009F0B7C">
        <w:rPr>
          <w:rFonts w:ascii="宋体" w:eastAsia="宋体" w:hAnsi="宋体" w:cs="Times New Roman" w:hint="eastAsia"/>
          <w:szCs w:val="21"/>
        </w:rPr>
        <w:t>即可能</w:t>
      </w:r>
      <w:r w:rsidRPr="00CE1741">
        <w:rPr>
          <w:rFonts w:ascii="宋体" w:eastAsia="宋体" w:hAnsi="宋体" w:cs="Times New Roman"/>
          <w:szCs w:val="21"/>
        </w:rPr>
        <w:t>存在</w:t>
      </w:r>
      <w:r w:rsidR="009F0B7C">
        <w:rPr>
          <w:rFonts w:ascii="宋体" w:eastAsia="宋体" w:hAnsi="宋体" w:cs="Times New Roman" w:hint="eastAsia"/>
          <w:szCs w:val="21"/>
        </w:rPr>
        <w:t>一些</w:t>
      </w:r>
      <w:r w:rsidRPr="00CE1741">
        <w:rPr>
          <w:rFonts w:ascii="宋体" w:eastAsia="宋体" w:hAnsi="宋体" w:cs="Times New Roman"/>
          <w:szCs w:val="21"/>
        </w:rPr>
        <w:t>问题。此外，各人工智能模型针对药物、分子模型的结构认识与分析</w:t>
      </w:r>
      <w:r w:rsidR="009F0B7C">
        <w:rPr>
          <w:rFonts w:ascii="宋体" w:eastAsia="宋体" w:hAnsi="宋体" w:cs="Times New Roman" w:hint="eastAsia"/>
          <w:szCs w:val="21"/>
        </w:rPr>
        <w:t>也</w:t>
      </w:r>
      <w:r w:rsidRPr="00CE1741">
        <w:rPr>
          <w:rFonts w:ascii="宋体" w:eastAsia="宋体" w:hAnsi="宋体" w:cs="Times New Roman"/>
          <w:szCs w:val="21"/>
        </w:rPr>
        <w:t>可能存在</w:t>
      </w:r>
      <w:r w:rsidR="009F0B7C">
        <w:rPr>
          <w:rFonts w:ascii="宋体" w:eastAsia="宋体" w:hAnsi="宋体" w:cs="Times New Roman" w:hint="eastAsia"/>
          <w:szCs w:val="21"/>
        </w:rPr>
        <w:t>较</w:t>
      </w:r>
      <w:r w:rsidRPr="00CE1741">
        <w:rPr>
          <w:rFonts w:ascii="宋体" w:eastAsia="宋体" w:hAnsi="宋体" w:cs="Times New Roman"/>
          <w:szCs w:val="21"/>
        </w:rPr>
        <w:t>大差异，而这会导致基于人工智能的药物识别和分析的结果质量</w:t>
      </w:r>
      <w:r w:rsidR="009F0B7C">
        <w:rPr>
          <w:rFonts w:ascii="宋体" w:eastAsia="宋体" w:hAnsi="宋体" w:cs="Times New Roman" w:hint="eastAsia"/>
          <w:szCs w:val="21"/>
        </w:rPr>
        <w:t>出现</w:t>
      </w:r>
      <w:r w:rsidRPr="00CE1741">
        <w:rPr>
          <w:rFonts w:ascii="宋体" w:eastAsia="宋体" w:hAnsi="宋体" w:cs="Times New Roman"/>
          <w:szCs w:val="21"/>
        </w:rPr>
        <w:t>不</w:t>
      </w:r>
      <w:r w:rsidRPr="00CE1741">
        <w:rPr>
          <w:rFonts w:ascii="宋体" w:eastAsia="宋体" w:hAnsi="宋体" w:cs="Times New Roman"/>
          <w:szCs w:val="21"/>
        </w:rPr>
        <w:lastRenderedPageBreak/>
        <w:t>同</w:t>
      </w:r>
      <w:r w:rsidR="009F0B7C">
        <w:rPr>
          <w:rFonts w:ascii="宋体" w:eastAsia="宋体" w:hAnsi="宋体" w:cs="Times New Roman" w:hint="eastAsia"/>
          <w:szCs w:val="21"/>
        </w:rPr>
        <w:t>的结果</w:t>
      </w:r>
      <w:r w:rsidR="00EF3DB1">
        <w:rPr>
          <w:rFonts w:ascii="宋体" w:eastAsia="宋体" w:hAnsi="宋体" w:cs="Times New Roman" w:hint="eastAsia"/>
          <w:szCs w:val="21"/>
          <w:vertAlign w:val="superscript"/>
        </w:rPr>
        <w:t>[</w:t>
      </w:r>
      <w:r w:rsidR="00EF3DB1">
        <w:rPr>
          <w:rFonts w:ascii="宋体" w:eastAsia="宋体" w:hAnsi="宋体" w:cs="Times New Roman"/>
          <w:szCs w:val="21"/>
          <w:vertAlign w:val="superscript"/>
        </w:rPr>
        <w:t>1</w:t>
      </w:r>
      <w:r w:rsidR="00F04F9A">
        <w:rPr>
          <w:rFonts w:ascii="宋体" w:eastAsia="宋体" w:hAnsi="宋体" w:cs="Times New Roman"/>
          <w:szCs w:val="21"/>
          <w:vertAlign w:val="superscript"/>
        </w:rPr>
        <w:t>1</w:t>
      </w:r>
      <w:r w:rsidR="00EF3DB1">
        <w:rPr>
          <w:rFonts w:ascii="宋体" w:eastAsia="宋体" w:hAnsi="宋体" w:cs="Times New Roman"/>
          <w:szCs w:val="21"/>
          <w:vertAlign w:val="superscript"/>
        </w:rPr>
        <w:t>]</w:t>
      </w:r>
      <w:r w:rsidRPr="00CE1741">
        <w:rPr>
          <w:rFonts w:ascii="宋体" w:eastAsia="宋体" w:hAnsi="宋体" w:cs="Times New Roman"/>
          <w:szCs w:val="21"/>
        </w:rPr>
        <w:t>。最后，基于隐私和伦理道德方面的考虑，广泛的数据参与所带来的潜在泄露和歧视风险也应当得到足够的</w:t>
      </w:r>
      <w:r w:rsidR="009F0B7C">
        <w:rPr>
          <w:rFonts w:ascii="宋体" w:eastAsia="宋体" w:hAnsi="宋体" w:cs="Times New Roman" w:hint="eastAsia"/>
          <w:szCs w:val="21"/>
        </w:rPr>
        <w:t>认识</w:t>
      </w:r>
      <w:r w:rsidRPr="00CE1741">
        <w:rPr>
          <w:rFonts w:ascii="宋体" w:eastAsia="宋体" w:hAnsi="宋体" w:cs="Times New Roman"/>
          <w:szCs w:val="21"/>
        </w:rPr>
        <w:t>重视以及法律监管的积极</w:t>
      </w:r>
      <w:r w:rsidR="009F0B7C">
        <w:rPr>
          <w:rFonts w:ascii="宋体" w:eastAsia="宋体" w:hAnsi="宋体" w:cs="Times New Roman" w:hint="eastAsia"/>
          <w:szCs w:val="21"/>
        </w:rPr>
        <w:t>跟进</w:t>
      </w:r>
      <w:r w:rsidRPr="00CE1741">
        <w:rPr>
          <w:rFonts w:ascii="宋体" w:eastAsia="宋体" w:hAnsi="宋体" w:cs="Times New Roman"/>
          <w:szCs w:val="21"/>
        </w:rPr>
        <w:t>。</w:t>
      </w:r>
    </w:p>
    <w:p w14:paraId="2E8EC59A" w14:textId="102693AD" w:rsidR="008A3CBC" w:rsidRPr="00CE1741" w:rsidRDefault="008A3CBC" w:rsidP="004022CA">
      <w:pPr>
        <w:spacing w:line="360" w:lineRule="auto"/>
        <w:ind w:firstLineChars="200" w:firstLine="420"/>
        <w:rPr>
          <w:rFonts w:ascii="宋体" w:eastAsia="宋体" w:hAnsi="宋体" w:cs="Times New Roman"/>
          <w:szCs w:val="21"/>
        </w:rPr>
      </w:pPr>
      <w:r w:rsidRPr="00CE1741">
        <w:rPr>
          <w:rFonts w:ascii="宋体" w:eastAsia="宋体" w:hAnsi="宋体" w:cs="Times New Roman"/>
          <w:szCs w:val="21"/>
        </w:rPr>
        <w:t>面对这些挑战的基本要求是在未来针对人工智能模型的迭代能力和自我学习能力的升级与它们之间算法框架的普及性、有效性同步</w:t>
      </w:r>
      <w:r w:rsidR="009F0B7C">
        <w:rPr>
          <w:rFonts w:ascii="宋体" w:eastAsia="宋体" w:hAnsi="宋体" w:cs="Times New Roman" w:hint="eastAsia"/>
          <w:szCs w:val="21"/>
        </w:rPr>
        <w:t>的</w:t>
      </w:r>
      <w:r w:rsidRPr="00CE1741">
        <w:rPr>
          <w:rFonts w:ascii="宋体" w:eastAsia="宋体" w:hAnsi="宋体" w:cs="Times New Roman"/>
          <w:szCs w:val="21"/>
        </w:rPr>
        <w:t>（至少是带动性</w:t>
      </w:r>
      <w:r w:rsidR="009F0B7C">
        <w:rPr>
          <w:rFonts w:ascii="宋体" w:eastAsia="宋体" w:hAnsi="宋体" w:cs="Times New Roman" w:hint="eastAsia"/>
          <w:szCs w:val="21"/>
        </w:rPr>
        <w:t>的</w:t>
      </w:r>
      <w:r w:rsidRPr="00CE1741">
        <w:rPr>
          <w:rFonts w:ascii="宋体" w:eastAsia="宋体" w:hAnsi="宋体" w:cs="Times New Roman"/>
          <w:szCs w:val="21"/>
        </w:rPr>
        <w:t>）发展进步。</w:t>
      </w:r>
      <w:r w:rsidR="004A544F" w:rsidRPr="00CE1741">
        <w:rPr>
          <w:rFonts w:ascii="宋体" w:eastAsia="宋体" w:hAnsi="宋体" w:cs="Times New Roman"/>
          <w:szCs w:val="21"/>
        </w:rPr>
        <w:t>除此之外，为更好地促进人工智能模型在制药乃至多方面融合科技的创新发展，以下几个方面将成为未来社会所需要关注的重点</w:t>
      </w:r>
      <w:r w:rsidR="00203739">
        <w:rPr>
          <w:rFonts w:ascii="宋体" w:eastAsia="宋体" w:hAnsi="宋体" w:cs="Times New Roman" w:hint="eastAsia"/>
          <w:szCs w:val="21"/>
          <w:vertAlign w:val="superscript"/>
        </w:rPr>
        <w:t>[</w:t>
      </w:r>
      <w:r w:rsidR="00203739">
        <w:rPr>
          <w:rFonts w:ascii="宋体" w:eastAsia="宋体" w:hAnsi="宋体" w:cs="Times New Roman"/>
          <w:szCs w:val="21"/>
          <w:vertAlign w:val="superscript"/>
        </w:rPr>
        <w:t>1</w:t>
      </w:r>
      <w:r w:rsidR="00F04F9A">
        <w:rPr>
          <w:rFonts w:ascii="宋体" w:eastAsia="宋体" w:hAnsi="宋体" w:cs="Times New Roman"/>
          <w:szCs w:val="21"/>
          <w:vertAlign w:val="superscript"/>
        </w:rPr>
        <w:t>2</w:t>
      </w:r>
      <w:r w:rsidR="00203739">
        <w:rPr>
          <w:rFonts w:ascii="宋体" w:eastAsia="宋体" w:hAnsi="宋体" w:cs="Times New Roman"/>
          <w:szCs w:val="21"/>
          <w:vertAlign w:val="superscript"/>
        </w:rPr>
        <w:t>]</w:t>
      </w:r>
      <w:r w:rsidR="004A544F" w:rsidRPr="00CE1741">
        <w:rPr>
          <w:rFonts w:ascii="宋体" w:eastAsia="宋体" w:hAnsi="宋体" w:cs="Times New Roman"/>
          <w:szCs w:val="21"/>
        </w:rPr>
        <w:t>：</w:t>
      </w:r>
    </w:p>
    <w:p w14:paraId="363F7C9D" w14:textId="3704BC09" w:rsidR="008A3CBC" w:rsidRPr="00203739" w:rsidRDefault="008A3CBC" w:rsidP="00203739">
      <w:pPr>
        <w:pStyle w:val="a3"/>
        <w:numPr>
          <w:ilvl w:val="0"/>
          <w:numId w:val="5"/>
        </w:numPr>
        <w:spacing w:line="360" w:lineRule="auto"/>
        <w:ind w:firstLineChars="0"/>
        <w:rPr>
          <w:rFonts w:ascii="宋体" w:hAnsi="宋体"/>
          <w:kern w:val="2"/>
          <w:sz w:val="21"/>
          <w:szCs w:val="21"/>
          <w:lang w:val="en-US" w:eastAsia="zh-CN"/>
        </w:rPr>
      </w:pPr>
      <w:r w:rsidRPr="00203739">
        <w:rPr>
          <w:rFonts w:ascii="宋体" w:hAnsi="宋体"/>
          <w:kern w:val="2"/>
          <w:sz w:val="21"/>
          <w:szCs w:val="21"/>
          <w:lang w:val="en-US" w:eastAsia="zh-CN"/>
        </w:rPr>
        <w:t>隐私和数据保护：</w:t>
      </w:r>
      <w:r w:rsidR="004022CA" w:rsidRPr="00203739">
        <w:rPr>
          <w:rFonts w:ascii="宋体" w:hAnsi="宋体"/>
          <w:kern w:val="2"/>
          <w:sz w:val="21"/>
          <w:szCs w:val="21"/>
          <w:lang w:val="en-US" w:eastAsia="zh-CN"/>
        </w:rPr>
        <w:t>由于人工智能模型的基础建立在大量个人数据之上，涉及隐私问题复杂且多样，因此</w:t>
      </w:r>
      <w:r w:rsidRPr="00203739">
        <w:rPr>
          <w:rFonts w:ascii="宋体" w:hAnsi="宋体"/>
          <w:kern w:val="2"/>
          <w:sz w:val="21"/>
          <w:szCs w:val="21"/>
          <w:lang w:val="en-US" w:eastAsia="zh-CN"/>
        </w:rPr>
        <w:t>基于人工智能的制药应用对患者数据的收集、存储和分析必须遵守严格的隐私和数据保护法规</w:t>
      </w:r>
      <w:r w:rsidR="004022CA" w:rsidRPr="00203739">
        <w:rPr>
          <w:rFonts w:ascii="宋体" w:hAnsi="宋体"/>
          <w:kern w:val="2"/>
          <w:sz w:val="21"/>
          <w:szCs w:val="21"/>
          <w:lang w:val="en-US" w:eastAsia="zh-CN"/>
        </w:rPr>
        <w:t>，切实保障数据贡献者隐私安全</w:t>
      </w:r>
      <w:r w:rsidRPr="00203739">
        <w:rPr>
          <w:rFonts w:ascii="宋体" w:hAnsi="宋体"/>
          <w:kern w:val="2"/>
          <w:sz w:val="21"/>
          <w:szCs w:val="21"/>
          <w:lang w:val="en-US" w:eastAsia="zh-CN"/>
        </w:rPr>
        <w:t>。</w:t>
      </w:r>
    </w:p>
    <w:p w14:paraId="3C9C5A71" w14:textId="681264E7" w:rsidR="008A3CBC" w:rsidRPr="00CE1741" w:rsidRDefault="008A3CBC" w:rsidP="004022CA">
      <w:pPr>
        <w:pStyle w:val="a3"/>
        <w:numPr>
          <w:ilvl w:val="0"/>
          <w:numId w:val="5"/>
        </w:numPr>
        <w:spacing w:line="360" w:lineRule="auto"/>
        <w:ind w:firstLineChars="0"/>
        <w:rPr>
          <w:rFonts w:ascii="宋体" w:hAnsi="宋体"/>
          <w:kern w:val="2"/>
          <w:sz w:val="21"/>
          <w:szCs w:val="21"/>
          <w:lang w:val="en-US" w:eastAsia="zh-CN"/>
        </w:rPr>
      </w:pPr>
      <w:r w:rsidRPr="00CE1741">
        <w:rPr>
          <w:rFonts w:ascii="宋体" w:hAnsi="宋体"/>
          <w:kern w:val="2"/>
          <w:sz w:val="21"/>
          <w:szCs w:val="21"/>
          <w:lang w:val="en-US" w:eastAsia="zh-CN"/>
        </w:rPr>
        <w:t>偏见</w:t>
      </w:r>
      <w:r w:rsidR="004A544F" w:rsidRPr="00CE1741">
        <w:rPr>
          <w:rFonts w:ascii="宋体" w:hAnsi="宋体"/>
          <w:kern w:val="2"/>
          <w:sz w:val="21"/>
          <w:szCs w:val="21"/>
          <w:lang w:val="en-US" w:eastAsia="zh-CN"/>
        </w:rPr>
        <w:t>消除</w:t>
      </w:r>
      <w:r w:rsidRPr="00CE1741">
        <w:rPr>
          <w:rFonts w:ascii="宋体" w:hAnsi="宋体"/>
          <w:kern w:val="2"/>
          <w:sz w:val="21"/>
          <w:szCs w:val="21"/>
          <w:lang w:val="en-US" w:eastAsia="zh-CN"/>
        </w:rPr>
        <w:t>和公平</w:t>
      </w:r>
      <w:r w:rsidR="004A544F" w:rsidRPr="00CE1741">
        <w:rPr>
          <w:rFonts w:ascii="宋体" w:hAnsi="宋体"/>
          <w:kern w:val="2"/>
          <w:sz w:val="21"/>
          <w:szCs w:val="21"/>
          <w:lang w:val="en-US" w:eastAsia="zh-CN"/>
        </w:rPr>
        <w:t>保障</w:t>
      </w:r>
      <w:r w:rsidRPr="00CE1741">
        <w:rPr>
          <w:rFonts w:ascii="宋体" w:hAnsi="宋体"/>
          <w:kern w:val="2"/>
          <w:sz w:val="21"/>
          <w:szCs w:val="21"/>
          <w:lang w:val="en-US" w:eastAsia="zh-CN"/>
        </w:rPr>
        <w:t>：人工智能模型是基于数据训练的，如果训练数据</w:t>
      </w:r>
      <w:r w:rsidR="004A544F" w:rsidRPr="00CE1741">
        <w:rPr>
          <w:rFonts w:ascii="宋体" w:hAnsi="宋体"/>
          <w:kern w:val="2"/>
          <w:sz w:val="21"/>
          <w:szCs w:val="21"/>
          <w:lang w:val="en-US" w:eastAsia="zh-CN"/>
        </w:rPr>
        <w:t>（如某些基因的表达情况或者药物</w:t>
      </w:r>
      <w:proofErr w:type="gramStart"/>
      <w:r w:rsidR="004A544F" w:rsidRPr="00CE1741">
        <w:rPr>
          <w:rFonts w:ascii="宋体" w:hAnsi="宋体"/>
          <w:kern w:val="2"/>
          <w:sz w:val="21"/>
          <w:szCs w:val="21"/>
          <w:lang w:val="en-US" w:eastAsia="zh-CN"/>
        </w:rPr>
        <w:t>耐受率</w:t>
      </w:r>
      <w:proofErr w:type="gramEnd"/>
      <w:r w:rsidR="004A544F" w:rsidRPr="00CE1741">
        <w:rPr>
          <w:rFonts w:ascii="宋体" w:hAnsi="宋体"/>
          <w:kern w:val="2"/>
          <w:sz w:val="21"/>
          <w:szCs w:val="21"/>
          <w:lang w:val="en-US" w:eastAsia="zh-CN"/>
        </w:rPr>
        <w:t>等）</w:t>
      </w:r>
      <w:r w:rsidRPr="00CE1741">
        <w:rPr>
          <w:rFonts w:ascii="宋体" w:hAnsi="宋体"/>
          <w:kern w:val="2"/>
          <w:sz w:val="21"/>
          <w:szCs w:val="21"/>
          <w:lang w:val="en-US" w:eastAsia="zh-CN"/>
        </w:rPr>
        <w:t>存在</w:t>
      </w:r>
      <w:r w:rsidR="004A544F" w:rsidRPr="00CE1741">
        <w:rPr>
          <w:rFonts w:ascii="宋体" w:hAnsi="宋体"/>
          <w:kern w:val="2"/>
          <w:sz w:val="21"/>
          <w:szCs w:val="21"/>
          <w:lang w:val="en-US" w:eastAsia="zh-CN"/>
        </w:rPr>
        <w:t>主观意识</w:t>
      </w:r>
      <w:r w:rsidRPr="00CE1741">
        <w:rPr>
          <w:rFonts w:ascii="宋体" w:hAnsi="宋体"/>
          <w:kern w:val="2"/>
          <w:sz w:val="21"/>
          <w:szCs w:val="21"/>
          <w:lang w:val="en-US" w:eastAsia="zh-CN"/>
        </w:rPr>
        <w:t>或</w:t>
      </w:r>
      <w:r w:rsidR="004A544F" w:rsidRPr="00CE1741">
        <w:rPr>
          <w:rFonts w:ascii="宋体" w:hAnsi="宋体"/>
          <w:kern w:val="2"/>
          <w:sz w:val="21"/>
          <w:szCs w:val="21"/>
          <w:lang w:val="en-US" w:eastAsia="zh-CN"/>
        </w:rPr>
        <w:t>带有明显地域</w:t>
      </w:r>
      <w:r w:rsidRPr="00CE1741">
        <w:rPr>
          <w:rFonts w:ascii="宋体" w:hAnsi="宋体"/>
          <w:kern w:val="2"/>
          <w:sz w:val="21"/>
          <w:szCs w:val="21"/>
          <w:lang w:val="en-US" w:eastAsia="zh-CN"/>
        </w:rPr>
        <w:t>性</w:t>
      </w:r>
      <w:r w:rsidR="004A544F" w:rsidRPr="00CE1741">
        <w:rPr>
          <w:rFonts w:ascii="宋体" w:hAnsi="宋体"/>
          <w:kern w:val="2"/>
          <w:sz w:val="21"/>
          <w:szCs w:val="21"/>
          <w:lang w:val="en-US" w:eastAsia="zh-CN"/>
        </w:rPr>
        <w:t>、种群性</w:t>
      </w:r>
      <w:r w:rsidRPr="00CE1741">
        <w:rPr>
          <w:rFonts w:ascii="宋体" w:hAnsi="宋体"/>
          <w:kern w:val="2"/>
          <w:sz w:val="21"/>
          <w:szCs w:val="21"/>
          <w:lang w:val="en-US" w:eastAsia="zh-CN"/>
        </w:rPr>
        <w:t>，可能会导致医疗决策中的偏见</w:t>
      </w:r>
      <w:r w:rsidR="004A544F" w:rsidRPr="00CE1741">
        <w:rPr>
          <w:rFonts w:ascii="宋体" w:hAnsi="宋体"/>
          <w:kern w:val="2"/>
          <w:sz w:val="21"/>
          <w:szCs w:val="21"/>
          <w:lang w:val="en-US" w:eastAsia="zh-CN"/>
        </w:rPr>
        <w:t>性</w:t>
      </w:r>
      <w:r w:rsidRPr="00CE1741">
        <w:rPr>
          <w:rFonts w:ascii="宋体" w:hAnsi="宋体"/>
          <w:kern w:val="2"/>
          <w:sz w:val="21"/>
          <w:szCs w:val="21"/>
          <w:lang w:val="en-US" w:eastAsia="zh-CN"/>
        </w:rPr>
        <w:t>结果。</w:t>
      </w:r>
      <w:r w:rsidR="004A544F" w:rsidRPr="00CE1741">
        <w:rPr>
          <w:rFonts w:ascii="宋体" w:hAnsi="宋体"/>
          <w:kern w:val="2"/>
          <w:sz w:val="21"/>
          <w:szCs w:val="21"/>
          <w:lang w:val="en-US" w:eastAsia="zh-CN"/>
        </w:rPr>
        <w:t>因此，消除偏见与人为因素的干扰是确保其健康发展的关键。</w:t>
      </w:r>
    </w:p>
    <w:p w14:paraId="55467EDC" w14:textId="72415EFF" w:rsidR="008A3CBC" w:rsidRPr="00CE1741" w:rsidRDefault="008A3CBC" w:rsidP="004022CA">
      <w:pPr>
        <w:pStyle w:val="a3"/>
        <w:numPr>
          <w:ilvl w:val="0"/>
          <w:numId w:val="5"/>
        </w:numPr>
        <w:spacing w:line="360" w:lineRule="auto"/>
        <w:ind w:firstLineChars="0"/>
        <w:rPr>
          <w:rFonts w:ascii="宋体" w:hAnsi="宋体"/>
          <w:kern w:val="2"/>
          <w:sz w:val="21"/>
          <w:szCs w:val="21"/>
          <w:lang w:val="en-US" w:eastAsia="zh-CN"/>
        </w:rPr>
      </w:pPr>
      <w:r w:rsidRPr="00CE1741">
        <w:rPr>
          <w:rFonts w:ascii="宋体" w:hAnsi="宋体"/>
          <w:kern w:val="2"/>
          <w:sz w:val="21"/>
          <w:szCs w:val="21"/>
          <w:lang w:val="en-US" w:eastAsia="zh-CN"/>
        </w:rPr>
        <w:t>法规合规</w:t>
      </w:r>
      <w:r w:rsidR="004A544F" w:rsidRPr="00CE1741">
        <w:rPr>
          <w:rFonts w:ascii="宋体" w:hAnsi="宋体"/>
          <w:kern w:val="2"/>
          <w:sz w:val="21"/>
          <w:szCs w:val="21"/>
          <w:lang w:val="en-US" w:eastAsia="zh-CN"/>
        </w:rPr>
        <w:t>与监管履行</w:t>
      </w:r>
      <w:r w:rsidRPr="00CE1741">
        <w:rPr>
          <w:rFonts w:ascii="宋体" w:hAnsi="宋体"/>
          <w:kern w:val="2"/>
          <w:sz w:val="21"/>
          <w:szCs w:val="21"/>
          <w:lang w:val="en-US" w:eastAsia="zh-CN"/>
        </w:rPr>
        <w:t>：在制药领域使用人工智能必须符合现有的法规框架和指南</w:t>
      </w:r>
      <w:r w:rsidR="004A544F" w:rsidRPr="00CE1741">
        <w:rPr>
          <w:rFonts w:ascii="宋体" w:hAnsi="宋体"/>
          <w:kern w:val="2"/>
          <w:sz w:val="21"/>
          <w:szCs w:val="21"/>
          <w:lang w:val="en-US" w:eastAsia="zh-CN"/>
        </w:rPr>
        <w:t>，并积极履行相关监管手续</w:t>
      </w:r>
      <w:r w:rsidRPr="00CE1741">
        <w:rPr>
          <w:rFonts w:ascii="宋体" w:hAnsi="宋体"/>
          <w:kern w:val="2"/>
          <w:sz w:val="21"/>
          <w:szCs w:val="21"/>
          <w:lang w:val="en-US" w:eastAsia="zh-CN"/>
        </w:rPr>
        <w:t>。这包括遵守药物开发、临床试验和监管批准流程的标准。</w:t>
      </w:r>
    </w:p>
    <w:p w14:paraId="39485CCD" w14:textId="4BB9808F" w:rsidR="008A3CBC" w:rsidRPr="00CE1741" w:rsidRDefault="008A3CBC" w:rsidP="004022CA">
      <w:pPr>
        <w:spacing w:line="360" w:lineRule="auto"/>
        <w:ind w:firstLineChars="200" w:firstLine="420"/>
        <w:rPr>
          <w:rFonts w:ascii="宋体" w:eastAsia="宋体" w:hAnsi="宋体" w:cs="Times New Roman"/>
          <w:szCs w:val="21"/>
        </w:rPr>
      </w:pPr>
      <w:r w:rsidRPr="00CE1741">
        <w:rPr>
          <w:rFonts w:ascii="宋体" w:eastAsia="宋体" w:hAnsi="宋体" w:cs="Times New Roman"/>
          <w:szCs w:val="21"/>
        </w:rPr>
        <w:t>总的来说，随着人工智能在制药领域的普及，我们需要制定更加严格完善的监管框架</w:t>
      </w:r>
      <w:r w:rsidR="004A544F" w:rsidRPr="00CE1741">
        <w:rPr>
          <w:rFonts w:ascii="宋体" w:eastAsia="宋体" w:hAnsi="宋体" w:cs="Times New Roman"/>
          <w:szCs w:val="21"/>
        </w:rPr>
        <w:t>与指南标准</w:t>
      </w:r>
      <w:r w:rsidRPr="00CE1741">
        <w:rPr>
          <w:rFonts w:ascii="宋体" w:eastAsia="宋体" w:hAnsi="宋体" w:cs="Times New Roman"/>
          <w:szCs w:val="21"/>
        </w:rPr>
        <w:t>，以确保人工智能在医疗保健和</w:t>
      </w:r>
      <w:r w:rsidR="004022CA" w:rsidRPr="00CE1741">
        <w:rPr>
          <w:rFonts w:ascii="宋体" w:eastAsia="宋体" w:hAnsi="宋体" w:cs="Times New Roman"/>
          <w:szCs w:val="21"/>
        </w:rPr>
        <w:t>生产</w:t>
      </w:r>
      <w:r w:rsidRPr="00CE1741">
        <w:rPr>
          <w:rFonts w:ascii="宋体" w:eastAsia="宋体" w:hAnsi="宋体" w:cs="Times New Roman"/>
          <w:szCs w:val="21"/>
        </w:rPr>
        <w:t>研究中负责任和道德</w:t>
      </w:r>
      <w:r w:rsidR="004022CA" w:rsidRPr="00CE1741">
        <w:rPr>
          <w:rFonts w:ascii="宋体" w:eastAsia="宋体" w:hAnsi="宋体" w:cs="Times New Roman"/>
          <w:szCs w:val="21"/>
        </w:rPr>
        <w:t>的</w:t>
      </w:r>
      <w:r w:rsidRPr="00CE1741">
        <w:rPr>
          <w:rFonts w:ascii="宋体" w:eastAsia="宋体" w:hAnsi="宋体" w:cs="Times New Roman"/>
          <w:szCs w:val="21"/>
        </w:rPr>
        <w:t>使用，</w:t>
      </w:r>
      <w:r w:rsidR="009F0B7C">
        <w:rPr>
          <w:rFonts w:ascii="宋体" w:eastAsia="宋体" w:hAnsi="宋体" w:cs="Times New Roman" w:hint="eastAsia"/>
          <w:szCs w:val="21"/>
        </w:rPr>
        <w:t>并</w:t>
      </w:r>
      <w:r w:rsidRPr="00CE1741">
        <w:rPr>
          <w:rFonts w:ascii="宋体" w:eastAsia="宋体" w:hAnsi="宋体" w:cs="Times New Roman"/>
          <w:szCs w:val="21"/>
        </w:rPr>
        <w:t>解决生物安全、数据隐私和</w:t>
      </w:r>
      <w:r w:rsidR="004022CA" w:rsidRPr="00CE1741">
        <w:rPr>
          <w:rFonts w:ascii="宋体" w:eastAsia="宋体" w:hAnsi="宋体" w:cs="Times New Roman"/>
          <w:szCs w:val="21"/>
        </w:rPr>
        <w:t>责任确定</w:t>
      </w:r>
      <w:r w:rsidRPr="00CE1741">
        <w:rPr>
          <w:rFonts w:ascii="宋体" w:eastAsia="宋体" w:hAnsi="宋体" w:cs="Times New Roman"/>
          <w:szCs w:val="21"/>
        </w:rPr>
        <w:t>等问题。此外，</w:t>
      </w:r>
      <w:r w:rsidR="004022CA" w:rsidRPr="00CE1741">
        <w:rPr>
          <w:rFonts w:ascii="宋体" w:eastAsia="宋体" w:hAnsi="宋体" w:cs="Times New Roman"/>
          <w:szCs w:val="21"/>
        </w:rPr>
        <w:t>还</w:t>
      </w:r>
      <w:r w:rsidRPr="00CE1741">
        <w:rPr>
          <w:rFonts w:ascii="宋体" w:eastAsia="宋体" w:hAnsi="宋体" w:cs="Times New Roman"/>
          <w:szCs w:val="21"/>
        </w:rPr>
        <w:t>应</w:t>
      </w:r>
      <w:r w:rsidR="004022CA" w:rsidRPr="00CE1741">
        <w:rPr>
          <w:rFonts w:ascii="宋体" w:eastAsia="宋体" w:hAnsi="宋体" w:cs="Times New Roman"/>
          <w:szCs w:val="21"/>
        </w:rPr>
        <w:t>当</w:t>
      </w:r>
      <w:r w:rsidRPr="00CE1741">
        <w:rPr>
          <w:rFonts w:ascii="宋体" w:eastAsia="宋体" w:hAnsi="宋体" w:cs="Times New Roman"/>
          <w:szCs w:val="21"/>
        </w:rPr>
        <w:t>鼓励研究人员</w:t>
      </w:r>
      <w:r w:rsidR="009F0B7C">
        <w:rPr>
          <w:rFonts w:ascii="宋体" w:eastAsia="宋体" w:hAnsi="宋体" w:cs="Times New Roman" w:hint="eastAsia"/>
          <w:szCs w:val="21"/>
        </w:rPr>
        <w:t>与企业</w:t>
      </w:r>
      <w:r w:rsidR="004022CA" w:rsidRPr="00CE1741">
        <w:rPr>
          <w:rFonts w:ascii="宋体" w:eastAsia="宋体" w:hAnsi="宋体" w:cs="Times New Roman"/>
          <w:szCs w:val="21"/>
        </w:rPr>
        <w:t>加强国际合作与沟通交流，</w:t>
      </w:r>
      <w:r w:rsidR="009F0B7C" w:rsidRPr="00CE1741">
        <w:rPr>
          <w:rFonts w:ascii="宋体" w:eastAsia="宋体" w:hAnsi="宋体" w:cs="Times New Roman"/>
          <w:szCs w:val="21"/>
        </w:rPr>
        <w:t>共建共享</w:t>
      </w:r>
      <w:r w:rsidRPr="00CE1741">
        <w:rPr>
          <w:rFonts w:ascii="宋体" w:eastAsia="宋体" w:hAnsi="宋体" w:cs="Times New Roman"/>
          <w:szCs w:val="21"/>
        </w:rPr>
        <w:t>多样化的数据集</w:t>
      </w:r>
      <w:r w:rsidR="009F0B7C" w:rsidRPr="00CE1741">
        <w:rPr>
          <w:rFonts w:ascii="宋体" w:eastAsia="宋体" w:hAnsi="宋体" w:cs="Times New Roman"/>
          <w:szCs w:val="21"/>
        </w:rPr>
        <w:t>获取</w:t>
      </w:r>
      <w:r w:rsidR="009F0B7C">
        <w:rPr>
          <w:rFonts w:ascii="宋体" w:eastAsia="宋体" w:hAnsi="宋体" w:cs="Times New Roman" w:hint="eastAsia"/>
          <w:szCs w:val="21"/>
        </w:rPr>
        <w:t>（V</w:t>
      </w:r>
      <w:r w:rsidR="009F0B7C">
        <w:rPr>
          <w:rFonts w:ascii="宋体" w:eastAsia="宋体" w:hAnsi="宋体" w:cs="Times New Roman"/>
          <w:szCs w:val="21"/>
        </w:rPr>
        <w:t xml:space="preserve">arious </w:t>
      </w:r>
      <w:r w:rsidR="009F0B7C">
        <w:rPr>
          <w:rFonts w:ascii="宋体" w:eastAsia="宋体" w:hAnsi="宋体" w:cs="Times New Roman" w:hint="eastAsia"/>
          <w:szCs w:val="21"/>
        </w:rPr>
        <w:t>Data</w:t>
      </w:r>
      <w:r w:rsidR="009F0B7C">
        <w:rPr>
          <w:rFonts w:ascii="宋体" w:eastAsia="宋体" w:hAnsi="宋体" w:cs="Times New Roman"/>
          <w:szCs w:val="21"/>
        </w:rPr>
        <w:t xml:space="preserve"> Set Access</w:t>
      </w:r>
      <w:r w:rsidR="009F0B7C">
        <w:rPr>
          <w:rFonts w:ascii="宋体" w:eastAsia="宋体" w:hAnsi="宋体" w:cs="Times New Roman" w:hint="eastAsia"/>
          <w:szCs w:val="21"/>
        </w:rPr>
        <w:t>）</w:t>
      </w:r>
      <w:r w:rsidR="004022CA" w:rsidRPr="00CE1741">
        <w:rPr>
          <w:rFonts w:ascii="宋体" w:eastAsia="宋体" w:hAnsi="宋体" w:cs="Times New Roman"/>
          <w:szCs w:val="21"/>
        </w:rPr>
        <w:t>以多维</w:t>
      </w:r>
      <w:r w:rsidRPr="00CE1741">
        <w:rPr>
          <w:rFonts w:ascii="宋体" w:eastAsia="宋体" w:hAnsi="宋体" w:cs="Times New Roman"/>
          <w:szCs w:val="21"/>
        </w:rPr>
        <w:t>验证人工智能模型，并加速将基于人工智能的</w:t>
      </w:r>
      <w:r w:rsidR="004022CA" w:rsidRPr="00CE1741">
        <w:rPr>
          <w:rFonts w:ascii="宋体" w:eastAsia="宋体" w:hAnsi="宋体" w:cs="Times New Roman"/>
          <w:szCs w:val="21"/>
        </w:rPr>
        <w:t>药物发现</w:t>
      </w:r>
      <w:r w:rsidRPr="00CE1741">
        <w:rPr>
          <w:rFonts w:ascii="宋体" w:eastAsia="宋体" w:hAnsi="宋体" w:cs="Times New Roman"/>
          <w:szCs w:val="21"/>
        </w:rPr>
        <w:t>技术转化为临床实践，</w:t>
      </w:r>
      <w:r w:rsidR="004022CA" w:rsidRPr="00CE1741">
        <w:rPr>
          <w:rFonts w:ascii="宋体" w:eastAsia="宋体" w:hAnsi="宋体" w:cs="Times New Roman"/>
          <w:szCs w:val="21"/>
        </w:rPr>
        <w:t>进而持续</w:t>
      </w:r>
      <w:r w:rsidRPr="00CE1741">
        <w:rPr>
          <w:rFonts w:ascii="宋体" w:eastAsia="宋体" w:hAnsi="宋体" w:cs="Times New Roman"/>
          <w:szCs w:val="21"/>
        </w:rPr>
        <w:t>推动人工智能制药领域的深刻进展。</w:t>
      </w:r>
    </w:p>
    <w:p w14:paraId="387718FB" w14:textId="77777777" w:rsidR="00177DE2" w:rsidRPr="00CE1741" w:rsidRDefault="00177DE2" w:rsidP="00177DE2">
      <w:pPr>
        <w:pStyle w:val="a3"/>
        <w:spacing w:line="360" w:lineRule="auto"/>
        <w:ind w:left="480" w:firstLineChars="0" w:firstLine="0"/>
        <w:rPr>
          <w:rFonts w:ascii="宋体" w:hAnsi="宋体"/>
          <w:b/>
          <w:sz w:val="21"/>
          <w:szCs w:val="21"/>
          <w:lang w:eastAsia="zh-CN"/>
        </w:rPr>
      </w:pPr>
    </w:p>
    <w:p w14:paraId="4C061852" w14:textId="5B00A7E4" w:rsidR="00177DE2" w:rsidRPr="00CE1741" w:rsidRDefault="00CE1741" w:rsidP="00CE1741">
      <w:pPr>
        <w:spacing w:line="360" w:lineRule="auto"/>
        <w:rPr>
          <w:rFonts w:ascii="黑体" w:eastAsia="黑体" w:hAnsi="黑体"/>
          <w:bCs/>
          <w:szCs w:val="21"/>
        </w:rPr>
      </w:pPr>
      <w:r w:rsidRPr="00CE1741">
        <w:rPr>
          <w:rFonts w:ascii="黑体" w:eastAsia="黑体" w:hAnsi="黑体" w:hint="eastAsia"/>
          <w:bCs/>
          <w:szCs w:val="21"/>
        </w:rPr>
        <w:t>（二）</w:t>
      </w:r>
      <w:r w:rsidR="00177DE2" w:rsidRPr="00CE1741">
        <w:rPr>
          <w:rFonts w:ascii="黑体" w:eastAsia="黑体" w:hAnsi="黑体"/>
          <w:bCs/>
          <w:szCs w:val="21"/>
        </w:rPr>
        <w:t>人工智能制药技术的融合发展前景</w:t>
      </w:r>
    </w:p>
    <w:p w14:paraId="22FC13EB" w14:textId="34564A49" w:rsidR="00B47F3A" w:rsidRPr="00CE1741" w:rsidRDefault="00B47F3A" w:rsidP="00B47F3A">
      <w:pPr>
        <w:spacing w:line="360" w:lineRule="auto"/>
        <w:ind w:firstLineChars="200" w:firstLine="420"/>
        <w:rPr>
          <w:rFonts w:ascii="宋体" w:eastAsia="宋体" w:hAnsi="宋体" w:cs="Times New Roman"/>
          <w:szCs w:val="21"/>
        </w:rPr>
      </w:pPr>
      <w:r w:rsidRPr="00CE1741">
        <w:rPr>
          <w:rFonts w:ascii="宋体" w:eastAsia="宋体" w:hAnsi="宋体" w:cs="Times New Roman"/>
          <w:szCs w:val="21"/>
        </w:rPr>
        <w:t>结合前述，我们可以做出总结是，人工智能在制药领域的合作融入无疑将产生极为深远的影响。首先，通过充分利用人工智能的能力，我们可以加速药物研发过程，优化配方设计与流程实施，进行更高精高效的临床试验，并为个性化治疗方法的发展铺平道路。其次，它也将重塑制药行业的格局，为药物研发、科学合作、临床试验以及精准医学等领域带来巨大机遇。总的来说，这一融合不仅会在制药领域内掀起新一轮产业革命，更将为全球医疗保健注入强大的内驱动力，为其自身乃至全人类的未来创造出光明的发展前景。</w:t>
      </w:r>
    </w:p>
    <w:p w14:paraId="10E8FD04" w14:textId="5F0125F0" w:rsidR="0088152B" w:rsidRPr="00CE1741" w:rsidRDefault="00B47F3A" w:rsidP="00B47F3A">
      <w:pPr>
        <w:spacing w:line="360" w:lineRule="auto"/>
        <w:ind w:firstLineChars="200" w:firstLine="420"/>
        <w:rPr>
          <w:rFonts w:ascii="宋体" w:eastAsia="宋体" w:hAnsi="宋体" w:cs="Times New Roman"/>
          <w:szCs w:val="21"/>
        </w:rPr>
      </w:pPr>
      <w:r w:rsidRPr="00CE1741">
        <w:rPr>
          <w:rFonts w:ascii="宋体" w:eastAsia="宋体" w:hAnsi="宋体" w:cs="Times New Roman"/>
          <w:szCs w:val="21"/>
        </w:rPr>
        <w:lastRenderedPageBreak/>
        <w:t>在最后，我想用制药业界的先驱者，也是默沙东公司联合创始人之一</w:t>
      </w:r>
      <w:r w:rsidR="00546DE2" w:rsidRPr="00CE1741">
        <w:rPr>
          <w:rFonts w:ascii="宋体" w:eastAsia="宋体" w:hAnsi="宋体" w:cs="Times New Roman"/>
          <w:szCs w:val="21"/>
        </w:rPr>
        <w:t>的</w:t>
      </w:r>
      <w:r w:rsidRPr="00CE1741">
        <w:rPr>
          <w:rFonts w:ascii="宋体" w:eastAsia="宋体" w:hAnsi="宋体" w:cs="Times New Roman"/>
          <w:szCs w:val="21"/>
        </w:rPr>
        <w:t>乔治·默克</w:t>
      </w:r>
      <w:r w:rsidR="009F0B7C">
        <w:rPr>
          <w:rFonts w:ascii="宋体" w:eastAsia="宋体" w:hAnsi="宋体" w:cs="Times New Roman" w:hint="eastAsia"/>
          <w:szCs w:val="21"/>
        </w:rPr>
        <w:t>（George</w:t>
      </w:r>
      <w:r w:rsidR="009F0B7C">
        <w:rPr>
          <w:rFonts w:ascii="宋体" w:eastAsia="宋体" w:hAnsi="宋体" w:cs="Times New Roman"/>
          <w:szCs w:val="21"/>
        </w:rPr>
        <w:t xml:space="preserve"> W. Merck</w:t>
      </w:r>
      <w:r w:rsidR="009F0B7C">
        <w:rPr>
          <w:rFonts w:ascii="宋体" w:eastAsia="宋体" w:hAnsi="宋体" w:cs="Times New Roman" w:hint="eastAsia"/>
          <w:szCs w:val="21"/>
        </w:rPr>
        <w:t>）</w:t>
      </w:r>
      <w:r w:rsidRPr="00CE1741">
        <w:rPr>
          <w:rFonts w:ascii="宋体" w:eastAsia="宋体" w:hAnsi="宋体" w:cs="Times New Roman"/>
          <w:szCs w:val="21"/>
        </w:rPr>
        <w:t>先生的一句话作为</w:t>
      </w:r>
      <w:r w:rsidR="00BC117A">
        <w:rPr>
          <w:rFonts w:ascii="宋体" w:eastAsia="宋体" w:hAnsi="宋体" w:cs="Times New Roman" w:hint="eastAsia"/>
          <w:szCs w:val="21"/>
        </w:rPr>
        <w:t>这篇报告</w:t>
      </w:r>
      <w:r w:rsidRPr="00CE1741">
        <w:rPr>
          <w:rFonts w:ascii="宋体" w:eastAsia="宋体" w:hAnsi="宋体" w:cs="Times New Roman"/>
          <w:szCs w:val="21"/>
        </w:rPr>
        <w:t>的总结</w:t>
      </w:r>
      <w:r w:rsidR="00203739">
        <w:rPr>
          <w:rFonts w:ascii="宋体" w:eastAsia="宋体" w:hAnsi="宋体" w:cs="Times New Roman" w:hint="eastAsia"/>
          <w:szCs w:val="21"/>
        </w:rPr>
        <w:t>：</w:t>
      </w:r>
      <w:r w:rsidRPr="00CE1741">
        <w:rPr>
          <w:rFonts w:ascii="宋体" w:eastAsia="宋体" w:hAnsi="宋体" w:cs="Times New Roman"/>
          <w:szCs w:val="21"/>
        </w:rPr>
        <w:t>“</w:t>
      </w:r>
      <w:r w:rsidR="00A7770D">
        <w:rPr>
          <w:rFonts w:ascii="宋体" w:eastAsia="宋体" w:hAnsi="宋体" w:cs="Times New Roman" w:hint="eastAsia"/>
          <w:szCs w:val="21"/>
        </w:rPr>
        <w:t>仅仅发明一种新药，并非已经大功告成，我们还要继续探索更有效的途径，在我们这些最佳科技成果能够造福于全人类之前，我们永远不能停下</w:t>
      </w:r>
      <w:r w:rsidR="00203739" w:rsidRPr="00CE1741">
        <w:rPr>
          <w:rFonts w:ascii="宋体" w:eastAsia="宋体" w:hAnsi="宋体" w:cs="Times New Roman"/>
          <w:szCs w:val="21"/>
        </w:rPr>
        <w:t>。</w:t>
      </w:r>
      <w:r w:rsidR="00203739">
        <w:rPr>
          <w:rFonts w:ascii="宋体" w:eastAsia="宋体" w:hAnsi="宋体" w:cs="Times New Roman" w:hint="eastAsia"/>
          <w:szCs w:val="21"/>
          <w:vertAlign w:val="superscript"/>
        </w:rPr>
        <w:t>[</w:t>
      </w:r>
      <w:r w:rsidR="00203739">
        <w:rPr>
          <w:rFonts w:ascii="宋体" w:eastAsia="宋体" w:hAnsi="宋体" w:cs="Times New Roman"/>
          <w:szCs w:val="21"/>
          <w:vertAlign w:val="superscript"/>
        </w:rPr>
        <w:t>1</w:t>
      </w:r>
      <w:r w:rsidR="00F04F9A">
        <w:rPr>
          <w:rFonts w:ascii="宋体" w:eastAsia="宋体" w:hAnsi="宋体" w:cs="Times New Roman"/>
          <w:szCs w:val="21"/>
          <w:vertAlign w:val="superscript"/>
        </w:rPr>
        <w:t>3</w:t>
      </w:r>
      <w:r w:rsidR="00203739">
        <w:rPr>
          <w:rFonts w:ascii="宋体" w:eastAsia="宋体" w:hAnsi="宋体" w:cs="Times New Roman"/>
          <w:szCs w:val="21"/>
          <w:vertAlign w:val="superscript"/>
        </w:rPr>
        <w:t>]</w:t>
      </w:r>
      <w:r w:rsidRPr="00CE1741">
        <w:rPr>
          <w:rFonts w:ascii="宋体" w:eastAsia="宋体" w:hAnsi="宋体" w:cs="Times New Roman"/>
          <w:szCs w:val="21"/>
        </w:rPr>
        <w:t>”所以，希望我们都能够主动拥抱这一革命性的新兴技术，推进人工智能制药的跨学科合作、国际间交流，努力打造一个人工智能驱动的创新制药领域，以切实保障和改善世界人民的生活质量和健康水平，积极助力打造更有活力、更富生机的人类命运共同体，疗愈彼此，共赴未来。</w:t>
      </w:r>
    </w:p>
    <w:p w14:paraId="7311EA73" w14:textId="77777777" w:rsidR="00F04F9A" w:rsidRDefault="00F04F9A" w:rsidP="00BC117A">
      <w:pPr>
        <w:spacing w:line="360" w:lineRule="auto"/>
        <w:rPr>
          <w:rFonts w:ascii="宋体" w:eastAsia="宋体" w:hAnsi="宋体" w:hint="eastAsia"/>
          <w:szCs w:val="21"/>
        </w:rPr>
      </w:pPr>
    </w:p>
    <w:p w14:paraId="1B2FD305" w14:textId="77777777" w:rsidR="00F04F9A" w:rsidRDefault="00F04F9A" w:rsidP="00BC117A">
      <w:pPr>
        <w:spacing w:line="360" w:lineRule="auto"/>
        <w:rPr>
          <w:rFonts w:ascii="宋体" w:eastAsia="宋体" w:hAnsi="宋体" w:hint="eastAsia"/>
          <w:szCs w:val="21"/>
        </w:rPr>
      </w:pPr>
    </w:p>
    <w:p w14:paraId="02E1DB1A" w14:textId="77777777" w:rsidR="00F04F9A" w:rsidRDefault="00F04F9A" w:rsidP="00BC117A">
      <w:pPr>
        <w:spacing w:line="360" w:lineRule="auto"/>
        <w:rPr>
          <w:rFonts w:ascii="宋体" w:eastAsia="宋体" w:hAnsi="宋体" w:hint="eastAsia"/>
          <w:szCs w:val="21"/>
        </w:rPr>
      </w:pPr>
    </w:p>
    <w:p w14:paraId="371A06B2" w14:textId="77777777" w:rsidR="00F04F9A" w:rsidRDefault="00F04F9A" w:rsidP="00F04F9A">
      <w:pPr>
        <w:spacing w:line="360" w:lineRule="auto"/>
        <w:rPr>
          <w:rFonts w:ascii="宋体" w:eastAsia="宋体" w:hAnsi="宋体"/>
          <w:szCs w:val="21"/>
        </w:rPr>
      </w:pPr>
    </w:p>
    <w:p w14:paraId="494275C9" w14:textId="77777777" w:rsidR="00F04F9A" w:rsidRDefault="00F04F9A" w:rsidP="00F04F9A">
      <w:pPr>
        <w:spacing w:line="360" w:lineRule="auto"/>
        <w:rPr>
          <w:rFonts w:ascii="宋体" w:eastAsia="宋体" w:hAnsi="宋体"/>
          <w:szCs w:val="21"/>
        </w:rPr>
      </w:pPr>
    </w:p>
    <w:p w14:paraId="3D17285A" w14:textId="77777777" w:rsidR="00F04F9A" w:rsidRDefault="00F04F9A" w:rsidP="00F04F9A">
      <w:pPr>
        <w:spacing w:line="360" w:lineRule="auto"/>
        <w:rPr>
          <w:rFonts w:ascii="宋体" w:eastAsia="宋体" w:hAnsi="宋体"/>
          <w:szCs w:val="21"/>
        </w:rPr>
      </w:pPr>
    </w:p>
    <w:p w14:paraId="415E5FC6" w14:textId="77777777" w:rsidR="00F04F9A" w:rsidRDefault="00F04F9A" w:rsidP="00F04F9A">
      <w:pPr>
        <w:spacing w:line="360" w:lineRule="auto"/>
        <w:rPr>
          <w:rFonts w:ascii="宋体" w:eastAsia="宋体" w:hAnsi="宋体"/>
          <w:szCs w:val="21"/>
        </w:rPr>
      </w:pPr>
    </w:p>
    <w:p w14:paraId="28B04996" w14:textId="77777777" w:rsidR="00F04F9A" w:rsidRDefault="00F04F9A" w:rsidP="00F04F9A">
      <w:pPr>
        <w:spacing w:line="360" w:lineRule="auto"/>
        <w:rPr>
          <w:rFonts w:ascii="宋体" w:eastAsia="宋体" w:hAnsi="宋体"/>
          <w:szCs w:val="21"/>
        </w:rPr>
      </w:pPr>
    </w:p>
    <w:p w14:paraId="424E3F3A" w14:textId="77777777" w:rsidR="00F04F9A" w:rsidRDefault="00F04F9A" w:rsidP="00F04F9A">
      <w:pPr>
        <w:spacing w:line="360" w:lineRule="auto"/>
        <w:rPr>
          <w:rFonts w:ascii="宋体" w:eastAsia="宋体" w:hAnsi="宋体"/>
          <w:szCs w:val="21"/>
        </w:rPr>
      </w:pPr>
    </w:p>
    <w:p w14:paraId="794ED6DD" w14:textId="77777777" w:rsidR="00F04F9A" w:rsidRDefault="00F04F9A" w:rsidP="00F04F9A">
      <w:pPr>
        <w:spacing w:line="360" w:lineRule="auto"/>
        <w:rPr>
          <w:rFonts w:ascii="宋体" w:eastAsia="宋体" w:hAnsi="宋体"/>
          <w:szCs w:val="21"/>
        </w:rPr>
      </w:pPr>
    </w:p>
    <w:p w14:paraId="71D0A6CA" w14:textId="77777777" w:rsidR="00F04F9A" w:rsidRDefault="00F04F9A" w:rsidP="00F04F9A">
      <w:pPr>
        <w:spacing w:line="360" w:lineRule="auto"/>
        <w:rPr>
          <w:rFonts w:ascii="宋体" w:eastAsia="宋体" w:hAnsi="宋体"/>
          <w:szCs w:val="21"/>
        </w:rPr>
      </w:pPr>
    </w:p>
    <w:p w14:paraId="26FE18BA" w14:textId="77777777" w:rsidR="00F04F9A" w:rsidRDefault="00F04F9A" w:rsidP="00F04F9A">
      <w:pPr>
        <w:spacing w:line="360" w:lineRule="auto"/>
        <w:rPr>
          <w:rFonts w:ascii="宋体" w:eastAsia="宋体" w:hAnsi="宋体"/>
          <w:szCs w:val="21"/>
        </w:rPr>
      </w:pPr>
    </w:p>
    <w:p w14:paraId="1F57B4AF" w14:textId="77777777" w:rsidR="00F04F9A" w:rsidRDefault="00F04F9A" w:rsidP="00F04F9A">
      <w:pPr>
        <w:spacing w:line="360" w:lineRule="auto"/>
        <w:rPr>
          <w:rFonts w:ascii="宋体" w:eastAsia="宋体" w:hAnsi="宋体"/>
          <w:szCs w:val="21"/>
        </w:rPr>
      </w:pPr>
    </w:p>
    <w:p w14:paraId="69DE91D6" w14:textId="77777777" w:rsidR="00F04F9A" w:rsidRDefault="00F04F9A" w:rsidP="00F04F9A">
      <w:pPr>
        <w:spacing w:line="360" w:lineRule="auto"/>
        <w:rPr>
          <w:rFonts w:ascii="宋体" w:eastAsia="宋体" w:hAnsi="宋体"/>
          <w:szCs w:val="21"/>
        </w:rPr>
      </w:pPr>
    </w:p>
    <w:p w14:paraId="499B8155" w14:textId="77777777" w:rsidR="00F04F9A" w:rsidRDefault="00F04F9A" w:rsidP="00F04F9A">
      <w:pPr>
        <w:spacing w:line="360" w:lineRule="auto"/>
        <w:rPr>
          <w:rFonts w:ascii="宋体" w:eastAsia="宋体" w:hAnsi="宋体"/>
          <w:szCs w:val="21"/>
        </w:rPr>
      </w:pPr>
    </w:p>
    <w:p w14:paraId="180A4BA6" w14:textId="77777777" w:rsidR="00F04F9A" w:rsidRDefault="00F04F9A" w:rsidP="00F04F9A">
      <w:pPr>
        <w:spacing w:line="360" w:lineRule="auto"/>
        <w:rPr>
          <w:rFonts w:ascii="宋体" w:eastAsia="宋体" w:hAnsi="宋体"/>
          <w:szCs w:val="21"/>
        </w:rPr>
      </w:pPr>
    </w:p>
    <w:p w14:paraId="7AA6CDDC" w14:textId="77777777" w:rsidR="00F04F9A" w:rsidRDefault="00F04F9A" w:rsidP="00F04F9A">
      <w:pPr>
        <w:spacing w:line="360" w:lineRule="auto"/>
        <w:rPr>
          <w:rFonts w:ascii="宋体" w:eastAsia="宋体" w:hAnsi="宋体"/>
          <w:szCs w:val="21"/>
        </w:rPr>
      </w:pPr>
    </w:p>
    <w:p w14:paraId="30B143B9" w14:textId="77777777" w:rsidR="00F04F9A" w:rsidRDefault="00F04F9A" w:rsidP="00F04F9A">
      <w:pPr>
        <w:spacing w:line="360" w:lineRule="auto"/>
        <w:rPr>
          <w:rFonts w:ascii="宋体" w:eastAsia="宋体" w:hAnsi="宋体"/>
          <w:szCs w:val="21"/>
        </w:rPr>
      </w:pPr>
    </w:p>
    <w:p w14:paraId="10D0533F" w14:textId="77777777" w:rsidR="00F04F9A" w:rsidRDefault="00F04F9A" w:rsidP="00F04F9A">
      <w:pPr>
        <w:spacing w:line="360" w:lineRule="auto"/>
        <w:rPr>
          <w:rFonts w:ascii="宋体" w:eastAsia="宋体" w:hAnsi="宋体"/>
          <w:szCs w:val="21"/>
        </w:rPr>
      </w:pPr>
    </w:p>
    <w:p w14:paraId="2C5E1D8A" w14:textId="77777777" w:rsidR="00F04F9A" w:rsidRDefault="00F04F9A" w:rsidP="00F04F9A">
      <w:pPr>
        <w:spacing w:line="360" w:lineRule="auto"/>
        <w:rPr>
          <w:rFonts w:ascii="宋体" w:eastAsia="宋体" w:hAnsi="宋体"/>
          <w:szCs w:val="21"/>
        </w:rPr>
      </w:pPr>
    </w:p>
    <w:p w14:paraId="64A0F329" w14:textId="77777777" w:rsidR="00F04F9A" w:rsidRDefault="00F04F9A" w:rsidP="00F04F9A">
      <w:pPr>
        <w:spacing w:line="360" w:lineRule="auto"/>
        <w:rPr>
          <w:rFonts w:ascii="宋体" w:eastAsia="宋体" w:hAnsi="宋体"/>
          <w:szCs w:val="21"/>
        </w:rPr>
      </w:pPr>
    </w:p>
    <w:p w14:paraId="6A6896D7" w14:textId="77777777" w:rsidR="00F04F9A" w:rsidRDefault="00F04F9A" w:rsidP="00F04F9A">
      <w:pPr>
        <w:spacing w:line="360" w:lineRule="auto"/>
        <w:rPr>
          <w:rFonts w:ascii="宋体" w:eastAsia="宋体" w:hAnsi="宋体"/>
          <w:szCs w:val="21"/>
        </w:rPr>
      </w:pPr>
    </w:p>
    <w:p w14:paraId="5A0E7045" w14:textId="77777777" w:rsidR="00F04F9A" w:rsidRDefault="00F04F9A" w:rsidP="00F04F9A">
      <w:pPr>
        <w:spacing w:line="360" w:lineRule="auto"/>
        <w:rPr>
          <w:rFonts w:ascii="宋体" w:eastAsia="宋体" w:hAnsi="宋体"/>
          <w:szCs w:val="21"/>
        </w:rPr>
      </w:pPr>
    </w:p>
    <w:p w14:paraId="23CDE06B" w14:textId="56510172" w:rsidR="00D60CBF" w:rsidRPr="00F04F9A" w:rsidRDefault="00CA7E4E" w:rsidP="00F04F9A">
      <w:pPr>
        <w:spacing w:line="360" w:lineRule="auto"/>
        <w:rPr>
          <w:rFonts w:ascii="黑体" w:eastAsia="黑体" w:hAnsi="黑体"/>
          <w:b/>
          <w:bCs/>
          <w:szCs w:val="21"/>
        </w:rPr>
      </w:pPr>
      <w:r w:rsidRPr="00F04F9A">
        <w:rPr>
          <w:rFonts w:ascii="黑体" w:eastAsia="黑体" w:hAnsi="黑体" w:hint="eastAsia"/>
          <w:b/>
          <w:bCs/>
          <w:szCs w:val="21"/>
        </w:rPr>
        <w:lastRenderedPageBreak/>
        <w:t>参考文献</w:t>
      </w:r>
    </w:p>
    <w:p w14:paraId="730087E0" w14:textId="2FABBC23" w:rsidR="00CA7E4E" w:rsidRDefault="00CA7E4E" w:rsidP="00B47F3A">
      <w:pPr>
        <w:spacing w:line="360" w:lineRule="auto"/>
        <w:ind w:firstLineChars="200" w:firstLine="420"/>
        <w:rPr>
          <w:rFonts w:ascii="宋体" w:eastAsia="宋体" w:hAnsi="宋体"/>
          <w:szCs w:val="21"/>
        </w:rPr>
      </w:pPr>
      <w:r>
        <w:rPr>
          <w:rFonts w:ascii="宋体" w:eastAsia="宋体" w:hAnsi="宋体"/>
          <w:szCs w:val="21"/>
        </w:rPr>
        <w:t xml:space="preserve">[1] </w:t>
      </w:r>
      <w:r w:rsidRPr="00CA7E4E">
        <w:rPr>
          <w:rFonts w:ascii="宋体" w:eastAsia="宋体" w:hAnsi="宋体"/>
          <w:szCs w:val="21"/>
        </w:rPr>
        <w:t>Bhavesh Bhatt</w:t>
      </w:r>
      <w:r>
        <w:rPr>
          <w:rFonts w:ascii="宋体" w:eastAsia="宋体" w:hAnsi="宋体"/>
          <w:szCs w:val="21"/>
        </w:rPr>
        <w:t xml:space="preserve">. </w:t>
      </w:r>
      <w:r w:rsidRPr="00CA7E4E">
        <w:rPr>
          <w:rFonts w:ascii="宋体" w:eastAsia="宋体" w:hAnsi="宋体"/>
          <w:szCs w:val="21"/>
        </w:rPr>
        <w:t>A Tutorial on Deep Learning Part 2: Autoencoders, Convolutional Neural Networks and Recurrent Neural Networks</w:t>
      </w:r>
      <w:r>
        <w:rPr>
          <w:rFonts w:ascii="宋体" w:eastAsia="宋体" w:hAnsi="宋体"/>
          <w:szCs w:val="21"/>
        </w:rPr>
        <w:t xml:space="preserve">. </w:t>
      </w:r>
      <w:r w:rsidRPr="00CA7E4E">
        <w:rPr>
          <w:rFonts w:ascii="宋体" w:eastAsia="宋体" w:hAnsi="宋体"/>
          <w:i/>
          <w:iCs/>
          <w:szCs w:val="21"/>
        </w:rPr>
        <w:t>Data Driven Investor</w:t>
      </w:r>
      <w:r>
        <w:rPr>
          <w:rFonts w:ascii="宋体" w:eastAsia="宋体" w:hAnsi="宋体"/>
          <w:i/>
          <w:iCs/>
          <w:szCs w:val="21"/>
        </w:rPr>
        <w:t xml:space="preserve">, </w:t>
      </w:r>
      <w:r>
        <w:rPr>
          <w:rFonts w:ascii="宋体" w:eastAsia="宋体" w:hAnsi="宋体"/>
          <w:szCs w:val="21"/>
        </w:rPr>
        <w:t>1-2 (2018).</w:t>
      </w:r>
    </w:p>
    <w:p w14:paraId="1B74726F" w14:textId="18AF70C8" w:rsidR="00CA7E4E" w:rsidRDefault="00CA7E4E" w:rsidP="00B47F3A">
      <w:pPr>
        <w:spacing w:line="360" w:lineRule="auto"/>
        <w:ind w:firstLineChars="200" w:firstLine="420"/>
        <w:rPr>
          <w:rFonts w:ascii="宋体" w:eastAsia="宋体" w:hAnsi="宋体"/>
          <w:szCs w:val="21"/>
        </w:rPr>
      </w:pPr>
      <w:r>
        <w:rPr>
          <w:rFonts w:ascii="宋体" w:eastAsia="宋体" w:hAnsi="宋体" w:hint="eastAsia"/>
          <w:szCs w:val="21"/>
        </w:rPr>
        <w:t>[</w:t>
      </w:r>
      <w:r>
        <w:rPr>
          <w:rFonts w:ascii="宋体" w:eastAsia="宋体" w:hAnsi="宋体"/>
          <w:szCs w:val="21"/>
        </w:rPr>
        <w:t xml:space="preserve">2] </w:t>
      </w:r>
      <w:r w:rsidRPr="00CA7E4E">
        <w:rPr>
          <w:rFonts w:ascii="宋体" w:eastAsia="宋体" w:hAnsi="宋体"/>
          <w:szCs w:val="21"/>
        </w:rPr>
        <w:t>Xiaomin Luo，Yunlong Liu，Yuan Yao，</w:t>
      </w:r>
      <w:r w:rsidRPr="00F5524F">
        <w:rPr>
          <w:rFonts w:ascii="宋体" w:eastAsia="宋体" w:hAnsi="宋体" w:hint="eastAsia"/>
          <w:i/>
          <w:iCs/>
          <w:szCs w:val="21"/>
        </w:rPr>
        <w:t>e</w:t>
      </w:r>
      <w:r w:rsidRPr="00F5524F">
        <w:rPr>
          <w:rFonts w:ascii="宋体" w:eastAsia="宋体" w:hAnsi="宋体"/>
          <w:i/>
          <w:iCs/>
          <w:szCs w:val="21"/>
        </w:rPr>
        <w:t>t al.</w:t>
      </w:r>
      <w:r>
        <w:rPr>
          <w:rFonts w:ascii="宋体" w:eastAsia="宋体" w:hAnsi="宋体"/>
          <w:szCs w:val="21"/>
        </w:rPr>
        <w:t xml:space="preserve"> </w:t>
      </w:r>
      <w:r w:rsidRPr="00CA7E4E">
        <w:rPr>
          <w:rFonts w:ascii="宋体" w:eastAsia="宋体" w:hAnsi="宋体"/>
          <w:szCs w:val="21"/>
        </w:rPr>
        <w:t>MINN-DTI: A Deep Learning Approach for Predicting Drug-Target Interactions Based on Molecular Graph and Distance Map</w:t>
      </w:r>
      <w:r>
        <w:rPr>
          <w:rFonts w:ascii="宋体" w:eastAsia="宋体" w:hAnsi="宋体"/>
          <w:szCs w:val="21"/>
        </w:rPr>
        <w:t xml:space="preserve">. </w:t>
      </w:r>
      <w:r w:rsidR="00F5524F" w:rsidRPr="00F5524F">
        <w:rPr>
          <w:rFonts w:ascii="宋体" w:eastAsia="宋体" w:hAnsi="宋体"/>
          <w:i/>
          <w:iCs/>
          <w:szCs w:val="21"/>
        </w:rPr>
        <w:t>IEEE/ACM Transactions on Computational Biology and Bioinformatics</w:t>
      </w:r>
      <w:r w:rsidR="00F5524F">
        <w:rPr>
          <w:rFonts w:ascii="宋体" w:eastAsia="宋体" w:hAnsi="宋体"/>
          <w:i/>
          <w:iCs/>
          <w:szCs w:val="21"/>
        </w:rPr>
        <w:t xml:space="preserve">, </w:t>
      </w:r>
      <w:r w:rsidR="00F5524F">
        <w:rPr>
          <w:rFonts w:ascii="宋体" w:eastAsia="宋体" w:hAnsi="宋体"/>
          <w:szCs w:val="21"/>
        </w:rPr>
        <w:t>2-5 (2020).</w:t>
      </w:r>
    </w:p>
    <w:p w14:paraId="68F901C0" w14:textId="0DB97915" w:rsidR="00F5524F" w:rsidRPr="00F5524F" w:rsidRDefault="00F5524F" w:rsidP="00F5524F">
      <w:pPr>
        <w:spacing w:line="360" w:lineRule="auto"/>
        <w:ind w:firstLineChars="200" w:firstLine="420"/>
        <w:rPr>
          <w:rFonts w:ascii="宋体" w:hAnsi="宋体"/>
          <w:szCs w:val="21"/>
        </w:rPr>
      </w:pPr>
      <w:r w:rsidRPr="00203739">
        <w:rPr>
          <w:rFonts w:ascii="宋体" w:eastAsia="宋体" w:hAnsi="宋体" w:hint="eastAsia"/>
          <w:szCs w:val="21"/>
        </w:rPr>
        <w:t>[</w:t>
      </w:r>
      <w:r w:rsidRPr="00203739">
        <w:rPr>
          <w:rFonts w:ascii="宋体" w:eastAsia="宋体" w:hAnsi="宋体"/>
          <w:szCs w:val="21"/>
        </w:rPr>
        <w:t xml:space="preserve">3][4] </w:t>
      </w:r>
      <w:r w:rsidRPr="00203739">
        <w:rPr>
          <w:rFonts w:ascii="宋体" w:hAnsi="宋体"/>
          <w:szCs w:val="21"/>
        </w:rPr>
        <w:t xml:space="preserve">Askr H., </w:t>
      </w:r>
      <w:proofErr w:type="spellStart"/>
      <w:r w:rsidRPr="00203739">
        <w:rPr>
          <w:rFonts w:ascii="宋体" w:hAnsi="宋体"/>
          <w:szCs w:val="21"/>
        </w:rPr>
        <w:t>Elgeldawi</w:t>
      </w:r>
      <w:proofErr w:type="spellEnd"/>
      <w:r w:rsidRPr="00203739">
        <w:rPr>
          <w:rFonts w:ascii="宋体" w:hAnsi="宋体"/>
          <w:szCs w:val="21"/>
        </w:rPr>
        <w:t xml:space="preserve"> E., Aboul Ella H., </w:t>
      </w:r>
      <w:r w:rsidRPr="00203739">
        <w:rPr>
          <w:rFonts w:ascii="宋体" w:hAnsi="宋体"/>
          <w:i/>
          <w:iCs/>
          <w:szCs w:val="21"/>
        </w:rPr>
        <w:t>et al.</w:t>
      </w:r>
      <w:r w:rsidRPr="00203739">
        <w:rPr>
          <w:rFonts w:ascii="宋体" w:hAnsi="宋体"/>
          <w:szCs w:val="21"/>
        </w:rPr>
        <w:t xml:space="preserve"> </w:t>
      </w:r>
      <w:r w:rsidRPr="00F5524F">
        <w:rPr>
          <w:rFonts w:ascii="宋体" w:hAnsi="宋体"/>
          <w:szCs w:val="21"/>
        </w:rPr>
        <w:t>Deep learning in drug discovery: an integrative review and future challenges.</w:t>
      </w:r>
      <w:r>
        <w:rPr>
          <w:rFonts w:ascii="宋体" w:hAnsi="宋体"/>
          <w:szCs w:val="21"/>
        </w:rPr>
        <w:t xml:space="preserve"> </w:t>
      </w:r>
      <w:proofErr w:type="spellStart"/>
      <w:r w:rsidRPr="00F5524F">
        <w:rPr>
          <w:rFonts w:ascii="宋体" w:hAnsi="宋体"/>
          <w:i/>
          <w:iCs/>
          <w:szCs w:val="21"/>
        </w:rPr>
        <w:t>Artif</w:t>
      </w:r>
      <w:proofErr w:type="spellEnd"/>
      <w:r w:rsidRPr="00F5524F">
        <w:rPr>
          <w:rFonts w:ascii="宋体" w:hAnsi="宋体"/>
          <w:i/>
          <w:iCs/>
          <w:szCs w:val="21"/>
        </w:rPr>
        <w:t xml:space="preserve"> </w:t>
      </w:r>
      <w:proofErr w:type="spellStart"/>
      <w:r w:rsidRPr="00F5524F">
        <w:rPr>
          <w:rFonts w:ascii="宋体" w:hAnsi="宋体"/>
          <w:i/>
          <w:iCs/>
          <w:szCs w:val="21"/>
        </w:rPr>
        <w:t>Intell</w:t>
      </w:r>
      <w:proofErr w:type="spellEnd"/>
      <w:r w:rsidRPr="00F5524F">
        <w:rPr>
          <w:rFonts w:ascii="宋体" w:hAnsi="宋体"/>
          <w:i/>
          <w:iCs/>
          <w:szCs w:val="21"/>
        </w:rPr>
        <w:t xml:space="preserve"> Rev</w:t>
      </w:r>
      <w:r>
        <w:rPr>
          <w:rFonts w:ascii="宋体" w:hAnsi="宋体"/>
          <w:szCs w:val="21"/>
        </w:rPr>
        <w:t xml:space="preserve"> </w:t>
      </w:r>
      <w:r w:rsidRPr="00F5524F">
        <w:rPr>
          <w:rFonts w:ascii="宋体" w:hAnsi="宋体"/>
          <w:b/>
          <w:bCs/>
          <w:szCs w:val="21"/>
        </w:rPr>
        <w:t>56</w:t>
      </w:r>
      <w:r w:rsidRPr="00F5524F">
        <w:rPr>
          <w:rFonts w:ascii="宋体" w:hAnsi="宋体"/>
          <w:szCs w:val="21"/>
        </w:rPr>
        <w:t>, 5975–6037 (2023).</w:t>
      </w:r>
    </w:p>
    <w:p w14:paraId="6225D384" w14:textId="42AF2271" w:rsidR="00F5524F" w:rsidRDefault="00F5524F" w:rsidP="00F5524F">
      <w:pPr>
        <w:spacing w:line="360" w:lineRule="auto"/>
        <w:ind w:firstLineChars="200" w:firstLine="420"/>
        <w:rPr>
          <w:rFonts w:ascii="宋体" w:hAnsi="宋体"/>
          <w:szCs w:val="21"/>
        </w:rPr>
      </w:pPr>
      <w:r w:rsidRPr="00203739">
        <w:rPr>
          <w:rFonts w:ascii="宋体" w:eastAsia="宋体" w:hAnsi="宋体" w:hint="eastAsia"/>
          <w:szCs w:val="21"/>
        </w:rPr>
        <w:t>[</w:t>
      </w:r>
      <w:r w:rsidRPr="00203739">
        <w:rPr>
          <w:rFonts w:ascii="宋体" w:eastAsia="宋体" w:hAnsi="宋体"/>
          <w:szCs w:val="21"/>
        </w:rPr>
        <w:t xml:space="preserve">5] </w:t>
      </w:r>
      <w:r w:rsidRPr="00203739">
        <w:rPr>
          <w:rFonts w:ascii="宋体" w:hAnsi="宋体"/>
          <w:szCs w:val="21"/>
        </w:rPr>
        <w:t xml:space="preserve">Cheng Y., </w:t>
      </w:r>
      <w:proofErr w:type="spellStart"/>
      <w:r w:rsidRPr="00203739">
        <w:rPr>
          <w:rFonts w:ascii="宋体" w:hAnsi="宋体"/>
          <w:szCs w:val="21"/>
        </w:rPr>
        <w:t>Guihua</w:t>
      </w:r>
      <w:proofErr w:type="spellEnd"/>
      <w:r w:rsidRPr="00203739">
        <w:rPr>
          <w:rFonts w:ascii="宋体" w:hAnsi="宋体"/>
          <w:szCs w:val="21"/>
        </w:rPr>
        <w:t xml:space="preserve"> D., </w:t>
      </w:r>
      <w:r w:rsidRPr="00203739">
        <w:rPr>
          <w:rFonts w:ascii="宋体" w:hAnsi="宋体"/>
          <w:i/>
          <w:iCs/>
          <w:szCs w:val="21"/>
        </w:rPr>
        <w:t>et al</w:t>
      </w:r>
      <w:r w:rsidRPr="00203739">
        <w:rPr>
          <w:rFonts w:ascii="宋体" w:hAnsi="宋体"/>
          <w:szCs w:val="21"/>
        </w:rPr>
        <w:t xml:space="preserve">. </w:t>
      </w:r>
      <w:r w:rsidRPr="00F5524F">
        <w:rPr>
          <w:rFonts w:ascii="宋体" w:hAnsi="宋体"/>
          <w:szCs w:val="21"/>
        </w:rPr>
        <w:t xml:space="preserve">Predicting Drug-Drug Interactions Based on Integrated Similarity and Semi-Supervised Learning, </w:t>
      </w:r>
      <w:r w:rsidRPr="00F5524F">
        <w:rPr>
          <w:rFonts w:ascii="宋体" w:hAnsi="宋体"/>
          <w:i/>
          <w:iCs/>
          <w:szCs w:val="21"/>
        </w:rPr>
        <w:t xml:space="preserve">Trans </w:t>
      </w:r>
      <w:proofErr w:type="spellStart"/>
      <w:r w:rsidRPr="00F5524F">
        <w:rPr>
          <w:rFonts w:ascii="宋体" w:hAnsi="宋体"/>
          <w:i/>
          <w:iCs/>
          <w:szCs w:val="21"/>
        </w:rPr>
        <w:t>Comput</w:t>
      </w:r>
      <w:proofErr w:type="spellEnd"/>
      <w:r w:rsidRPr="00F5524F">
        <w:rPr>
          <w:rFonts w:ascii="宋体" w:hAnsi="宋体"/>
          <w:i/>
          <w:iCs/>
          <w:szCs w:val="21"/>
        </w:rPr>
        <w:t xml:space="preserve"> Biol </w:t>
      </w:r>
      <w:proofErr w:type="spellStart"/>
      <w:r w:rsidRPr="00F5524F">
        <w:rPr>
          <w:rFonts w:ascii="宋体" w:hAnsi="宋体"/>
          <w:i/>
          <w:iCs/>
          <w:szCs w:val="21"/>
        </w:rPr>
        <w:t>Bioinform</w:t>
      </w:r>
      <w:proofErr w:type="spellEnd"/>
      <w:r w:rsidRPr="00F5524F">
        <w:rPr>
          <w:rFonts w:ascii="宋体" w:hAnsi="宋体"/>
          <w:szCs w:val="21"/>
        </w:rPr>
        <w:t>, 19 (1): 168-179 (2022).</w:t>
      </w:r>
    </w:p>
    <w:p w14:paraId="68F10C75" w14:textId="545B5117" w:rsidR="00F04F9A" w:rsidRDefault="00F04F9A" w:rsidP="00F5524F">
      <w:pPr>
        <w:spacing w:line="360" w:lineRule="auto"/>
        <w:ind w:firstLineChars="200" w:firstLine="420"/>
        <w:rPr>
          <w:rFonts w:ascii="宋体" w:hAnsi="宋体"/>
          <w:szCs w:val="21"/>
        </w:rPr>
      </w:pPr>
      <w:r>
        <w:rPr>
          <w:rFonts w:ascii="宋体" w:hAnsi="宋体" w:hint="eastAsia"/>
          <w:szCs w:val="21"/>
        </w:rPr>
        <w:t>[</w:t>
      </w:r>
      <w:r>
        <w:rPr>
          <w:rFonts w:ascii="宋体" w:hAnsi="宋体"/>
          <w:szCs w:val="21"/>
        </w:rPr>
        <w:t xml:space="preserve">6] </w:t>
      </w:r>
      <w:r>
        <w:rPr>
          <w:rFonts w:ascii="宋体" w:hAnsi="宋体" w:hint="eastAsia"/>
          <w:szCs w:val="21"/>
        </w:rPr>
        <w:t>国家药品监督管理局药品评审中心</w:t>
      </w:r>
      <w:r>
        <w:rPr>
          <w:rFonts w:ascii="宋体" w:hAnsi="宋体" w:hint="eastAsia"/>
          <w:szCs w:val="21"/>
        </w:rPr>
        <w:t>.</w:t>
      </w:r>
      <w:r>
        <w:rPr>
          <w:rFonts w:ascii="宋体" w:hAnsi="宋体" w:hint="eastAsia"/>
          <w:szCs w:val="21"/>
        </w:rPr>
        <w:t>新药获益</w:t>
      </w:r>
      <w:r>
        <w:rPr>
          <w:rFonts w:ascii="宋体" w:hAnsi="宋体" w:hint="eastAsia"/>
          <w:szCs w:val="21"/>
        </w:rPr>
        <w:t>-</w:t>
      </w:r>
      <w:r>
        <w:rPr>
          <w:rFonts w:ascii="宋体" w:hAnsi="宋体" w:hint="eastAsia"/>
          <w:szCs w:val="21"/>
        </w:rPr>
        <w:t>风险评估技术指导原则（征求意见稿）</w:t>
      </w:r>
      <w:r>
        <w:rPr>
          <w:rFonts w:ascii="宋体" w:hAnsi="宋体" w:hint="eastAsia"/>
          <w:szCs w:val="21"/>
        </w:rPr>
        <w:t>(</w:t>
      </w:r>
      <w:r>
        <w:rPr>
          <w:rFonts w:ascii="宋体" w:hAnsi="宋体"/>
          <w:szCs w:val="21"/>
        </w:rPr>
        <w:t>2022).</w:t>
      </w:r>
    </w:p>
    <w:p w14:paraId="3C2FDCF8" w14:textId="3BFACFB9" w:rsidR="00F5524F" w:rsidRDefault="00F5524F" w:rsidP="00F5524F">
      <w:pPr>
        <w:spacing w:line="360" w:lineRule="auto"/>
        <w:ind w:firstLineChars="200" w:firstLine="420"/>
        <w:rPr>
          <w:rFonts w:ascii="宋体" w:hAnsi="宋体"/>
          <w:szCs w:val="21"/>
        </w:rPr>
      </w:pPr>
      <w:r>
        <w:rPr>
          <w:rFonts w:ascii="宋体" w:hAnsi="宋体" w:hint="eastAsia"/>
          <w:szCs w:val="21"/>
        </w:rPr>
        <w:t>[</w:t>
      </w:r>
      <w:r w:rsidR="00F04F9A">
        <w:rPr>
          <w:rFonts w:ascii="宋体" w:hAnsi="宋体"/>
          <w:szCs w:val="21"/>
        </w:rPr>
        <w:t>7</w:t>
      </w:r>
      <w:r>
        <w:rPr>
          <w:rFonts w:ascii="宋体" w:hAnsi="宋体"/>
          <w:szCs w:val="21"/>
        </w:rPr>
        <w:t xml:space="preserve">] </w:t>
      </w:r>
      <w:r w:rsidRPr="00F5524F">
        <w:rPr>
          <w:rFonts w:ascii="宋体" w:hAnsi="宋体"/>
          <w:szCs w:val="21"/>
        </w:rPr>
        <w:t xml:space="preserve">Pun F.W., Ozerov I.V., </w:t>
      </w:r>
      <w:proofErr w:type="spellStart"/>
      <w:r w:rsidRPr="00F5524F">
        <w:rPr>
          <w:rFonts w:ascii="宋体" w:hAnsi="宋体"/>
          <w:szCs w:val="21"/>
        </w:rPr>
        <w:t>Zhavoronkov</w:t>
      </w:r>
      <w:proofErr w:type="spellEnd"/>
      <w:r w:rsidRPr="00F5524F">
        <w:rPr>
          <w:rFonts w:ascii="宋体" w:hAnsi="宋体"/>
          <w:szCs w:val="21"/>
        </w:rPr>
        <w:t xml:space="preserve"> A., AI-powered therapeutic target discovery. </w:t>
      </w:r>
      <w:r w:rsidRPr="00F5524F">
        <w:rPr>
          <w:rFonts w:ascii="宋体" w:hAnsi="宋体"/>
          <w:i/>
          <w:iCs/>
          <w:szCs w:val="21"/>
        </w:rPr>
        <w:t xml:space="preserve">Trends </w:t>
      </w:r>
      <w:proofErr w:type="spellStart"/>
      <w:r w:rsidRPr="00F5524F">
        <w:rPr>
          <w:rFonts w:ascii="宋体" w:hAnsi="宋体"/>
          <w:i/>
          <w:iCs/>
          <w:szCs w:val="21"/>
        </w:rPr>
        <w:t>Pharmacol</w:t>
      </w:r>
      <w:proofErr w:type="spellEnd"/>
      <w:r w:rsidRPr="00F5524F">
        <w:rPr>
          <w:rFonts w:ascii="宋体" w:hAnsi="宋体"/>
          <w:i/>
          <w:iCs/>
          <w:szCs w:val="21"/>
        </w:rPr>
        <w:t xml:space="preserve"> Sci</w:t>
      </w:r>
      <w:r w:rsidRPr="00F5524F">
        <w:rPr>
          <w:rFonts w:ascii="宋体" w:hAnsi="宋体"/>
          <w:szCs w:val="21"/>
        </w:rPr>
        <w:t xml:space="preserve"> (2023).</w:t>
      </w:r>
    </w:p>
    <w:p w14:paraId="749A3D39" w14:textId="306682AA" w:rsidR="00203739" w:rsidRPr="00203739" w:rsidRDefault="00203739" w:rsidP="00203739">
      <w:pPr>
        <w:spacing w:line="360" w:lineRule="auto"/>
        <w:ind w:firstLineChars="200" w:firstLine="420"/>
        <w:rPr>
          <w:rFonts w:ascii="宋体" w:hAnsi="宋体"/>
          <w:szCs w:val="21"/>
        </w:rPr>
      </w:pPr>
      <w:r>
        <w:rPr>
          <w:rFonts w:ascii="宋体" w:hAnsi="宋体" w:hint="eastAsia"/>
          <w:szCs w:val="21"/>
        </w:rPr>
        <w:t>[</w:t>
      </w:r>
      <w:r w:rsidR="00F04F9A">
        <w:rPr>
          <w:rFonts w:ascii="宋体" w:hAnsi="宋体"/>
          <w:szCs w:val="21"/>
        </w:rPr>
        <w:t>8</w:t>
      </w:r>
      <w:r>
        <w:rPr>
          <w:rFonts w:ascii="宋体" w:hAnsi="宋体"/>
          <w:szCs w:val="21"/>
        </w:rPr>
        <w:t xml:space="preserve">] </w:t>
      </w:r>
      <w:r w:rsidRPr="00203739">
        <w:rPr>
          <w:rFonts w:ascii="宋体" w:hAnsi="宋体"/>
          <w:szCs w:val="21"/>
        </w:rPr>
        <w:t>h</w:t>
      </w:r>
      <w:r w:rsidRPr="00203739">
        <w:rPr>
          <w:rFonts w:ascii="宋体" w:hAnsi="宋体"/>
          <w:i/>
          <w:iCs/>
          <w:szCs w:val="21"/>
        </w:rPr>
        <w:t xml:space="preserve">ttps://endpts.com/exclusive-deepmind-ceo-demis-hassabis-talks-secretive-new-ai-biotech-isomorphic-labs/ </w:t>
      </w:r>
      <w:r w:rsidRPr="00203739">
        <w:rPr>
          <w:rFonts w:ascii="宋体" w:hAnsi="宋体"/>
          <w:szCs w:val="21"/>
        </w:rPr>
        <w:t>(2023)</w:t>
      </w:r>
      <w:r w:rsidRPr="00203739">
        <w:rPr>
          <w:rFonts w:ascii="宋体" w:hAnsi="宋体"/>
          <w:i/>
          <w:iCs/>
          <w:szCs w:val="21"/>
        </w:rPr>
        <w:t>.</w:t>
      </w:r>
    </w:p>
    <w:p w14:paraId="71252B48" w14:textId="539EA659" w:rsidR="00203739" w:rsidRPr="00F5524F" w:rsidRDefault="00203739" w:rsidP="00203739">
      <w:pPr>
        <w:spacing w:line="360" w:lineRule="auto"/>
        <w:ind w:firstLineChars="200" w:firstLine="420"/>
        <w:rPr>
          <w:rFonts w:ascii="宋体" w:hAnsi="宋体"/>
          <w:szCs w:val="21"/>
        </w:rPr>
      </w:pPr>
      <w:r>
        <w:rPr>
          <w:rFonts w:ascii="宋体" w:hAnsi="宋体" w:hint="eastAsia"/>
          <w:szCs w:val="21"/>
        </w:rPr>
        <w:t>[</w:t>
      </w:r>
      <w:r w:rsidR="00F04F9A">
        <w:rPr>
          <w:rFonts w:ascii="宋体" w:hAnsi="宋体"/>
          <w:szCs w:val="21"/>
        </w:rPr>
        <w:t>9</w:t>
      </w:r>
      <w:r>
        <w:rPr>
          <w:rFonts w:ascii="宋体" w:hAnsi="宋体"/>
          <w:szCs w:val="21"/>
        </w:rPr>
        <w:t xml:space="preserve">] </w:t>
      </w:r>
      <w:r w:rsidRPr="00203739">
        <w:rPr>
          <w:rFonts w:ascii="宋体" w:hAnsi="宋体"/>
          <w:szCs w:val="21"/>
        </w:rPr>
        <w:t xml:space="preserve">Jun C., Guido N. </w:t>
      </w:r>
      <w:r w:rsidRPr="00203739">
        <w:rPr>
          <w:rFonts w:ascii="宋体" w:hAnsi="宋体"/>
          <w:i/>
          <w:iCs/>
          <w:szCs w:val="21"/>
        </w:rPr>
        <w:t>et al</w:t>
      </w:r>
      <w:r w:rsidRPr="00203739">
        <w:rPr>
          <w:rFonts w:ascii="宋体" w:hAnsi="宋体"/>
          <w:szCs w:val="21"/>
        </w:rPr>
        <w:t xml:space="preserve">. Accurate proteome-wide missense variant effect prediction with </w:t>
      </w:r>
      <w:proofErr w:type="spellStart"/>
      <w:r w:rsidRPr="00203739">
        <w:rPr>
          <w:rFonts w:ascii="宋体" w:hAnsi="宋体"/>
          <w:szCs w:val="21"/>
        </w:rPr>
        <w:t>AlphaMissense</w:t>
      </w:r>
      <w:proofErr w:type="spellEnd"/>
      <w:r w:rsidRPr="00203739">
        <w:rPr>
          <w:rFonts w:ascii="宋体" w:hAnsi="宋体"/>
          <w:szCs w:val="21"/>
        </w:rPr>
        <w:t xml:space="preserve">. </w:t>
      </w:r>
      <w:r w:rsidRPr="00203739">
        <w:rPr>
          <w:rFonts w:ascii="宋体" w:hAnsi="宋体"/>
          <w:i/>
          <w:iCs/>
          <w:szCs w:val="21"/>
        </w:rPr>
        <w:t>Science</w:t>
      </w:r>
      <w:r w:rsidRPr="00203739">
        <w:rPr>
          <w:rFonts w:ascii="宋体" w:hAnsi="宋体"/>
          <w:szCs w:val="21"/>
        </w:rPr>
        <w:t xml:space="preserve"> (2023).</w:t>
      </w:r>
    </w:p>
    <w:p w14:paraId="0CDE2DD2" w14:textId="6DC3C463" w:rsidR="00F5524F" w:rsidRDefault="00F5524F" w:rsidP="00F5524F">
      <w:pPr>
        <w:spacing w:line="360" w:lineRule="auto"/>
        <w:ind w:firstLineChars="200" w:firstLine="420"/>
        <w:rPr>
          <w:rFonts w:ascii="宋体" w:eastAsia="宋体" w:hAnsi="宋体"/>
          <w:szCs w:val="21"/>
        </w:rPr>
      </w:pPr>
      <w:r w:rsidRPr="00203739">
        <w:rPr>
          <w:rFonts w:ascii="宋体" w:eastAsia="宋体" w:hAnsi="宋体" w:hint="eastAsia"/>
          <w:szCs w:val="21"/>
        </w:rPr>
        <w:t>[</w:t>
      </w:r>
      <w:r w:rsidR="00F04F9A">
        <w:rPr>
          <w:rFonts w:ascii="宋体" w:eastAsia="宋体" w:hAnsi="宋体"/>
          <w:szCs w:val="21"/>
        </w:rPr>
        <w:t>10</w:t>
      </w:r>
      <w:r w:rsidRPr="00203739">
        <w:rPr>
          <w:rFonts w:ascii="宋体" w:eastAsia="宋体" w:hAnsi="宋体"/>
          <w:szCs w:val="21"/>
        </w:rPr>
        <w:t>]</w:t>
      </w:r>
      <w:r w:rsidR="00203739" w:rsidRPr="00203739">
        <w:rPr>
          <w:rFonts w:ascii="宋体" w:eastAsia="宋体" w:hAnsi="宋体"/>
          <w:szCs w:val="21"/>
        </w:rPr>
        <w:t xml:space="preserve"> </w:t>
      </w:r>
      <w:r w:rsidR="00203739" w:rsidRPr="00203739">
        <w:rPr>
          <w:rFonts w:ascii="宋体" w:eastAsia="宋体" w:hAnsi="宋体" w:hint="eastAsia"/>
          <w:szCs w:val="21"/>
        </w:rPr>
        <w:t>马克思（著），</w:t>
      </w:r>
      <w:r w:rsidR="00203739" w:rsidRPr="00203739">
        <w:rPr>
          <w:rFonts w:ascii="宋体" w:eastAsia="宋体" w:hAnsi="宋体"/>
          <w:szCs w:val="21"/>
        </w:rPr>
        <w:t>中共中央马克思恩格斯列宁斯大林著作编译局</w:t>
      </w:r>
      <w:r w:rsidR="00203739" w:rsidRPr="00203739">
        <w:rPr>
          <w:rFonts w:ascii="宋体" w:eastAsia="宋体" w:hAnsi="宋体" w:hint="eastAsia"/>
          <w:szCs w:val="21"/>
        </w:rPr>
        <w:t>（译）.资本论.人民出版社（2</w:t>
      </w:r>
      <w:r w:rsidR="00203739" w:rsidRPr="00203739">
        <w:rPr>
          <w:rFonts w:ascii="宋体" w:eastAsia="宋体" w:hAnsi="宋体"/>
          <w:szCs w:val="21"/>
        </w:rPr>
        <w:t>018</w:t>
      </w:r>
      <w:r w:rsidR="00203739" w:rsidRPr="00203739">
        <w:rPr>
          <w:rFonts w:ascii="宋体" w:eastAsia="宋体" w:hAnsi="宋体" w:hint="eastAsia"/>
          <w:szCs w:val="21"/>
        </w:rPr>
        <w:t>）.</w:t>
      </w:r>
    </w:p>
    <w:p w14:paraId="4A659490" w14:textId="03B11B2C" w:rsidR="00EF3DB1" w:rsidRPr="00EF3DB1" w:rsidRDefault="00EF3DB1" w:rsidP="00EF3DB1">
      <w:pPr>
        <w:spacing w:line="360" w:lineRule="auto"/>
        <w:ind w:firstLineChars="200" w:firstLine="420"/>
        <w:rPr>
          <w:rFonts w:ascii="宋体" w:hAnsi="宋体" w:hint="eastAsia"/>
          <w:szCs w:val="21"/>
        </w:rPr>
      </w:pPr>
      <w:r w:rsidRPr="00EF3DB1">
        <w:rPr>
          <w:rFonts w:ascii="宋体" w:eastAsia="宋体" w:hAnsi="宋体" w:hint="eastAsia"/>
          <w:szCs w:val="21"/>
          <w:lang w:val="sv-SE"/>
        </w:rPr>
        <w:t>[</w:t>
      </w:r>
      <w:r w:rsidRPr="00EF3DB1">
        <w:rPr>
          <w:rFonts w:ascii="宋体" w:eastAsia="宋体" w:hAnsi="宋体"/>
          <w:szCs w:val="21"/>
          <w:lang w:val="sv-SE"/>
        </w:rPr>
        <w:t>1</w:t>
      </w:r>
      <w:r w:rsidR="00F04F9A">
        <w:rPr>
          <w:rFonts w:ascii="宋体" w:eastAsia="宋体" w:hAnsi="宋体"/>
          <w:szCs w:val="21"/>
          <w:lang w:val="sv-SE"/>
        </w:rPr>
        <w:t>1</w:t>
      </w:r>
      <w:r w:rsidRPr="00EF3DB1">
        <w:rPr>
          <w:rFonts w:ascii="宋体" w:eastAsia="宋体" w:hAnsi="宋体"/>
          <w:szCs w:val="21"/>
          <w:lang w:val="sv-SE"/>
        </w:rPr>
        <w:t xml:space="preserve">] </w:t>
      </w:r>
      <w:r w:rsidRPr="00EF3DB1">
        <w:rPr>
          <w:rFonts w:ascii="宋体" w:hAnsi="宋体"/>
          <w:szCs w:val="21"/>
          <w:lang w:val="sv-SE"/>
        </w:rPr>
        <w:t xml:space="preserve">H. Wang, T. Fu, Y. Du, W. Gao, K. Huang, Z. Liu, P. Chandak, </w:t>
      </w:r>
      <w:r w:rsidRPr="00EF3DB1">
        <w:rPr>
          <w:rFonts w:ascii="宋体" w:hAnsi="宋体"/>
          <w:i/>
          <w:iCs/>
          <w:szCs w:val="21"/>
          <w:lang w:val="sv-SE"/>
        </w:rPr>
        <w:t>et al</w:t>
      </w:r>
      <w:r w:rsidRPr="00EF3DB1">
        <w:rPr>
          <w:rFonts w:ascii="宋体" w:hAnsi="宋体"/>
          <w:szCs w:val="21"/>
          <w:lang w:val="sv-SE"/>
        </w:rPr>
        <w:t xml:space="preserve">. </w:t>
      </w:r>
      <w:r w:rsidRPr="00EF3DB1">
        <w:rPr>
          <w:rFonts w:ascii="宋体" w:hAnsi="宋体"/>
          <w:szCs w:val="21"/>
        </w:rPr>
        <w:t xml:space="preserve">Scientific discovery in the age of artificial intelligence. </w:t>
      </w:r>
      <w:r w:rsidRPr="00EF3DB1">
        <w:rPr>
          <w:rFonts w:ascii="宋体" w:hAnsi="宋体"/>
          <w:i/>
          <w:iCs/>
          <w:szCs w:val="21"/>
        </w:rPr>
        <w:t>Nature</w:t>
      </w:r>
      <w:r w:rsidRPr="00EF3DB1">
        <w:rPr>
          <w:rFonts w:ascii="宋体" w:hAnsi="宋体"/>
          <w:szCs w:val="21"/>
        </w:rPr>
        <w:t>, 620, 47–60 (2023).</w:t>
      </w:r>
    </w:p>
    <w:p w14:paraId="0D4A656D" w14:textId="196E1BFC" w:rsidR="00203739" w:rsidRPr="00203739" w:rsidRDefault="00203739" w:rsidP="00203739">
      <w:pPr>
        <w:spacing w:line="360" w:lineRule="auto"/>
        <w:ind w:firstLineChars="200" w:firstLine="420"/>
        <w:rPr>
          <w:rFonts w:ascii="宋体" w:hAnsi="宋体"/>
          <w:szCs w:val="21"/>
        </w:rPr>
      </w:pPr>
      <w:r w:rsidRPr="00203739">
        <w:rPr>
          <w:rFonts w:ascii="宋体" w:eastAsia="宋体" w:hAnsi="宋体" w:hint="eastAsia"/>
          <w:szCs w:val="21"/>
          <w:lang w:val="sv-SE"/>
        </w:rPr>
        <w:t>[</w:t>
      </w:r>
      <w:r w:rsidRPr="00203739">
        <w:rPr>
          <w:rFonts w:ascii="宋体" w:eastAsia="宋体" w:hAnsi="宋体"/>
          <w:szCs w:val="21"/>
          <w:lang w:val="sv-SE"/>
        </w:rPr>
        <w:t>1</w:t>
      </w:r>
      <w:r w:rsidR="00F04F9A">
        <w:rPr>
          <w:rFonts w:ascii="宋体" w:eastAsia="宋体" w:hAnsi="宋体"/>
          <w:szCs w:val="21"/>
          <w:lang w:val="sv-SE"/>
        </w:rPr>
        <w:t>2</w:t>
      </w:r>
      <w:r w:rsidRPr="00203739">
        <w:rPr>
          <w:rFonts w:ascii="宋体" w:eastAsia="宋体" w:hAnsi="宋体"/>
          <w:szCs w:val="21"/>
          <w:lang w:val="sv-SE"/>
        </w:rPr>
        <w:t xml:space="preserve">] </w:t>
      </w:r>
      <w:r w:rsidRPr="00203739">
        <w:rPr>
          <w:rFonts w:ascii="宋体" w:hAnsi="宋体"/>
          <w:szCs w:val="21"/>
          <w:lang w:val="sv-SE"/>
        </w:rPr>
        <w:t xml:space="preserve">Göller A. H., Kuhnke L., Montanari F., </w:t>
      </w:r>
      <w:r w:rsidRPr="00203739">
        <w:rPr>
          <w:rFonts w:ascii="宋体" w:hAnsi="宋体"/>
          <w:i/>
          <w:iCs/>
          <w:szCs w:val="21"/>
          <w:lang w:val="sv-SE"/>
        </w:rPr>
        <w:t>et al</w:t>
      </w:r>
      <w:r w:rsidRPr="00203739">
        <w:rPr>
          <w:rFonts w:ascii="宋体" w:hAnsi="宋体"/>
          <w:szCs w:val="21"/>
          <w:lang w:val="sv-SE"/>
        </w:rPr>
        <w:t xml:space="preserve">. </w:t>
      </w:r>
      <w:r w:rsidRPr="00203739">
        <w:rPr>
          <w:rFonts w:ascii="宋体" w:hAnsi="宋体"/>
          <w:szCs w:val="21"/>
        </w:rPr>
        <w:t xml:space="preserve">Bayer’s in silico ADMET platform: A journey of machine learning over the past two decades[J]. </w:t>
      </w:r>
      <w:r w:rsidRPr="00203739">
        <w:rPr>
          <w:rFonts w:ascii="宋体" w:hAnsi="宋体"/>
          <w:i/>
          <w:iCs/>
          <w:szCs w:val="21"/>
        </w:rPr>
        <w:t>Drug Discovery Today</w:t>
      </w:r>
      <w:r w:rsidRPr="00203739">
        <w:rPr>
          <w:rFonts w:ascii="宋体" w:hAnsi="宋体"/>
          <w:szCs w:val="21"/>
        </w:rPr>
        <w:t>, 25(9): 1702-1709 (2023).</w:t>
      </w:r>
    </w:p>
    <w:p w14:paraId="42582F85" w14:textId="10AC5D96" w:rsidR="00D60CBF" w:rsidRPr="00F04F9A" w:rsidRDefault="001D2D33" w:rsidP="00F04F9A">
      <w:pPr>
        <w:spacing w:line="360" w:lineRule="auto"/>
        <w:ind w:firstLineChars="200" w:firstLine="420"/>
        <w:rPr>
          <w:rFonts w:ascii="宋体" w:eastAsia="宋体" w:hAnsi="宋体" w:hint="eastAsia"/>
          <w:szCs w:val="21"/>
        </w:rPr>
      </w:pPr>
      <w:r>
        <w:rPr>
          <w:rFonts w:ascii="宋体" w:eastAsia="宋体" w:hAnsi="宋体" w:hint="eastAsia"/>
          <w:szCs w:val="21"/>
        </w:rPr>
        <w:lastRenderedPageBreak/>
        <w:t>[</w:t>
      </w:r>
      <w:r>
        <w:rPr>
          <w:rFonts w:ascii="宋体" w:eastAsia="宋体" w:hAnsi="宋体"/>
          <w:szCs w:val="21"/>
        </w:rPr>
        <w:t>1</w:t>
      </w:r>
      <w:r w:rsidR="00F04F9A">
        <w:rPr>
          <w:rFonts w:ascii="宋体" w:eastAsia="宋体" w:hAnsi="宋体"/>
          <w:szCs w:val="21"/>
        </w:rPr>
        <w:t>3</w:t>
      </w:r>
      <w:r>
        <w:rPr>
          <w:rFonts w:ascii="宋体" w:eastAsia="宋体" w:hAnsi="宋体"/>
          <w:szCs w:val="21"/>
        </w:rPr>
        <w:t>]</w:t>
      </w:r>
      <w:r w:rsidR="00F566FE">
        <w:rPr>
          <w:rFonts w:ascii="宋体" w:eastAsia="宋体" w:hAnsi="宋体"/>
          <w:szCs w:val="21"/>
        </w:rPr>
        <w:t xml:space="preserve"> </w:t>
      </w:r>
      <w:proofErr w:type="gramStart"/>
      <w:r w:rsidR="00FF02DF">
        <w:rPr>
          <w:rFonts w:ascii="宋体" w:eastAsia="宋体" w:hAnsi="宋体" w:hint="eastAsia"/>
          <w:szCs w:val="21"/>
        </w:rPr>
        <w:t>梁贵柏</w:t>
      </w:r>
      <w:proofErr w:type="gramEnd"/>
      <w:r w:rsidR="00FF02DF">
        <w:rPr>
          <w:rFonts w:ascii="宋体" w:eastAsia="宋体" w:hAnsi="宋体" w:hint="eastAsia"/>
          <w:szCs w:val="21"/>
        </w:rPr>
        <w:t>.新药的故事.译林出版社（2</w:t>
      </w:r>
      <w:r w:rsidR="00FF02DF">
        <w:rPr>
          <w:rFonts w:ascii="宋体" w:eastAsia="宋体" w:hAnsi="宋体"/>
          <w:szCs w:val="21"/>
        </w:rPr>
        <w:t>019</w:t>
      </w:r>
      <w:r w:rsidR="00FF02DF">
        <w:rPr>
          <w:rFonts w:ascii="宋体" w:eastAsia="宋体" w:hAnsi="宋体" w:hint="eastAsia"/>
          <w:szCs w:val="21"/>
        </w:rPr>
        <w:t>）.乔治·W</w:t>
      </w:r>
      <w:r w:rsidR="00FF02DF">
        <w:rPr>
          <w:rFonts w:ascii="宋体" w:eastAsia="宋体" w:hAnsi="宋体"/>
          <w:szCs w:val="21"/>
        </w:rPr>
        <w:t>.</w:t>
      </w:r>
      <w:r w:rsidR="00FF02DF">
        <w:rPr>
          <w:rFonts w:ascii="宋体" w:eastAsia="宋体" w:hAnsi="宋体" w:hint="eastAsia"/>
          <w:szCs w:val="21"/>
        </w:rPr>
        <w:t>默克这段话的英文原文是“</w:t>
      </w:r>
      <w:r w:rsidR="00FF02DF" w:rsidRPr="00FF02DF">
        <w:rPr>
          <w:rFonts w:ascii="宋体" w:eastAsia="宋体" w:hAnsi="宋体"/>
          <w:szCs w:val="21"/>
        </w:rPr>
        <w:t>We cannot step aside and say that we have achieved our goal by inventing a new drug. We can never rest until a way has been found to bring our finest achievements to everyone.</w:t>
      </w:r>
      <w:r w:rsidR="00FF02DF">
        <w:rPr>
          <w:rFonts w:ascii="宋体" w:eastAsia="宋体" w:hAnsi="宋体" w:hint="eastAsia"/>
          <w:szCs w:val="21"/>
        </w:rPr>
        <w:t>”</w:t>
      </w:r>
    </w:p>
    <w:sectPr w:rsidR="00D60CBF" w:rsidRPr="00F04F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23C92" w14:textId="77777777" w:rsidR="007A1537" w:rsidRDefault="007A1537" w:rsidP="000E056D">
      <w:r>
        <w:separator/>
      </w:r>
    </w:p>
  </w:endnote>
  <w:endnote w:type="continuationSeparator" w:id="0">
    <w:p w14:paraId="1645CA7F" w14:textId="77777777" w:rsidR="007A1537" w:rsidRDefault="007A1537" w:rsidP="000E0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0BA62" w14:textId="77777777" w:rsidR="007A1537" w:rsidRDefault="007A1537" w:rsidP="000E056D">
      <w:r>
        <w:separator/>
      </w:r>
    </w:p>
  </w:footnote>
  <w:footnote w:type="continuationSeparator" w:id="0">
    <w:p w14:paraId="428F8449" w14:textId="77777777" w:rsidR="007A1537" w:rsidRDefault="007A1537" w:rsidP="000E05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5DFF"/>
    <w:multiLevelType w:val="hybridMultilevel"/>
    <w:tmpl w:val="00D4285C"/>
    <w:lvl w:ilvl="0" w:tplc="4E4C1340">
      <w:start w:val="2"/>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9C0D40"/>
    <w:multiLevelType w:val="hybridMultilevel"/>
    <w:tmpl w:val="1362E65C"/>
    <w:lvl w:ilvl="0" w:tplc="FA3A3F56">
      <w:start w:val="1"/>
      <w:numFmt w:val="decimal"/>
      <w:lvlText w:val="%1."/>
      <w:lvlJc w:val="left"/>
      <w:pPr>
        <w:tabs>
          <w:tab w:val="num" w:pos="720"/>
        </w:tabs>
        <w:ind w:left="720" w:hanging="360"/>
      </w:pPr>
    </w:lvl>
    <w:lvl w:ilvl="1" w:tplc="20780DC2" w:tentative="1">
      <w:start w:val="1"/>
      <w:numFmt w:val="decimal"/>
      <w:lvlText w:val="%2."/>
      <w:lvlJc w:val="left"/>
      <w:pPr>
        <w:tabs>
          <w:tab w:val="num" w:pos="1440"/>
        </w:tabs>
        <w:ind w:left="1440" w:hanging="360"/>
      </w:pPr>
    </w:lvl>
    <w:lvl w:ilvl="2" w:tplc="157A395E" w:tentative="1">
      <w:start w:val="1"/>
      <w:numFmt w:val="decimal"/>
      <w:lvlText w:val="%3."/>
      <w:lvlJc w:val="left"/>
      <w:pPr>
        <w:tabs>
          <w:tab w:val="num" w:pos="2160"/>
        </w:tabs>
        <w:ind w:left="2160" w:hanging="360"/>
      </w:pPr>
    </w:lvl>
    <w:lvl w:ilvl="3" w:tplc="34948572" w:tentative="1">
      <w:start w:val="1"/>
      <w:numFmt w:val="decimal"/>
      <w:lvlText w:val="%4."/>
      <w:lvlJc w:val="left"/>
      <w:pPr>
        <w:tabs>
          <w:tab w:val="num" w:pos="2880"/>
        </w:tabs>
        <w:ind w:left="2880" w:hanging="360"/>
      </w:pPr>
    </w:lvl>
    <w:lvl w:ilvl="4" w:tplc="E47E77C4" w:tentative="1">
      <w:start w:val="1"/>
      <w:numFmt w:val="decimal"/>
      <w:lvlText w:val="%5."/>
      <w:lvlJc w:val="left"/>
      <w:pPr>
        <w:tabs>
          <w:tab w:val="num" w:pos="3600"/>
        </w:tabs>
        <w:ind w:left="3600" w:hanging="360"/>
      </w:pPr>
    </w:lvl>
    <w:lvl w:ilvl="5" w:tplc="264EF806" w:tentative="1">
      <w:start w:val="1"/>
      <w:numFmt w:val="decimal"/>
      <w:lvlText w:val="%6."/>
      <w:lvlJc w:val="left"/>
      <w:pPr>
        <w:tabs>
          <w:tab w:val="num" w:pos="4320"/>
        </w:tabs>
        <w:ind w:left="4320" w:hanging="360"/>
      </w:pPr>
    </w:lvl>
    <w:lvl w:ilvl="6" w:tplc="9AC4EEA0" w:tentative="1">
      <w:start w:val="1"/>
      <w:numFmt w:val="decimal"/>
      <w:lvlText w:val="%7."/>
      <w:lvlJc w:val="left"/>
      <w:pPr>
        <w:tabs>
          <w:tab w:val="num" w:pos="5040"/>
        </w:tabs>
        <w:ind w:left="5040" w:hanging="360"/>
      </w:pPr>
    </w:lvl>
    <w:lvl w:ilvl="7" w:tplc="141CB42A" w:tentative="1">
      <w:start w:val="1"/>
      <w:numFmt w:val="decimal"/>
      <w:lvlText w:val="%8."/>
      <w:lvlJc w:val="left"/>
      <w:pPr>
        <w:tabs>
          <w:tab w:val="num" w:pos="5760"/>
        </w:tabs>
        <w:ind w:left="5760" w:hanging="360"/>
      </w:pPr>
    </w:lvl>
    <w:lvl w:ilvl="8" w:tplc="405C5756" w:tentative="1">
      <w:start w:val="1"/>
      <w:numFmt w:val="decimal"/>
      <w:lvlText w:val="%9."/>
      <w:lvlJc w:val="left"/>
      <w:pPr>
        <w:tabs>
          <w:tab w:val="num" w:pos="6480"/>
        </w:tabs>
        <w:ind w:left="6480" w:hanging="360"/>
      </w:pPr>
    </w:lvl>
  </w:abstractNum>
  <w:abstractNum w:abstractNumId="2" w15:restartNumberingAfterBreak="0">
    <w:nsid w:val="15AA3D81"/>
    <w:multiLevelType w:val="hybridMultilevel"/>
    <w:tmpl w:val="8D046696"/>
    <w:lvl w:ilvl="0" w:tplc="F2C6178C">
      <w:start w:val="1"/>
      <w:numFmt w:val="decimal"/>
      <w:lvlText w:val="%1."/>
      <w:lvlJc w:val="left"/>
      <w:pPr>
        <w:tabs>
          <w:tab w:val="num" w:pos="720"/>
        </w:tabs>
        <w:ind w:left="720" w:hanging="360"/>
      </w:pPr>
    </w:lvl>
    <w:lvl w:ilvl="1" w:tplc="C4D48E12" w:tentative="1">
      <w:start w:val="1"/>
      <w:numFmt w:val="decimal"/>
      <w:lvlText w:val="%2."/>
      <w:lvlJc w:val="left"/>
      <w:pPr>
        <w:tabs>
          <w:tab w:val="num" w:pos="1440"/>
        </w:tabs>
        <w:ind w:left="1440" w:hanging="360"/>
      </w:pPr>
    </w:lvl>
    <w:lvl w:ilvl="2" w:tplc="EE666670" w:tentative="1">
      <w:start w:val="1"/>
      <w:numFmt w:val="decimal"/>
      <w:lvlText w:val="%3."/>
      <w:lvlJc w:val="left"/>
      <w:pPr>
        <w:tabs>
          <w:tab w:val="num" w:pos="2160"/>
        </w:tabs>
        <w:ind w:left="2160" w:hanging="360"/>
      </w:pPr>
    </w:lvl>
    <w:lvl w:ilvl="3" w:tplc="55C855DA" w:tentative="1">
      <w:start w:val="1"/>
      <w:numFmt w:val="decimal"/>
      <w:lvlText w:val="%4."/>
      <w:lvlJc w:val="left"/>
      <w:pPr>
        <w:tabs>
          <w:tab w:val="num" w:pos="2880"/>
        </w:tabs>
        <w:ind w:left="2880" w:hanging="360"/>
      </w:pPr>
    </w:lvl>
    <w:lvl w:ilvl="4" w:tplc="13C01E58" w:tentative="1">
      <w:start w:val="1"/>
      <w:numFmt w:val="decimal"/>
      <w:lvlText w:val="%5."/>
      <w:lvlJc w:val="left"/>
      <w:pPr>
        <w:tabs>
          <w:tab w:val="num" w:pos="3600"/>
        </w:tabs>
        <w:ind w:left="3600" w:hanging="360"/>
      </w:pPr>
    </w:lvl>
    <w:lvl w:ilvl="5" w:tplc="893C51B2" w:tentative="1">
      <w:start w:val="1"/>
      <w:numFmt w:val="decimal"/>
      <w:lvlText w:val="%6."/>
      <w:lvlJc w:val="left"/>
      <w:pPr>
        <w:tabs>
          <w:tab w:val="num" w:pos="4320"/>
        </w:tabs>
        <w:ind w:left="4320" w:hanging="360"/>
      </w:pPr>
    </w:lvl>
    <w:lvl w:ilvl="6" w:tplc="B356606A" w:tentative="1">
      <w:start w:val="1"/>
      <w:numFmt w:val="decimal"/>
      <w:lvlText w:val="%7."/>
      <w:lvlJc w:val="left"/>
      <w:pPr>
        <w:tabs>
          <w:tab w:val="num" w:pos="5040"/>
        </w:tabs>
        <w:ind w:left="5040" w:hanging="360"/>
      </w:pPr>
    </w:lvl>
    <w:lvl w:ilvl="7" w:tplc="2780B970" w:tentative="1">
      <w:start w:val="1"/>
      <w:numFmt w:val="decimal"/>
      <w:lvlText w:val="%8."/>
      <w:lvlJc w:val="left"/>
      <w:pPr>
        <w:tabs>
          <w:tab w:val="num" w:pos="5760"/>
        </w:tabs>
        <w:ind w:left="5760" w:hanging="360"/>
      </w:pPr>
    </w:lvl>
    <w:lvl w:ilvl="8" w:tplc="9382822A" w:tentative="1">
      <w:start w:val="1"/>
      <w:numFmt w:val="decimal"/>
      <w:lvlText w:val="%9."/>
      <w:lvlJc w:val="left"/>
      <w:pPr>
        <w:tabs>
          <w:tab w:val="num" w:pos="6480"/>
        </w:tabs>
        <w:ind w:left="6480" w:hanging="360"/>
      </w:pPr>
    </w:lvl>
  </w:abstractNum>
  <w:abstractNum w:abstractNumId="3" w15:restartNumberingAfterBreak="0">
    <w:nsid w:val="16740792"/>
    <w:multiLevelType w:val="hybridMultilevel"/>
    <w:tmpl w:val="35D0E904"/>
    <w:lvl w:ilvl="0" w:tplc="C5909AE8">
      <w:start w:val="1"/>
      <w:numFmt w:val="decimal"/>
      <w:lvlText w:val="%1."/>
      <w:lvlJc w:val="left"/>
      <w:pPr>
        <w:tabs>
          <w:tab w:val="num" w:pos="720"/>
        </w:tabs>
        <w:ind w:left="720" w:hanging="360"/>
      </w:pPr>
    </w:lvl>
    <w:lvl w:ilvl="1" w:tplc="3FF4E890" w:tentative="1">
      <w:start w:val="1"/>
      <w:numFmt w:val="decimal"/>
      <w:lvlText w:val="%2."/>
      <w:lvlJc w:val="left"/>
      <w:pPr>
        <w:tabs>
          <w:tab w:val="num" w:pos="1440"/>
        </w:tabs>
        <w:ind w:left="1440" w:hanging="360"/>
      </w:pPr>
    </w:lvl>
    <w:lvl w:ilvl="2" w:tplc="67023920" w:tentative="1">
      <w:start w:val="1"/>
      <w:numFmt w:val="decimal"/>
      <w:lvlText w:val="%3."/>
      <w:lvlJc w:val="left"/>
      <w:pPr>
        <w:tabs>
          <w:tab w:val="num" w:pos="2160"/>
        </w:tabs>
        <w:ind w:left="2160" w:hanging="360"/>
      </w:pPr>
    </w:lvl>
    <w:lvl w:ilvl="3" w:tplc="DA92A268" w:tentative="1">
      <w:start w:val="1"/>
      <w:numFmt w:val="decimal"/>
      <w:lvlText w:val="%4."/>
      <w:lvlJc w:val="left"/>
      <w:pPr>
        <w:tabs>
          <w:tab w:val="num" w:pos="2880"/>
        </w:tabs>
        <w:ind w:left="2880" w:hanging="360"/>
      </w:pPr>
    </w:lvl>
    <w:lvl w:ilvl="4" w:tplc="E81ABBD8" w:tentative="1">
      <w:start w:val="1"/>
      <w:numFmt w:val="decimal"/>
      <w:lvlText w:val="%5."/>
      <w:lvlJc w:val="left"/>
      <w:pPr>
        <w:tabs>
          <w:tab w:val="num" w:pos="3600"/>
        </w:tabs>
        <w:ind w:left="3600" w:hanging="360"/>
      </w:pPr>
    </w:lvl>
    <w:lvl w:ilvl="5" w:tplc="C406B6FC" w:tentative="1">
      <w:start w:val="1"/>
      <w:numFmt w:val="decimal"/>
      <w:lvlText w:val="%6."/>
      <w:lvlJc w:val="left"/>
      <w:pPr>
        <w:tabs>
          <w:tab w:val="num" w:pos="4320"/>
        </w:tabs>
        <w:ind w:left="4320" w:hanging="360"/>
      </w:pPr>
    </w:lvl>
    <w:lvl w:ilvl="6" w:tplc="7E868304" w:tentative="1">
      <w:start w:val="1"/>
      <w:numFmt w:val="decimal"/>
      <w:lvlText w:val="%7."/>
      <w:lvlJc w:val="left"/>
      <w:pPr>
        <w:tabs>
          <w:tab w:val="num" w:pos="5040"/>
        </w:tabs>
        <w:ind w:left="5040" w:hanging="360"/>
      </w:pPr>
    </w:lvl>
    <w:lvl w:ilvl="7" w:tplc="D0EEEAA2" w:tentative="1">
      <w:start w:val="1"/>
      <w:numFmt w:val="decimal"/>
      <w:lvlText w:val="%8."/>
      <w:lvlJc w:val="left"/>
      <w:pPr>
        <w:tabs>
          <w:tab w:val="num" w:pos="5760"/>
        </w:tabs>
        <w:ind w:left="5760" w:hanging="360"/>
      </w:pPr>
    </w:lvl>
    <w:lvl w:ilvl="8" w:tplc="027CB356" w:tentative="1">
      <w:start w:val="1"/>
      <w:numFmt w:val="decimal"/>
      <w:lvlText w:val="%9."/>
      <w:lvlJc w:val="left"/>
      <w:pPr>
        <w:tabs>
          <w:tab w:val="num" w:pos="6480"/>
        </w:tabs>
        <w:ind w:left="6480" w:hanging="360"/>
      </w:pPr>
    </w:lvl>
  </w:abstractNum>
  <w:abstractNum w:abstractNumId="4" w15:restartNumberingAfterBreak="0">
    <w:nsid w:val="22B2315C"/>
    <w:multiLevelType w:val="hybridMultilevel"/>
    <w:tmpl w:val="3DF8A8F4"/>
    <w:lvl w:ilvl="0" w:tplc="202C9CE2">
      <w:start w:val="1"/>
      <w:numFmt w:val="decimal"/>
      <w:lvlText w:val="(%1)"/>
      <w:lvlJc w:val="left"/>
      <w:pPr>
        <w:ind w:left="780" w:hanging="360"/>
      </w:pPr>
      <w:rPr>
        <w:rFonts w:ascii="宋体" w:eastAsiaTheme="minorEastAsia" w:hAnsi="宋体" w:cstheme="minorBidi"/>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5990A65"/>
    <w:multiLevelType w:val="hybridMultilevel"/>
    <w:tmpl w:val="EED4C1CE"/>
    <w:lvl w:ilvl="0" w:tplc="AFD4EA48">
      <w:start w:val="1"/>
      <w:numFmt w:val="decimal"/>
      <w:lvlText w:val="%1."/>
      <w:lvlJc w:val="left"/>
      <w:pPr>
        <w:tabs>
          <w:tab w:val="num" w:pos="720"/>
        </w:tabs>
        <w:ind w:left="720" w:hanging="360"/>
      </w:pPr>
    </w:lvl>
    <w:lvl w:ilvl="1" w:tplc="90408EA6" w:tentative="1">
      <w:start w:val="1"/>
      <w:numFmt w:val="decimal"/>
      <w:lvlText w:val="%2."/>
      <w:lvlJc w:val="left"/>
      <w:pPr>
        <w:tabs>
          <w:tab w:val="num" w:pos="1440"/>
        </w:tabs>
        <w:ind w:left="1440" w:hanging="360"/>
      </w:pPr>
    </w:lvl>
    <w:lvl w:ilvl="2" w:tplc="ED94CA8C" w:tentative="1">
      <w:start w:val="1"/>
      <w:numFmt w:val="decimal"/>
      <w:lvlText w:val="%3."/>
      <w:lvlJc w:val="left"/>
      <w:pPr>
        <w:tabs>
          <w:tab w:val="num" w:pos="2160"/>
        </w:tabs>
        <w:ind w:left="2160" w:hanging="360"/>
      </w:pPr>
    </w:lvl>
    <w:lvl w:ilvl="3" w:tplc="0512DE0E" w:tentative="1">
      <w:start w:val="1"/>
      <w:numFmt w:val="decimal"/>
      <w:lvlText w:val="%4."/>
      <w:lvlJc w:val="left"/>
      <w:pPr>
        <w:tabs>
          <w:tab w:val="num" w:pos="2880"/>
        </w:tabs>
        <w:ind w:left="2880" w:hanging="360"/>
      </w:pPr>
    </w:lvl>
    <w:lvl w:ilvl="4" w:tplc="610EAE7C" w:tentative="1">
      <w:start w:val="1"/>
      <w:numFmt w:val="decimal"/>
      <w:lvlText w:val="%5."/>
      <w:lvlJc w:val="left"/>
      <w:pPr>
        <w:tabs>
          <w:tab w:val="num" w:pos="3600"/>
        </w:tabs>
        <w:ind w:left="3600" w:hanging="360"/>
      </w:pPr>
    </w:lvl>
    <w:lvl w:ilvl="5" w:tplc="69C6381C" w:tentative="1">
      <w:start w:val="1"/>
      <w:numFmt w:val="decimal"/>
      <w:lvlText w:val="%6."/>
      <w:lvlJc w:val="left"/>
      <w:pPr>
        <w:tabs>
          <w:tab w:val="num" w:pos="4320"/>
        </w:tabs>
        <w:ind w:left="4320" w:hanging="360"/>
      </w:pPr>
    </w:lvl>
    <w:lvl w:ilvl="6" w:tplc="15023752" w:tentative="1">
      <w:start w:val="1"/>
      <w:numFmt w:val="decimal"/>
      <w:lvlText w:val="%7."/>
      <w:lvlJc w:val="left"/>
      <w:pPr>
        <w:tabs>
          <w:tab w:val="num" w:pos="5040"/>
        </w:tabs>
        <w:ind w:left="5040" w:hanging="360"/>
      </w:pPr>
    </w:lvl>
    <w:lvl w:ilvl="7" w:tplc="C03EC29A" w:tentative="1">
      <w:start w:val="1"/>
      <w:numFmt w:val="decimal"/>
      <w:lvlText w:val="%8."/>
      <w:lvlJc w:val="left"/>
      <w:pPr>
        <w:tabs>
          <w:tab w:val="num" w:pos="5760"/>
        </w:tabs>
        <w:ind w:left="5760" w:hanging="360"/>
      </w:pPr>
    </w:lvl>
    <w:lvl w:ilvl="8" w:tplc="42E4B142" w:tentative="1">
      <w:start w:val="1"/>
      <w:numFmt w:val="decimal"/>
      <w:lvlText w:val="%9."/>
      <w:lvlJc w:val="left"/>
      <w:pPr>
        <w:tabs>
          <w:tab w:val="num" w:pos="6480"/>
        </w:tabs>
        <w:ind w:left="6480" w:hanging="360"/>
      </w:pPr>
    </w:lvl>
  </w:abstractNum>
  <w:abstractNum w:abstractNumId="6" w15:restartNumberingAfterBreak="0">
    <w:nsid w:val="35B50F1D"/>
    <w:multiLevelType w:val="hybridMultilevel"/>
    <w:tmpl w:val="0F2C69FE"/>
    <w:lvl w:ilvl="0" w:tplc="C076FC36">
      <w:start w:val="1"/>
      <w:numFmt w:val="decimal"/>
      <w:lvlText w:val="%1."/>
      <w:lvlJc w:val="left"/>
      <w:pPr>
        <w:tabs>
          <w:tab w:val="num" w:pos="720"/>
        </w:tabs>
        <w:ind w:left="720" w:hanging="360"/>
      </w:pPr>
    </w:lvl>
    <w:lvl w:ilvl="1" w:tplc="3690A86E" w:tentative="1">
      <w:start w:val="1"/>
      <w:numFmt w:val="decimal"/>
      <w:lvlText w:val="%2."/>
      <w:lvlJc w:val="left"/>
      <w:pPr>
        <w:tabs>
          <w:tab w:val="num" w:pos="1440"/>
        </w:tabs>
        <w:ind w:left="1440" w:hanging="360"/>
      </w:pPr>
    </w:lvl>
    <w:lvl w:ilvl="2" w:tplc="3280E2D2" w:tentative="1">
      <w:start w:val="1"/>
      <w:numFmt w:val="decimal"/>
      <w:lvlText w:val="%3."/>
      <w:lvlJc w:val="left"/>
      <w:pPr>
        <w:tabs>
          <w:tab w:val="num" w:pos="2160"/>
        </w:tabs>
        <w:ind w:left="2160" w:hanging="360"/>
      </w:pPr>
    </w:lvl>
    <w:lvl w:ilvl="3" w:tplc="33C0B9F2" w:tentative="1">
      <w:start w:val="1"/>
      <w:numFmt w:val="decimal"/>
      <w:lvlText w:val="%4."/>
      <w:lvlJc w:val="left"/>
      <w:pPr>
        <w:tabs>
          <w:tab w:val="num" w:pos="2880"/>
        </w:tabs>
        <w:ind w:left="2880" w:hanging="360"/>
      </w:pPr>
    </w:lvl>
    <w:lvl w:ilvl="4" w:tplc="05002A5C" w:tentative="1">
      <w:start w:val="1"/>
      <w:numFmt w:val="decimal"/>
      <w:lvlText w:val="%5."/>
      <w:lvlJc w:val="left"/>
      <w:pPr>
        <w:tabs>
          <w:tab w:val="num" w:pos="3600"/>
        </w:tabs>
        <w:ind w:left="3600" w:hanging="360"/>
      </w:pPr>
    </w:lvl>
    <w:lvl w:ilvl="5" w:tplc="72A24DD8" w:tentative="1">
      <w:start w:val="1"/>
      <w:numFmt w:val="decimal"/>
      <w:lvlText w:val="%6."/>
      <w:lvlJc w:val="left"/>
      <w:pPr>
        <w:tabs>
          <w:tab w:val="num" w:pos="4320"/>
        </w:tabs>
        <w:ind w:left="4320" w:hanging="360"/>
      </w:pPr>
    </w:lvl>
    <w:lvl w:ilvl="6" w:tplc="BFEEC98C" w:tentative="1">
      <w:start w:val="1"/>
      <w:numFmt w:val="decimal"/>
      <w:lvlText w:val="%7."/>
      <w:lvlJc w:val="left"/>
      <w:pPr>
        <w:tabs>
          <w:tab w:val="num" w:pos="5040"/>
        </w:tabs>
        <w:ind w:left="5040" w:hanging="360"/>
      </w:pPr>
    </w:lvl>
    <w:lvl w:ilvl="7" w:tplc="AF6433A2" w:tentative="1">
      <w:start w:val="1"/>
      <w:numFmt w:val="decimal"/>
      <w:lvlText w:val="%8."/>
      <w:lvlJc w:val="left"/>
      <w:pPr>
        <w:tabs>
          <w:tab w:val="num" w:pos="5760"/>
        </w:tabs>
        <w:ind w:left="5760" w:hanging="360"/>
      </w:pPr>
    </w:lvl>
    <w:lvl w:ilvl="8" w:tplc="296EE424" w:tentative="1">
      <w:start w:val="1"/>
      <w:numFmt w:val="decimal"/>
      <w:lvlText w:val="%9."/>
      <w:lvlJc w:val="left"/>
      <w:pPr>
        <w:tabs>
          <w:tab w:val="num" w:pos="6480"/>
        </w:tabs>
        <w:ind w:left="6480" w:hanging="360"/>
      </w:pPr>
    </w:lvl>
  </w:abstractNum>
  <w:abstractNum w:abstractNumId="7" w15:restartNumberingAfterBreak="0">
    <w:nsid w:val="3ACD10A1"/>
    <w:multiLevelType w:val="hybridMultilevel"/>
    <w:tmpl w:val="0798B65C"/>
    <w:lvl w:ilvl="0" w:tplc="5B401E8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422D784E"/>
    <w:multiLevelType w:val="hybridMultilevel"/>
    <w:tmpl w:val="FFA8837E"/>
    <w:lvl w:ilvl="0" w:tplc="264E0646">
      <w:start w:val="1"/>
      <w:numFmt w:val="japaneseCounting"/>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5985D87"/>
    <w:multiLevelType w:val="hybridMultilevel"/>
    <w:tmpl w:val="220449D4"/>
    <w:lvl w:ilvl="0" w:tplc="7506C52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FA44F19"/>
    <w:multiLevelType w:val="hybridMultilevel"/>
    <w:tmpl w:val="C3504FE4"/>
    <w:lvl w:ilvl="0" w:tplc="96328A5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FB421EA"/>
    <w:multiLevelType w:val="hybridMultilevel"/>
    <w:tmpl w:val="A80E9ACC"/>
    <w:lvl w:ilvl="0" w:tplc="EB90B86A">
      <w:start w:val="1"/>
      <w:numFmt w:val="decimal"/>
      <w:lvlText w:val="%1."/>
      <w:lvlJc w:val="left"/>
      <w:pPr>
        <w:tabs>
          <w:tab w:val="num" w:pos="720"/>
        </w:tabs>
        <w:ind w:left="720" w:hanging="360"/>
      </w:pPr>
    </w:lvl>
    <w:lvl w:ilvl="1" w:tplc="66403930" w:tentative="1">
      <w:start w:val="1"/>
      <w:numFmt w:val="decimal"/>
      <w:lvlText w:val="%2."/>
      <w:lvlJc w:val="left"/>
      <w:pPr>
        <w:tabs>
          <w:tab w:val="num" w:pos="1440"/>
        </w:tabs>
        <w:ind w:left="1440" w:hanging="360"/>
      </w:pPr>
    </w:lvl>
    <w:lvl w:ilvl="2" w:tplc="402C34F2" w:tentative="1">
      <w:start w:val="1"/>
      <w:numFmt w:val="decimal"/>
      <w:lvlText w:val="%3."/>
      <w:lvlJc w:val="left"/>
      <w:pPr>
        <w:tabs>
          <w:tab w:val="num" w:pos="2160"/>
        </w:tabs>
        <w:ind w:left="2160" w:hanging="360"/>
      </w:pPr>
    </w:lvl>
    <w:lvl w:ilvl="3" w:tplc="6F347A62" w:tentative="1">
      <w:start w:val="1"/>
      <w:numFmt w:val="decimal"/>
      <w:lvlText w:val="%4."/>
      <w:lvlJc w:val="left"/>
      <w:pPr>
        <w:tabs>
          <w:tab w:val="num" w:pos="2880"/>
        </w:tabs>
        <w:ind w:left="2880" w:hanging="360"/>
      </w:pPr>
    </w:lvl>
    <w:lvl w:ilvl="4" w:tplc="88FA7DE8" w:tentative="1">
      <w:start w:val="1"/>
      <w:numFmt w:val="decimal"/>
      <w:lvlText w:val="%5."/>
      <w:lvlJc w:val="left"/>
      <w:pPr>
        <w:tabs>
          <w:tab w:val="num" w:pos="3600"/>
        </w:tabs>
        <w:ind w:left="3600" w:hanging="360"/>
      </w:pPr>
    </w:lvl>
    <w:lvl w:ilvl="5" w:tplc="ADF04A3A" w:tentative="1">
      <w:start w:val="1"/>
      <w:numFmt w:val="decimal"/>
      <w:lvlText w:val="%6."/>
      <w:lvlJc w:val="left"/>
      <w:pPr>
        <w:tabs>
          <w:tab w:val="num" w:pos="4320"/>
        </w:tabs>
        <w:ind w:left="4320" w:hanging="360"/>
      </w:pPr>
    </w:lvl>
    <w:lvl w:ilvl="6" w:tplc="0F14C7D0" w:tentative="1">
      <w:start w:val="1"/>
      <w:numFmt w:val="decimal"/>
      <w:lvlText w:val="%7."/>
      <w:lvlJc w:val="left"/>
      <w:pPr>
        <w:tabs>
          <w:tab w:val="num" w:pos="5040"/>
        </w:tabs>
        <w:ind w:left="5040" w:hanging="360"/>
      </w:pPr>
    </w:lvl>
    <w:lvl w:ilvl="7" w:tplc="1BDACB90" w:tentative="1">
      <w:start w:val="1"/>
      <w:numFmt w:val="decimal"/>
      <w:lvlText w:val="%8."/>
      <w:lvlJc w:val="left"/>
      <w:pPr>
        <w:tabs>
          <w:tab w:val="num" w:pos="5760"/>
        </w:tabs>
        <w:ind w:left="5760" w:hanging="360"/>
      </w:pPr>
    </w:lvl>
    <w:lvl w:ilvl="8" w:tplc="E06AC9B2" w:tentative="1">
      <w:start w:val="1"/>
      <w:numFmt w:val="decimal"/>
      <w:lvlText w:val="%9."/>
      <w:lvlJc w:val="left"/>
      <w:pPr>
        <w:tabs>
          <w:tab w:val="num" w:pos="6480"/>
        </w:tabs>
        <w:ind w:left="6480" w:hanging="360"/>
      </w:pPr>
    </w:lvl>
  </w:abstractNum>
  <w:abstractNum w:abstractNumId="12" w15:restartNumberingAfterBreak="0">
    <w:nsid w:val="725D1A3B"/>
    <w:multiLevelType w:val="multilevel"/>
    <w:tmpl w:val="59A20696"/>
    <w:lvl w:ilvl="0">
      <w:start w:val="1"/>
      <w:numFmt w:val="decimal"/>
      <w:lvlText w:val="%1"/>
      <w:lvlJc w:val="left"/>
      <w:pPr>
        <w:ind w:left="420" w:hanging="42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7BC32A6"/>
    <w:multiLevelType w:val="hybridMultilevel"/>
    <w:tmpl w:val="927640D2"/>
    <w:lvl w:ilvl="0" w:tplc="2670DDFA">
      <w:start w:val="1"/>
      <w:numFmt w:val="decimal"/>
      <w:lvlText w:val="%1."/>
      <w:lvlJc w:val="left"/>
      <w:pPr>
        <w:tabs>
          <w:tab w:val="num" w:pos="720"/>
        </w:tabs>
        <w:ind w:left="720" w:hanging="360"/>
      </w:pPr>
    </w:lvl>
    <w:lvl w:ilvl="1" w:tplc="50E2843E" w:tentative="1">
      <w:start w:val="1"/>
      <w:numFmt w:val="decimal"/>
      <w:lvlText w:val="%2."/>
      <w:lvlJc w:val="left"/>
      <w:pPr>
        <w:tabs>
          <w:tab w:val="num" w:pos="1440"/>
        </w:tabs>
        <w:ind w:left="1440" w:hanging="360"/>
      </w:pPr>
    </w:lvl>
    <w:lvl w:ilvl="2" w:tplc="A97EDDC4" w:tentative="1">
      <w:start w:val="1"/>
      <w:numFmt w:val="decimal"/>
      <w:lvlText w:val="%3."/>
      <w:lvlJc w:val="left"/>
      <w:pPr>
        <w:tabs>
          <w:tab w:val="num" w:pos="2160"/>
        </w:tabs>
        <w:ind w:left="2160" w:hanging="360"/>
      </w:pPr>
    </w:lvl>
    <w:lvl w:ilvl="3" w:tplc="6464D72C" w:tentative="1">
      <w:start w:val="1"/>
      <w:numFmt w:val="decimal"/>
      <w:lvlText w:val="%4."/>
      <w:lvlJc w:val="left"/>
      <w:pPr>
        <w:tabs>
          <w:tab w:val="num" w:pos="2880"/>
        </w:tabs>
        <w:ind w:left="2880" w:hanging="360"/>
      </w:pPr>
    </w:lvl>
    <w:lvl w:ilvl="4" w:tplc="558C5F8C" w:tentative="1">
      <w:start w:val="1"/>
      <w:numFmt w:val="decimal"/>
      <w:lvlText w:val="%5."/>
      <w:lvlJc w:val="left"/>
      <w:pPr>
        <w:tabs>
          <w:tab w:val="num" w:pos="3600"/>
        </w:tabs>
        <w:ind w:left="3600" w:hanging="360"/>
      </w:pPr>
    </w:lvl>
    <w:lvl w:ilvl="5" w:tplc="DA521C8E" w:tentative="1">
      <w:start w:val="1"/>
      <w:numFmt w:val="decimal"/>
      <w:lvlText w:val="%6."/>
      <w:lvlJc w:val="left"/>
      <w:pPr>
        <w:tabs>
          <w:tab w:val="num" w:pos="4320"/>
        </w:tabs>
        <w:ind w:left="4320" w:hanging="360"/>
      </w:pPr>
    </w:lvl>
    <w:lvl w:ilvl="6" w:tplc="DF7C4BE0" w:tentative="1">
      <w:start w:val="1"/>
      <w:numFmt w:val="decimal"/>
      <w:lvlText w:val="%7."/>
      <w:lvlJc w:val="left"/>
      <w:pPr>
        <w:tabs>
          <w:tab w:val="num" w:pos="5040"/>
        </w:tabs>
        <w:ind w:left="5040" w:hanging="360"/>
      </w:pPr>
    </w:lvl>
    <w:lvl w:ilvl="7" w:tplc="1FDA6F0A" w:tentative="1">
      <w:start w:val="1"/>
      <w:numFmt w:val="decimal"/>
      <w:lvlText w:val="%8."/>
      <w:lvlJc w:val="left"/>
      <w:pPr>
        <w:tabs>
          <w:tab w:val="num" w:pos="5760"/>
        </w:tabs>
        <w:ind w:left="5760" w:hanging="360"/>
      </w:pPr>
    </w:lvl>
    <w:lvl w:ilvl="8" w:tplc="7408C4C6" w:tentative="1">
      <w:start w:val="1"/>
      <w:numFmt w:val="decimal"/>
      <w:lvlText w:val="%9."/>
      <w:lvlJc w:val="left"/>
      <w:pPr>
        <w:tabs>
          <w:tab w:val="num" w:pos="6480"/>
        </w:tabs>
        <w:ind w:left="6480" w:hanging="360"/>
      </w:pPr>
    </w:lvl>
  </w:abstractNum>
  <w:num w:numId="1" w16cid:durableId="1778940361">
    <w:abstractNumId w:val="12"/>
  </w:num>
  <w:num w:numId="2" w16cid:durableId="787629638">
    <w:abstractNumId w:val="7"/>
  </w:num>
  <w:num w:numId="3" w16cid:durableId="918830508">
    <w:abstractNumId w:val="9"/>
  </w:num>
  <w:num w:numId="4" w16cid:durableId="271477582">
    <w:abstractNumId w:val="10"/>
  </w:num>
  <w:num w:numId="5" w16cid:durableId="1805847896">
    <w:abstractNumId w:val="4"/>
  </w:num>
  <w:num w:numId="6" w16cid:durableId="1696425080">
    <w:abstractNumId w:val="0"/>
  </w:num>
  <w:num w:numId="7" w16cid:durableId="1978561744">
    <w:abstractNumId w:val="8"/>
  </w:num>
  <w:num w:numId="8" w16cid:durableId="1916815748">
    <w:abstractNumId w:val="6"/>
  </w:num>
  <w:num w:numId="9" w16cid:durableId="668604749">
    <w:abstractNumId w:val="11"/>
  </w:num>
  <w:num w:numId="10" w16cid:durableId="1215314834">
    <w:abstractNumId w:val="3"/>
  </w:num>
  <w:num w:numId="11" w16cid:durableId="207568369">
    <w:abstractNumId w:val="1"/>
  </w:num>
  <w:num w:numId="12" w16cid:durableId="123937894">
    <w:abstractNumId w:val="2"/>
  </w:num>
  <w:num w:numId="13" w16cid:durableId="1370379551">
    <w:abstractNumId w:val="5"/>
  </w:num>
  <w:num w:numId="14" w16cid:durableId="6923443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DE2"/>
    <w:rsid w:val="000122F5"/>
    <w:rsid w:val="00026BD2"/>
    <w:rsid w:val="00036FE0"/>
    <w:rsid w:val="000904A7"/>
    <w:rsid w:val="000E056D"/>
    <w:rsid w:val="00177DE2"/>
    <w:rsid w:val="001A17D1"/>
    <w:rsid w:val="001D2D33"/>
    <w:rsid w:val="001E5964"/>
    <w:rsid w:val="00203739"/>
    <w:rsid w:val="004022CA"/>
    <w:rsid w:val="00484D47"/>
    <w:rsid w:val="00491D78"/>
    <w:rsid w:val="004A544F"/>
    <w:rsid w:val="004C2FB3"/>
    <w:rsid w:val="0051229B"/>
    <w:rsid w:val="00546DE2"/>
    <w:rsid w:val="006643D3"/>
    <w:rsid w:val="006D56A7"/>
    <w:rsid w:val="007A1537"/>
    <w:rsid w:val="007F5801"/>
    <w:rsid w:val="00853028"/>
    <w:rsid w:val="0088152B"/>
    <w:rsid w:val="008946D1"/>
    <w:rsid w:val="008A3CBC"/>
    <w:rsid w:val="009F0B7C"/>
    <w:rsid w:val="00A5010C"/>
    <w:rsid w:val="00A7770D"/>
    <w:rsid w:val="00AC0128"/>
    <w:rsid w:val="00AF09B1"/>
    <w:rsid w:val="00B47F3A"/>
    <w:rsid w:val="00BC117A"/>
    <w:rsid w:val="00BC4251"/>
    <w:rsid w:val="00BE60CD"/>
    <w:rsid w:val="00CA7E4E"/>
    <w:rsid w:val="00CB1A51"/>
    <w:rsid w:val="00CE1741"/>
    <w:rsid w:val="00D44759"/>
    <w:rsid w:val="00D60CBF"/>
    <w:rsid w:val="00DD7AD5"/>
    <w:rsid w:val="00E279C1"/>
    <w:rsid w:val="00E969B6"/>
    <w:rsid w:val="00ED6EFE"/>
    <w:rsid w:val="00EF3DB1"/>
    <w:rsid w:val="00F04F9A"/>
    <w:rsid w:val="00F5524F"/>
    <w:rsid w:val="00F566FE"/>
    <w:rsid w:val="00FF02DF"/>
    <w:rsid w:val="00FF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91CFF"/>
  <w15:chartTrackingRefBased/>
  <w15:docId w15:val="{CF110661-148B-4088-A990-E65E32017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7DE2"/>
    <w:pPr>
      <w:widowControl w:val="0"/>
      <w:jc w:val="both"/>
    </w:pPr>
    <w:rPr>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7DE2"/>
    <w:pPr>
      <w:widowControl/>
      <w:ind w:firstLineChars="200" w:firstLine="420"/>
      <w:jc w:val="left"/>
    </w:pPr>
    <w:rPr>
      <w:rFonts w:ascii="Times New Roman" w:eastAsia="宋体" w:hAnsi="Times New Roman" w:cs="Times New Roman"/>
      <w:kern w:val="0"/>
      <w:sz w:val="24"/>
      <w:lang w:val="sv-SE" w:eastAsia="sv-SE"/>
    </w:rPr>
  </w:style>
  <w:style w:type="paragraph" w:styleId="a4">
    <w:name w:val="header"/>
    <w:basedOn w:val="a"/>
    <w:link w:val="a5"/>
    <w:uiPriority w:val="99"/>
    <w:unhideWhenUsed/>
    <w:rsid w:val="000E056D"/>
    <w:pPr>
      <w:tabs>
        <w:tab w:val="center" w:pos="4153"/>
        <w:tab w:val="right" w:pos="8306"/>
      </w:tabs>
      <w:snapToGrid w:val="0"/>
      <w:jc w:val="center"/>
    </w:pPr>
    <w:rPr>
      <w:sz w:val="18"/>
      <w:szCs w:val="18"/>
    </w:rPr>
  </w:style>
  <w:style w:type="character" w:customStyle="1" w:styleId="a5">
    <w:name w:val="页眉 字符"/>
    <w:basedOn w:val="a0"/>
    <w:link w:val="a4"/>
    <w:uiPriority w:val="99"/>
    <w:rsid w:val="000E056D"/>
    <w:rPr>
      <w:sz w:val="18"/>
      <w:szCs w:val="18"/>
    </w:rPr>
  </w:style>
  <w:style w:type="paragraph" w:styleId="a6">
    <w:name w:val="footer"/>
    <w:basedOn w:val="a"/>
    <w:link w:val="a7"/>
    <w:uiPriority w:val="99"/>
    <w:unhideWhenUsed/>
    <w:rsid w:val="000E056D"/>
    <w:pPr>
      <w:tabs>
        <w:tab w:val="center" w:pos="4153"/>
        <w:tab w:val="right" w:pos="8306"/>
      </w:tabs>
      <w:snapToGrid w:val="0"/>
      <w:jc w:val="left"/>
    </w:pPr>
    <w:rPr>
      <w:sz w:val="18"/>
      <w:szCs w:val="18"/>
    </w:rPr>
  </w:style>
  <w:style w:type="character" w:customStyle="1" w:styleId="a7">
    <w:name w:val="页脚 字符"/>
    <w:basedOn w:val="a0"/>
    <w:link w:val="a6"/>
    <w:uiPriority w:val="99"/>
    <w:rsid w:val="000E056D"/>
    <w:rPr>
      <w:sz w:val="18"/>
      <w:szCs w:val="18"/>
    </w:rPr>
  </w:style>
  <w:style w:type="character" w:styleId="a8">
    <w:name w:val="Emphasis"/>
    <w:basedOn w:val="a0"/>
    <w:uiPriority w:val="20"/>
    <w:qFormat/>
    <w:rsid w:val="008A3CBC"/>
    <w:rPr>
      <w:i/>
      <w:iCs/>
    </w:rPr>
  </w:style>
  <w:style w:type="paragraph" w:customStyle="1" w:styleId="p0">
    <w:name w:val="p0"/>
    <w:basedOn w:val="a"/>
    <w:rsid w:val="00BC117A"/>
    <w:pPr>
      <w:widowControl/>
    </w:pPr>
    <w:rPr>
      <w:rFonts w:ascii="Times New Roman" w:eastAsia="宋体" w:hAnsi="Times New Roman" w:cs="Times New Roman"/>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20400">
      <w:bodyDiv w:val="1"/>
      <w:marLeft w:val="0"/>
      <w:marRight w:val="0"/>
      <w:marTop w:val="0"/>
      <w:marBottom w:val="0"/>
      <w:divBdr>
        <w:top w:val="none" w:sz="0" w:space="0" w:color="auto"/>
        <w:left w:val="none" w:sz="0" w:space="0" w:color="auto"/>
        <w:bottom w:val="none" w:sz="0" w:space="0" w:color="auto"/>
        <w:right w:val="none" w:sz="0" w:space="0" w:color="auto"/>
      </w:divBdr>
      <w:divsChild>
        <w:div w:id="794635711">
          <w:marLeft w:val="547"/>
          <w:marRight w:val="0"/>
          <w:marTop w:val="0"/>
          <w:marBottom w:val="0"/>
          <w:divBdr>
            <w:top w:val="none" w:sz="0" w:space="0" w:color="auto"/>
            <w:left w:val="none" w:sz="0" w:space="0" w:color="auto"/>
            <w:bottom w:val="none" w:sz="0" w:space="0" w:color="auto"/>
            <w:right w:val="none" w:sz="0" w:space="0" w:color="auto"/>
          </w:divBdr>
        </w:div>
      </w:divsChild>
    </w:div>
    <w:div w:id="549416369">
      <w:bodyDiv w:val="1"/>
      <w:marLeft w:val="0"/>
      <w:marRight w:val="0"/>
      <w:marTop w:val="0"/>
      <w:marBottom w:val="0"/>
      <w:divBdr>
        <w:top w:val="none" w:sz="0" w:space="0" w:color="auto"/>
        <w:left w:val="none" w:sz="0" w:space="0" w:color="auto"/>
        <w:bottom w:val="none" w:sz="0" w:space="0" w:color="auto"/>
        <w:right w:val="none" w:sz="0" w:space="0" w:color="auto"/>
      </w:divBdr>
      <w:divsChild>
        <w:div w:id="1769228427">
          <w:marLeft w:val="547"/>
          <w:marRight w:val="0"/>
          <w:marTop w:val="0"/>
          <w:marBottom w:val="0"/>
          <w:divBdr>
            <w:top w:val="none" w:sz="0" w:space="0" w:color="auto"/>
            <w:left w:val="none" w:sz="0" w:space="0" w:color="auto"/>
            <w:bottom w:val="none" w:sz="0" w:space="0" w:color="auto"/>
            <w:right w:val="none" w:sz="0" w:space="0" w:color="auto"/>
          </w:divBdr>
        </w:div>
      </w:divsChild>
    </w:div>
    <w:div w:id="941765882">
      <w:bodyDiv w:val="1"/>
      <w:marLeft w:val="0"/>
      <w:marRight w:val="0"/>
      <w:marTop w:val="0"/>
      <w:marBottom w:val="0"/>
      <w:divBdr>
        <w:top w:val="none" w:sz="0" w:space="0" w:color="auto"/>
        <w:left w:val="none" w:sz="0" w:space="0" w:color="auto"/>
        <w:bottom w:val="none" w:sz="0" w:space="0" w:color="auto"/>
        <w:right w:val="none" w:sz="0" w:space="0" w:color="auto"/>
      </w:divBdr>
      <w:divsChild>
        <w:div w:id="478033044">
          <w:marLeft w:val="547"/>
          <w:marRight w:val="0"/>
          <w:marTop w:val="0"/>
          <w:marBottom w:val="0"/>
          <w:divBdr>
            <w:top w:val="none" w:sz="0" w:space="0" w:color="auto"/>
            <w:left w:val="none" w:sz="0" w:space="0" w:color="auto"/>
            <w:bottom w:val="none" w:sz="0" w:space="0" w:color="auto"/>
            <w:right w:val="none" w:sz="0" w:space="0" w:color="auto"/>
          </w:divBdr>
        </w:div>
      </w:divsChild>
    </w:div>
    <w:div w:id="1382634536">
      <w:bodyDiv w:val="1"/>
      <w:marLeft w:val="0"/>
      <w:marRight w:val="0"/>
      <w:marTop w:val="0"/>
      <w:marBottom w:val="0"/>
      <w:divBdr>
        <w:top w:val="none" w:sz="0" w:space="0" w:color="auto"/>
        <w:left w:val="none" w:sz="0" w:space="0" w:color="auto"/>
        <w:bottom w:val="none" w:sz="0" w:space="0" w:color="auto"/>
        <w:right w:val="none" w:sz="0" w:space="0" w:color="auto"/>
      </w:divBdr>
    </w:div>
    <w:div w:id="1657221080">
      <w:bodyDiv w:val="1"/>
      <w:marLeft w:val="0"/>
      <w:marRight w:val="0"/>
      <w:marTop w:val="0"/>
      <w:marBottom w:val="0"/>
      <w:divBdr>
        <w:top w:val="none" w:sz="0" w:space="0" w:color="auto"/>
        <w:left w:val="none" w:sz="0" w:space="0" w:color="auto"/>
        <w:bottom w:val="none" w:sz="0" w:space="0" w:color="auto"/>
        <w:right w:val="none" w:sz="0" w:space="0" w:color="auto"/>
      </w:divBdr>
      <w:divsChild>
        <w:div w:id="1662653791">
          <w:marLeft w:val="547"/>
          <w:marRight w:val="0"/>
          <w:marTop w:val="0"/>
          <w:marBottom w:val="0"/>
          <w:divBdr>
            <w:top w:val="none" w:sz="0" w:space="0" w:color="auto"/>
            <w:left w:val="none" w:sz="0" w:space="0" w:color="auto"/>
            <w:bottom w:val="none" w:sz="0" w:space="0" w:color="auto"/>
            <w:right w:val="none" w:sz="0" w:space="0" w:color="auto"/>
          </w:divBdr>
        </w:div>
      </w:divsChild>
    </w:div>
    <w:div w:id="2026440022">
      <w:bodyDiv w:val="1"/>
      <w:marLeft w:val="0"/>
      <w:marRight w:val="0"/>
      <w:marTop w:val="0"/>
      <w:marBottom w:val="0"/>
      <w:divBdr>
        <w:top w:val="none" w:sz="0" w:space="0" w:color="auto"/>
        <w:left w:val="none" w:sz="0" w:space="0" w:color="auto"/>
        <w:bottom w:val="none" w:sz="0" w:space="0" w:color="auto"/>
        <w:right w:val="none" w:sz="0" w:space="0" w:color="auto"/>
      </w:divBdr>
      <w:divsChild>
        <w:div w:id="1260795023">
          <w:marLeft w:val="547"/>
          <w:marRight w:val="0"/>
          <w:marTop w:val="0"/>
          <w:marBottom w:val="0"/>
          <w:divBdr>
            <w:top w:val="none" w:sz="0" w:space="0" w:color="auto"/>
            <w:left w:val="none" w:sz="0" w:space="0" w:color="auto"/>
            <w:bottom w:val="none" w:sz="0" w:space="0" w:color="auto"/>
            <w:right w:val="none" w:sz="0" w:space="0" w:color="auto"/>
          </w:divBdr>
        </w:div>
      </w:divsChild>
    </w:div>
    <w:div w:id="2054036880">
      <w:bodyDiv w:val="1"/>
      <w:marLeft w:val="0"/>
      <w:marRight w:val="0"/>
      <w:marTop w:val="0"/>
      <w:marBottom w:val="0"/>
      <w:divBdr>
        <w:top w:val="none" w:sz="0" w:space="0" w:color="auto"/>
        <w:left w:val="none" w:sz="0" w:space="0" w:color="auto"/>
        <w:bottom w:val="none" w:sz="0" w:space="0" w:color="auto"/>
        <w:right w:val="none" w:sz="0" w:space="0" w:color="auto"/>
      </w:divBdr>
      <w:divsChild>
        <w:div w:id="316348337">
          <w:marLeft w:val="547"/>
          <w:marRight w:val="0"/>
          <w:marTop w:val="0"/>
          <w:marBottom w:val="0"/>
          <w:divBdr>
            <w:top w:val="none" w:sz="0" w:space="0" w:color="auto"/>
            <w:left w:val="none" w:sz="0" w:space="0" w:color="auto"/>
            <w:bottom w:val="none" w:sz="0" w:space="0" w:color="auto"/>
            <w:right w:val="none" w:sz="0" w:space="0" w:color="auto"/>
          </w:divBdr>
        </w:div>
      </w:divsChild>
    </w:div>
    <w:div w:id="2115247103">
      <w:bodyDiv w:val="1"/>
      <w:marLeft w:val="0"/>
      <w:marRight w:val="0"/>
      <w:marTop w:val="0"/>
      <w:marBottom w:val="0"/>
      <w:divBdr>
        <w:top w:val="none" w:sz="0" w:space="0" w:color="auto"/>
        <w:left w:val="none" w:sz="0" w:space="0" w:color="auto"/>
        <w:bottom w:val="none" w:sz="0" w:space="0" w:color="auto"/>
        <w:right w:val="none" w:sz="0" w:space="0" w:color="auto"/>
      </w:divBdr>
      <w:divsChild>
        <w:div w:id="93344018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12</Pages>
  <Words>1350</Words>
  <Characters>7698</Characters>
  <Application>Microsoft Office Word</Application>
  <DocSecurity>0</DocSecurity>
  <Lines>64</Lines>
  <Paragraphs>18</Paragraphs>
  <ScaleCrop>false</ScaleCrop>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Miralem Zhang</dc:creator>
  <cp:keywords/>
  <dc:description/>
  <cp:lastModifiedBy>Miralem Zhang</cp:lastModifiedBy>
  <cp:revision>14</cp:revision>
  <dcterms:created xsi:type="dcterms:W3CDTF">2023-11-27T06:18:00Z</dcterms:created>
  <dcterms:modified xsi:type="dcterms:W3CDTF">2023-11-30T03:03:00Z</dcterms:modified>
</cp:coreProperties>
</file>