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1577C" w14:textId="756CD851" w:rsidR="0012118A" w:rsidRPr="00D72DDB" w:rsidRDefault="00D72DDB">
      <w:pPr>
        <w:rPr>
          <w:rFonts w:ascii="Times New Roman" w:hAnsi="Times New Roman" w:cs="Times New Roman"/>
        </w:rPr>
      </w:pPr>
      <w:r w:rsidRPr="00D72DDB">
        <w:rPr>
          <w:rFonts w:ascii="Times New Roman" w:hAnsi="Times New Roman" w:cs="Times New Roman"/>
        </w:rPr>
        <w:t>Miranda Ahearn</w:t>
      </w:r>
    </w:p>
    <w:p w14:paraId="62FC1187" w14:textId="08A5A2D2" w:rsidR="00D72DDB" w:rsidRPr="00D72DDB" w:rsidRDefault="00D72DDB">
      <w:pPr>
        <w:rPr>
          <w:rFonts w:ascii="Times New Roman" w:hAnsi="Times New Roman" w:cs="Times New Roman"/>
        </w:rPr>
      </w:pPr>
      <w:r w:rsidRPr="00D72DDB">
        <w:rPr>
          <w:rFonts w:ascii="Times New Roman" w:hAnsi="Times New Roman" w:cs="Times New Roman"/>
        </w:rPr>
        <w:t>Module 5, Milestone 4</w:t>
      </w:r>
    </w:p>
    <w:p w14:paraId="06EC2229" w14:textId="23590718" w:rsidR="00D72DDB" w:rsidRPr="00D72DDB" w:rsidRDefault="00D72DDB" w:rsidP="00D72DDB">
      <w:pPr>
        <w:spacing w:after="0" w:line="240" w:lineRule="auto"/>
        <w:rPr>
          <w:rFonts w:ascii="Times New Roman" w:eastAsia="Times New Roman" w:hAnsi="Times New Roman" w:cs="Times New Roman"/>
          <w:kern w:val="0"/>
          <w14:ligatures w14:val="none"/>
        </w:rPr>
      </w:pPr>
    </w:p>
    <w:p w14:paraId="08C28D70" w14:textId="0748B9CF"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The artifact chosen for enhancement three, Databases, is the </w:t>
      </w:r>
      <w:proofErr w:type="spellStart"/>
      <w:r w:rsidRPr="00D72DDB">
        <w:rPr>
          <w:rFonts w:ascii="Times New Roman" w:eastAsia="Times New Roman" w:hAnsi="Times New Roman" w:cs="Times New Roman"/>
          <w:kern w:val="0"/>
          <w14:ligatures w14:val="none"/>
        </w:rPr>
        <w:t>Travlr</w:t>
      </w:r>
      <w:proofErr w:type="spellEnd"/>
      <w:r w:rsidRPr="00D72DDB">
        <w:rPr>
          <w:rFonts w:ascii="Times New Roman" w:eastAsia="Times New Roman" w:hAnsi="Times New Roman" w:cs="Times New Roman"/>
          <w:kern w:val="0"/>
          <w14:ligatures w14:val="none"/>
        </w:rPr>
        <w:t xml:space="preserve"> Getaways full stack web application, developed during CS 465 Full Stack Development. The artifact, both original and enhanced, is a travel booking platform built on the MEAN stack with MongoDB as the database, Express and Node.js for the backend API, Angular for the Single-Page Application admin frontend, and Handlebars for the server-side rendered public website. The original artifact was created in a previous term of the Computer Science program at Southern New Hampshire University.</w:t>
      </w:r>
    </w:p>
    <w:p w14:paraId="09EF29F9"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The piece of the artifact chosen for the </w:t>
      </w:r>
      <w:proofErr w:type="spellStart"/>
      <w:r w:rsidRPr="00D72DDB">
        <w:rPr>
          <w:rFonts w:ascii="Times New Roman" w:eastAsia="Times New Roman" w:hAnsi="Times New Roman" w:cs="Times New Roman"/>
          <w:kern w:val="0"/>
          <w14:ligatures w14:val="none"/>
        </w:rPr>
        <w:t>ePortfolio</w:t>
      </w:r>
      <w:proofErr w:type="spellEnd"/>
      <w:r w:rsidRPr="00D72DDB">
        <w:rPr>
          <w:rFonts w:ascii="Times New Roman" w:eastAsia="Times New Roman" w:hAnsi="Times New Roman" w:cs="Times New Roman"/>
          <w:kern w:val="0"/>
          <w14:ligatures w14:val="none"/>
        </w:rPr>
        <w:t xml:space="preserve"> was selected to highlight the ability to extend an existing MongoDB database layer beyond basic CRUD operations into relational modeling and analytical query design. The original </w:t>
      </w:r>
      <w:proofErr w:type="spellStart"/>
      <w:r w:rsidRPr="00D72DDB">
        <w:rPr>
          <w:rFonts w:ascii="Times New Roman" w:eastAsia="Times New Roman" w:hAnsi="Times New Roman" w:cs="Times New Roman"/>
          <w:kern w:val="0"/>
          <w14:ligatures w14:val="none"/>
        </w:rPr>
        <w:t>Travlr</w:t>
      </w:r>
      <w:proofErr w:type="spellEnd"/>
      <w:r w:rsidRPr="00D72DDB">
        <w:rPr>
          <w:rFonts w:ascii="Times New Roman" w:eastAsia="Times New Roman" w:hAnsi="Times New Roman" w:cs="Times New Roman"/>
          <w:kern w:val="0"/>
          <w14:ligatures w14:val="none"/>
        </w:rPr>
        <w:t xml:space="preserve"> application supported full create, read, update, and delete operations on a single trips collection, which worked correctly for its intended scope but had no mechanism for storing booking data, no relationships between collections, and no analytical query capability. The enhancement builds on that foundation by introducing a new bookings collection with a document-reference relationship to the trips collection and implementing MongoDB aggregation pipelines that surface analytical data through a new API endpoint.</w:t>
      </w:r>
    </w:p>
    <w:p w14:paraId="64E9C824" w14:textId="09B1ED74"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The specific components that showcase database skills include the </w:t>
      </w:r>
      <w:proofErr w:type="spellStart"/>
      <w:r w:rsidRPr="00D72DDB">
        <w:rPr>
          <w:rFonts w:ascii="Times New Roman" w:eastAsia="Times New Roman" w:hAnsi="Times New Roman" w:cs="Times New Roman"/>
          <w:kern w:val="0"/>
          <w14:ligatures w14:val="none"/>
        </w:rPr>
        <w:t>bookingSchema</w:t>
      </w:r>
      <w:proofErr w:type="spellEnd"/>
      <w:r w:rsidRPr="00D72DDB">
        <w:rPr>
          <w:rFonts w:ascii="Times New Roman" w:eastAsia="Times New Roman" w:hAnsi="Times New Roman" w:cs="Times New Roman"/>
          <w:kern w:val="0"/>
          <w14:ligatures w14:val="none"/>
        </w:rPr>
        <w:t xml:space="preserve"> defined in booking.js, which uses MongoDB's </w:t>
      </w:r>
      <w:proofErr w:type="spellStart"/>
      <w:r w:rsidRPr="00D72DDB">
        <w:rPr>
          <w:rFonts w:ascii="Times New Roman" w:eastAsia="Times New Roman" w:hAnsi="Times New Roman" w:cs="Times New Roman"/>
          <w:kern w:val="0"/>
          <w14:ligatures w14:val="none"/>
        </w:rPr>
        <w:t>ObjectId</w:t>
      </w:r>
      <w:proofErr w:type="spellEnd"/>
      <w:r w:rsidRPr="00D72DDB">
        <w:rPr>
          <w:rFonts w:ascii="Times New Roman" w:eastAsia="Times New Roman" w:hAnsi="Times New Roman" w:cs="Times New Roman"/>
          <w:kern w:val="0"/>
          <w14:ligatures w14:val="none"/>
        </w:rPr>
        <w:t xml:space="preserve"> type to reference the trips collection and establish a document-reference relationship between the two models. The populate method is used in the GET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 xml:space="preserve">/bookings endpoint to join trip details into the booking response, which demonstrates understanding of how MongoDB handles relational data differently than a traditional relational database. Three aggregation pipelines were implemented in the </w:t>
      </w:r>
      <w:proofErr w:type="spellStart"/>
      <w:r w:rsidRPr="00D72DDB">
        <w:rPr>
          <w:rFonts w:ascii="Times New Roman" w:eastAsia="Times New Roman" w:hAnsi="Times New Roman" w:cs="Times New Roman"/>
          <w:kern w:val="0"/>
          <w14:ligatures w14:val="none"/>
        </w:rPr>
        <w:t>getAnalytics</w:t>
      </w:r>
      <w:proofErr w:type="spellEnd"/>
      <w:r w:rsidRPr="00D72DDB">
        <w:rPr>
          <w:rFonts w:ascii="Times New Roman" w:eastAsia="Times New Roman" w:hAnsi="Times New Roman" w:cs="Times New Roman"/>
          <w:kern w:val="0"/>
          <w14:ligatures w14:val="none"/>
        </w:rPr>
        <w:t xml:space="preserve"> function. The first groups bookings by trip using $group, $lookup, $unwind, and $sort to calculate total bookings and guests per trip with trip details joined in. The second groups trips by resort and calculates average price using $avg and $</w:t>
      </w:r>
      <w:proofErr w:type="spellStart"/>
      <w:r w:rsidRPr="00D72DDB">
        <w:rPr>
          <w:rFonts w:ascii="Times New Roman" w:eastAsia="Times New Roman" w:hAnsi="Times New Roman" w:cs="Times New Roman"/>
          <w:kern w:val="0"/>
          <w14:ligatures w14:val="none"/>
        </w:rPr>
        <w:t>toDouble</w:t>
      </w:r>
      <w:proofErr w:type="spellEnd"/>
      <w:r w:rsidRPr="00D72DDB">
        <w:rPr>
          <w:rFonts w:ascii="Times New Roman" w:eastAsia="Times New Roman" w:hAnsi="Times New Roman" w:cs="Times New Roman"/>
          <w:kern w:val="0"/>
          <w14:ligatures w14:val="none"/>
        </w:rPr>
        <w:t>. The third groups trips by departure month using the $month date operator. All three pipelines are exposed through a new GET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/analytics endpoint and input validation was added to the POST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/bookings endpoint to verify required fields before any database operation is attempted.</w:t>
      </w:r>
    </w:p>
    <w:p w14:paraId="77B00AF4"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The planned course outcomes for this enhancement were outcomes two, three, four, and five, which were met through the enhancements of this artifact.</w:t>
      </w:r>
    </w:p>
    <w:p w14:paraId="6734D573" w14:textId="77777777" w:rsidR="00D72DDB" w:rsidRPr="00D72DDB" w:rsidRDefault="00D72DDB" w:rsidP="00D72DDB">
      <w:pPr>
        <w:spacing w:before="100" w:beforeAutospacing="1" w:after="100" w:afterAutospacing="1" w:line="240" w:lineRule="auto"/>
        <w:rPr>
          <w:rFonts w:ascii="Times New Roman" w:eastAsia="Times New Roman" w:hAnsi="Times New Roman" w:cs="Times New Roman"/>
          <w:kern w:val="0"/>
          <w14:ligatures w14:val="none"/>
        </w:rPr>
      </w:pPr>
      <w:r w:rsidRPr="00D72DDB">
        <w:rPr>
          <w:rFonts w:ascii="Times New Roman" w:eastAsia="Times New Roman" w:hAnsi="Times New Roman" w:cs="Times New Roman"/>
          <w:b/>
          <w:bCs/>
          <w:kern w:val="0"/>
          <w14:ligatures w14:val="none"/>
        </w:rPr>
        <w:t>Outcome two</w:t>
      </w:r>
      <w:r w:rsidRPr="00D72DDB">
        <w:rPr>
          <w:rFonts w:ascii="Times New Roman" w:eastAsia="Times New Roman" w:hAnsi="Times New Roman" w:cs="Times New Roman"/>
          <w:kern w:val="0"/>
          <w14:ligatures w14:val="none"/>
        </w:rPr>
        <w:t xml:space="preserve">: </w:t>
      </w:r>
      <w:r w:rsidRPr="00D72DDB">
        <w:rPr>
          <w:rFonts w:ascii="Times New Roman" w:eastAsia="Times New Roman" w:hAnsi="Times New Roman" w:cs="Times New Roman"/>
          <w:kern w:val="0"/>
          <w14:ligatures w14:val="none"/>
        </w:rPr>
        <w:t>D</w:t>
      </w:r>
      <w:r w:rsidRPr="00D72DDB">
        <w:rPr>
          <w:rFonts w:ascii="Times New Roman" w:eastAsia="Times New Roman" w:hAnsi="Times New Roman" w:cs="Times New Roman"/>
          <w:kern w:val="0"/>
          <w14:ligatures w14:val="none"/>
        </w:rPr>
        <w:t xml:space="preserve">esigning and delivering professional-quality communications adapted to specific audiences. </w:t>
      </w:r>
    </w:p>
    <w:p w14:paraId="37A138D7" w14:textId="0C0CEEE1"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The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 xml:space="preserve">/analytics endpoint demonstrates this outcome by transforming raw MongoDB aggregation results into structured JSON output that product teams and business stakeholders can consume without ever interacting with the database directly. Translating multi-stage pipeline </w:t>
      </w:r>
      <w:r w:rsidRPr="00D72DDB">
        <w:rPr>
          <w:rFonts w:ascii="Times New Roman" w:eastAsia="Times New Roman" w:hAnsi="Times New Roman" w:cs="Times New Roman"/>
          <w:kern w:val="0"/>
          <w14:ligatures w14:val="none"/>
        </w:rPr>
        <w:lastRenderedPageBreak/>
        <w:t>results into a clear API response requires the same judgment about audience and clarity that applies to any professional technical deliverable.</w:t>
      </w:r>
    </w:p>
    <w:p w14:paraId="62790B39" w14:textId="77777777" w:rsidR="00D72DDB" w:rsidRPr="00D72DDB" w:rsidRDefault="00D72DDB" w:rsidP="00D72DDB">
      <w:pPr>
        <w:spacing w:before="100" w:beforeAutospacing="1" w:after="100" w:afterAutospacing="1" w:line="240" w:lineRule="auto"/>
        <w:rPr>
          <w:rFonts w:ascii="Times New Roman" w:eastAsia="Times New Roman" w:hAnsi="Times New Roman" w:cs="Times New Roman"/>
          <w:kern w:val="0"/>
          <w14:ligatures w14:val="none"/>
        </w:rPr>
      </w:pPr>
      <w:r w:rsidRPr="00D72DDB">
        <w:rPr>
          <w:rFonts w:ascii="Times New Roman" w:eastAsia="Times New Roman" w:hAnsi="Times New Roman" w:cs="Times New Roman"/>
          <w:b/>
          <w:bCs/>
          <w:kern w:val="0"/>
          <w14:ligatures w14:val="none"/>
        </w:rPr>
        <w:t>Outcome three</w:t>
      </w:r>
      <w:r w:rsidRPr="00D72DDB">
        <w:rPr>
          <w:rFonts w:ascii="Times New Roman" w:eastAsia="Times New Roman" w:hAnsi="Times New Roman" w:cs="Times New Roman"/>
          <w:kern w:val="0"/>
          <w14:ligatures w14:val="none"/>
        </w:rPr>
        <w:t xml:space="preserve">: </w:t>
      </w:r>
      <w:r w:rsidRPr="00D72DDB">
        <w:rPr>
          <w:rFonts w:ascii="Times New Roman" w:eastAsia="Times New Roman" w:hAnsi="Times New Roman" w:cs="Times New Roman"/>
          <w:kern w:val="0"/>
          <w14:ligatures w14:val="none"/>
        </w:rPr>
        <w:t>D</w:t>
      </w:r>
      <w:r w:rsidRPr="00D72DDB">
        <w:rPr>
          <w:rFonts w:ascii="Times New Roman" w:eastAsia="Times New Roman" w:hAnsi="Times New Roman" w:cs="Times New Roman"/>
          <w:kern w:val="0"/>
          <w14:ligatures w14:val="none"/>
        </w:rPr>
        <w:t xml:space="preserve">esigning and evaluating computing solutions while managing trade-offs. </w:t>
      </w:r>
    </w:p>
    <w:p w14:paraId="3F0E4FDF" w14:textId="70ED80F4"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This outcome is demonstrated through the decision to use </w:t>
      </w:r>
      <w:proofErr w:type="spellStart"/>
      <w:r w:rsidRPr="00D72DDB">
        <w:rPr>
          <w:rFonts w:ascii="Times New Roman" w:eastAsia="Times New Roman" w:hAnsi="Times New Roman" w:cs="Times New Roman"/>
          <w:kern w:val="0"/>
          <w14:ligatures w14:val="none"/>
        </w:rPr>
        <w:t>ObjectId</w:t>
      </w:r>
      <w:proofErr w:type="spellEnd"/>
      <w:r w:rsidRPr="00D72DDB">
        <w:rPr>
          <w:rFonts w:ascii="Times New Roman" w:eastAsia="Times New Roman" w:hAnsi="Times New Roman" w:cs="Times New Roman"/>
          <w:kern w:val="0"/>
          <w14:ligatures w14:val="none"/>
        </w:rPr>
        <w:t xml:space="preserve"> references rather than embedding trip data directly inside each booking document. Embedding would have simplified queries but introduced data duplication and made updates to trip information inconsistent across bookings. The reference approach adds a lookup stage to queries but keeps the data model normalized, which is the correct trade-off for a collection where trip details may change after a booking is created.</w:t>
      </w:r>
    </w:p>
    <w:p w14:paraId="02D938AC" w14:textId="77777777" w:rsidR="00D72DDB" w:rsidRPr="00D72DDB" w:rsidRDefault="00D72DDB" w:rsidP="00D72DDB">
      <w:pPr>
        <w:spacing w:before="100" w:beforeAutospacing="1" w:after="100" w:afterAutospacing="1" w:line="240" w:lineRule="auto"/>
        <w:rPr>
          <w:rFonts w:ascii="Times New Roman" w:eastAsia="Times New Roman" w:hAnsi="Times New Roman" w:cs="Times New Roman"/>
          <w:kern w:val="0"/>
          <w14:ligatures w14:val="none"/>
        </w:rPr>
      </w:pPr>
      <w:r w:rsidRPr="00D72DDB">
        <w:rPr>
          <w:rFonts w:ascii="Times New Roman" w:eastAsia="Times New Roman" w:hAnsi="Times New Roman" w:cs="Times New Roman"/>
          <w:b/>
          <w:bCs/>
          <w:kern w:val="0"/>
          <w14:ligatures w14:val="none"/>
        </w:rPr>
        <w:t>Outcome four</w:t>
      </w:r>
      <w:r w:rsidRPr="00D72DDB">
        <w:rPr>
          <w:rFonts w:ascii="Times New Roman" w:eastAsia="Times New Roman" w:hAnsi="Times New Roman" w:cs="Times New Roman"/>
          <w:kern w:val="0"/>
          <w14:ligatures w14:val="none"/>
        </w:rPr>
        <w:t xml:space="preserve">: </w:t>
      </w:r>
      <w:r w:rsidRPr="00D72DDB">
        <w:rPr>
          <w:rFonts w:ascii="Times New Roman" w:eastAsia="Times New Roman" w:hAnsi="Times New Roman" w:cs="Times New Roman"/>
          <w:kern w:val="0"/>
          <w14:ligatures w14:val="none"/>
        </w:rPr>
        <w:t>U</w:t>
      </w:r>
      <w:r w:rsidRPr="00D72DDB">
        <w:rPr>
          <w:rFonts w:ascii="Times New Roman" w:eastAsia="Times New Roman" w:hAnsi="Times New Roman" w:cs="Times New Roman"/>
          <w:kern w:val="0"/>
          <w14:ligatures w14:val="none"/>
        </w:rPr>
        <w:t xml:space="preserve">sing well-founded and innovative techniques to implement industry-specific solutions. </w:t>
      </w:r>
    </w:p>
    <w:p w14:paraId="231AE798" w14:textId="58B069D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This outcome is demonstrated through the use of MongoDB aggregation pipelines, which are the industry-standard approach for analytical queries in document-oriented databases, and the Mongoose populate method for handling cross-collection references in a Node.js application.</w:t>
      </w:r>
    </w:p>
    <w:p w14:paraId="10D2DE5F" w14:textId="77777777" w:rsidR="00D72DDB" w:rsidRPr="00D72DDB" w:rsidRDefault="00D72DDB" w:rsidP="00D72DDB">
      <w:pPr>
        <w:spacing w:before="100" w:beforeAutospacing="1" w:after="100" w:afterAutospacing="1" w:line="240" w:lineRule="auto"/>
        <w:rPr>
          <w:rFonts w:ascii="Times New Roman" w:eastAsia="Times New Roman" w:hAnsi="Times New Roman" w:cs="Times New Roman"/>
          <w:kern w:val="0"/>
          <w14:ligatures w14:val="none"/>
        </w:rPr>
      </w:pPr>
      <w:r w:rsidRPr="00D72DDB">
        <w:rPr>
          <w:rFonts w:ascii="Times New Roman" w:eastAsia="Times New Roman" w:hAnsi="Times New Roman" w:cs="Times New Roman"/>
          <w:b/>
          <w:bCs/>
          <w:kern w:val="0"/>
          <w14:ligatures w14:val="none"/>
        </w:rPr>
        <w:t>Outcome five</w:t>
      </w:r>
      <w:r w:rsidRPr="00D72DDB">
        <w:rPr>
          <w:rFonts w:ascii="Times New Roman" w:eastAsia="Times New Roman" w:hAnsi="Times New Roman" w:cs="Times New Roman"/>
          <w:kern w:val="0"/>
          <w14:ligatures w14:val="none"/>
        </w:rPr>
        <w:t xml:space="preserve">: </w:t>
      </w:r>
      <w:r w:rsidRPr="00D72DDB">
        <w:rPr>
          <w:rFonts w:ascii="Times New Roman" w:eastAsia="Times New Roman" w:hAnsi="Times New Roman" w:cs="Times New Roman"/>
          <w:kern w:val="0"/>
          <w14:ligatures w14:val="none"/>
        </w:rPr>
        <w:t>D</w:t>
      </w:r>
      <w:r w:rsidRPr="00D72DDB">
        <w:rPr>
          <w:rFonts w:ascii="Times New Roman" w:eastAsia="Times New Roman" w:hAnsi="Times New Roman" w:cs="Times New Roman"/>
          <w:kern w:val="0"/>
          <w14:ligatures w14:val="none"/>
        </w:rPr>
        <w:t xml:space="preserve">eveloping a security mindset that anticipates adversarial exploits and mitigates design flaws. </w:t>
      </w:r>
    </w:p>
    <w:p w14:paraId="5A3373EE" w14:textId="625FD09C"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This outcome is addressed through the input validation added to the POST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 xml:space="preserve">/bookings endpoint, which checks that all required fields are present, that </w:t>
      </w:r>
      <w:proofErr w:type="spellStart"/>
      <w:r w:rsidRPr="00D72DDB">
        <w:rPr>
          <w:rFonts w:ascii="Times New Roman" w:eastAsia="Times New Roman" w:hAnsi="Times New Roman" w:cs="Times New Roman"/>
          <w:kern w:val="0"/>
          <w14:ligatures w14:val="none"/>
        </w:rPr>
        <w:t>numGuests</w:t>
      </w:r>
      <w:proofErr w:type="spellEnd"/>
      <w:r w:rsidRPr="00D72DDB">
        <w:rPr>
          <w:rFonts w:ascii="Times New Roman" w:eastAsia="Times New Roman" w:hAnsi="Times New Roman" w:cs="Times New Roman"/>
          <w:kern w:val="0"/>
          <w14:ligatures w14:val="none"/>
        </w:rPr>
        <w:t xml:space="preserve"> is a valid number greater than or equal to one, and that </w:t>
      </w:r>
      <w:proofErr w:type="spellStart"/>
      <w:r w:rsidRPr="00D72DDB">
        <w:rPr>
          <w:rFonts w:ascii="Times New Roman" w:eastAsia="Times New Roman" w:hAnsi="Times New Roman" w:cs="Times New Roman"/>
          <w:kern w:val="0"/>
          <w14:ligatures w14:val="none"/>
        </w:rPr>
        <w:t>guestEmail</w:t>
      </w:r>
      <w:proofErr w:type="spellEnd"/>
      <w:r w:rsidRPr="00D72DDB">
        <w:rPr>
          <w:rFonts w:ascii="Times New Roman" w:eastAsia="Times New Roman" w:hAnsi="Times New Roman" w:cs="Times New Roman"/>
          <w:kern w:val="0"/>
          <w14:ligatures w14:val="none"/>
        </w:rPr>
        <w:t xml:space="preserve"> matches a valid email format before any data reaches the database. This prevents malformed data from being persisted and reflects the same anticipatory mindset applied across the other two enhancements.</w:t>
      </w:r>
    </w:p>
    <w:p w14:paraId="01981369"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While reflecting on the enhancements made, the database layer proved to be the most challenging of the three artifact categories overall. Every component required working through something that did not function as expected before it could move forward. The bookings model was the first major challenge. After creating booking.js and registering it in db.js, the routes were returning errors because the Booking model was not being recognized by the controllers. </w:t>
      </w:r>
    </w:p>
    <w:p w14:paraId="243A18FC"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Working through why the model was not available required understanding the order in which Mongoose registers models and verifying that the </w:t>
      </w:r>
      <w:r w:rsidRPr="00D72DDB">
        <w:rPr>
          <w:rFonts w:ascii="Times New Roman" w:eastAsia="Times New Roman" w:hAnsi="Times New Roman" w:cs="Times New Roman"/>
          <w:kern w:val="0"/>
          <w14:ligatures w14:val="none"/>
        </w:rPr>
        <w:t>‘</w:t>
      </w:r>
      <w:r w:rsidRPr="00D72DDB">
        <w:rPr>
          <w:rFonts w:ascii="Times New Roman" w:eastAsia="Times New Roman" w:hAnsi="Times New Roman" w:cs="Times New Roman"/>
          <w:kern w:val="0"/>
          <w14:ligatures w14:val="none"/>
        </w:rPr>
        <w:t>require</w:t>
      </w:r>
      <w:r w:rsidRPr="00D72DDB">
        <w:rPr>
          <w:rFonts w:ascii="Times New Roman" w:eastAsia="Times New Roman" w:hAnsi="Times New Roman" w:cs="Times New Roman"/>
          <w:kern w:val="0"/>
          <w14:ligatures w14:val="none"/>
        </w:rPr>
        <w:t>’</w:t>
      </w:r>
      <w:r w:rsidRPr="00D72DDB">
        <w:rPr>
          <w:rFonts w:ascii="Times New Roman" w:eastAsia="Times New Roman" w:hAnsi="Times New Roman" w:cs="Times New Roman"/>
          <w:kern w:val="0"/>
          <w14:ligatures w14:val="none"/>
        </w:rPr>
        <w:t xml:space="preserve"> statement in db.js was in the correct position relative to when the controllers were loaded. The routes themselves presented a second challeng</w:t>
      </w:r>
      <w:r w:rsidRPr="00D72DDB">
        <w:rPr>
          <w:rFonts w:ascii="Times New Roman" w:eastAsia="Times New Roman" w:hAnsi="Times New Roman" w:cs="Times New Roman"/>
          <w:kern w:val="0"/>
          <w14:ligatures w14:val="none"/>
        </w:rPr>
        <w:t>e as</w:t>
      </w:r>
      <w:r w:rsidRPr="00D72DDB">
        <w:rPr>
          <w:rFonts w:ascii="Times New Roman" w:eastAsia="Times New Roman" w:hAnsi="Times New Roman" w:cs="Times New Roman"/>
          <w:kern w:val="0"/>
          <w14:ligatures w14:val="none"/>
        </w:rPr>
        <w:t xml:space="preserve"> </w:t>
      </w:r>
      <w:r w:rsidRPr="00D72DDB">
        <w:rPr>
          <w:rFonts w:ascii="Times New Roman" w:eastAsia="Times New Roman" w:hAnsi="Times New Roman" w:cs="Times New Roman"/>
          <w:kern w:val="0"/>
          <w14:ligatures w14:val="none"/>
        </w:rPr>
        <w:t>t</w:t>
      </w:r>
      <w:r w:rsidRPr="00D72DDB">
        <w:rPr>
          <w:rFonts w:ascii="Times New Roman" w:eastAsia="Times New Roman" w:hAnsi="Times New Roman" w:cs="Times New Roman"/>
          <w:kern w:val="0"/>
          <w14:ligatures w14:val="none"/>
        </w:rPr>
        <w:t>he updated index.js file was not being correctly</w:t>
      </w:r>
      <w:r w:rsidRPr="00D72DDB">
        <w:rPr>
          <w:rFonts w:ascii="Times New Roman" w:eastAsia="Times New Roman" w:hAnsi="Times New Roman" w:cs="Times New Roman"/>
          <w:kern w:val="0"/>
          <w14:ligatures w14:val="none"/>
        </w:rPr>
        <w:t xml:space="preserve"> selected</w:t>
      </w:r>
      <w:r w:rsidRPr="00D72DDB">
        <w:rPr>
          <w:rFonts w:ascii="Times New Roman" w:eastAsia="Times New Roman" w:hAnsi="Times New Roman" w:cs="Times New Roman"/>
          <w:kern w:val="0"/>
          <w14:ligatures w14:val="none"/>
        </w:rPr>
        <w:t>, which meant the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/bookings and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 xml:space="preserve">/analytics endpoints were returning 404 responses even after the controller logic was written. </w:t>
      </w:r>
    </w:p>
    <w:p w14:paraId="31EBD78C"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Verifying required running grep commands against the routes file to confirm whether the bookings routes were actually present, which is how it was discovered that the file had not been replaced correctly. The error handler in app.js added a third layer of difficulty. When any route failed, Express was trying to render an error view template that did not exist in the expected </w:t>
      </w:r>
      <w:r w:rsidRPr="00D72DDB">
        <w:rPr>
          <w:rFonts w:ascii="Times New Roman" w:eastAsia="Times New Roman" w:hAnsi="Times New Roman" w:cs="Times New Roman"/>
          <w:kern w:val="0"/>
          <w14:ligatures w14:val="none"/>
        </w:rPr>
        <w:lastRenderedPageBreak/>
        <w:t xml:space="preserve">directory, which masked the actual error with a secondary rendering failure. Fixing required modifying the error handler to return JSON instead of rendering a view. </w:t>
      </w:r>
    </w:p>
    <w:p w14:paraId="02F356C5" w14:textId="7E843B82"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Once all three of those issues were resolved in sequence, the endpoints returned correct responses, an empty array from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/bookings and full aggregation pipeline results from /</w:t>
      </w:r>
      <w:proofErr w:type="spellStart"/>
      <w:r w:rsidRPr="00D72DDB">
        <w:rPr>
          <w:rFonts w:ascii="Times New Roman" w:eastAsia="Times New Roman" w:hAnsi="Times New Roman" w:cs="Times New Roman"/>
          <w:kern w:val="0"/>
          <w14:ligatures w14:val="none"/>
        </w:rPr>
        <w:t>api</w:t>
      </w:r>
      <w:proofErr w:type="spellEnd"/>
      <w:r w:rsidRPr="00D72DDB">
        <w:rPr>
          <w:rFonts w:ascii="Times New Roman" w:eastAsia="Times New Roman" w:hAnsi="Times New Roman" w:cs="Times New Roman"/>
          <w:kern w:val="0"/>
          <w14:ligatures w14:val="none"/>
        </w:rPr>
        <w:t>/analytics including average price by resort and trip distribution by month. The process of working through each failure layer by layer reinforced how important it is to understand not just how to write database code but how the full application stack connects from the model registration through the route handler to the error response.</w:t>
      </w:r>
    </w:p>
    <w:p w14:paraId="34E776AA"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1EF943B9"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4D7568F8"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03117B7A"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268D0AE3"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46D9940F"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59DC6EA7"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7553E06C"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70D63C82"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4A7CE8DF"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24C1B51E"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6C8361BC"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2636071D"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180F9810"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7CCECBE8"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330A2F92"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73DB55E0" w14:textId="77777777" w:rsidR="00D72DDB" w:rsidRPr="00D72DDB" w:rsidRDefault="00D72DDB" w:rsidP="00D72DD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09B373D6" w14:textId="7868DF35" w:rsidR="00D72DDB" w:rsidRPr="00D72DDB" w:rsidRDefault="00D72DDB" w:rsidP="00D72DDB">
      <w:pPr>
        <w:spacing w:after="0" w:line="240" w:lineRule="auto"/>
        <w:rPr>
          <w:rFonts w:ascii="Times New Roman" w:eastAsia="Times New Roman" w:hAnsi="Times New Roman" w:cs="Times New Roman"/>
          <w:kern w:val="0"/>
          <w14:ligatures w14:val="none"/>
        </w:rPr>
      </w:pPr>
    </w:p>
    <w:p w14:paraId="446F9822" w14:textId="3FBFEA51" w:rsidR="00D72DDB" w:rsidRPr="00D72DDB" w:rsidRDefault="00D72DDB" w:rsidP="00D72DDB">
      <w:pPr>
        <w:spacing w:before="100" w:beforeAutospacing="1" w:after="100" w:afterAutospacing="1" w:line="240" w:lineRule="auto"/>
        <w:jc w:val="center"/>
        <w:rPr>
          <w:rFonts w:ascii="Times New Roman" w:eastAsia="Times New Roman" w:hAnsi="Times New Roman" w:cs="Times New Roman"/>
          <w:kern w:val="0"/>
          <w14:ligatures w14:val="none"/>
        </w:rPr>
      </w:pPr>
      <w:r w:rsidRPr="00D72DDB">
        <w:rPr>
          <w:rFonts w:ascii="Times New Roman" w:eastAsia="Times New Roman" w:hAnsi="Times New Roman" w:cs="Times New Roman"/>
          <w:b/>
          <w:bCs/>
          <w:kern w:val="0"/>
          <w14:ligatures w14:val="none"/>
        </w:rPr>
        <w:lastRenderedPageBreak/>
        <w:t>Works Cited</w:t>
      </w:r>
    </w:p>
    <w:p w14:paraId="082C1D75" w14:textId="77777777" w:rsidR="00D72DDB" w:rsidRPr="00D72DDB" w:rsidRDefault="00D72DDB" w:rsidP="00D72DDB">
      <w:pPr>
        <w:spacing w:before="100" w:beforeAutospacing="1" w:after="100" w:afterAutospacing="1" w:line="240" w:lineRule="auto"/>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MongoDB. (n.d.). </w:t>
      </w:r>
      <w:r w:rsidRPr="00D72DDB">
        <w:rPr>
          <w:rFonts w:ascii="Times New Roman" w:eastAsia="Times New Roman" w:hAnsi="Times New Roman" w:cs="Times New Roman"/>
          <w:i/>
          <w:iCs/>
          <w:kern w:val="0"/>
          <w14:ligatures w14:val="none"/>
        </w:rPr>
        <w:t>Aggregation pipeline</w:t>
      </w:r>
      <w:r w:rsidRPr="00D72DDB">
        <w:rPr>
          <w:rFonts w:ascii="Times New Roman" w:eastAsia="Times New Roman" w:hAnsi="Times New Roman" w:cs="Times New Roman"/>
          <w:kern w:val="0"/>
          <w14:ligatures w14:val="none"/>
        </w:rPr>
        <w:t xml:space="preserve">. </w:t>
      </w:r>
      <w:hyperlink r:id="rId4" w:history="1">
        <w:r w:rsidRPr="00D72DDB">
          <w:rPr>
            <w:rFonts w:ascii="Times New Roman" w:eastAsia="Times New Roman" w:hAnsi="Times New Roman" w:cs="Times New Roman"/>
            <w:color w:val="0000FF"/>
            <w:kern w:val="0"/>
            <w:u w:val="single"/>
            <w14:ligatures w14:val="none"/>
          </w:rPr>
          <w:t>https://www.mongodb.com/docs/manual/core/aggregation-pipeline/</w:t>
        </w:r>
      </w:hyperlink>
    </w:p>
    <w:p w14:paraId="1F72C176" w14:textId="77777777" w:rsidR="00D72DDB" w:rsidRPr="00D72DDB" w:rsidRDefault="00D72DDB" w:rsidP="00D72DDB">
      <w:pPr>
        <w:spacing w:before="100" w:beforeAutospacing="1" w:after="100" w:afterAutospacing="1" w:line="240" w:lineRule="auto"/>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Mongoose. (n.d.). </w:t>
      </w:r>
      <w:r w:rsidRPr="00D72DDB">
        <w:rPr>
          <w:rFonts w:ascii="Times New Roman" w:eastAsia="Times New Roman" w:hAnsi="Times New Roman" w:cs="Times New Roman"/>
          <w:i/>
          <w:iCs/>
          <w:kern w:val="0"/>
          <w14:ligatures w14:val="none"/>
        </w:rPr>
        <w:t>Populate</w:t>
      </w:r>
      <w:r w:rsidRPr="00D72DDB">
        <w:rPr>
          <w:rFonts w:ascii="Times New Roman" w:eastAsia="Times New Roman" w:hAnsi="Times New Roman" w:cs="Times New Roman"/>
          <w:kern w:val="0"/>
          <w14:ligatures w14:val="none"/>
        </w:rPr>
        <w:t xml:space="preserve">. </w:t>
      </w:r>
      <w:hyperlink r:id="rId5" w:history="1">
        <w:r w:rsidRPr="00D72DDB">
          <w:rPr>
            <w:rFonts w:ascii="Times New Roman" w:eastAsia="Times New Roman" w:hAnsi="Times New Roman" w:cs="Times New Roman"/>
            <w:color w:val="0000FF"/>
            <w:kern w:val="0"/>
            <w:u w:val="single"/>
            <w14:ligatures w14:val="none"/>
          </w:rPr>
          <w:t>https://mongoosejs.com/docs/populate.html</w:t>
        </w:r>
      </w:hyperlink>
    </w:p>
    <w:p w14:paraId="107488F0" w14:textId="77777777" w:rsidR="00D72DDB" w:rsidRPr="00D72DDB" w:rsidRDefault="00D72DDB" w:rsidP="00D72DDB">
      <w:pPr>
        <w:spacing w:before="100" w:beforeAutospacing="1" w:after="100" w:afterAutospacing="1" w:line="240" w:lineRule="auto"/>
        <w:rPr>
          <w:rFonts w:ascii="Times New Roman" w:eastAsia="Times New Roman" w:hAnsi="Times New Roman" w:cs="Times New Roman"/>
          <w:kern w:val="0"/>
          <w14:ligatures w14:val="none"/>
        </w:rPr>
      </w:pPr>
      <w:r w:rsidRPr="00D72DDB">
        <w:rPr>
          <w:rFonts w:ascii="Times New Roman" w:eastAsia="Times New Roman" w:hAnsi="Times New Roman" w:cs="Times New Roman"/>
          <w:kern w:val="0"/>
          <w14:ligatures w14:val="none"/>
        </w:rPr>
        <w:t xml:space="preserve">OWASP. (n.d.). </w:t>
      </w:r>
      <w:r w:rsidRPr="00D72DDB">
        <w:rPr>
          <w:rFonts w:ascii="Times New Roman" w:eastAsia="Times New Roman" w:hAnsi="Times New Roman" w:cs="Times New Roman"/>
          <w:i/>
          <w:iCs/>
          <w:kern w:val="0"/>
          <w14:ligatures w14:val="none"/>
        </w:rPr>
        <w:t>Input validation cheat sheet</w:t>
      </w:r>
      <w:r w:rsidRPr="00D72DDB">
        <w:rPr>
          <w:rFonts w:ascii="Times New Roman" w:eastAsia="Times New Roman" w:hAnsi="Times New Roman" w:cs="Times New Roman"/>
          <w:kern w:val="0"/>
          <w14:ligatures w14:val="none"/>
        </w:rPr>
        <w:t xml:space="preserve">. </w:t>
      </w:r>
      <w:hyperlink r:id="rId6" w:history="1">
        <w:r w:rsidRPr="00D72DDB">
          <w:rPr>
            <w:rFonts w:ascii="Times New Roman" w:eastAsia="Times New Roman" w:hAnsi="Times New Roman" w:cs="Times New Roman"/>
            <w:color w:val="0000FF"/>
            <w:kern w:val="0"/>
            <w:u w:val="single"/>
            <w14:ligatures w14:val="none"/>
          </w:rPr>
          <w:t>https://cheatsheetseries.owasp.org/cheatsheets/Input_Validation_Cheat_Sheet.html</w:t>
        </w:r>
      </w:hyperlink>
    </w:p>
    <w:p w14:paraId="1F781C29" w14:textId="77777777" w:rsidR="00D72DDB" w:rsidRPr="00D72DDB" w:rsidRDefault="00D72DDB">
      <w:pPr>
        <w:rPr>
          <w:rFonts w:ascii="Times New Roman" w:hAnsi="Times New Roman" w:cs="Times New Roman"/>
        </w:rPr>
      </w:pPr>
    </w:p>
    <w:sectPr w:rsidR="00D72DDB" w:rsidRPr="00D72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D0"/>
    <w:rsid w:val="0012118A"/>
    <w:rsid w:val="00270416"/>
    <w:rsid w:val="0034468A"/>
    <w:rsid w:val="00367AD0"/>
    <w:rsid w:val="003A0D0A"/>
    <w:rsid w:val="00406111"/>
    <w:rsid w:val="007E4920"/>
    <w:rsid w:val="00912C00"/>
    <w:rsid w:val="00981A8D"/>
    <w:rsid w:val="00D7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F4AC"/>
  <w15:chartTrackingRefBased/>
  <w15:docId w15:val="{D5F5EC84-F9B9-CC4F-9938-93785DE3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AD0"/>
    <w:rPr>
      <w:rFonts w:eastAsiaTheme="majorEastAsia" w:cstheme="majorBidi"/>
      <w:color w:val="272727" w:themeColor="text1" w:themeTint="D8"/>
    </w:rPr>
  </w:style>
  <w:style w:type="paragraph" w:styleId="Title">
    <w:name w:val="Title"/>
    <w:basedOn w:val="Normal"/>
    <w:next w:val="Normal"/>
    <w:link w:val="TitleChar"/>
    <w:uiPriority w:val="10"/>
    <w:qFormat/>
    <w:rsid w:val="00367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D0"/>
    <w:pPr>
      <w:spacing w:before="160"/>
      <w:jc w:val="center"/>
    </w:pPr>
    <w:rPr>
      <w:i/>
      <w:iCs/>
      <w:color w:val="404040" w:themeColor="text1" w:themeTint="BF"/>
    </w:rPr>
  </w:style>
  <w:style w:type="character" w:customStyle="1" w:styleId="QuoteChar">
    <w:name w:val="Quote Char"/>
    <w:basedOn w:val="DefaultParagraphFont"/>
    <w:link w:val="Quote"/>
    <w:uiPriority w:val="29"/>
    <w:rsid w:val="00367AD0"/>
    <w:rPr>
      <w:i/>
      <w:iCs/>
      <w:color w:val="404040" w:themeColor="text1" w:themeTint="BF"/>
    </w:rPr>
  </w:style>
  <w:style w:type="paragraph" w:styleId="ListParagraph">
    <w:name w:val="List Paragraph"/>
    <w:basedOn w:val="Normal"/>
    <w:uiPriority w:val="34"/>
    <w:qFormat/>
    <w:rsid w:val="00367AD0"/>
    <w:pPr>
      <w:ind w:left="720"/>
      <w:contextualSpacing/>
    </w:pPr>
  </w:style>
  <w:style w:type="character" w:styleId="IntenseEmphasis">
    <w:name w:val="Intense Emphasis"/>
    <w:basedOn w:val="DefaultParagraphFont"/>
    <w:uiPriority w:val="21"/>
    <w:qFormat/>
    <w:rsid w:val="00367AD0"/>
    <w:rPr>
      <w:i/>
      <w:iCs/>
      <w:color w:val="0F4761" w:themeColor="accent1" w:themeShade="BF"/>
    </w:rPr>
  </w:style>
  <w:style w:type="paragraph" w:styleId="IntenseQuote">
    <w:name w:val="Intense Quote"/>
    <w:basedOn w:val="Normal"/>
    <w:next w:val="Normal"/>
    <w:link w:val="IntenseQuoteChar"/>
    <w:uiPriority w:val="30"/>
    <w:qFormat/>
    <w:rsid w:val="00367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AD0"/>
    <w:rPr>
      <w:i/>
      <w:iCs/>
      <w:color w:val="0F4761" w:themeColor="accent1" w:themeShade="BF"/>
    </w:rPr>
  </w:style>
  <w:style w:type="character" w:styleId="IntenseReference">
    <w:name w:val="Intense Reference"/>
    <w:basedOn w:val="DefaultParagraphFont"/>
    <w:uiPriority w:val="32"/>
    <w:qFormat/>
    <w:rsid w:val="00367AD0"/>
    <w:rPr>
      <w:b/>
      <w:bCs/>
      <w:smallCaps/>
      <w:color w:val="0F4761" w:themeColor="accent1" w:themeShade="BF"/>
      <w:spacing w:val="5"/>
    </w:rPr>
  </w:style>
  <w:style w:type="paragraph" w:customStyle="1" w:styleId="font-claude-response-body">
    <w:name w:val="font-claude-response-body"/>
    <w:basedOn w:val="Normal"/>
    <w:rsid w:val="00D72D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2DDB"/>
    <w:rPr>
      <w:b/>
      <w:bCs/>
    </w:rPr>
  </w:style>
  <w:style w:type="character" w:styleId="Emphasis">
    <w:name w:val="Emphasis"/>
    <w:basedOn w:val="DefaultParagraphFont"/>
    <w:uiPriority w:val="20"/>
    <w:qFormat/>
    <w:rsid w:val="00D72DDB"/>
    <w:rPr>
      <w:i/>
      <w:iCs/>
    </w:rPr>
  </w:style>
  <w:style w:type="character" w:styleId="Hyperlink">
    <w:name w:val="Hyperlink"/>
    <w:basedOn w:val="DefaultParagraphFont"/>
    <w:uiPriority w:val="99"/>
    <w:semiHidden/>
    <w:unhideWhenUsed/>
    <w:rsid w:val="00D72D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eatsheetseries.owasp.org/cheatsheets/Input_Validation_Cheat_Sheet.html" TargetMode="External"/><Relationship Id="rId5" Type="http://schemas.openxmlformats.org/officeDocument/2006/relationships/hyperlink" Target="https://mongoosejs.com/docs/populate.html" TargetMode="External"/><Relationship Id="rId4" Type="http://schemas.openxmlformats.org/officeDocument/2006/relationships/hyperlink" Target="https://www.mongodb.com/docs/manual/core/aggregation-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Ahearn</dc:creator>
  <cp:keywords/>
  <dc:description/>
  <cp:lastModifiedBy>Miranda Ahearn</cp:lastModifiedBy>
  <cp:revision>2</cp:revision>
  <dcterms:created xsi:type="dcterms:W3CDTF">2026-07-19T20:37:00Z</dcterms:created>
  <dcterms:modified xsi:type="dcterms:W3CDTF">2026-07-19T20:48:00Z</dcterms:modified>
</cp:coreProperties>
</file>