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47.0" w:type="dxa"/>
        <w:jc w:val="left"/>
        <w:tblInd w:w="-4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811"/>
        <w:gridCol w:w="2693"/>
        <w:gridCol w:w="1843"/>
        <w:tblGridChange w:id="0">
          <w:tblGrid>
            <w:gridCol w:w="5811"/>
            <w:gridCol w:w="2693"/>
            <w:gridCol w:w="1843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UTN – FR Mar del Plata – TUP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de Computación II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Segundo Parcial </w:t>
            </w:r>
            <w:r w:rsidDel="00000000" w:rsidR="00000000" w:rsidRPr="00000000">
              <w:rPr>
                <w:rtl w:val="0"/>
              </w:rPr>
              <w:t xml:space="preserve">Noviembre 2021</w:t>
            </w:r>
          </w:p>
        </w:tc>
        <w:tc>
          <w:tcPr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y Apellido: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programa debe compilar sin errores.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2. Agregue comentarios identificando cada inciso realizado.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persona quiere digitalizar su catálogo de pertenencias en un arreglo de arboles. Cada celda del arreglo tiene una de estas categorías.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</w:t>
      </w:r>
      <w:r w:rsidDel="00000000" w:rsidR="00000000" w:rsidRPr="00000000">
        <w:rPr>
          <w:b w:val="1"/>
          <w:sz w:val="20"/>
          <w:szCs w:val="20"/>
          <w:rtl w:val="0"/>
        </w:rPr>
        <w:t xml:space="preserve">categorías</w:t>
      </w:r>
      <w:r w:rsidDel="00000000" w:rsidR="00000000" w:rsidRPr="00000000">
        <w:rPr>
          <w:sz w:val="20"/>
          <w:szCs w:val="20"/>
          <w:rtl w:val="0"/>
        </w:rPr>
        <w:t xml:space="preserve"> son: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-Libros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-Películas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-Series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-Videojuegos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archivo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elementos.bin</w:t>
      </w:r>
      <w:r w:rsidDel="00000000" w:rsidR="00000000" w:rsidRPr="00000000">
        <w:rPr>
          <w:sz w:val="20"/>
          <w:szCs w:val="20"/>
          <w:rtl w:val="0"/>
        </w:rPr>
        <w:t xml:space="preserve"> está contenido por registros del siguiente tipo: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2109.0" w:type="dxa"/>
        <w:tblLayout w:type="fixed"/>
        <w:tblLook w:val="0000"/>
      </w:tblPr>
      <w:tblGrid>
        <w:gridCol w:w="2460"/>
        <w:gridCol w:w="2280"/>
        <w:gridCol w:w="2355"/>
        <w:gridCol w:w="3135"/>
        <w:tblGridChange w:id="0">
          <w:tblGrid>
            <w:gridCol w:w="2460"/>
            <w:gridCol w:w="2280"/>
            <w:gridCol w:w="2355"/>
            <w:gridCol w:w="313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origen de datos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typedef struct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char categoria[20];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char nombre[20];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int puntaje;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}elemento;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procederá a leer un registro del archivo y distribuirlo a través de una estructura compuesta que considere adecuada y que contenga a las estructuras mencionadas en el siguiente cuadro: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70.0" w:type="dxa"/>
        <w:jc w:val="left"/>
        <w:tblInd w:w="564.0" w:type="dxa"/>
        <w:tblLayout w:type="fixed"/>
        <w:tblLook w:val="0000"/>
      </w:tblPr>
      <w:tblGrid>
        <w:gridCol w:w="2580"/>
        <w:gridCol w:w="2160"/>
        <w:gridCol w:w="2730"/>
        <w:tblGridChange w:id="0">
          <w:tblGrid>
            <w:gridCol w:w="2580"/>
            <w:gridCol w:w="2160"/>
            <w:gridCol w:w="27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Estructura compuesta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char categoria[20];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nodo * listaElementos;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}catalogo;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elemento e;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struct nodo *izq;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struct nodo *der;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}nodo;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nombre[20];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int puntaje;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}elemento ;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375.0" w:type="dxa"/>
        <w:tblLayout w:type="fixed"/>
        <w:tblLook w:val="0000"/>
      </w:tblPr>
      <w:tblGrid>
        <w:gridCol w:w="930"/>
        <w:gridCol w:w="660"/>
        <w:gridCol w:w="8430"/>
        <w:tblGridChange w:id="0">
          <w:tblGrid>
            <w:gridCol w:w="930"/>
            <w:gridCol w:w="660"/>
            <w:gridCol w:w="843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Inciso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Diseñe las funciones necesarias para cargar el archivo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elementos.bin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Pasar los datos del archivo a 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arreglo de árboles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Crear la categoría si no existe, crear el elemento y agregarlo al árbol ordenado por puntaje. 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las siguientes consultas: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1"/>
                <w:numId w:val="2"/>
              </w:numPr>
              <w:spacing w:line="240" w:lineRule="auto"/>
              <w:ind w:left="1133.858267716535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promedio de puntaje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cada categoría.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1"/>
                <w:numId w:val="2"/>
              </w:numPr>
              <w:spacing w:line="240" w:lineRule="auto"/>
              <w:ind w:left="1133.858267716535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la categoría con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cantidad de puntos cargados.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las siguientes consultas: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2"/>
              </w:numPr>
              <w:spacing w:line="240" w:lineRule="auto"/>
              <w:ind w:left="1133.858267716535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la cantidad de nodos que hay en cada categoría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2"/>
              </w:numPr>
              <w:spacing w:line="240" w:lineRule="auto"/>
              <w:ind w:left="1133.858267716535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el porcentaje de cada categoría (ej: libros 25%, películas 25%, etc). La suma de porcentajes debe dar 100%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tabs>
                <w:tab w:val="left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un main () que demuestre un correcto funcionamiento de las funciones.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spacing w:after="120" w:lin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120" w:lin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1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Tabla de puntuación:</w:t>
      </w:r>
      <w:r w:rsidDel="00000000" w:rsidR="00000000" w:rsidRPr="00000000">
        <w:rPr>
          <w:rtl w:val="0"/>
        </w:rPr>
      </w:r>
    </w:p>
    <w:tbl>
      <w:tblPr>
        <w:tblStyle w:val="Table5"/>
        <w:tblW w:w="6975.0" w:type="dxa"/>
        <w:jc w:val="left"/>
        <w:tblInd w:w="-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525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tblGridChange w:id="0">
          <w:tblGrid>
            <w:gridCol w:w="1260"/>
            <w:gridCol w:w="52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63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12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Condición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Desaprobado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