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53709" w14:textId="77777777" w:rsidR="0074466E" w:rsidRDefault="00E340C5">
      <w:r>
        <w:t>Neuer Aufbau</w:t>
      </w:r>
    </w:p>
    <w:p w14:paraId="160D3C29" w14:textId="77777777" w:rsidR="00E340C5" w:rsidRDefault="00E340C5"/>
    <w:p w14:paraId="01535BF4" w14:textId="7997C030" w:rsidR="00253279" w:rsidRDefault="00253279">
      <w:r>
        <w:t>Einleitung – aktueller Forschungsstand</w:t>
      </w:r>
    </w:p>
    <w:p w14:paraId="14C9B1B6" w14:textId="77777777" w:rsidR="00E340C5" w:rsidRDefault="00E340C5">
      <w:r>
        <w:t>Biographie ~5 Seiten</w:t>
      </w:r>
    </w:p>
    <w:p w14:paraId="18B34B2B" w14:textId="77777777" w:rsidR="00E340C5" w:rsidRDefault="00E340C5">
      <w:r>
        <w:t>Wichtige Theoretische Schriften ~5 Seiten</w:t>
      </w:r>
    </w:p>
    <w:p w14:paraId="31575F01" w14:textId="77777777" w:rsidR="00E340C5" w:rsidRDefault="00E340C5">
      <w:r>
        <w:t>Transzendentalisten 1 Seite</w:t>
      </w:r>
    </w:p>
    <w:p w14:paraId="7FE46D8B" w14:textId="77777777" w:rsidR="00E340C5" w:rsidRDefault="00E340C5">
      <w:r>
        <w:t>Emerson, Furness 10 Seiten</w:t>
      </w:r>
    </w:p>
    <w:p w14:paraId="794B78EF" w14:textId="77777777" w:rsidR="00E340C5" w:rsidRDefault="00E340C5">
      <w:r>
        <w:t>Whitmann 25 Seiten</w:t>
      </w:r>
    </w:p>
    <w:p w14:paraId="5F6B6A60" w14:textId="77777777" w:rsidR="00BC6100" w:rsidRDefault="00BC6100">
      <w:r>
        <w:br w:type="page"/>
      </w:r>
    </w:p>
    <w:p w14:paraId="36DCC0F6" w14:textId="77777777" w:rsidR="00E340C5" w:rsidRDefault="00BC6100">
      <w:r>
        <w:lastRenderedPageBreak/>
        <w:t>Biographie</w:t>
      </w:r>
    </w:p>
    <w:p w14:paraId="4DE38046" w14:textId="77777777" w:rsidR="00BC6100" w:rsidRDefault="00BC6100"/>
    <w:p w14:paraId="2BBCCE47"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color w:val="020202"/>
          <w:sz w:val="23"/>
          <w:szCs w:val="23"/>
          <w:u w:color="020202"/>
        </w:rPr>
      </w:pPr>
      <w:r>
        <w:rPr>
          <w:rFonts w:ascii="Georgia"/>
          <w:color w:val="020202"/>
          <w:sz w:val="23"/>
          <w:szCs w:val="23"/>
          <w:u w:color="020202"/>
        </w:rPr>
        <w:t>Am 3. September 1856 wurde Louis Henri Sullivan in Boston, als der j</w:t>
      </w:r>
      <w:r>
        <w:rPr>
          <w:color w:val="020202"/>
          <w:sz w:val="23"/>
          <w:szCs w:val="23"/>
          <w:u w:color="020202"/>
        </w:rPr>
        <w:t>ü</w:t>
      </w:r>
      <w:r>
        <w:rPr>
          <w:rFonts w:ascii="Georgia"/>
          <w:color w:val="020202"/>
          <w:sz w:val="23"/>
          <w:szCs w:val="23"/>
          <w:u w:color="020202"/>
        </w:rPr>
        <w:t>ngerer zweier Br</w:t>
      </w:r>
      <w:r>
        <w:rPr>
          <w:color w:val="020202"/>
          <w:sz w:val="23"/>
          <w:szCs w:val="23"/>
          <w:u w:color="020202"/>
        </w:rPr>
        <w:t>ü</w:t>
      </w:r>
      <w:r>
        <w:rPr>
          <w:rFonts w:ascii="Georgia"/>
          <w:color w:val="020202"/>
          <w:sz w:val="23"/>
          <w:szCs w:val="23"/>
          <w:u w:color="020202"/>
        </w:rPr>
        <w:t>der geboren. Die Eltern f</w:t>
      </w:r>
      <w:r>
        <w:rPr>
          <w:color w:val="020202"/>
          <w:sz w:val="23"/>
          <w:szCs w:val="23"/>
          <w:u w:color="020202"/>
        </w:rPr>
        <w:t>ü</w:t>
      </w:r>
      <w:r>
        <w:rPr>
          <w:rFonts w:ascii="Georgia"/>
          <w:color w:val="020202"/>
          <w:sz w:val="23"/>
          <w:szCs w:val="23"/>
          <w:u w:color="020202"/>
        </w:rPr>
        <w:t>hrten eine erfolgreiche Tanzschule in Boston, so dass Louis oft bei seinen Gro</w:t>
      </w:r>
      <w:r>
        <w:rPr>
          <w:color w:val="020202"/>
          <w:sz w:val="23"/>
          <w:szCs w:val="23"/>
          <w:u w:color="020202"/>
        </w:rPr>
        <w:t>ß</w:t>
      </w:r>
      <w:r>
        <w:rPr>
          <w:rFonts w:ascii="Georgia"/>
          <w:color w:val="020202"/>
          <w:sz w:val="23"/>
          <w:szCs w:val="23"/>
          <w:u w:color="020202"/>
        </w:rPr>
        <w:t>eltern m</w:t>
      </w:r>
      <w:r>
        <w:rPr>
          <w:color w:val="020202"/>
          <w:sz w:val="23"/>
          <w:szCs w:val="23"/>
          <w:u w:color="020202"/>
        </w:rPr>
        <w:t>ü</w:t>
      </w:r>
      <w:r>
        <w:rPr>
          <w:rFonts w:ascii="Georgia"/>
          <w:color w:val="020202"/>
          <w:sz w:val="23"/>
          <w:szCs w:val="23"/>
          <w:u w:color="020202"/>
        </w:rPr>
        <w:t>tterlicherseits auf dem Land in South Reading lebte und vor allem dort aufwuchs. Als es Zeit war, die Schule zu besuchen, kehrte er, wenn auch widerwillig, nach Boston zur</w:t>
      </w:r>
      <w:r>
        <w:rPr>
          <w:color w:val="020202"/>
          <w:sz w:val="23"/>
          <w:szCs w:val="23"/>
          <w:u w:color="020202"/>
        </w:rPr>
        <w:t>ü</w:t>
      </w:r>
      <w:r>
        <w:rPr>
          <w:rFonts w:ascii="Georgia"/>
          <w:color w:val="020202"/>
          <w:sz w:val="23"/>
          <w:szCs w:val="23"/>
          <w:u w:color="020202"/>
        </w:rPr>
        <w:t>ck. Die Lehranstalt empfand er als Gef</w:t>
      </w:r>
      <w:r>
        <w:rPr>
          <w:color w:val="020202"/>
          <w:sz w:val="23"/>
          <w:szCs w:val="23"/>
          <w:u w:color="020202"/>
        </w:rPr>
        <w:t>ä</w:t>
      </w:r>
      <w:r>
        <w:rPr>
          <w:rFonts w:ascii="Georgia"/>
          <w:color w:val="020202"/>
          <w:sz w:val="23"/>
          <w:szCs w:val="23"/>
          <w:u w:color="020202"/>
        </w:rPr>
        <w:t xml:space="preserve">ngnis, welches </w:t>
      </w:r>
      <w:r>
        <w:rPr>
          <w:i/>
          <w:iCs/>
          <w:color w:val="020202"/>
          <w:sz w:val="23"/>
          <w:szCs w:val="23"/>
          <w:u w:color="020202"/>
        </w:rPr>
        <w:t>„</w:t>
      </w:r>
      <w:r>
        <w:rPr>
          <w:rFonts w:ascii="Georgia"/>
          <w:i/>
          <w:iCs/>
          <w:color w:val="020202"/>
          <w:sz w:val="23"/>
          <w:szCs w:val="23"/>
          <w:u w:color="020202"/>
        </w:rPr>
        <w:t>dulled his faculties, slackened his frank eagerness, ignored his abundant imagination, his native sympathy</w:t>
      </w:r>
      <w:r>
        <w:rPr>
          <w:i/>
          <w:iCs/>
          <w:color w:val="020202"/>
          <w:sz w:val="23"/>
          <w:szCs w:val="23"/>
          <w:u w:color="020202"/>
        </w:rPr>
        <w:t>“</w:t>
      </w:r>
      <w:r>
        <w:rPr>
          <w:rFonts w:ascii="Georgia" w:eastAsia="Georgia" w:hAnsi="Georgia" w:cs="Georgia"/>
          <w:color w:val="020202"/>
          <w:sz w:val="23"/>
          <w:szCs w:val="23"/>
          <w:u w:color="020202"/>
          <w:vertAlign w:val="superscript"/>
        </w:rPr>
        <w:footnoteReference w:id="1"/>
      </w:r>
      <w:r>
        <w:rPr>
          <w:rFonts w:ascii="Georgia"/>
          <w:color w:val="020202"/>
          <w:sz w:val="23"/>
          <w:szCs w:val="23"/>
          <w:u w:color="020202"/>
        </w:rPr>
        <w:t>. So oft es ging, besuchte er seine Gro</w:t>
      </w:r>
      <w:r>
        <w:rPr>
          <w:color w:val="020202"/>
          <w:sz w:val="23"/>
          <w:szCs w:val="23"/>
          <w:u w:color="020202"/>
        </w:rPr>
        <w:t>ß</w:t>
      </w:r>
      <w:r>
        <w:rPr>
          <w:rFonts w:ascii="Georgia"/>
          <w:color w:val="020202"/>
          <w:sz w:val="23"/>
          <w:szCs w:val="23"/>
          <w:u w:color="020202"/>
        </w:rPr>
        <w:t>eltern auf dem Land, dort hatte er die M</w:t>
      </w:r>
      <w:r>
        <w:rPr>
          <w:color w:val="020202"/>
          <w:sz w:val="23"/>
          <w:szCs w:val="23"/>
          <w:u w:color="020202"/>
        </w:rPr>
        <w:t>ö</w:t>
      </w:r>
      <w:r>
        <w:rPr>
          <w:rFonts w:ascii="Georgia"/>
          <w:color w:val="020202"/>
          <w:sz w:val="23"/>
          <w:szCs w:val="23"/>
          <w:u w:color="020202"/>
        </w:rPr>
        <w:t>glichkeit, die Natur zu beobachten und begann sich eingehend mit ihr zu besch</w:t>
      </w:r>
      <w:r>
        <w:rPr>
          <w:color w:val="020202"/>
          <w:sz w:val="23"/>
          <w:szCs w:val="23"/>
          <w:u w:color="020202"/>
        </w:rPr>
        <w:t>ä</w:t>
      </w:r>
      <w:r>
        <w:rPr>
          <w:rFonts w:ascii="Georgia"/>
          <w:color w:val="020202"/>
          <w:sz w:val="23"/>
          <w:szCs w:val="23"/>
          <w:u w:color="020202"/>
        </w:rPr>
        <w:t xml:space="preserve">ftigen und von ihr zu lernen. So erschuf sich Sullivan, quasi spielerisch, eine Art eigene, von der Natur inspirierte </w:t>
      </w:r>
      <w:r>
        <w:rPr>
          <w:color w:val="020202"/>
          <w:sz w:val="23"/>
          <w:szCs w:val="23"/>
          <w:u w:color="020202"/>
        </w:rPr>
        <w:t>„</w:t>
      </w:r>
      <w:r>
        <w:rPr>
          <w:rFonts w:ascii="Georgia"/>
          <w:color w:val="020202"/>
          <w:sz w:val="23"/>
          <w:szCs w:val="23"/>
          <w:u w:color="020202"/>
        </w:rPr>
        <w:t>Religion</w:t>
      </w:r>
      <w:r>
        <w:rPr>
          <w:color w:val="020202"/>
          <w:sz w:val="23"/>
          <w:szCs w:val="23"/>
          <w:u w:color="020202"/>
        </w:rPr>
        <w:t>“</w:t>
      </w:r>
      <w:r>
        <w:rPr>
          <w:rFonts w:ascii="Georgia"/>
          <w:color w:val="020202"/>
          <w:sz w:val="23"/>
          <w:szCs w:val="23"/>
          <w:u w:color="020202"/>
        </w:rPr>
        <w:t>, die ihn bis ins Erwachsenendasein begleitete und ihn in seiner Architekturtheorie beeinflusste.</w:t>
      </w:r>
      <w:r>
        <w:rPr>
          <w:rFonts w:ascii="Georgia" w:eastAsia="Georgia" w:hAnsi="Georgia" w:cs="Georgia"/>
          <w:color w:val="020202"/>
          <w:sz w:val="23"/>
          <w:szCs w:val="23"/>
          <w:u w:color="020202"/>
          <w:vertAlign w:val="superscript"/>
        </w:rPr>
        <w:footnoteReference w:id="2"/>
      </w:r>
      <w:r>
        <w:rPr>
          <w:rFonts w:ascii="Georgia"/>
          <w:color w:val="020202"/>
          <w:sz w:val="23"/>
          <w:szCs w:val="23"/>
          <w:u w:color="020202"/>
        </w:rPr>
        <w:t xml:space="preserve"> </w:t>
      </w:r>
    </w:p>
    <w:p w14:paraId="05425343" w14:textId="046AB306"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sidR="00D94A4A">
        <w:rPr>
          <w:rFonts w:ascii="Georgia"/>
          <w:color w:val="020202"/>
          <w:sz w:val="23"/>
          <w:szCs w:val="23"/>
          <w:u w:color="020202"/>
        </w:rPr>
        <w:t>hrend seiner Kindheit spielte</w:t>
      </w:r>
      <w:r>
        <w:rPr>
          <w:rFonts w:ascii="Georgia"/>
          <w:color w:val="020202"/>
          <w:sz w:val="23"/>
          <w:szCs w:val="23"/>
          <w:u w:color="020202"/>
        </w:rPr>
        <w:t xml:space="preserve"> sich </w:t>
      </w:r>
      <w:r w:rsidR="00D94A4A">
        <w:rPr>
          <w:rFonts w:ascii="Georgia"/>
          <w:color w:val="020202"/>
          <w:sz w:val="23"/>
          <w:szCs w:val="23"/>
          <w:u w:color="020202"/>
        </w:rPr>
        <w:t>ein</w:t>
      </w:r>
      <w:r>
        <w:rPr>
          <w:rFonts w:ascii="Georgia"/>
          <w:color w:val="020202"/>
          <w:sz w:val="23"/>
          <w:szCs w:val="23"/>
          <w:u w:color="020202"/>
        </w:rPr>
        <w:t xml:space="preserve"> Schl</w:t>
      </w:r>
      <w:r>
        <w:rPr>
          <w:color w:val="020202"/>
          <w:sz w:val="23"/>
          <w:szCs w:val="23"/>
          <w:u w:color="020202"/>
        </w:rPr>
        <w:t>ü</w:t>
      </w:r>
      <w:r w:rsidR="00D94A4A">
        <w:rPr>
          <w:rFonts w:ascii="Georgia"/>
          <w:color w:val="020202"/>
          <w:sz w:val="23"/>
          <w:szCs w:val="23"/>
          <w:u w:color="020202"/>
        </w:rPr>
        <w:t>sselerlebnis ab, das</w:t>
      </w:r>
      <w:r>
        <w:rPr>
          <w:rFonts w:ascii="Georgia"/>
          <w:color w:val="020202"/>
          <w:sz w:val="23"/>
          <w:szCs w:val="23"/>
          <w:u w:color="020202"/>
        </w:rPr>
        <w:t xml:space="preserve"> ihn in seiner Wahl, den Beruf des Archit</w:t>
      </w:r>
      <w:r w:rsidR="00D94A4A">
        <w:rPr>
          <w:rFonts w:ascii="Georgia"/>
          <w:color w:val="020202"/>
          <w:sz w:val="23"/>
          <w:szCs w:val="23"/>
          <w:u w:color="020202"/>
        </w:rPr>
        <w:t xml:space="preserve">ekten zu ergreifen beeinflusste und </w:t>
      </w:r>
      <w:r w:rsidR="00D548CA">
        <w:rPr>
          <w:rFonts w:ascii="Georgia"/>
          <w:color w:val="020202"/>
          <w:sz w:val="23"/>
          <w:szCs w:val="23"/>
          <w:u w:color="020202"/>
        </w:rPr>
        <w:t>welches</w:t>
      </w:r>
      <w:r>
        <w:rPr>
          <w:rFonts w:ascii="Georgia"/>
          <w:color w:val="020202"/>
          <w:sz w:val="23"/>
          <w:szCs w:val="23"/>
          <w:u w:color="020202"/>
        </w:rPr>
        <w:t xml:space="preserve"> </w:t>
      </w:r>
      <w:r w:rsidR="00D548CA">
        <w:rPr>
          <w:rFonts w:ascii="Georgia"/>
          <w:color w:val="020202"/>
          <w:sz w:val="23"/>
          <w:szCs w:val="23"/>
          <w:u w:color="020202"/>
        </w:rPr>
        <w:t>sp</w:t>
      </w:r>
      <w:r w:rsidR="00D548CA">
        <w:rPr>
          <w:rFonts w:ascii="Georgia"/>
          <w:color w:val="020202"/>
          <w:sz w:val="23"/>
          <w:szCs w:val="23"/>
          <w:u w:color="020202"/>
        </w:rPr>
        <w:t>ä</w:t>
      </w:r>
      <w:r w:rsidR="00D548CA">
        <w:rPr>
          <w:rFonts w:ascii="Georgia"/>
          <w:color w:val="020202"/>
          <w:sz w:val="23"/>
          <w:szCs w:val="23"/>
          <w:u w:color="020202"/>
        </w:rPr>
        <w:t>ter</w:t>
      </w:r>
      <w:r>
        <w:rPr>
          <w:rFonts w:ascii="Georgia"/>
          <w:color w:val="020202"/>
          <w:sz w:val="23"/>
          <w:szCs w:val="23"/>
          <w:u w:color="020202"/>
        </w:rPr>
        <w:t xml:space="preserve"> in seiner Autobiographie aufschrieb.</w:t>
      </w:r>
    </w:p>
    <w:p w14:paraId="5C80E02B"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W</w:t>
      </w:r>
      <w:r>
        <w:rPr>
          <w:color w:val="020202"/>
          <w:sz w:val="23"/>
          <w:szCs w:val="23"/>
          <w:u w:color="020202"/>
        </w:rPr>
        <w:t>ä</w:t>
      </w:r>
      <w:r>
        <w:rPr>
          <w:rFonts w:ascii="Georgia"/>
          <w:color w:val="020202"/>
          <w:sz w:val="23"/>
          <w:szCs w:val="23"/>
          <w:u w:color="020202"/>
        </w:rPr>
        <w:t xml:space="preserve">hrend eines Spaziergangs </w:t>
      </w:r>
      <w:r w:rsidR="00D94A4A">
        <w:rPr>
          <w:rFonts w:ascii="Georgia"/>
          <w:color w:val="020202"/>
          <w:sz w:val="23"/>
          <w:szCs w:val="23"/>
          <w:u w:color="020202"/>
        </w:rPr>
        <w:t xml:space="preserve">1870 </w:t>
      </w:r>
      <w:r>
        <w:rPr>
          <w:rFonts w:ascii="Georgia"/>
          <w:color w:val="020202"/>
          <w:sz w:val="23"/>
          <w:szCs w:val="23"/>
          <w:u w:color="020202"/>
        </w:rPr>
        <w:t>fiel ihm ein gut gekleideter Mann beim Verlassen eines Geb</w:t>
      </w:r>
      <w:r>
        <w:rPr>
          <w:color w:val="020202"/>
          <w:sz w:val="23"/>
          <w:szCs w:val="23"/>
          <w:u w:color="020202"/>
        </w:rPr>
        <w:t>ä</w:t>
      </w:r>
      <w:r>
        <w:rPr>
          <w:rFonts w:ascii="Georgia"/>
          <w:color w:val="020202"/>
          <w:sz w:val="23"/>
          <w:szCs w:val="23"/>
          <w:u w:color="020202"/>
        </w:rPr>
        <w:t>ude auf, der sich in seinen Wagen setzte und dem Fahrer das Zeichen zum Losfahren gab. Louis Sullivan war beeindruckt von der Erhabenheit und W</w:t>
      </w:r>
      <w:r>
        <w:rPr>
          <w:color w:val="020202"/>
          <w:sz w:val="23"/>
          <w:szCs w:val="23"/>
          <w:u w:color="020202"/>
        </w:rPr>
        <w:t>ü</w:t>
      </w:r>
      <w:r>
        <w:rPr>
          <w:rFonts w:ascii="Georgia"/>
          <w:color w:val="020202"/>
          <w:sz w:val="23"/>
          <w:szCs w:val="23"/>
          <w:u w:color="020202"/>
        </w:rPr>
        <w:t>rde, die der Mann ausstrahlte. Auf die Frage an einen Arbeiter, wer dieser Mann sei, erkl</w:t>
      </w:r>
      <w:r>
        <w:rPr>
          <w:color w:val="020202"/>
          <w:sz w:val="23"/>
          <w:szCs w:val="23"/>
          <w:u w:color="020202"/>
        </w:rPr>
        <w:t>ä</w:t>
      </w:r>
      <w:r>
        <w:rPr>
          <w:rFonts w:ascii="Georgia"/>
          <w:color w:val="020202"/>
          <w:sz w:val="23"/>
          <w:szCs w:val="23"/>
          <w:u w:color="020202"/>
        </w:rPr>
        <w:t>rte ihm dieser, der Mann sei der Architekt des Geb</w:t>
      </w:r>
      <w:r>
        <w:rPr>
          <w:color w:val="020202"/>
          <w:sz w:val="23"/>
          <w:szCs w:val="23"/>
          <w:u w:color="020202"/>
        </w:rPr>
        <w:t>ä</w:t>
      </w:r>
      <w:r>
        <w:rPr>
          <w:rFonts w:ascii="Georgia"/>
          <w:color w:val="020202"/>
          <w:sz w:val="23"/>
          <w:szCs w:val="23"/>
          <w:u w:color="020202"/>
        </w:rPr>
        <w:t>udes und somit verantwortlich f</w:t>
      </w:r>
      <w:r>
        <w:rPr>
          <w:color w:val="020202"/>
          <w:sz w:val="23"/>
          <w:szCs w:val="23"/>
          <w:u w:color="020202"/>
        </w:rPr>
        <w:t>ü</w:t>
      </w:r>
      <w:r>
        <w:rPr>
          <w:rFonts w:ascii="Georgia"/>
          <w:color w:val="020202"/>
          <w:sz w:val="23"/>
          <w:szCs w:val="23"/>
          <w:u w:color="020202"/>
        </w:rPr>
        <w:t>r die Baupl</w:t>
      </w:r>
      <w:r>
        <w:rPr>
          <w:color w:val="020202"/>
          <w:sz w:val="23"/>
          <w:szCs w:val="23"/>
          <w:u w:color="020202"/>
        </w:rPr>
        <w:t>ä</w:t>
      </w:r>
      <w:r>
        <w:rPr>
          <w:rFonts w:ascii="Georgia"/>
          <w:color w:val="020202"/>
          <w:sz w:val="23"/>
          <w:szCs w:val="23"/>
          <w:u w:color="020202"/>
        </w:rPr>
        <w:t>ne und Konstruktionen, er richtet die R</w:t>
      </w:r>
      <w:r>
        <w:rPr>
          <w:color w:val="020202"/>
          <w:sz w:val="23"/>
          <w:szCs w:val="23"/>
          <w:u w:color="020202"/>
        </w:rPr>
        <w:t>ä</w:t>
      </w:r>
      <w:r>
        <w:rPr>
          <w:rFonts w:ascii="Georgia"/>
          <w:color w:val="020202"/>
          <w:sz w:val="23"/>
          <w:szCs w:val="23"/>
          <w:u w:color="020202"/>
        </w:rPr>
        <w:t>ume aus, entwirft die Front und sei jedermanns Chef. Am meisten beeindruckte Sullivan jedoch, dass der Architekt das Aussehen des Geb</w:t>
      </w:r>
      <w:r>
        <w:rPr>
          <w:color w:val="020202"/>
          <w:sz w:val="23"/>
          <w:szCs w:val="23"/>
          <w:u w:color="020202"/>
        </w:rPr>
        <w:t>ä</w:t>
      </w:r>
      <w:r>
        <w:rPr>
          <w:rFonts w:ascii="Georgia"/>
          <w:color w:val="020202"/>
          <w:sz w:val="23"/>
          <w:szCs w:val="23"/>
          <w:u w:color="020202"/>
        </w:rPr>
        <w:t>udes dabei aus dem Kopf heraus entwirft.</w:t>
      </w:r>
      <w:r>
        <w:rPr>
          <w:rFonts w:ascii="Georgia" w:eastAsia="Georgia" w:hAnsi="Georgia" w:cs="Georgia"/>
          <w:color w:val="020202"/>
          <w:sz w:val="23"/>
          <w:szCs w:val="23"/>
          <w:u w:color="020202"/>
          <w:vertAlign w:val="superscript"/>
        </w:rPr>
        <w:footnoteReference w:id="3"/>
      </w:r>
      <w:r>
        <w:rPr>
          <w:rFonts w:ascii="Georgia"/>
          <w:color w:val="020202"/>
          <w:sz w:val="23"/>
          <w:szCs w:val="23"/>
          <w:u w:color="020202"/>
        </w:rPr>
        <w:t xml:space="preserve"> Daraufhin war sein Berufswunsch klar, Architekt wollte er werden!</w:t>
      </w:r>
    </w:p>
    <w:p w14:paraId="5724BF9D" w14:textId="77777777" w:rsidR="00BC6100" w:rsidRDefault="00BC6100"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i/>
          <w:iCs/>
          <w:color w:val="020202"/>
          <w:sz w:val="23"/>
          <w:szCs w:val="23"/>
          <w:u w:color="020202"/>
        </w:rPr>
      </w:pPr>
      <w:r>
        <w:rPr>
          <w:i/>
          <w:iCs/>
          <w:color w:val="020202"/>
          <w:sz w:val="23"/>
          <w:szCs w:val="23"/>
          <w:u w:color="020202"/>
        </w:rPr>
        <w:t>„</w:t>
      </w:r>
      <w:r>
        <w:rPr>
          <w:rFonts w:ascii="Georgia"/>
          <w:i/>
          <w:iCs/>
          <w:color w:val="020202"/>
          <w:sz w:val="23"/>
          <w:szCs w:val="23"/>
          <w:u w:color="020202"/>
        </w:rPr>
        <w:t xml:space="preserve">How could a man make so beautiful a building out of his head? What a great man he must be; what a wonderful man. Then and there Louis made up his mind to become an architect and make beautiful buildings </w:t>
      </w:r>
      <w:r>
        <w:rPr>
          <w:i/>
          <w:iCs/>
          <w:color w:val="020202"/>
          <w:sz w:val="23"/>
          <w:szCs w:val="23"/>
          <w:u w:color="020202"/>
        </w:rPr>
        <w:t>‘</w:t>
      </w:r>
      <w:r>
        <w:rPr>
          <w:rFonts w:ascii="Georgia"/>
          <w:i/>
          <w:iCs/>
          <w:color w:val="020202"/>
          <w:sz w:val="23"/>
          <w:szCs w:val="23"/>
          <w:u w:color="020202"/>
        </w:rPr>
        <w:t>out of his head.</w:t>
      </w:r>
      <w:r>
        <w:rPr>
          <w:i/>
          <w:iCs/>
          <w:color w:val="020202"/>
          <w:sz w:val="23"/>
          <w:szCs w:val="23"/>
          <w:u w:color="020202"/>
        </w:rPr>
        <w:t>’”</w:t>
      </w:r>
      <w:r>
        <w:rPr>
          <w:rFonts w:ascii="Georgia" w:eastAsia="Georgia" w:hAnsi="Georgia" w:cs="Georgia"/>
          <w:i/>
          <w:iCs/>
          <w:color w:val="020202"/>
          <w:sz w:val="23"/>
          <w:szCs w:val="23"/>
          <w:u w:color="020202"/>
          <w:vertAlign w:val="superscript"/>
        </w:rPr>
        <w:footnoteReference w:id="4"/>
      </w:r>
    </w:p>
    <w:p w14:paraId="37D7DCC0" w14:textId="77777777" w:rsidR="00BC6100" w:rsidRDefault="00D94A4A" w:rsidP="00BC6100">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sz w:val="23"/>
          <w:szCs w:val="23"/>
        </w:rPr>
      </w:pPr>
      <w:r>
        <w:rPr>
          <w:rFonts w:ascii="Georgia"/>
          <w:color w:val="020202"/>
          <w:sz w:val="23"/>
          <w:szCs w:val="23"/>
          <w:u w:color="020202"/>
        </w:rPr>
        <w:t xml:space="preserve">So begann Louis Sullivan </w:t>
      </w:r>
      <w:r w:rsidR="00BC6100">
        <w:rPr>
          <w:rFonts w:ascii="Georgia"/>
          <w:color w:val="020202"/>
          <w:sz w:val="23"/>
          <w:szCs w:val="23"/>
          <w:u w:color="020202"/>
        </w:rPr>
        <w:t>1872 seine Ausbildung zum Architekten. Er wurde an einer der bedeutsamsten Architekturschulen</w:t>
      </w:r>
      <w:r>
        <w:rPr>
          <w:rFonts w:ascii="Georgia"/>
          <w:color w:val="020202"/>
          <w:sz w:val="23"/>
          <w:szCs w:val="23"/>
          <w:u w:color="020202"/>
        </w:rPr>
        <w:t xml:space="preserve"> der Zeit</w:t>
      </w:r>
      <w:r w:rsidR="00BC6100">
        <w:rPr>
          <w:rFonts w:ascii="Georgia"/>
          <w:color w:val="020202"/>
          <w:sz w:val="23"/>
          <w:szCs w:val="23"/>
          <w:u w:color="020202"/>
        </w:rPr>
        <w:t xml:space="preserve">, am </w:t>
      </w:r>
      <w:r w:rsidR="00BC6100">
        <w:rPr>
          <w:i/>
          <w:iCs/>
          <w:color w:val="020202"/>
          <w:sz w:val="23"/>
          <w:szCs w:val="23"/>
          <w:u w:color="020202"/>
        </w:rPr>
        <w:t>„</w:t>
      </w:r>
      <w:r w:rsidR="00BC6100">
        <w:rPr>
          <w:rFonts w:ascii="Georgia"/>
          <w:i/>
          <w:iCs/>
          <w:color w:val="020202"/>
          <w:sz w:val="23"/>
          <w:szCs w:val="23"/>
          <w:u w:color="020202"/>
        </w:rPr>
        <w:t>MIT</w:t>
      </w:r>
      <w:r w:rsidR="00BC6100">
        <w:rPr>
          <w:i/>
          <w:iCs/>
          <w:color w:val="020202"/>
          <w:sz w:val="23"/>
          <w:szCs w:val="23"/>
          <w:u w:color="020202"/>
        </w:rPr>
        <w:t>“</w:t>
      </w:r>
      <w:r w:rsidR="00BC6100">
        <w:rPr>
          <w:rFonts w:ascii="Georgia"/>
          <w:color w:val="020202"/>
          <w:sz w:val="23"/>
          <w:szCs w:val="23"/>
          <w:u w:color="020202"/>
        </w:rPr>
        <w:t xml:space="preserve">, dem </w:t>
      </w:r>
      <w:r w:rsidR="00BC6100">
        <w:rPr>
          <w:color w:val="020202"/>
          <w:sz w:val="23"/>
          <w:szCs w:val="23"/>
          <w:u w:color="020202"/>
        </w:rPr>
        <w:t>„</w:t>
      </w:r>
      <w:r w:rsidR="00BC6100">
        <w:rPr>
          <w:rFonts w:ascii="Georgia"/>
          <w:color w:val="020202"/>
          <w:sz w:val="23"/>
          <w:szCs w:val="23"/>
          <w:u w:color="020202"/>
        </w:rPr>
        <w:t>Massachusetts Institute of Technology</w:t>
      </w:r>
      <w:r w:rsidR="00BC6100">
        <w:rPr>
          <w:color w:val="020202"/>
          <w:sz w:val="23"/>
          <w:szCs w:val="23"/>
          <w:u w:color="020202"/>
        </w:rPr>
        <w:t>“</w:t>
      </w:r>
      <w:r w:rsidR="00BC6100">
        <w:rPr>
          <w:color w:val="020202"/>
          <w:sz w:val="23"/>
          <w:szCs w:val="23"/>
          <w:u w:color="020202"/>
        </w:rPr>
        <w:t xml:space="preserve"> </w:t>
      </w:r>
      <w:r w:rsidR="00BC6100">
        <w:rPr>
          <w:rFonts w:ascii="Georgia"/>
          <w:color w:val="020202"/>
          <w:sz w:val="23"/>
          <w:szCs w:val="23"/>
          <w:u w:color="020202"/>
        </w:rPr>
        <w:t xml:space="preserve">in Boston angenommen. </w:t>
      </w:r>
    </w:p>
    <w:p w14:paraId="6F3C8F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Dominiert w</w:t>
      </w:r>
      <w:r w:rsidR="00D94A4A">
        <w:rPr>
          <w:rFonts w:ascii="Georgia"/>
          <w:sz w:val="23"/>
          <w:szCs w:val="23"/>
        </w:rPr>
        <w:t>urde das kulturelle Klima</w:t>
      </w:r>
      <w:r>
        <w:rPr>
          <w:rFonts w:ascii="Georgia"/>
          <w:sz w:val="23"/>
          <w:szCs w:val="23"/>
        </w:rPr>
        <w:t xml:space="preserve"> von Richard Morris Hunt (1827-1895), dem f</w:t>
      </w:r>
      <w:r>
        <w:rPr>
          <w:sz w:val="23"/>
          <w:szCs w:val="23"/>
        </w:rPr>
        <w:t>ü</w:t>
      </w:r>
      <w:r>
        <w:rPr>
          <w:rFonts w:ascii="Georgia"/>
          <w:sz w:val="23"/>
          <w:szCs w:val="23"/>
        </w:rPr>
        <w:t xml:space="preserve">hrenden Architekten der Zeit, der als erster der amerikanischen Architekten an der </w:t>
      </w:r>
      <w:r>
        <w:rPr>
          <w:sz w:val="23"/>
          <w:szCs w:val="23"/>
        </w:rPr>
        <w:t>É</w:t>
      </w:r>
      <w:r>
        <w:rPr>
          <w:rFonts w:ascii="Georgia"/>
          <w:sz w:val="23"/>
          <w:szCs w:val="23"/>
        </w:rPr>
        <w:t>cole des Beaux Arts</w:t>
      </w:r>
      <w:r w:rsidR="00D94A4A">
        <w:rPr>
          <w:rFonts w:ascii="Georgia"/>
          <w:sz w:val="23"/>
          <w:szCs w:val="23"/>
        </w:rPr>
        <w:t xml:space="preserve"> in Paris</w:t>
      </w:r>
      <w:r>
        <w:rPr>
          <w:rFonts w:ascii="Georgia"/>
          <w:sz w:val="23"/>
          <w:szCs w:val="23"/>
        </w:rPr>
        <w:t xml:space="preserve"> seine Ausbildung erhielt. Mittlerweile arbeitete er in New York und baute einen Dunstkreis aus jungen, kreativen Architekten um sich herum auf, einige von ihnen sollten Sullivan noch sehr in seinem Werdegang beeinflussen. William Ware (1832-1915) war einer von ihnen. Ware schrieb das seinerzeit meist gelesene Handbuch zum klassischen Stil "The American Vignola". </w:t>
      </w:r>
    </w:p>
    <w:p w14:paraId="014B0B74" w14:textId="30E106BF"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w:t>
      </w:r>
      <w:r w:rsidR="00D548CA">
        <w:rPr>
          <w:rFonts w:ascii="Georgia"/>
          <w:color w:val="020202"/>
          <w:sz w:val="23"/>
          <w:szCs w:val="23"/>
          <w:u w:color="020202"/>
        </w:rPr>
        <w:t xml:space="preserve"> entschie</w:t>
      </w:r>
      <w:r>
        <w:rPr>
          <w:rFonts w:ascii="Georgia"/>
          <w:color w:val="020202"/>
          <w:sz w:val="23"/>
          <w:szCs w:val="23"/>
          <w:u w:color="020202"/>
        </w:rPr>
        <w:t>d sich, das Studium am MIT nach einem Jahr abzubrechen, um nach Paris zu gehen.</w:t>
      </w:r>
      <w:r>
        <w:rPr>
          <w:rFonts w:ascii="Georgia" w:eastAsia="Georgia" w:hAnsi="Georgia" w:cs="Georgia"/>
          <w:color w:val="020202"/>
          <w:sz w:val="23"/>
          <w:szCs w:val="23"/>
          <w:u w:color="020202"/>
          <w:vertAlign w:val="superscript"/>
        </w:rPr>
        <w:footnoteReference w:id="5"/>
      </w:r>
      <w:r>
        <w:rPr>
          <w:rFonts w:ascii="Georgia"/>
          <w:color w:val="020202"/>
          <w:sz w:val="23"/>
          <w:szCs w:val="23"/>
          <w:u w:color="020202"/>
        </w:rPr>
        <w:t xml:space="preserve"> Er wollte lieber praktische Erfahrungen sammeln statt weiterhin trockene Theorien zu studieren. Sullivan reiste jedoch zuerst </w:t>
      </w:r>
      <w:r>
        <w:rPr>
          <w:color w:val="020202"/>
          <w:sz w:val="23"/>
          <w:szCs w:val="23"/>
          <w:u w:color="020202"/>
        </w:rPr>
        <w:t>ü</w:t>
      </w:r>
      <w:r>
        <w:rPr>
          <w:rFonts w:ascii="Georgia"/>
          <w:color w:val="020202"/>
          <w:sz w:val="23"/>
          <w:szCs w:val="23"/>
          <w:u w:color="020202"/>
        </w:rPr>
        <w:t xml:space="preserve">ber New York, </w:t>
      </w:r>
      <w:r w:rsidR="00D548CA">
        <w:rPr>
          <w:rFonts w:ascii="Georgia"/>
          <w:sz w:val="23"/>
          <w:szCs w:val="23"/>
        </w:rPr>
        <w:t>und will</w:t>
      </w:r>
      <w:r>
        <w:rPr>
          <w:rFonts w:ascii="Georgia"/>
          <w:sz w:val="23"/>
          <w:szCs w:val="23"/>
        </w:rPr>
        <w:t xml:space="preserve"> dort beim Meister Hunt pers</w:t>
      </w:r>
      <w:r>
        <w:rPr>
          <w:sz w:val="23"/>
          <w:szCs w:val="23"/>
        </w:rPr>
        <w:t>ö</w:t>
      </w:r>
      <w:r w:rsidR="00D548CA">
        <w:rPr>
          <w:rFonts w:ascii="Georgia"/>
          <w:sz w:val="23"/>
          <w:szCs w:val="23"/>
        </w:rPr>
        <w:t>nlich arbeiten und von ihm</w:t>
      </w:r>
      <w:r>
        <w:rPr>
          <w:rFonts w:ascii="Georgia"/>
          <w:sz w:val="23"/>
          <w:szCs w:val="23"/>
        </w:rPr>
        <w:t xml:space="preserve"> lernen. Dieses Vorhaben konnte er aber nicht in die Tat umsetzen und so bewarb er sich in</w:t>
      </w:r>
      <w:r w:rsidR="00D548CA">
        <w:rPr>
          <w:rFonts w:ascii="Georgia"/>
          <w:sz w:val="23"/>
          <w:szCs w:val="23"/>
        </w:rPr>
        <w:t xml:space="preserve"> Philadelphia bei einem</w:t>
      </w:r>
      <w:r>
        <w:rPr>
          <w:rFonts w:ascii="Georgia"/>
          <w:sz w:val="23"/>
          <w:szCs w:val="23"/>
        </w:rPr>
        <w:t xml:space="preserve"> Sch</w:t>
      </w:r>
      <w:r>
        <w:rPr>
          <w:sz w:val="23"/>
          <w:szCs w:val="23"/>
        </w:rPr>
        <w:t>ü</w:t>
      </w:r>
      <w:r>
        <w:rPr>
          <w:rFonts w:ascii="Georgia"/>
          <w:sz w:val="23"/>
          <w:szCs w:val="23"/>
        </w:rPr>
        <w:t>ler Hunts, Frank Furness (1839-1912) und seinem Partner George Hewitt (1841-1916). Dort wird er angenommen und beginnt im Juni 1873 sein Lehrjahr</w:t>
      </w:r>
      <w:r w:rsidR="006967AE">
        <w:rPr>
          <w:rFonts w:ascii="Georgia"/>
          <w:sz w:val="23"/>
          <w:szCs w:val="23"/>
        </w:rPr>
        <w:t xml:space="preserve"> und kommt zum</w:t>
      </w:r>
      <w:r>
        <w:rPr>
          <w:rFonts w:ascii="Georgia"/>
          <w:sz w:val="23"/>
          <w:szCs w:val="23"/>
        </w:rPr>
        <w:t xml:space="preserve"> erste</w:t>
      </w:r>
      <w:r w:rsidR="006967AE">
        <w:rPr>
          <w:rFonts w:ascii="Georgia"/>
          <w:sz w:val="23"/>
          <w:szCs w:val="23"/>
        </w:rPr>
        <w:t>n</w:t>
      </w:r>
      <w:r>
        <w:rPr>
          <w:rFonts w:ascii="Georgia"/>
          <w:sz w:val="23"/>
          <w:szCs w:val="23"/>
        </w:rPr>
        <w:t xml:space="preserve"> Mal richtig mit der Profession des Architekten in Ber</w:t>
      </w:r>
      <w:r>
        <w:rPr>
          <w:sz w:val="23"/>
          <w:szCs w:val="23"/>
        </w:rPr>
        <w:t>ü</w:t>
      </w:r>
      <w:r w:rsidR="006967AE">
        <w:rPr>
          <w:rFonts w:ascii="Georgia"/>
          <w:sz w:val="23"/>
          <w:szCs w:val="23"/>
        </w:rPr>
        <w:t>hrung</w:t>
      </w:r>
      <w:r>
        <w:rPr>
          <w:rFonts w:ascii="Georgia"/>
          <w:sz w:val="23"/>
          <w:szCs w:val="23"/>
        </w:rPr>
        <w:t>. Furness faszinierte Sullivan vor allem, weil er tats</w:t>
      </w:r>
      <w:r>
        <w:rPr>
          <w:sz w:val="23"/>
          <w:szCs w:val="23"/>
        </w:rPr>
        <w:t>ä</w:t>
      </w:r>
      <w:r>
        <w:rPr>
          <w:rFonts w:ascii="Georgia"/>
          <w:sz w:val="23"/>
          <w:szCs w:val="23"/>
        </w:rPr>
        <w:t>chlich "Geb</w:t>
      </w:r>
      <w:r>
        <w:rPr>
          <w:sz w:val="23"/>
          <w:szCs w:val="23"/>
        </w:rPr>
        <w:t>ä</w:t>
      </w:r>
      <w:r>
        <w:rPr>
          <w:rFonts w:ascii="Georgia"/>
          <w:sz w:val="23"/>
          <w:szCs w:val="23"/>
        </w:rPr>
        <w:t xml:space="preserve">ude aus seinem Kopf heraus erschuf" </w:t>
      </w:r>
      <w:r w:rsidR="006967AE">
        <w:rPr>
          <w:rFonts w:ascii="Georgia"/>
          <w:sz w:val="23"/>
          <w:szCs w:val="23"/>
        </w:rPr>
        <w:t>und so</w:t>
      </w:r>
      <w:r>
        <w:rPr>
          <w:rFonts w:ascii="Georgia"/>
          <w:sz w:val="23"/>
          <w:szCs w:val="23"/>
        </w:rPr>
        <w:t xml:space="preserve"> das Ideal des Architekten aus </w:t>
      </w:r>
      <w:r w:rsidR="006967AE">
        <w:rPr>
          <w:rFonts w:ascii="Georgia"/>
          <w:sz w:val="23"/>
          <w:szCs w:val="23"/>
        </w:rPr>
        <w:t>Sullivans</w:t>
      </w:r>
      <w:r>
        <w:rPr>
          <w:rFonts w:ascii="Georgia"/>
          <w:sz w:val="23"/>
          <w:szCs w:val="23"/>
        </w:rPr>
        <w:t xml:space="preserve"> Kindheit </w:t>
      </w:r>
      <w:r w:rsidR="006967AE">
        <w:rPr>
          <w:rFonts w:ascii="Georgia"/>
          <w:sz w:val="23"/>
          <w:szCs w:val="23"/>
        </w:rPr>
        <w:t>sprichw</w:t>
      </w:r>
      <w:r w:rsidR="006967AE">
        <w:rPr>
          <w:rFonts w:ascii="Georgia"/>
          <w:sz w:val="23"/>
          <w:szCs w:val="23"/>
        </w:rPr>
        <w:t>ö</w:t>
      </w:r>
      <w:r w:rsidR="006967AE">
        <w:rPr>
          <w:rFonts w:ascii="Georgia"/>
          <w:sz w:val="23"/>
          <w:szCs w:val="23"/>
        </w:rPr>
        <w:t xml:space="preserve">rtlich </w:t>
      </w:r>
      <w:r>
        <w:rPr>
          <w:rFonts w:ascii="Georgia"/>
          <w:sz w:val="23"/>
          <w:szCs w:val="23"/>
        </w:rPr>
        <w:t>verk</w:t>
      </w:r>
      <w:r>
        <w:rPr>
          <w:sz w:val="23"/>
          <w:szCs w:val="23"/>
        </w:rPr>
        <w:t>ö</w:t>
      </w:r>
      <w:r>
        <w:rPr>
          <w:rFonts w:ascii="Georgia"/>
          <w:sz w:val="23"/>
          <w:szCs w:val="23"/>
        </w:rPr>
        <w:t>rperte.</w:t>
      </w:r>
      <w:r>
        <w:rPr>
          <w:rFonts w:ascii="Georgia" w:eastAsia="Georgia" w:hAnsi="Georgia" w:cs="Georgia"/>
          <w:sz w:val="23"/>
          <w:szCs w:val="23"/>
          <w:vertAlign w:val="superscript"/>
        </w:rPr>
        <w:footnoteReference w:id="6"/>
      </w:r>
    </w:p>
    <w:p w14:paraId="3703125F" w14:textId="43CC9DDC"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Furness' Vater Henry Furness, ein unitarischer Priester, war ein Freund Ralph Waldo Emersons (1803-1882), dessen transzendentale Ideen und</w:t>
      </w:r>
      <w:r>
        <w:rPr>
          <w:rFonts w:ascii="Georgia"/>
          <w:color w:val="020202"/>
          <w:sz w:val="23"/>
          <w:szCs w:val="23"/>
          <w:u w:color="020202"/>
        </w:rPr>
        <w:t xml:space="preserve"> naturbezogene Philosophie</w:t>
      </w:r>
      <w:r>
        <w:rPr>
          <w:rFonts w:ascii="Georgia"/>
          <w:sz w:val="23"/>
          <w:szCs w:val="23"/>
        </w:rPr>
        <w:t xml:space="preserve"> einen ausschlaggebenden Einfluss auf Sullivan </w:t>
      </w:r>
      <w:r>
        <w:rPr>
          <w:rFonts w:ascii="Georgia"/>
          <w:color w:val="020202"/>
          <w:sz w:val="23"/>
          <w:szCs w:val="23"/>
          <w:u w:color="020202"/>
        </w:rPr>
        <w:t xml:space="preserve">in seiner </w:t>
      </w:r>
      <w:r w:rsidR="00D548CA">
        <w:rPr>
          <w:rFonts w:ascii="Georgia"/>
          <w:color w:val="020202"/>
          <w:sz w:val="23"/>
          <w:szCs w:val="23"/>
          <w:u w:color="020202"/>
        </w:rPr>
        <w:t>sp</w:t>
      </w:r>
      <w:r w:rsidR="00D548CA">
        <w:rPr>
          <w:rFonts w:ascii="Georgia"/>
          <w:color w:val="020202"/>
          <w:sz w:val="23"/>
          <w:szCs w:val="23"/>
          <w:u w:color="020202"/>
        </w:rPr>
        <w:t>ä</w:t>
      </w:r>
      <w:r w:rsidR="00D548CA">
        <w:rPr>
          <w:rFonts w:ascii="Georgia"/>
          <w:color w:val="020202"/>
          <w:sz w:val="23"/>
          <w:szCs w:val="23"/>
          <w:u w:color="020202"/>
        </w:rPr>
        <w:t xml:space="preserve">teren </w:t>
      </w:r>
      <w:r>
        <w:rPr>
          <w:rFonts w:ascii="Georgia"/>
          <w:color w:val="020202"/>
          <w:sz w:val="23"/>
          <w:szCs w:val="23"/>
          <w:u w:color="020202"/>
        </w:rPr>
        <w:t xml:space="preserve">Architekturtheorie </w:t>
      </w:r>
      <w:r>
        <w:rPr>
          <w:rFonts w:ascii="Georgia"/>
          <w:sz w:val="23"/>
          <w:szCs w:val="23"/>
        </w:rPr>
        <w:t xml:space="preserve">hatten. Als Quellen dienten Sullivan vor allem Philadelphias Intellektuellen-Zeitschrift </w:t>
      </w:r>
      <w:r>
        <w:rPr>
          <w:rFonts w:ascii="Georgia"/>
          <w:i/>
          <w:iCs/>
          <w:sz w:val="23"/>
          <w:szCs w:val="23"/>
        </w:rPr>
        <w:t>"Penn Monthly"</w:t>
      </w:r>
      <w:r>
        <w:rPr>
          <w:rFonts w:ascii="Georgia"/>
          <w:sz w:val="23"/>
          <w:szCs w:val="23"/>
        </w:rPr>
        <w:t>, in der regelm</w:t>
      </w:r>
      <w:r>
        <w:rPr>
          <w:sz w:val="23"/>
          <w:szCs w:val="23"/>
        </w:rPr>
        <w:t>äß</w:t>
      </w:r>
      <w:r>
        <w:rPr>
          <w:rFonts w:ascii="Georgia"/>
          <w:sz w:val="23"/>
          <w:szCs w:val="23"/>
        </w:rPr>
        <w:t xml:space="preserve">ig Berichte </w:t>
      </w:r>
      <w:r>
        <w:rPr>
          <w:sz w:val="23"/>
          <w:szCs w:val="23"/>
        </w:rPr>
        <w:t>ü</w:t>
      </w:r>
      <w:r>
        <w:rPr>
          <w:rFonts w:ascii="Georgia"/>
          <w:sz w:val="23"/>
          <w:szCs w:val="23"/>
        </w:rPr>
        <w:t>ber John Ruskin (1819-1900), Eug</w:t>
      </w:r>
      <w:r>
        <w:rPr>
          <w:sz w:val="23"/>
          <w:szCs w:val="23"/>
        </w:rPr>
        <w:t>è</w:t>
      </w:r>
      <w:r>
        <w:rPr>
          <w:rFonts w:ascii="Georgia"/>
          <w:sz w:val="23"/>
          <w:szCs w:val="23"/>
        </w:rPr>
        <w:t>ne-Emmanuel Viollet-le-Duc (1814-1879) und die franz</w:t>
      </w:r>
      <w:r>
        <w:rPr>
          <w:sz w:val="23"/>
          <w:szCs w:val="23"/>
        </w:rPr>
        <w:t>ö</w:t>
      </w:r>
      <w:r>
        <w:rPr>
          <w:rFonts w:ascii="Georgia"/>
          <w:sz w:val="23"/>
          <w:szCs w:val="23"/>
        </w:rPr>
        <w:t>sischen Romantiker erschienen.</w:t>
      </w:r>
      <w:r>
        <w:rPr>
          <w:rFonts w:ascii="Georgia" w:eastAsia="Georgia" w:hAnsi="Georgia" w:cs="Georgia"/>
          <w:sz w:val="23"/>
          <w:szCs w:val="23"/>
          <w:vertAlign w:val="superscript"/>
        </w:rPr>
        <w:footnoteReference w:id="7"/>
      </w:r>
    </w:p>
    <w:p w14:paraId="0BE486F4"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91A05A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Aufgrund der anhaltenden Rezession musste sich Furness im Herbst 1873 von einigen Angestellten seiner Firma trennen, unter ihnen auch Sullivan. </w:t>
      </w:r>
    </w:p>
    <w:p w14:paraId="565878D1" w14:textId="7C5CA662"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Daraufhin kehrt dieser zu seinen Eltern zur</w:t>
      </w:r>
      <w:r>
        <w:rPr>
          <w:sz w:val="23"/>
          <w:szCs w:val="23"/>
        </w:rPr>
        <w:t>ü</w:t>
      </w:r>
      <w:r>
        <w:rPr>
          <w:rFonts w:ascii="Georgia"/>
          <w:sz w:val="23"/>
          <w:szCs w:val="23"/>
        </w:rPr>
        <w:t>ck, die mittlerweile nach Chicago gezogen waren. Chicago war damals in wahrer Aufbruchstimmung. Rasch hatte sich die kleine Siedlung am Lake Michigan innerhalb einiger Jahrzehnte zum gr</w:t>
      </w:r>
      <w:r>
        <w:rPr>
          <w:sz w:val="23"/>
          <w:szCs w:val="23"/>
        </w:rPr>
        <w:t>öß</w:t>
      </w:r>
      <w:r w:rsidR="00D548CA">
        <w:rPr>
          <w:rFonts w:ascii="Georgia"/>
          <w:sz w:val="23"/>
          <w:szCs w:val="23"/>
        </w:rPr>
        <w:t>ten Handels</w:t>
      </w:r>
      <w:r>
        <w:rPr>
          <w:rFonts w:ascii="Georgia"/>
          <w:sz w:val="23"/>
          <w:szCs w:val="23"/>
        </w:rPr>
        <w:t xml:space="preserve">umschlagplatz des </w:t>
      </w:r>
      <w:r w:rsidR="00D548CA">
        <w:rPr>
          <w:rFonts w:ascii="Georgia"/>
          <w:sz w:val="23"/>
          <w:szCs w:val="23"/>
        </w:rPr>
        <w:t xml:space="preserve">sogenannten </w:t>
      </w:r>
      <w:r>
        <w:rPr>
          <w:rFonts w:ascii="Georgia"/>
          <w:sz w:val="23"/>
          <w:szCs w:val="23"/>
        </w:rPr>
        <w:t>Mittleren Westens entwickelt.</w:t>
      </w:r>
    </w:p>
    <w:p w14:paraId="1B1FC1E5"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ersten Siedlungen am Lake Michigan entstanden um 1770. Um 1823 gab es bereits 250 Einwohner und die Stadt wuchs stetig. Um 1900 lebten ca. 30.000 Menschen in Chicago.</w:t>
      </w:r>
    </w:p>
    <w:p w14:paraId="2C5E2B1C"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Erst um 1880 wurde das ungeheure Hinterland erschlossen und konnte mit Hilfe der Eisenbahn (Northern Pacific, 1883) in die st</w:t>
      </w:r>
      <w:r>
        <w:rPr>
          <w:sz w:val="23"/>
          <w:szCs w:val="23"/>
        </w:rPr>
        <w:t>ä</w:t>
      </w:r>
      <w:r>
        <w:rPr>
          <w:rFonts w:ascii="Georgia"/>
          <w:sz w:val="23"/>
          <w:szCs w:val="23"/>
        </w:rPr>
        <w:t>dtische Einflusssph</w:t>
      </w:r>
      <w:r>
        <w:rPr>
          <w:sz w:val="23"/>
          <w:szCs w:val="23"/>
        </w:rPr>
        <w:t>ä</w:t>
      </w:r>
      <w:r>
        <w:rPr>
          <w:rFonts w:ascii="Georgia"/>
          <w:sz w:val="23"/>
          <w:szCs w:val="23"/>
        </w:rPr>
        <w:t>re einbezogen werden. Dahinter erstreckte sich tausende Meilen weite Pr</w:t>
      </w:r>
      <w:r>
        <w:rPr>
          <w:sz w:val="23"/>
          <w:szCs w:val="23"/>
        </w:rPr>
        <w:t>ä</w:t>
      </w:r>
      <w:r>
        <w:rPr>
          <w:rFonts w:ascii="Georgia"/>
          <w:sz w:val="23"/>
          <w:szCs w:val="23"/>
        </w:rPr>
        <w:t>rie, mit Maisplantagen und Getreidefeldern, die bearbeitet werden mussten. Um diese Leistungsanforderungen erf</w:t>
      </w:r>
      <w:r>
        <w:rPr>
          <w:sz w:val="23"/>
          <w:szCs w:val="23"/>
        </w:rPr>
        <w:t>ü</w:t>
      </w:r>
      <w:r>
        <w:rPr>
          <w:rFonts w:ascii="Georgia"/>
          <w:sz w:val="23"/>
          <w:szCs w:val="23"/>
        </w:rPr>
        <w:t>llen zu k</w:t>
      </w:r>
      <w:r>
        <w:rPr>
          <w:sz w:val="23"/>
          <w:szCs w:val="23"/>
        </w:rPr>
        <w:t>ö</w:t>
      </w:r>
      <w:r>
        <w:rPr>
          <w:rFonts w:ascii="Georgia"/>
          <w:sz w:val="23"/>
          <w:szCs w:val="23"/>
        </w:rPr>
        <w:t>nnen, musste der handwerkliche Produktionsbetrieb in einen industriellen umgewandelt werden, was nur mit gro</w:t>
      </w:r>
      <w:r>
        <w:rPr>
          <w:sz w:val="23"/>
          <w:szCs w:val="23"/>
        </w:rPr>
        <w:t>ß</w:t>
      </w:r>
      <w:r>
        <w:rPr>
          <w:rFonts w:ascii="Georgia"/>
          <w:sz w:val="23"/>
          <w:szCs w:val="23"/>
        </w:rPr>
        <w:t>en Maschinen und spezialisierten Arbeitsabl</w:t>
      </w:r>
      <w:r>
        <w:rPr>
          <w:sz w:val="23"/>
          <w:szCs w:val="23"/>
        </w:rPr>
        <w:t>ä</w:t>
      </w:r>
      <w:r>
        <w:rPr>
          <w:rFonts w:ascii="Georgia"/>
          <w:sz w:val="23"/>
          <w:szCs w:val="23"/>
        </w:rPr>
        <w:t>ufen m</w:t>
      </w:r>
      <w:r>
        <w:rPr>
          <w:sz w:val="23"/>
          <w:szCs w:val="23"/>
        </w:rPr>
        <w:t>ö</w:t>
      </w:r>
      <w:r>
        <w:rPr>
          <w:rFonts w:ascii="Georgia"/>
          <w:sz w:val="23"/>
          <w:szCs w:val="23"/>
        </w:rPr>
        <w:t xml:space="preserve">glich war. </w:t>
      </w:r>
    </w:p>
    <w:p w14:paraId="33A89E80" w14:textId="12B46959" w:rsidR="00BC6100" w:rsidRDefault="00D548CA"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Chicago wurde im Laufe diesen</w:t>
      </w:r>
      <w:r w:rsidR="00BC6100">
        <w:rPr>
          <w:rFonts w:ascii="Georgia"/>
          <w:sz w:val="23"/>
          <w:szCs w:val="23"/>
        </w:rPr>
        <w:t xml:space="preserve"> industriellen Umwandlungsprozess zum Mittelpunkt des Mittleren Westens. Ein direkter Wasserweg f</w:t>
      </w:r>
      <w:r w:rsidR="00BC6100">
        <w:rPr>
          <w:sz w:val="23"/>
          <w:szCs w:val="23"/>
        </w:rPr>
        <w:t>ü</w:t>
      </w:r>
      <w:r w:rsidR="00BC6100">
        <w:rPr>
          <w:rFonts w:ascii="Georgia"/>
          <w:sz w:val="23"/>
          <w:szCs w:val="23"/>
        </w:rPr>
        <w:t xml:space="preserve">hrte </w:t>
      </w:r>
      <w:r w:rsidR="00BC6100">
        <w:rPr>
          <w:sz w:val="23"/>
          <w:szCs w:val="23"/>
        </w:rPr>
        <w:t>ü</w:t>
      </w:r>
      <w:r w:rsidR="00BC6100">
        <w:rPr>
          <w:rFonts w:ascii="Georgia"/>
          <w:sz w:val="23"/>
          <w:szCs w:val="23"/>
        </w:rPr>
        <w:t>ber 1800 Meilen durch die</w:t>
      </w:r>
      <w:r>
        <w:rPr>
          <w:rFonts w:ascii="Georgia"/>
          <w:sz w:val="23"/>
          <w:szCs w:val="23"/>
        </w:rPr>
        <w:t xml:space="preserve"> gro</w:t>
      </w:r>
      <w:r>
        <w:rPr>
          <w:rFonts w:ascii="Georgia"/>
          <w:sz w:val="23"/>
          <w:szCs w:val="23"/>
        </w:rPr>
        <w:t>ß</w:t>
      </w:r>
      <w:r>
        <w:rPr>
          <w:rFonts w:ascii="Georgia"/>
          <w:sz w:val="23"/>
          <w:szCs w:val="23"/>
        </w:rPr>
        <w:t>en</w:t>
      </w:r>
      <w:r w:rsidR="00BC6100">
        <w:rPr>
          <w:rFonts w:ascii="Georgia"/>
          <w:sz w:val="23"/>
          <w:szCs w:val="23"/>
        </w:rPr>
        <w:t xml:space="preserve"> Seen in den Sankt-Lorenz-Strom und von dort aus direkt in den Atlantik. </w:t>
      </w:r>
    </w:p>
    <w:p w14:paraId="66D5595B"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Ein weiterer Produktionsmarkt war die Fleischverarbeitung. Die Schweine und Rinder, die auf den Wiesen der Pr</w:t>
      </w:r>
      <w:r>
        <w:rPr>
          <w:sz w:val="23"/>
          <w:szCs w:val="23"/>
        </w:rPr>
        <w:t>ä</w:t>
      </w:r>
      <w:r>
        <w:rPr>
          <w:rFonts w:ascii="Georgia"/>
          <w:sz w:val="23"/>
          <w:szCs w:val="23"/>
        </w:rPr>
        <w:t xml:space="preserve">rie grasten und mit dem </w:t>
      </w:r>
      <w:r>
        <w:rPr>
          <w:sz w:val="23"/>
          <w:szCs w:val="23"/>
        </w:rPr>
        <w:t>ü</w:t>
      </w:r>
      <w:r>
        <w:rPr>
          <w:rFonts w:ascii="Georgia"/>
          <w:sz w:val="23"/>
          <w:szCs w:val="23"/>
        </w:rPr>
        <w:t>bersch</w:t>
      </w:r>
      <w:r>
        <w:rPr>
          <w:sz w:val="23"/>
          <w:szCs w:val="23"/>
        </w:rPr>
        <w:t>ü</w:t>
      </w:r>
      <w:r>
        <w:rPr>
          <w:rFonts w:ascii="Georgia"/>
          <w:sz w:val="23"/>
          <w:szCs w:val="23"/>
        </w:rPr>
        <w:t>ssigen Getreide gem</w:t>
      </w:r>
      <w:r>
        <w:rPr>
          <w:sz w:val="23"/>
          <w:szCs w:val="23"/>
        </w:rPr>
        <w:t>ä</w:t>
      </w:r>
      <w:r>
        <w:rPr>
          <w:rFonts w:ascii="Georgia"/>
          <w:sz w:val="23"/>
          <w:szCs w:val="23"/>
        </w:rPr>
        <w:t>stet wurden, wurden bald in den gro</w:t>
      </w:r>
      <w:r>
        <w:rPr>
          <w:sz w:val="23"/>
          <w:szCs w:val="23"/>
        </w:rPr>
        <w:t>ß</w:t>
      </w:r>
      <w:r>
        <w:rPr>
          <w:rFonts w:ascii="Georgia"/>
          <w:sz w:val="23"/>
          <w:szCs w:val="23"/>
        </w:rPr>
        <w:t>en Schlachth</w:t>
      </w:r>
      <w:r>
        <w:rPr>
          <w:sz w:val="23"/>
          <w:szCs w:val="23"/>
        </w:rPr>
        <w:t>ö</w:t>
      </w:r>
      <w:r>
        <w:rPr>
          <w:rFonts w:ascii="Georgia"/>
          <w:sz w:val="23"/>
          <w:szCs w:val="23"/>
        </w:rPr>
        <w:t xml:space="preserve">fen zu Konserven verarbeitet. </w:t>
      </w:r>
    </w:p>
    <w:p w14:paraId="21D1F57E"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Ebenfalls gab es rund um die Seen einen dichten Waldbestand, dessen Holz in Chicago in gro</w:t>
      </w:r>
      <w:r>
        <w:rPr>
          <w:sz w:val="23"/>
          <w:szCs w:val="23"/>
        </w:rPr>
        <w:t>ß</w:t>
      </w:r>
      <w:r>
        <w:rPr>
          <w:rFonts w:ascii="Georgia"/>
          <w:sz w:val="23"/>
          <w:szCs w:val="23"/>
        </w:rPr>
        <w:t>en Produktionshallen verarbeitet wurde und auf den Wasserwegen in alle Welt verschickt werden konnte.</w:t>
      </w:r>
    </w:p>
    <w:p w14:paraId="0EC398CD"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Mit den Schlachth</w:t>
      </w:r>
      <w:r>
        <w:rPr>
          <w:sz w:val="23"/>
          <w:szCs w:val="23"/>
        </w:rPr>
        <w:t>ö</w:t>
      </w:r>
      <w:r>
        <w:rPr>
          <w:rFonts w:ascii="Georgia"/>
          <w:sz w:val="23"/>
          <w:szCs w:val="23"/>
        </w:rPr>
        <w:t>fen wuchsen die Seifenfabriken, mit der Pioniert</w:t>
      </w:r>
      <w:r>
        <w:rPr>
          <w:sz w:val="23"/>
          <w:szCs w:val="23"/>
        </w:rPr>
        <w:t>ä</w:t>
      </w:r>
      <w:r>
        <w:rPr>
          <w:rFonts w:ascii="Georgia"/>
          <w:sz w:val="23"/>
          <w:szCs w:val="23"/>
        </w:rPr>
        <w:t>tigkeit und mit dem Ackerbau die Werkzeugfabriken. Daneben gab es noch Brauereien. Ein fast unersch</w:t>
      </w:r>
      <w:r>
        <w:rPr>
          <w:sz w:val="23"/>
          <w:szCs w:val="23"/>
        </w:rPr>
        <w:t>ö</w:t>
      </w:r>
      <w:r>
        <w:rPr>
          <w:rFonts w:ascii="Georgia"/>
          <w:sz w:val="23"/>
          <w:szCs w:val="23"/>
        </w:rPr>
        <w:t>pflich scheinendes Reservoir an Bodensch</w:t>
      </w:r>
      <w:r>
        <w:rPr>
          <w:sz w:val="23"/>
          <w:szCs w:val="23"/>
        </w:rPr>
        <w:t>ä</w:t>
      </w:r>
      <w:r>
        <w:rPr>
          <w:rFonts w:ascii="Georgia"/>
          <w:sz w:val="23"/>
          <w:szCs w:val="23"/>
        </w:rPr>
        <w:t>tzen, Braunkohlenfelder und Lager von Kupfer und Eisenerz konnte gef</w:t>
      </w:r>
      <w:r>
        <w:rPr>
          <w:sz w:val="23"/>
          <w:szCs w:val="23"/>
        </w:rPr>
        <w:t>ö</w:t>
      </w:r>
      <w:r>
        <w:rPr>
          <w:rFonts w:ascii="Georgia"/>
          <w:sz w:val="23"/>
          <w:szCs w:val="23"/>
        </w:rPr>
        <w:t>rdert und verarbeitet werden. Chicago war also auf dem Weg, eine florierende Stadt zu werden, als Sullivan 1873 dort eintraf.</w:t>
      </w:r>
    </w:p>
    <w:p w14:paraId="00C9A287"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Die Stadt, ber</w:t>
      </w:r>
      <w:r>
        <w:rPr>
          <w:sz w:val="23"/>
          <w:szCs w:val="23"/>
        </w:rPr>
        <w:t>ü</w:t>
      </w:r>
      <w:r>
        <w:rPr>
          <w:rFonts w:ascii="Georgia"/>
          <w:sz w:val="23"/>
          <w:szCs w:val="23"/>
        </w:rPr>
        <w:t>chtigt f</w:t>
      </w:r>
      <w:r>
        <w:rPr>
          <w:sz w:val="23"/>
          <w:szCs w:val="23"/>
        </w:rPr>
        <w:t>ü</w:t>
      </w:r>
      <w:r>
        <w:rPr>
          <w:rFonts w:ascii="Georgia"/>
          <w:sz w:val="23"/>
          <w:szCs w:val="23"/>
        </w:rPr>
        <w:t>r ihre Brutalit</w:t>
      </w:r>
      <w:r>
        <w:rPr>
          <w:sz w:val="23"/>
          <w:szCs w:val="23"/>
        </w:rPr>
        <w:t>ä</w:t>
      </w:r>
      <w:r>
        <w:rPr>
          <w:rFonts w:ascii="Georgia"/>
          <w:sz w:val="23"/>
          <w:szCs w:val="23"/>
        </w:rPr>
        <w:t>t, hatte zu dieser Zeit jedoch noch einen schlechten Ruf und befand sich im Schatten des gro</w:t>
      </w:r>
      <w:r>
        <w:rPr>
          <w:sz w:val="23"/>
          <w:szCs w:val="23"/>
        </w:rPr>
        <w:t>ß</w:t>
      </w:r>
      <w:r>
        <w:rPr>
          <w:rFonts w:ascii="Georgia"/>
          <w:sz w:val="23"/>
          <w:szCs w:val="23"/>
        </w:rPr>
        <w:t>en Feuers von 1871 immer noch im gro</w:t>
      </w:r>
      <w:r>
        <w:rPr>
          <w:sz w:val="23"/>
          <w:szCs w:val="23"/>
        </w:rPr>
        <w:t>ß</w:t>
      </w:r>
      <w:r>
        <w:rPr>
          <w:rFonts w:ascii="Georgia"/>
          <w:sz w:val="23"/>
          <w:szCs w:val="23"/>
        </w:rPr>
        <w:t>en Chaos des Wiederaufbaus. R</w:t>
      </w:r>
      <w:r>
        <w:rPr>
          <w:sz w:val="23"/>
          <w:szCs w:val="23"/>
        </w:rPr>
        <w:t>ü</w:t>
      </w:r>
      <w:r>
        <w:rPr>
          <w:rFonts w:ascii="Georgia"/>
          <w:sz w:val="23"/>
          <w:szCs w:val="23"/>
        </w:rPr>
        <w:t>ckblendend von diesem Augenblick erz</w:t>
      </w:r>
      <w:r>
        <w:rPr>
          <w:sz w:val="23"/>
          <w:szCs w:val="23"/>
        </w:rPr>
        <w:t>ä</w:t>
      </w:r>
      <w:r>
        <w:rPr>
          <w:rFonts w:ascii="Georgia"/>
          <w:sz w:val="23"/>
          <w:szCs w:val="23"/>
        </w:rPr>
        <w:t>hlt Sullivan fast 50 Jahre sp</w:t>
      </w:r>
      <w:r>
        <w:rPr>
          <w:sz w:val="23"/>
          <w:szCs w:val="23"/>
        </w:rPr>
        <w:t>ä</w:t>
      </w:r>
      <w:r>
        <w:rPr>
          <w:rFonts w:ascii="Georgia"/>
          <w:sz w:val="23"/>
          <w:szCs w:val="23"/>
        </w:rPr>
        <w:t xml:space="preserve">ter in seiner Autobiographie: </w:t>
      </w:r>
    </w:p>
    <w:p w14:paraId="526CD568"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i/>
          <w:iCs/>
          <w:sz w:val="23"/>
          <w:szCs w:val="23"/>
        </w:rPr>
      </w:pPr>
      <w:r>
        <w:rPr>
          <w:rFonts w:ascii="Georgia"/>
          <w:i/>
          <w:iCs/>
          <w:sz w:val="23"/>
          <w:szCs w:val="23"/>
        </w:rPr>
        <w:t xml:space="preserve">"The train neared the city; it broke into the city; it plowed its way through miles of shanties disheartening and dirty gray. It reached its terminal at an open shed. Louis tramped the platform, stopped, looked toward the city, ruins around him; looked at the sky; and as alone, stamped his foot, raised his hand and cried in full voice: </w:t>
      </w:r>
      <w:r>
        <w:rPr>
          <w:rFonts w:ascii="Georgia"/>
          <w:sz w:val="23"/>
          <w:szCs w:val="23"/>
        </w:rPr>
        <w:t>This is the place for me!</w:t>
      </w:r>
      <w:r>
        <w:rPr>
          <w:rFonts w:ascii="Georgia"/>
          <w:i/>
          <w:iCs/>
          <w:sz w:val="23"/>
          <w:szCs w:val="23"/>
        </w:rPr>
        <w:t>"</w:t>
      </w:r>
      <w:r>
        <w:rPr>
          <w:rFonts w:ascii="Georgia" w:eastAsia="Georgia" w:hAnsi="Georgia" w:cs="Georgia"/>
          <w:i/>
          <w:iCs/>
          <w:sz w:val="23"/>
          <w:szCs w:val="23"/>
          <w:vertAlign w:val="superscript"/>
        </w:rPr>
        <w:footnoteReference w:id="8"/>
      </w:r>
    </w:p>
    <w:p w14:paraId="3443D1BF"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Nach dem Brand brach eine gro</w:t>
      </w:r>
      <w:r>
        <w:rPr>
          <w:sz w:val="23"/>
          <w:szCs w:val="23"/>
        </w:rPr>
        <w:t>ß</w:t>
      </w:r>
      <w:r>
        <w:rPr>
          <w:rFonts w:ascii="Georgia"/>
          <w:sz w:val="23"/>
          <w:szCs w:val="23"/>
        </w:rPr>
        <w:t>e Euphorie aus, als w</w:t>
      </w:r>
      <w:r>
        <w:rPr>
          <w:sz w:val="23"/>
          <w:szCs w:val="23"/>
        </w:rPr>
        <w:t>ä</w:t>
      </w:r>
      <w:r>
        <w:rPr>
          <w:rFonts w:ascii="Georgia"/>
          <w:sz w:val="23"/>
          <w:szCs w:val="23"/>
        </w:rPr>
        <w:t>re alles nur eine gottgeschickte Pr</w:t>
      </w:r>
      <w:r>
        <w:rPr>
          <w:sz w:val="23"/>
          <w:szCs w:val="23"/>
        </w:rPr>
        <w:t>ü</w:t>
      </w:r>
      <w:r>
        <w:rPr>
          <w:rFonts w:ascii="Georgia"/>
          <w:sz w:val="23"/>
          <w:szCs w:val="23"/>
        </w:rPr>
        <w:t>fung gewesen, die die Stadt nun meistern musste, um an die Spitze aller St</w:t>
      </w:r>
      <w:r>
        <w:rPr>
          <w:sz w:val="23"/>
          <w:szCs w:val="23"/>
        </w:rPr>
        <w:t>ä</w:t>
      </w:r>
      <w:r>
        <w:rPr>
          <w:rFonts w:ascii="Georgia"/>
          <w:sz w:val="23"/>
          <w:szCs w:val="23"/>
        </w:rPr>
        <w:t>dte zu gelangen.</w:t>
      </w:r>
      <w:r>
        <w:rPr>
          <w:rFonts w:ascii="Georgia" w:eastAsia="Georgia" w:hAnsi="Georgia" w:cs="Georgia"/>
          <w:sz w:val="23"/>
          <w:szCs w:val="23"/>
          <w:vertAlign w:val="superscript"/>
        </w:rPr>
        <w:footnoteReference w:id="9"/>
      </w:r>
    </w:p>
    <w:p w14:paraId="28D25EF6" w14:textId="09450B53"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Mit dem Wiederaufbau erlebte die Stadt eine Art "Jetzt erst recht!"-Stimmung, von der auch Sullivan mitgerissen wurde. Als Architekt konnte er hier auf viel Arbeit hoffen. Die Zeitungen war voll mit Anzeigen </w:t>
      </w:r>
      <w:r>
        <w:rPr>
          <w:sz w:val="23"/>
          <w:szCs w:val="23"/>
        </w:rPr>
        <w:t>ü</w:t>
      </w:r>
      <w:r>
        <w:rPr>
          <w:rFonts w:ascii="Georgia"/>
          <w:sz w:val="23"/>
          <w:szCs w:val="23"/>
        </w:rPr>
        <w:t>ber st</w:t>
      </w:r>
      <w:r>
        <w:rPr>
          <w:sz w:val="23"/>
          <w:szCs w:val="23"/>
        </w:rPr>
        <w:t>ä</w:t>
      </w:r>
      <w:r>
        <w:rPr>
          <w:rFonts w:ascii="Georgia"/>
          <w:sz w:val="23"/>
          <w:szCs w:val="23"/>
        </w:rPr>
        <w:t>ndig neue Bauvorhaben und Vertragsabschl</w:t>
      </w:r>
      <w:r>
        <w:rPr>
          <w:sz w:val="23"/>
          <w:szCs w:val="23"/>
        </w:rPr>
        <w:t>ü</w:t>
      </w:r>
      <w:r>
        <w:rPr>
          <w:rFonts w:ascii="Georgia"/>
          <w:sz w:val="23"/>
          <w:szCs w:val="23"/>
        </w:rPr>
        <w:t>sse, so dass es oft geschah, "</w:t>
      </w:r>
      <w:r>
        <w:rPr>
          <w:rFonts w:ascii="Georgia"/>
          <w:i/>
          <w:iCs/>
          <w:sz w:val="23"/>
          <w:szCs w:val="23"/>
        </w:rPr>
        <w:t xml:space="preserve">dass die Morgenzeitungen mit einem Bericht </w:t>
      </w:r>
      <w:r>
        <w:rPr>
          <w:i/>
          <w:iCs/>
          <w:sz w:val="23"/>
          <w:szCs w:val="23"/>
        </w:rPr>
        <w:t>ü</w:t>
      </w:r>
      <w:r>
        <w:rPr>
          <w:rFonts w:ascii="Georgia"/>
          <w:i/>
          <w:iCs/>
          <w:sz w:val="23"/>
          <w:szCs w:val="23"/>
        </w:rPr>
        <w:t>ber den Vertragsabschluss f</w:t>
      </w:r>
      <w:r>
        <w:rPr>
          <w:i/>
          <w:iCs/>
          <w:sz w:val="23"/>
          <w:szCs w:val="23"/>
        </w:rPr>
        <w:t>ü</w:t>
      </w:r>
      <w:r>
        <w:rPr>
          <w:rFonts w:ascii="Georgia"/>
          <w:i/>
          <w:iCs/>
          <w:sz w:val="23"/>
          <w:szCs w:val="23"/>
        </w:rPr>
        <w:t>r das gr</w:t>
      </w:r>
      <w:r>
        <w:rPr>
          <w:i/>
          <w:iCs/>
          <w:sz w:val="23"/>
          <w:szCs w:val="23"/>
        </w:rPr>
        <w:t>öß</w:t>
      </w:r>
      <w:r>
        <w:rPr>
          <w:rFonts w:ascii="Georgia"/>
          <w:i/>
          <w:iCs/>
          <w:sz w:val="23"/>
          <w:szCs w:val="23"/>
        </w:rPr>
        <w:t>te B</w:t>
      </w:r>
      <w:r>
        <w:rPr>
          <w:i/>
          <w:iCs/>
          <w:sz w:val="23"/>
          <w:szCs w:val="23"/>
        </w:rPr>
        <w:t>ü</w:t>
      </w:r>
      <w:r>
        <w:rPr>
          <w:rFonts w:ascii="Georgia"/>
          <w:i/>
          <w:iCs/>
          <w:sz w:val="23"/>
          <w:szCs w:val="23"/>
        </w:rPr>
        <w:t xml:space="preserve">rohaus der Stadt herauskamen und die Abendzeitungen des gleichen Tages erhielten Anzeigen von anderen Baukontrakten, die jene des Morgens schon weit </w:t>
      </w:r>
      <w:r>
        <w:rPr>
          <w:i/>
          <w:iCs/>
          <w:sz w:val="23"/>
          <w:szCs w:val="23"/>
        </w:rPr>
        <w:t>ü</w:t>
      </w:r>
      <w:r>
        <w:rPr>
          <w:rFonts w:ascii="Georgia"/>
          <w:i/>
          <w:iCs/>
          <w:sz w:val="23"/>
          <w:szCs w:val="23"/>
        </w:rPr>
        <w:t>bertrafen."</w:t>
      </w:r>
      <w:r>
        <w:rPr>
          <w:rFonts w:ascii="Georgia" w:eastAsia="Georgia" w:hAnsi="Georgia" w:cs="Georgia"/>
          <w:sz w:val="23"/>
          <w:szCs w:val="23"/>
          <w:vertAlign w:val="superscript"/>
        </w:rPr>
        <w:footnoteReference w:id="10"/>
      </w:r>
      <w:r>
        <w:rPr>
          <w:rFonts w:ascii="Georgia"/>
          <w:i/>
          <w:iCs/>
          <w:sz w:val="23"/>
          <w:szCs w:val="23"/>
        </w:rPr>
        <w:t xml:space="preserve"> </w:t>
      </w:r>
      <w:r>
        <w:rPr>
          <w:rFonts w:ascii="Georgia"/>
          <w:sz w:val="23"/>
          <w:szCs w:val="23"/>
        </w:rPr>
        <w:t>Es war ein perfekter Ort f</w:t>
      </w:r>
      <w:r>
        <w:rPr>
          <w:sz w:val="23"/>
          <w:szCs w:val="23"/>
        </w:rPr>
        <w:t>ü</w:t>
      </w:r>
      <w:r>
        <w:rPr>
          <w:rFonts w:ascii="Georgia"/>
          <w:sz w:val="23"/>
          <w:szCs w:val="23"/>
        </w:rPr>
        <w:t>r den jungen Architekten, um Erfahrung zu sammeln und bei einer der gr</w:t>
      </w:r>
      <w:r>
        <w:rPr>
          <w:sz w:val="23"/>
          <w:szCs w:val="23"/>
        </w:rPr>
        <w:t>öß</w:t>
      </w:r>
      <w:r w:rsidR="00D548CA">
        <w:rPr>
          <w:rFonts w:ascii="Georgia"/>
          <w:sz w:val="23"/>
          <w:szCs w:val="23"/>
        </w:rPr>
        <w:t>ten Wieder</w:t>
      </w:r>
      <w:r>
        <w:rPr>
          <w:rFonts w:ascii="Georgia"/>
          <w:sz w:val="23"/>
          <w:szCs w:val="23"/>
        </w:rPr>
        <w:t>aufbauma</w:t>
      </w:r>
      <w:r>
        <w:rPr>
          <w:sz w:val="23"/>
          <w:szCs w:val="23"/>
        </w:rPr>
        <w:t>ß</w:t>
      </w:r>
      <w:r>
        <w:rPr>
          <w:rFonts w:ascii="Georgia"/>
          <w:sz w:val="23"/>
          <w:szCs w:val="23"/>
        </w:rPr>
        <w:t xml:space="preserve">nahmen der bisherigen Geschichte der USA teilzuhaben. </w:t>
      </w:r>
    </w:p>
    <w:p w14:paraId="2991BD4A"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57178304" w14:textId="2212A014"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In Chicago fing Sullivan im B</w:t>
      </w:r>
      <w:r>
        <w:rPr>
          <w:sz w:val="23"/>
          <w:szCs w:val="23"/>
        </w:rPr>
        <w:t>ü</w:t>
      </w:r>
      <w:r>
        <w:rPr>
          <w:rFonts w:ascii="Georgia"/>
          <w:sz w:val="23"/>
          <w:szCs w:val="23"/>
        </w:rPr>
        <w:t xml:space="preserve">ro von William Le Baron Jenney (1832-1907) an zu arbeiten, ein weiterer strategischer Zug auf seinem Weg als bedeutendster Architekt seiner Zeit. In </w:t>
      </w:r>
      <w:r w:rsidR="00D548CA">
        <w:rPr>
          <w:rFonts w:ascii="Georgia"/>
          <w:sz w:val="23"/>
          <w:szCs w:val="23"/>
        </w:rPr>
        <w:t>Jenneys</w:t>
      </w:r>
      <w:r>
        <w:rPr>
          <w:rFonts w:ascii="Georgia"/>
          <w:sz w:val="23"/>
          <w:szCs w:val="23"/>
        </w:rPr>
        <w:t xml:space="preserve"> B</w:t>
      </w:r>
      <w:r>
        <w:rPr>
          <w:sz w:val="23"/>
          <w:szCs w:val="23"/>
        </w:rPr>
        <w:t>ü</w:t>
      </w:r>
      <w:r>
        <w:rPr>
          <w:rFonts w:ascii="Georgia"/>
          <w:sz w:val="23"/>
          <w:szCs w:val="23"/>
        </w:rPr>
        <w:t xml:space="preserve">ro, </w:t>
      </w:r>
      <w:r>
        <w:rPr>
          <w:sz w:val="23"/>
          <w:szCs w:val="23"/>
        </w:rPr>
        <w:t>ä</w:t>
      </w:r>
      <w:r>
        <w:rPr>
          <w:rFonts w:ascii="Georgia"/>
          <w:sz w:val="23"/>
          <w:szCs w:val="23"/>
        </w:rPr>
        <w:t>hnlich wie sp</w:t>
      </w:r>
      <w:r>
        <w:rPr>
          <w:sz w:val="23"/>
          <w:szCs w:val="23"/>
        </w:rPr>
        <w:t>ä</w:t>
      </w:r>
      <w:r>
        <w:rPr>
          <w:rFonts w:ascii="Georgia"/>
          <w:sz w:val="23"/>
          <w:szCs w:val="23"/>
        </w:rPr>
        <w:t>ter bei Peter Behrens in Berlin, arbeiteten wichtige Architekten der Zeit, die sich in den 1880er Jahren sp</w:t>
      </w:r>
      <w:r>
        <w:rPr>
          <w:sz w:val="23"/>
          <w:szCs w:val="23"/>
        </w:rPr>
        <w:t>ä</w:t>
      </w:r>
      <w:r>
        <w:rPr>
          <w:rFonts w:ascii="Georgia"/>
          <w:sz w:val="23"/>
          <w:szCs w:val="23"/>
        </w:rPr>
        <w:t xml:space="preserve">ter alle einen Namen innerhalb der </w:t>
      </w:r>
      <w:r>
        <w:rPr>
          <w:rFonts w:ascii="Georgia"/>
          <w:i/>
          <w:iCs/>
          <w:sz w:val="23"/>
          <w:szCs w:val="23"/>
        </w:rPr>
        <w:t>Chicago School of Architecture</w:t>
      </w:r>
      <w:r>
        <w:rPr>
          <w:rFonts w:ascii="Georgia"/>
          <w:sz w:val="23"/>
          <w:szCs w:val="23"/>
        </w:rPr>
        <w:t xml:space="preserve"> machen sollten: Daniel H. Burnham (1846-1912), John W. Root (1850-1891), William Holabird (1854-1923) und Martin Roche (1853-1927). </w:t>
      </w:r>
    </w:p>
    <w:p w14:paraId="3C0A2711" w14:textId="1372A230"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In </w:t>
      </w:r>
      <w:r w:rsidR="00D548CA">
        <w:rPr>
          <w:rFonts w:ascii="Georgia"/>
          <w:sz w:val="23"/>
          <w:szCs w:val="23"/>
        </w:rPr>
        <w:t>jenem Architekturb</w:t>
      </w:r>
      <w:r w:rsidR="00D548CA">
        <w:rPr>
          <w:rFonts w:ascii="Georgia"/>
          <w:sz w:val="23"/>
          <w:szCs w:val="23"/>
        </w:rPr>
        <w:t>ü</w:t>
      </w:r>
      <w:r w:rsidR="00D548CA">
        <w:rPr>
          <w:rFonts w:ascii="Georgia"/>
          <w:sz w:val="23"/>
          <w:szCs w:val="23"/>
        </w:rPr>
        <w:t>ro</w:t>
      </w:r>
      <w:r>
        <w:rPr>
          <w:rFonts w:ascii="Georgia"/>
          <w:sz w:val="23"/>
          <w:szCs w:val="23"/>
        </w:rPr>
        <w:t xml:space="preserve"> </w:t>
      </w:r>
      <w:r w:rsidR="00D548CA">
        <w:rPr>
          <w:rFonts w:ascii="Georgia"/>
          <w:sz w:val="23"/>
          <w:szCs w:val="23"/>
        </w:rPr>
        <w:t>freundete</w:t>
      </w:r>
      <w:r>
        <w:rPr>
          <w:rFonts w:ascii="Georgia"/>
          <w:sz w:val="23"/>
          <w:szCs w:val="23"/>
        </w:rPr>
        <w:t xml:space="preserve"> sich</w:t>
      </w:r>
      <w:r w:rsidR="00D548CA">
        <w:rPr>
          <w:rFonts w:ascii="Georgia"/>
          <w:sz w:val="23"/>
          <w:szCs w:val="23"/>
        </w:rPr>
        <w:t xml:space="preserve"> Sullivan</w:t>
      </w:r>
      <w:r>
        <w:rPr>
          <w:rFonts w:ascii="Georgia"/>
          <w:sz w:val="23"/>
          <w:szCs w:val="23"/>
        </w:rPr>
        <w:t xml:space="preserve"> mit dem aus Deutschland stammendem John Edelmann  (1852-1900) an, mit dem er angeregte Gespr</w:t>
      </w:r>
      <w:r>
        <w:rPr>
          <w:sz w:val="23"/>
          <w:szCs w:val="23"/>
        </w:rPr>
        <w:t>ä</w:t>
      </w:r>
      <w:r>
        <w:rPr>
          <w:rFonts w:ascii="Georgia"/>
          <w:sz w:val="23"/>
          <w:szCs w:val="23"/>
        </w:rPr>
        <w:t xml:space="preserve">che </w:t>
      </w:r>
      <w:r>
        <w:rPr>
          <w:sz w:val="23"/>
          <w:szCs w:val="23"/>
        </w:rPr>
        <w:t>ü</w:t>
      </w:r>
      <w:r>
        <w:rPr>
          <w:rFonts w:ascii="Georgia"/>
          <w:sz w:val="23"/>
          <w:szCs w:val="23"/>
        </w:rPr>
        <w:t>ber Politik und Kunst f</w:t>
      </w:r>
      <w:r>
        <w:rPr>
          <w:sz w:val="23"/>
          <w:szCs w:val="23"/>
        </w:rPr>
        <w:t>ü</w:t>
      </w:r>
      <w:r>
        <w:rPr>
          <w:rFonts w:ascii="Georgia"/>
          <w:sz w:val="23"/>
          <w:szCs w:val="23"/>
        </w:rPr>
        <w:t>hrte. Er soll ihn auf seinem Werdegang noch l</w:t>
      </w:r>
      <w:r>
        <w:rPr>
          <w:sz w:val="23"/>
          <w:szCs w:val="23"/>
        </w:rPr>
        <w:t>ä</w:t>
      </w:r>
      <w:r>
        <w:rPr>
          <w:rFonts w:ascii="Georgia"/>
          <w:sz w:val="23"/>
          <w:szCs w:val="23"/>
        </w:rPr>
        <w:t>nger begleiten. Edelmann nahm Sullivan mit zu einem w</w:t>
      </w:r>
      <w:r>
        <w:rPr>
          <w:sz w:val="23"/>
          <w:szCs w:val="23"/>
        </w:rPr>
        <w:t>ö</w:t>
      </w:r>
      <w:r>
        <w:rPr>
          <w:rFonts w:ascii="Georgia"/>
          <w:sz w:val="23"/>
          <w:szCs w:val="23"/>
        </w:rPr>
        <w:t>chentlichen Treffen junger M</w:t>
      </w:r>
      <w:r>
        <w:rPr>
          <w:sz w:val="23"/>
          <w:szCs w:val="23"/>
        </w:rPr>
        <w:t>ä</w:t>
      </w:r>
      <w:r>
        <w:rPr>
          <w:rFonts w:ascii="Georgia"/>
          <w:sz w:val="23"/>
          <w:szCs w:val="23"/>
        </w:rPr>
        <w:t>nner, die gemeinsam Sport machten, dem Lotus Club. Dort wird er das j</w:t>
      </w:r>
      <w:r>
        <w:rPr>
          <w:sz w:val="23"/>
          <w:szCs w:val="23"/>
        </w:rPr>
        <w:t>ü</w:t>
      </w:r>
      <w:r>
        <w:rPr>
          <w:rFonts w:ascii="Georgia"/>
          <w:sz w:val="23"/>
          <w:szCs w:val="23"/>
        </w:rPr>
        <w:t>ngste Mitglied.</w:t>
      </w:r>
    </w:p>
    <w:p w14:paraId="6C897F41"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Im Juli 1874 wurde Louis Sullivan, wahrscheinlich auf Empfehlung Letangs, Wares rechter Hand am MIT, an der </w:t>
      </w:r>
      <w:r>
        <w:rPr>
          <w:sz w:val="23"/>
          <w:szCs w:val="23"/>
        </w:rPr>
        <w:t>É</w:t>
      </w:r>
      <w:r>
        <w:rPr>
          <w:rFonts w:ascii="Georgia"/>
          <w:sz w:val="23"/>
          <w:szCs w:val="23"/>
        </w:rPr>
        <w:t>cole de Beaux-Arts in Paris angenommen.</w:t>
      </w:r>
      <w:r>
        <w:rPr>
          <w:rFonts w:ascii="Georgia" w:eastAsia="Georgia" w:hAnsi="Georgia" w:cs="Georgia"/>
          <w:sz w:val="23"/>
          <w:szCs w:val="23"/>
          <w:vertAlign w:val="superscript"/>
        </w:rPr>
        <w:footnoteReference w:id="11"/>
      </w:r>
      <w:r>
        <w:rPr>
          <w:rFonts w:ascii="Georgia"/>
          <w:sz w:val="23"/>
          <w:szCs w:val="23"/>
        </w:rPr>
        <w:t xml:space="preserve"> Dort schrieb er sich im freien Atelier bei Emile Vaudremer ein, seinerseits Rezipient des Prix de Rome, des damals wichtigsten Architekturpreises der </w:t>
      </w:r>
      <w:r>
        <w:rPr>
          <w:sz w:val="23"/>
          <w:szCs w:val="23"/>
        </w:rPr>
        <w:t>É</w:t>
      </w:r>
      <w:r>
        <w:rPr>
          <w:rFonts w:ascii="Georgia"/>
          <w:sz w:val="23"/>
          <w:szCs w:val="23"/>
        </w:rPr>
        <w:t>cole, und ein orthodoxer Hohepriester des Beaux Arts-Credo. Er erhielt eine Einf</w:t>
      </w:r>
      <w:r>
        <w:rPr>
          <w:sz w:val="23"/>
          <w:szCs w:val="23"/>
        </w:rPr>
        <w:t>ü</w:t>
      </w:r>
      <w:r>
        <w:rPr>
          <w:rFonts w:ascii="Georgia"/>
          <w:sz w:val="23"/>
          <w:szCs w:val="23"/>
        </w:rPr>
        <w:t>hrung in die franz</w:t>
      </w:r>
      <w:r>
        <w:rPr>
          <w:sz w:val="23"/>
          <w:szCs w:val="23"/>
        </w:rPr>
        <w:t>ö</w:t>
      </w:r>
      <w:r>
        <w:rPr>
          <w:rFonts w:ascii="Georgia"/>
          <w:sz w:val="23"/>
          <w:szCs w:val="23"/>
        </w:rPr>
        <w:t xml:space="preserve">sischen Standards der Architektur, so wie auch Hunt und Richardson vor ihm an der gleichen Stelle. Damit erhoffte er sich Zugang zum inneren Kreis der amerikanischen Architektur. </w:t>
      </w:r>
    </w:p>
    <w:p w14:paraId="71E3D6C6" w14:textId="77777777" w:rsidR="00BC6100" w:rsidRDefault="00BC6100" w:rsidP="00BC6100">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Sullivan berichtet in seiner Autobiographie nicht sehr ausf</w:t>
      </w:r>
      <w:r>
        <w:rPr>
          <w:sz w:val="23"/>
          <w:szCs w:val="23"/>
        </w:rPr>
        <w:t>ü</w:t>
      </w:r>
      <w:r>
        <w:rPr>
          <w:rFonts w:ascii="Georgia"/>
          <w:sz w:val="23"/>
          <w:szCs w:val="23"/>
        </w:rPr>
        <w:t>hrlich von seinem Parisaufenthalt, er widmet ihm nur ein paar Seiten. Nichtsdestotrotz war ihm die Wichtigkeit der Ausbildung, die ihm dort zuteil wurde, bewusst. Besonders stolz war er darauf, die Aufnahmepr</w:t>
      </w:r>
      <w:r>
        <w:rPr>
          <w:sz w:val="23"/>
          <w:szCs w:val="23"/>
        </w:rPr>
        <w:t>ü</w:t>
      </w:r>
      <w:r>
        <w:rPr>
          <w:rFonts w:ascii="Georgia"/>
          <w:sz w:val="23"/>
          <w:szCs w:val="23"/>
        </w:rPr>
        <w:t>fung beim ersten Versuch und noch dazu mit voller Punktzahl bestanden zu haben, das haben seinerzeit nicht mal Hunt oder Richardson geschafft. Dieser Stolz auf das eigene K</w:t>
      </w:r>
      <w:r>
        <w:rPr>
          <w:sz w:val="23"/>
          <w:szCs w:val="23"/>
        </w:rPr>
        <w:t>ö</w:t>
      </w:r>
      <w:r>
        <w:rPr>
          <w:rFonts w:ascii="Georgia"/>
          <w:sz w:val="23"/>
          <w:szCs w:val="23"/>
        </w:rPr>
        <w:t xml:space="preserve">nnen hat ihn von da an weiterhin begleitet und motiviert. </w:t>
      </w:r>
    </w:p>
    <w:p w14:paraId="533B9356" w14:textId="77ACC963" w:rsidR="00C15228" w:rsidRPr="00C15228" w:rsidRDefault="00C15228" w:rsidP="00C15228">
      <w:r>
        <w:br w:type="page"/>
      </w:r>
      <w:bookmarkStart w:id="0" w:name="_Toc263878892"/>
      <w:r>
        <w:rPr>
          <w:rFonts w:ascii="Georgia Bold"/>
          <w:sz w:val="23"/>
          <w:szCs w:val="23"/>
        </w:rPr>
        <w:t>Die Transzendentalisten um Emerson</w:t>
      </w:r>
      <w:bookmarkEnd w:id="0"/>
    </w:p>
    <w:p w14:paraId="2F9034DE" w14:textId="77777777" w:rsidR="00C15228" w:rsidRDefault="00C15228" w:rsidP="00C15228">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color w:val="020202"/>
          <w:sz w:val="23"/>
          <w:szCs w:val="23"/>
          <w:u w:color="020202"/>
        </w:rPr>
      </w:pPr>
    </w:p>
    <w:p w14:paraId="4A48EE55"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 prim</w:t>
      </w:r>
      <w:r>
        <w:rPr>
          <w:sz w:val="23"/>
          <w:szCs w:val="23"/>
        </w:rPr>
        <w:t>ä</w:t>
      </w:r>
      <w:r>
        <w:rPr>
          <w:rFonts w:ascii="Georgia"/>
          <w:sz w:val="23"/>
          <w:szCs w:val="23"/>
        </w:rPr>
        <w:t>r literarische Bewegung der Transzendentalisten entwickelte sich seit den 1830er Jahren von Natur-</w:t>
      </w:r>
      <w:r>
        <w:rPr>
          <w:sz w:val="23"/>
          <w:szCs w:val="23"/>
        </w:rPr>
        <w:t>Ä</w:t>
      </w:r>
      <w:r>
        <w:rPr>
          <w:rFonts w:ascii="Georgia"/>
          <w:sz w:val="23"/>
          <w:szCs w:val="23"/>
        </w:rPr>
        <w:t>sthetikern die ihre geistigen Wurzeln im Protestantismus und vor allem im deutschen Idealismus hatten, und blieb f</w:t>
      </w:r>
      <w:r>
        <w:rPr>
          <w:sz w:val="23"/>
          <w:szCs w:val="23"/>
        </w:rPr>
        <w:t>ü</w:t>
      </w:r>
      <w:r>
        <w:rPr>
          <w:rFonts w:ascii="Georgia"/>
          <w:sz w:val="23"/>
          <w:szCs w:val="23"/>
        </w:rPr>
        <w:t>r die amerikanische Architekturtheorie bis in das 20. Jahrhundert ein entscheidendes Ferment. Eine auf die Architektur anwendbare organische Natur</w:t>
      </w:r>
      <w:r>
        <w:rPr>
          <w:sz w:val="23"/>
          <w:szCs w:val="23"/>
        </w:rPr>
        <w:t>ä</w:t>
      </w:r>
      <w:r>
        <w:rPr>
          <w:rFonts w:ascii="Georgia"/>
          <w:sz w:val="23"/>
          <w:szCs w:val="23"/>
        </w:rPr>
        <w:t xml:space="preserve">sthetik wurde von Ralph Waldo Emerson (1803-82) und Henry David Thoreau (1817-62) und den Mitgliedern ihres Kreises in Concord, Massachussetts ausgebildet, ohne jedoch Niederschlag in einer formulierten Architekturtheorie zu finden. Eine solche wurde eher von einem Freund Emersons aus Harvard, dem Bildhauer Horatio Greenough (1805-52) entwickelt. </w:t>
      </w:r>
    </w:p>
    <w:p w14:paraId="6AEC09DE"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Dieser verbrachte den gr</w:t>
      </w:r>
      <w:r>
        <w:rPr>
          <w:sz w:val="23"/>
          <w:szCs w:val="23"/>
        </w:rPr>
        <w:t>öß</w:t>
      </w:r>
      <w:r>
        <w:rPr>
          <w:rFonts w:ascii="Georgia"/>
          <w:sz w:val="23"/>
          <w:szCs w:val="23"/>
        </w:rPr>
        <w:t>ten Teil seines Lebens in Italien und war Sch</w:t>
      </w:r>
      <w:r>
        <w:rPr>
          <w:sz w:val="23"/>
          <w:szCs w:val="23"/>
        </w:rPr>
        <w:t>ü</w:t>
      </w:r>
      <w:r>
        <w:rPr>
          <w:rFonts w:ascii="Georgia"/>
          <w:sz w:val="23"/>
          <w:szCs w:val="23"/>
        </w:rPr>
        <w:t>ler von Lorenzo Bartolini, f</w:t>
      </w:r>
      <w:r>
        <w:rPr>
          <w:sz w:val="23"/>
          <w:szCs w:val="23"/>
        </w:rPr>
        <w:t>ü</w:t>
      </w:r>
      <w:r>
        <w:rPr>
          <w:rFonts w:ascii="Georgia"/>
          <w:sz w:val="23"/>
          <w:szCs w:val="23"/>
        </w:rPr>
        <w:t>r den er gro</w:t>
      </w:r>
      <w:r>
        <w:rPr>
          <w:sz w:val="23"/>
          <w:szCs w:val="23"/>
        </w:rPr>
        <w:t>ß</w:t>
      </w:r>
      <w:r>
        <w:rPr>
          <w:rFonts w:ascii="Georgia"/>
          <w:sz w:val="23"/>
          <w:szCs w:val="23"/>
        </w:rPr>
        <w:t>e nationale Skulpturenauftr</w:t>
      </w:r>
      <w:r>
        <w:rPr>
          <w:sz w:val="23"/>
          <w:szCs w:val="23"/>
        </w:rPr>
        <w:t>ä</w:t>
      </w:r>
      <w:r>
        <w:rPr>
          <w:rFonts w:ascii="Georgia"/>
          <w:sz w:val="23"/>
          <w:szCs w:val="23"/>
        </w:rPr>
        <w:t>ge f</w:t>
      </w:r>
      <w:r>
        <w:rPr>
          <w:sz w:val="23"/>
          <w:szCs w:val="23"/>
        </w:rPr>
        <w:t>ü</w:t>
      </w:r>
      <w:r>
        <w:rPr>
          <w:rFonts w:ascii="Georgia"/>
          <w:sz w:val="23"/>
          <w:szCs w:val="23"/>
        </w:rPr>
        <w:t>r das Capitol in Washington ausf</w:t>
      </w:r>
      <w:r>
        <w:rPr>
          <w:sz w:val="23"/>
          <w:szCs w:val="23"/>
        </w:rPr>
        <w:t>ü</w:t>
      </w:r>
      <w:r>
        <w:rPr>
          <w:rFonts w:ascii="Georgia"/>
          <w:sz w:val="23"/>
          <w:szCs w:val="23"/>
        </w:rPr>
        <w:t xml:space="preserve">hrte. </w:t>
      </w:r>
    </w:p>
    <w:p w14:paraId="7C43856D"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Greenough geht von der </w:t>
      </w:r>
      <w:r>
        <w:rPr>
          <w:sz w:val="23"/>
          <w:szCs w:val="23"/>
        </w:rPr>
        <w:t>Ü</w:t>
      </w:r>
      <w:r>
        <w:rPr>
          <w:rFonts w:ascii="Georgia"/>
          <w:sz w:val="23"/>
          <w:szCs w:val="23"/>
        </w:rPr>
        <w:t>berlegung aus, die Vereinigten Staaten h</w:t>
      </w:r>
      <w:r>
        <w:rPr>
          <w:sz w:val="23"/>
          <w:szCs w:val="23"/>
        </w:rPr>
        <w:t>ä</w:t>
      </w:r>
      <w:r>
        <w:rPr>
          <w:rFonts w:ascii="Georgia"/>
          <w:sz w:val="23"/>
          <w:szCs w:val="23"/>
        </w:rPr>
        <w:t xml:space="preserve">tten die Aufgabe, </w:t>
      </w:r>
      <w:r>
        <w:rPr>
          <w:rFonts w:ascii="Georgia"/>
          <w:i/>
          <w:iCs/>
          <w:sz w:val="23"/>
          <w:szCs w:val="23"/>
        </w:rPr>
        <w:t>"to form a new style of architecture."</w:t>
      </w:r>
      <w:r>
        <w:rPr>
          <w:rFonts w:ascii="Georgia" w:eastAsia="Georgia" w:hAnsi="Georgia" w:cs="Georgia"/>
          <w:sz w:val="23"/>
          <w:szCs w:val="23"/>
          <w:vertAlign w:val="superscript"/>
        </w:rPr>
        <w:footnoteReference w:id="12"/>
      </w:r>
      <w:r>
        <w:rPr>
          <w:rFonts w:ascii="Georgia"/>
          <w:sz w:val="23"/>
          <w:szCs w:val="23"/>
        </w:rPr>
        <w:t xml:space="preserve"> In der gegenw</w:t>
      </w:r>
      <w:r>
        <w:rPr>
          <w:sz w:val="23"/>
          <w:szCs w:val="23"/>
        </w:rPr>
        <w:t>ä</w:t>
      </w:r>
      <w:r>
        <w:rPr>
          <w:rFonts w:ascii="Georgia"/>
          <w:sz w:val="23"/>
          <w:szCs w:val="23"/>
        </w:rPr>
        <w:t>rtigen Architektur seien die gro</w:t>
      </w:r>
      <w:r>
        <w:rPr>
          <w:sz w:val="23"/>
          <w:szCs w:val="23"/>
        </w:rPr>
        <w:t>ß</w:t>
      </w:r>
      <w:r>
        <w:rPr>
          <w:rFonts w:ascii="Georgia"/>
          <w:sz w:val="23"/>
          <w:szCs w:val="23"/>
        </w:rPr>
        <w:t>en Prinzipien preisgegeben. Der Ausgangspunkt f</w:t>
      </w:r>
      <w:r>
        <w:rPr>
          <w:sz w:val="23"/>
          <w:szCs w:val="23"/>
        </w:rPr>
        <w:t>ü</w:t>
      </w:r>
      <w:r>
        <w:rPr>
          <w:rFonts w:ascii="Georgia"/>
          <w:sz w:val="23"/>
          <w:szCs w:val="23"/>
        </w:rPr>
        <w:t>r die neue Architektur sei ein unmittelbarer R</w:t>
      </w:r>
      <w:r>
        <w:rPr>
          <w:sz w:val="23"/>
          <w:szCs w:val="23"/>
        </w:rPr>
        <w:t>ü</w:t>
      </w:r>
      <w:r>
        <w:rPr>
          <w:rFonts w:ascii="Georgia"/>
          <w:sz w:val="23"/>
          <w:szCs w:val="23"/>
        </w:rPr>
        <w:t xml:space="preserve">ckgriff auf die Gesetze der Natur. Er fordert eine Suche nach den </w:t>
      </w:r>
      <w:r>
        <w:rPr>
          <w:rFonts w:ascii="Georgia"/>
          <w:i/>
          <w:iCs/>
          <w:sz w:val="23"/>
          <w:szCs w:val="23"/>
        </w:rPr>
        <w:t>"great principles of construction"</w:t>
      </w:r>
      <w:r>
        <w:rPr>
          <w:rFonts w:ascii="Georgia"/>
          <w:sz w:val="23"/>
          <w:szCs w:val="23"/>
        </w:rPr>
        <w:t xml:space="preserve"> und findet eine Antwort von </w:t>
      </w:r>
      <w:r>
        <w:rPr>
          <w:rFonts w:ascii="Georgia"/>
          <w:i/>
          <w:iCs/>
          <w:sz w:val="23"/>
          <w:szCs w:val="23"/>
        </w:rPr>
        <w:t>"skeletons and skins of animals"</w:t>
      </w:r>
      <w:r>
        <w:rPr>
          <w:rFonts w:ascii="Georgia"/>
          <w:sz w:val="23"/>
          <w:szCs w:val="23"/>
        </w:rPr>
        <w:t>, deren Vielfalt als sch</w:t>
      </w:r>
      <w:r>
        <w:rPr>
          <w:sz w:val="23"/>
          <w:szCs w:val="23"/>
        </w:rPr>
        <w:t>ö</w:t>
      </w:r>
      <w:r>
        <w:rPr>
          <w:rFonts w:ascii="Georgia"/>
          <w:sz w:val="23"/>
          <w:szCs w:val="23"/>
        </w:rPr>
        <w:t>n wahrgenommen werde.</w:t>
      </w:r>
      <w:r>
        <w:rPr>
          <w:rFonts w:ascii="Georgia" w:eastAsia="Georgia" w:hAnsi="Georgia" w:cs="Georgia"/>
          <w:sz w:val="23"/>
          <w:szCs w:val="23"/>
          <w:vertAlign w:val="superscript"/>
        </w:rPr>
        <w:footnoteReference w:id="13"/>
      </w:r>
    </w:p>
    <w:p w14:paraId="4562A97F"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Die organische Ausdrucksform in der Tierwelt f</w:t>
      </w:r>
      <w:r>
        <w:rPr>
          <w:sz w:val="23"/>
          <w:szCs w:val="23"/>
        </w:rPr>
        <w:t>ü</w:t>
      </w:r>
      <w:r>
        <w:rPr>
          <w:rFonts w:ascii="Georgia"/>
          <w:sz w:val="23"/>
          <w:szCs w:val="23"/>
        </w:rPr>
        <w:t xml:space="preserve">hrt ihn im biologischen Analogie-schlussverfahren zu einer Aussage, die sprachlich an Alberti erinnert: </w:t>
      </w:r>
      <w:r>
        <w:rPr>
          <w:rFonts w:ascii="Georgia"/>
          <w:i/>
          <w:iCs/>
          <w:sz w:val="23"/>
          <w:szCs w:val="23"/>
        </w:rPr>
        <w:t>"It is the constency and harmony of the parts juxtaposed, the subordination of details to masses, and of masses to the whole."</w:t>
      </w:r>
      <w:r>
        <w:rPr>
          <w:rFonts w:ascii="Georgia" w:eastAsia="Georgia" w:hAnsi="Georgia" w:cs="Georgia"/>
          <w:sz w:val="23"/>
          <w:szCs w:val="23"/>
          <w:vertAlign w:val="superscript"/>
        </w:rPr>
        <w:footnoteReference w:id="14"/>
      </w:r>
      <w:r>
        <w:rPr>
          <w:rFonts w:ascii="Georgia"/>
          <w:sz w:val="23"/>
          <w:szCs w:val="23"/>
        </w:rPr>
        <w:t xml:space="preserve"> Doch Greenough lehnt jedes arbitr</w:t>
      </w:r>
      <w:r>
        <w:rPr>
          <w:sz w:val="23"/>
          <w:szCs w:val="23"/>
        </w:rPr>
        <w:t>ä</w:t>
      </w:r>
      <w:r>
        <w:rPr>
          <w:rFonts w:ascii="Georgia"/>
          <w:sz w:val="23"/>
          <w:szCs w:val="23"/>
        </w:rPr>
        <w:t>re Gesetz von Proportion und Geschmack ab. Die von ihm postulierte</w:t>
      </w:r>
      <w:r>
        <w:rPr>
          <w:rFonts w:ascii="Georgia"/>
          <w:i/>
          <w:iCs/>
          <w:sz w:val="23"/>
          <w:szCs w:val="23"/>
        </w:rPr>
        <w:t xml:space="preserve"> "organic beauty"</w:t>
      </w:r>
      <w:r>
        <w:rPr>
          <w:rFonts w:ascii="Georgia"/>
          <w:sz w:val="23"/>
          <w:szCs w:val="23"/>
        </w:rPr>
        <w:t xml:space="preserve"> findet sich nur im System der Natur. Im Schiffbau sieht Greenough die Prinzipien einer Analogie zur Natur realisiert, die er auf die Architektur </w:t>
      </w:r>
      <w:r>
        <w:rPr>
          <w:sz w:val="23"/>
          <w:szCs w:val="23"/>
        </w:rPr>
        <w:t>ü</w:t>
      </w:r>
      <w:r>
        <w:rPr>
          <w:rFonts w:ascii="Georgia"/>
          <w:sz w:val="23"/>
          <w:szCs w:val="23"/>
        </w:rPr>
        <w:t>bertragen m</w:t>
      </w:r>
      <w:r>
        <w:rPr>
          <w:sz w:val="23"/>
          <w:szCs w:val="23"/>
        </w:rPr>
        <w:t>ö</w:t>
      </w:r>
      <w:r>
        <w:rPr>
          <w:rFonts w:ascii="Georgia"/>
          <w:sz w:val="23"/>
          <w:szCs w:val="23"/>
        </w:rPr>
        <w:t xml:space="preserve">chte: </w:t>
      </w:r>
      <w:r>
        <w:rPr>
          <w:rFonts w:ascii="Georgia"/>
          <w:i/>
          <w:iCs/>
          <w:sz w:val="23"/>
          <w:szCs w:val="23"/>
        </w:rPr>
        <w:t>"Could we carry into our civil architecture the responsibilities that weigh upon shipbuilding, we should ere long have edifices as superior to the Pantheon."</w:t>
      </w:r>
      <w:r>
        <w:rPr>
          <w:rFonts w:ascii="Georgia" w:eastAsia="Georgia" w:hAnsi="Georgia" w:cs="Georgia"/>
          <w:sz w:val="23"/>
          <w:szCs w:val="23"/>
          <w:vertAlign w:val="superscript"/>
        </w:rPr>
        <w:footnoteReference w:id="15"/>
      </w:r>
    </w:p>
    <w:p w14:paraId="750D5390"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lehnt es ab, die Funktionen von Geb</w:t>
      </w:r>
      <w:r>
        <w:rPr>
          <w:sz w:val="23"/>
          <w:szCs w:val="23"/>
        </w:rPr>
        <w:t>ä</w:t>
      </w:r>
      <w:r>
        <w:rPr>
          <w:rFonts w:ascii="Georgia"/>
          <w:sz w:val="23"/>
          <w:szCs w:val="23"/>
        </w:rPr>
        <w:t>uden in vorgegebene Formen zu pressen, sondern fordert, von der inneren Raumverteilung als dem Herzen und Nukleus auszugehen und nach au</w:t>
      </w:r>
      <w:r>
        <w:rPr>
          <w:sz w:val="23"/>
          <w:szCs w:val="23"/>
        </w:rPr>
        <w:t>ß</w:t>
      </w:r>
      <w:r>
        <w:rPr>
          <w:rFonts w:ascii="Georgia"/>
          <w:sz w:val="23"/>
          <w:szCs w:val="23"/>
        </w:rPr>
        <w:t>en zu planen. In franz</w:t>
      </w:r>
      <w:r>
        <w:rPr>
          <w:sz w:val="23"/>
          <w:szCs w:val="23"/>
        </w:rPr>
        <w:t>ö</w:t>
      </w:r>
      <w:r>
        <w:rPr>
          <w:rFonts w:ascii="Georgia"/>
          <w:sz w:val="23"/>
          <w:szCs w:val="23"/>
        </w:rPr>
        <w:t xml:space="preserve">sischer Tradition geht er vom Raumprogramm aus, dessen Bedeutung er jedoch verabsolutiert: </w:t>
      </w:r>
      <w:r>
        <w:rPr>
          <w:rFonts w:ascii="Georgia"/>
          <w:i/>
          <w:iCs/>
          <w:sz w:val="23"/>
          <w:szCs w:val="23"/>
        </w:rPr>
        <w:t>"The most convenient size and arrangement of the rooms that are to constitute the building being fixed, that access of the light that may, of the air that must be wanted, being provided for, we have the skeleton of our building. Nay, we have all exepting the dress."</w:t>
      </w:r>
      <w:r>
        <w:rPr>
          <w:rFonts w:ascii="Georgia" w:eastAsia="Georgia" w:hAnsi="Georgia" w:cs="Georgia"/>
          <w:sz w:val="23"/>
          <w:szCs w:val="23"/>
          <w:vertAlign w:val="superscript"/>
        </w:rPr>
        <w:footnoteReference w:id="16"/>
      </w:r>
      <w:r>
        <w:rPr>
          <w:rFonts w:ascii="Georgia"/>
          <w:sz w:val="23"/>
          <w:szCs w:val="23"/>
        </w:rPr>
        <w:t xml:space="preserve"> </w:t>
      </w:r>
    </w:p>
    <w:p w14:paraId="1B4BA0C5"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Das Verst</w:t>
      </w:r>
      <w:r>
        <w:rPr>
          <w:sz w:val="23"/>
          <w:szCs w:val="23"/>
        </w:rPr>
        <w:t>ä</w:t>
      </w:r>
      <w:r>
        <w:rPr>
          <w:rFonts w:ascii="Georgia"/>
          <w:sz w:val="23"/>
          <w:szCs w:val="23"/>
        </w:rPr>
        <w:t>ndnis von Architektur als organischem Skelett und Bekleidung wurde zu einer Grundvorstellung funktionalistischer Architekturtheorie. Die Verbindung und Ordnung von R</w:t>
      </w:r>
      <w:r>
        <w:rPr>
          <w:sz w:val="23"/>
          <w:szCs w:val="23"/>
        </w:rPr>
        <w:t>ä</w:t>
      </w:r>
      <w:r>
        <w:rPr>
          <w:rFonts w:ascii="Georgia"/>
          <w:sz w:val="23"/>
          <w:szCs w:val="23"/>
        </w:rPr>
        <w:t>umen, die aus praktischen Gr</w:t>
      </w:r>
      <w:r>
        <w:rPr>
          <w:sz w:val="23"/>
          <w:szCs w:val="23"/>
        </w:rPr>
        <w:t>ü</w:t>
      </w:r>
      <w:r>
        <w:rPr>
          <w:rFonts w:ascii="Georgia"/>
          <w:sz w:val="23"/>
          <w:szCs w:val="23"/>
        </w:rPr>
        <w:t>nden aufeinander bezogen sind, m</w:t>
      </w:r>
      <w:r>
        <w:rPr>
          <w:sz w:val="23"/>
          <w:szCs w:val="23"/>
        </w:rPr>
        <w:t>ü</w:t>
      </w:r>
      <w:r>
        <w:rPr>
          <w:rFonts w:ascii="Georgia"/>
          <w:sz w:val="23"/>
          <w:szCs w:val="23"/>
        </w:rPr>
        <w:t>sse nach au</w:t>
      </w:r>
      <w:r>
        <w:rPr>
          <w:sz w:val="23"/>
          <w:szCs w:val="23"/>
        </w:rPr>
        <w:t>ß</w:t>
      </w:r>
      <w:r>
        <w:rPr>
          <w:rFonts w:ascii="Georgia"/>
          <w:sz w:val="23"/>
          <w:szCs w:val="23"/>
        </w:rPr>
        <w:t xml:space="preserve">en in Erscheinung treten und solle auf die Beziehungen untereinander und ihren Nutzen hinweisen. </w:t>
      </w:r>
    </w:p>
    <w:p w14:paraId="3F6356F2"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fordert Erschaffung und Einhaltung von Stilformen f</w:t>
      </w:r>
      <w:r>
        <w:rPr>
          <w:sz w:val="23"/>
          <w:szCs w:val="23"/>
        </w:rPr>
        <w:t>ü</w:t>
      </w:r>
      <w:r>
        <w:rPr>
          <w:rFonts w:ascii="Georgia"/>
          <w:sz w:val="23"/>
          <w:szCs w:val="23"/>
        </w:rPr>
        <w:t xml:space="preserve">r bestimmte Bauwerke, so dass </w:t>
      </w:r>
      <w:r>
        <w:rPr>
          <w:rFonts w:ascii="Georgia"/>
          <w:i/>
          <w:iCs/>
          <w:sz w:val="23"/>
          <w:szCs w:val="23"/>
        </w:rPr>
        <w:t>"the bank would have the physiognomy of a bank, the church would be recognized as such, nor would the billiard room and the chapel wear the same uniform of colums and pediments."</w:t>
      </w:r>
      <w:r>
        <w:rPr>
          <w:rFonts w:ascii="Georgia" w:eastAsia="Georgia" w:hAnsi="Georgia" w:cs="Georgia"/>
          <w:sz w:val="23"/>
          <w:szCs w:val="23"/>
          <w:vertAlign w:val="superscript"/>
        </w:rPr>
        <w:footnoteReference w:id="17"/>
      </w:r>
    </w:p>
    <w:p w14:paraId="610B504A"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Eine Architektur, in deren Konstruktion diese Prinzipien entwickelt seien, k</w:t>
      </w:r>
      <w:r>
        <w:rPr>
          <w:sz w:val="23"/>
          <w:szCs w:val="23"/>
        </w:rPr>
        <w:t>ö</w:t>
      </w:r>
      <w:r>
        <w:rPr>
          <w:rFonts w:ascii="Georgia"/>
          <w:sz w:val="23"/>
          <w:szCs w:val="23"/>
        </w:rPr>
        <w:t xml:space="preserve">nne als </w:t>
      </w:r>
      <w:r>
        <w:rPr>
          <w:rFonts w:ascii="Georgia"/>
          <w:i/>
          <w:iCs/>
          <w:sz w:val="23"/>
          <w:szCs w:val="23"/>
        </w:rPr>
        <w:t>"organisch"</w:t>
      </w:r>
      <w:r>
        <w:rPr>
          <w:rFonts w:ascii="Georgia"/>
          <w:sz w:val="23"/>
          <w:szCs w:val="23"/>
        </w:rPr>
        <w:t xml:space="preserve"> bezeichnet werden, </w:t>
      </w:r>
      <w:r>
        <w:rPr>
          <w:rFonts w:ascii="Georgia"/>
          <w:i/>
          <w:iCs/>
          <w:sz w:val="23"/>
          <w:szCs w:val="23"/>
        </w:rPr>
        <w:t>"formed to meet the wants of their occupants"</w:t>
      </w:r>
      <w:r>
        <w:rPr>
          <w:rFonts w:ascii="Georgia"/>
          <w:sz w:val="23"/>
          <w:szCs w:val="23"/>
        </w:rPr>
        <w:t>, oder als "monumental", wenn sie die Sympathien, den Glauben und den Geschmack der Bev</w:t>
      </w:r>
      <w:r>
        <w:rPr>
          <w:sz w:val="23"/>
          <w:szCs w:val="23"/>
        </w:rPr>
        <w:t>ö</w:t>
      </w:r>
      <w:r>
        <w:rPr>
          <w:rFonts w:ascii="Georgia"/>
          <w:sz w:val="23"/>
          <w:szCs w:val="23"/>
        </w:rPr>
        <w:t>lkerung ausdr</w:t>
      </w:r>
      <w:r>
        <w:rPr>
          <w:sz w:val="23"/>
          <w:szCs w:val="23"/>
        </w:rPr>
        <w:t>ü</w:t>
      </w:r>
      <w:r>
        <w:rPr>
          <w:rFonts w:ascii="Georgia"/>
          <w:sz w:val="23"/>
          <w:szCs w:val="23"/>
        </w:rPr>
        <w:t>cke. Architektur ist in jedem Fall Ausdruck von individuell oder kollektiv verstandenen Bed</w:t>
      </w:r>
      <w:r>
        <w:rPr>
          <w:sz w:val="23"/>
          <w:szCs w:val="23"/>
        </w:rPr>
        <w:t>ü</w:t>
      </w:r>
      <w:r>
        <w:rPr>
          <w:rFonts w:ascii="Georgia"/>
          <w:sz w:val="23"/>
          <w:szCs w:val="23"/>
        </w:rPr>
        <w:t>rfnissen.</w:t>
      </w:r>
    </w:p>
    <w:p w14:paraId="0A140093"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Das Ornament muss in </w:t>
      </w:r>
      <w:r>
        <w:rPr>
          <w:sz w:val="23"/>
          <w:szCs w:val="23"/>
        </w:rPr>
        <w:t>Ü</w:t>
      </w:r>
      <w:r>
        <w:rPr>
          <w:rFonts w:ascii="Georgia"/>
          <w:sz w:val="23"/>
          <w:szCs w:val="23"/>
        </w:rPr>
        <w:t>bereinstimmung mit der Natur der ausgedr</w:t>
      </w:r>
      <w:r>
        <w:rPr>
          <w:sz w:val="23"/>
          <w:szCs w:val="23"/>
        </w:rPr>
        <w:t>ü</w:t>
      </w:r>
      <w:r>
        <w:rPr>
          <w:rFonts w:ascii="Georgia"/>
          <w:sz w:val="23"/>
          <w:szCs w:val="23"/>
        </w:rPr>
        <w:t>ckten Funktion stehen. Die bewusste Setzung eines neuen nationalen Stils in Analogie zur Natur ist Greenoughs Zielvorstellung.</w:t>
      </w:r>
    </w:p>
    <w:p w14:paraId="3C66CB23"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Greenough verdankt das Weiterwirken seiner Architekturauffassung vor allem Emerson, der in seinen Werken wiederholt auf ihn hinweist.</w:t>
      </w:r>
      <w:r>
        <w:rPr>
          <w:rFonts w:ascii="Georgia" w:eastAsia="Georgia" w:hAnsi="Georgia" w:cs="Georgia"/>
          <w:sz w:val="23"/>
          <w:szCs w:val="23"/>
          <w:vertAlign w:val="superscript"/>
        </w:rPr>
        <w:footnoteReference w:id="18"/>
      </w:r>
      <w:r>
        <w:rPr>
          <w:rFonts w:ascii="Georgia"/>
          <w:sz w:val="23"/>
          <w:szCs w:val="23"/>
        </w:rPr>
        <w:t xml:space="preserve"> In einem Brief an Emerson vom 28. Dezember 1851 fasst Greenough seine Theorie formelhaft zusammen: </w:t>
      </w:r>
      <w:r>
        <w:rPr>
          <w:rFonts w:ascii="Georgia"/>
          <w:i/>
          <w:iCs/>
          <w:sz w:val="23"/>
          <w:szCs w:val="23"/>
        </w:rPr>
        <w:t>"Here is my theory of structure. A scientific arrangement of spaces and forms to funtions and to site - An emphasis of features proportioned to their gradated importance in function - Color and ornament to be decided and arranged and varied by strictly organic laws... I beg you in the interim to reflect that this godlike human body has no ornament."</w:t>
      </w:r>
      <w:r>
        <w:rPr>
          <w:rFonts w:ascii="Georgia" w:eastAsia="Georgia" w:hAnsi="Georgia" w:cs="Georgia"/>
          <w:sz w:val="23"/>
          <w:szCs w:val="23"/>
          <w:vertAlign w:val="superscript"/>
        </w:rPr>
        <w:footnoteReference w:id="19"/>
      </w:r>
      <w:r>
        <w:rPr>
          <w:rFonts w:ascii="Georgia"/>
          <w:sz w:val="23"/>
          <w:szCs w:val="23"/>
        </w:rPr>
        <w:t xml:space="preserve"> </w:t>
      </w:r>
    </w:p>
    <w:p w14:paraId="4E8BDF59" w14:textId="77777777" w:rsidR="00C15228" w:rsidRDefault="00C15228" w:rsidP="00C15228">
      <w:pPr>
        <w:pStyle w:val="FreieForm"/>
        <w:spacing w:line="360" w:lineRule="auto"/>
        <w:jc w:val="both"/>
        <w:rPr>
          <w:rFonts w:ascii="Georgia" w:eastAsia="Georgia" w:hAnsi="Georgia" w:cs="Georgia"/>
          <w:sz w:val="23"/>
          <w:szCs w:val="23"/>
        </w:rPr>
      </w:pPr>
    </w:p>
    <w:p w14:paraId="670426CE" w14:textId="77777777" w:rsidR="00C15228" w:rsidRDefault="00C15228" w:rsidP="00C15228">
      <w:pPr>
        <w:pStyle w:val="FreieForm"/>
        <w:spacing w:line="360" w:lineRule="auto"/>
        <w:jc w:val="both"/>
        <w:rPr>
          <w:rFonts w:ascii="Georgia" w:eastAsia="Georgia" w:hAnsi="Georgia" w:cs="Georgia"/>
          <w:sz w:val="23"/>
          <w:szCs w:val="23"/>
        </w:rPr>
      </w:pPr>
      <w:r>
        <w:rPr>
          <w:rFonts w:ascii="Georgia"/>
          <w:sz w:val="23"/>
          <w:szCs w:val="23"/>
        </w:rPr>
        <w:t xml:space="preserve">Emersons formulierte seine Vorstellung der Naturgesetze erstmals in seinem 1836 erschienenen Essay </w:t>
      </w:r>
      <w:r>
        <w:rPr>
          <w:rFonts w:ascii="Georgia"/>
          <w:i/>
          <w:iCs/>
          <w:sz w:val="23"/>
          <w:szCs w:val="23"/>
        </w:rPr>
        <w:t>"Nature"</w:t>
      </w:r>
      <w:r>
        <w:rPr>
          <w:rFonts w:ascii="Georgia"/>
          <w:sz w:val="23"/>
          <w:szCs w:val="23"/>
        </w:rPr>
        <w:t xml:space="preserve">. Bereits hier spielt das Kriterium der </w:t>
      </w:r>
      <w:r>
        <w:rPr>
          <w:rFonts w:ascii="Georgia"/>
          <w:i/>
          <w:iCs/>
          <w:sz w:val="23"/>
          <w:szCs w:val="23"/>
        </w:rPr>
        <w:t xml:space="preserve">commodity </w:t>
      </w:r>
      <w:r>
        <w:rPr>
          <w:rFonts w:ascii="Georgia"/>
          <w:sz w:val="23"/>
          <w:szCs w:val="23"/>
        </w:rPr>
        <w:t>eine zentrale Rolle, doch erst sp</w:t>
      </w:r>
      <w:r>
        <w:rPr>
          <w:sz w:val="23"/>
          <w:szCs w:val="23"/>
        </w:rPr>
        <w:t>ä</w:t>
      </w:r>
      <w:r>
        <w:rPr>
          <w:rFonts w:ascii="Georgia"/>
          <w:sz w:val="23"/>
          <w:szCs w:val="23"/>
        </w:rPr>
        <w:t>ter tritt unter Einfluss von Greenough die organische Funktionalit</w:t>
      </w:r>
      <w:r>
        <w:rPr>
          <w:sz w:val="23"/>
          <w:szCs w:val="23"/>
        </w:rPr>
        <w:t>ä</w:t>
      </w:r>
      <w:r>
        <w:rPr>
          <w:rFonts w:ascii="Georgia"/>
          <w:sz w:val="23"/>
          <w:szCs w:val="23"/>
        </w:rPr>
        <w:t>t in den Vordergrund.</w:t>
      </w:r>
      <w:r>
        <w:rPr>
          <w:rFonts w:ascii="Georgia" w:eastAsia="Georgia" w:hAnsi="Georgia" w:cs="Georgia"/>
          <w:sz w:val="23"/>
          <w:szCs w:val="23"/>
          <w:vertAlign w:val="superscript"/>
        </w:rPr>
        <w:footnoteReference w:id="20"/>
      </w:r>
    </w:p>
    <w:p w14:paraId="2551A5FF" w14:textId="77777777" w:rsidR="00C15228" w:rsidRDefault="00C15228" w:rsidP="00C15228">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 xml:space="preserve">In seinem ersten Essay </w:t>
      </w:r>
      <w:r>
        <w:rPr>
          <w:color w:val="020202"/>
          <w:sz w:val="23"/>
          <w:szCs w:val="23"/>
          <w:u w:color="020202"/>
        </w:rPr>
        <w:t>ü</w:t>
      </w:r>
      <w:r>
        <w:rPr>
          <w:rFonts w:ascii="Georgia"/>
          <w:color w:val="020202"/>
          <w:sz w:val="23"/>
          <w:szCs w:val="23"/>
          <w:u w:color="020202"/>
        </w:rPr>
        <w:t>ber die Natur und die K</w:t>
      </w:r>
      <w:r>
        <w:rPr>
          <w:color w:val="020202"/>
          <w:sz w:val="23"/>
          <w:szCs w:val="23"/>
          <w:u w:color="020202"/>
        </w:rPr>
        <w:t>ü</w:t>
      </w:r>
      <w:r>
        <w:rPr>
          <w:rFonts w:ascii="Georgia"/>
          <w:color w:val="020202"/>
          <w:sz w:val="23"/>
          <w:szCs w:val="23"/>
          <w:u w:color="020202"/>
        </w:rPr>
        <w:t xml:space="preserve">nste von 1836-1844, schuf Emerson den paradiesischen Mythos von Amerika als </w:t>
      </w:r>
      <w:r>
        <w:rPr>
          <w:rFonts w:ascii="Georgia"/>
          <w:i/>
          <w:iCs/>
          <w:color w:val="020202"/>
          <w:sz w:val="23"/>
          <w:szCs w:val="23"/>
          <w:u w:color="020202"/>
        </w:rPr>
        <w:t>'Nature's nation'</w:t>
      </w:r>
      <w:r>
        <w:rPr>
          <w:rFonts w:ascii="Georgia"/>
          <w:color w:val="020202"/>
          <w:sz w:val="23"/>
          <w:szCs w:val="23"/>
          <w:u w:color="020202"/>
        </w:rPr>
        <w:t>: Urw</w:t>
      </w:r>
      <w:r>
        <w:rPr>
          <w:color w:val="020202"/>
          <w:sz w:val="23"/>
          <w:szCs w:val="23"/>
          <w:u w:color="020202"/>
        </w:rPr>
        <w:t>ä</w:t>
      </w:r>
      <w:r>
        <w:rPr>
          <w:rFonts w:ascii="Georgia"/>
          <w:color w:val="020202"/>
          <w:sz w:val="23"/>
          <w:szCs w:val="23"/>
          <w:u w:color="020202"/>
        </w:rPr>
        <w:t>lder, Fl</w:t>
      </w:r>
      <w:r>
        <w:rPr>
          <w:color w:val="020202"/>
          <w:sz w:val="23"/>
          <w:szCs w:val="23"/>
          <w:u w:color="020202"/>
        </w:rPr>
        <w:t>ü</w:t>
      </w:r>
      <w:r>
        <w:rPr>
          <w:rFonts w:ascii="Georgia"/>
          <w:color w:val="020202"/>
          <w:sz w:val="23"/>
          <w:szCs w:val="23"/>
          <w:u w:color="020202"/>
        </w:rPr>
        <w:t xml:space="preserve">sse, Seen und Berge waren zugleich Zeugnisse der </w:t>
      </w:r>
      <w:r>
        <w:rPr>
          <w:color w:val="020202"/>
          <w:sz w:val="23"/>
          <w:szCs w:val="23"/>
          <w:u w:color="020202"/>
        </w:rPr>
        <w:t>ü</w:t>
      </w:r>
      <w:r>
        <w:rPr>
          <w:rFonts w:ascii="Georgia"/>
          <w:color w:val="020202"/>
          <w:sz w:val="23"/>
          <w:szCs w:val="23"/>
          <w:u w:color="020202"/>
        </w:rPr>
        <w:t>berw</w:t>
      </w:r>
      <w:r>
        <w:rPr>
          <w:color w:val="020202"/>
          <w:sz w:val="23"/>
          <w:szCs w:val="23"/>
          <w:u w:color="020202"/>
        </w:rPr>
        <w:t>ä</w:t>
      </w:r>
      <w:r>
        <w:rPr>
          <w:rFonts w:ascii="Georgia"/>
          <w:color w:val="020202"/>
          <w:sz w:val="23"/>
          <w:szCs w:val="23"/>
          <w:u w:color="020202"/>
        </w:rPr>
        <w:t xml:space="preserve">ltigenden Vergangenheit und zeigen den Weg in die Zukunft. </w:t>
      </w:r>
    </w:p>
    <w:p w14:paraId="0E079068" w14:textId="77777777" w:rsidR="00BC6100" w:rsidRDefault="00BC6100"/>
    <w:p w14:paraId="37DDB1A8" w14:textId="77777777" w:rsidR="00110F6E" w:rsidRDefault="00110F6E">
      <w:pPr>
        <w:rPr>
          <w:rFonts w:ascii="Georgia Bold" w:eastAsia="Arial Unicode MS" w:hAnsi="Arial Unicode MS" w:cs="Arial Unicode MS"/>
          <w:color w:val="000000"/>
          <w:sz w:val="23"/>
          <w:szCs w:val="23"/>
          <w:u w:color="000000"/>
        </w:rPr>
      </w:pPr>
      <w:bookmarkStart w:id="1" w:name="_Toc11"/>
      <w:r>
        <w:rPr>
          <w:rFonts w:ascii="Georgia Bold"/>
          <w:b/>
          <w:bCs/>
          <w:sz w:val="23"/>
          <w:szCs w:val="23"/>
        </w:rPr>
        <w:br w:type="page"/>
      </w:r>
    </w:p>
    <w:p w14:paraId="2D2FEAE9" w14:textId="2B88BD94" w:rsidR="00632A6B" w:rsidRDefault="00632A6B" w:rsidP="00632A6B">
      <w:pPr>
        <w:pStyle w:val="berschrift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Bold" w:eastAsia="Georgia Bold" w:hAnsi="Georgia Bold" w:cs="Georgia Bold"/>
          <w:b w:val="0"/>
          <w:bCs w:val="0"/>
          <w:sz w:val="23"/>
          <w:szCs w:val="23"/>
        </w:rPr>
      </w:pPr>
      <w:bookmarkStart w:id="2" w:name="_GoBack"/>
      <w:bookmarkEnd w:id="2"/>
      <w:r>
        <w:rPr>
          <w:rFonts w:ascii="Georgia Bold"/>
          <w:b w:val="0"/>
          <w:bCs w:val="0"/>
          <w:sz w:val="23"/>
          <w:szCs w:val="23"/>
        </w:rPr>
        <w:t>3. Sullivans Architekturtheorie</w:t>
      </w:r>
      <w:bookmarkEnd w:id="1"/>
    </w:p>
    <w:p w14:paraId="2253B374"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Bold" w:eastAsia="Georgia Bold" w:hAnsi="Georgia Bold" w:cs="Georgia Bold"/>
          <w:color w:val="020202"/>
          <w:sz w:val="23"/>
          <w:szCs w:val="23"/>
          <w:u w:color="020202"/>
        </w:rPr>
      </w:pPr>
    </w:p>
    <w:p w14:paraId="00183592"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An dieser Stelle sind insbesondere drei Schriften von Interesse, denn sie bezeugen exemplarisch Sullivans Vorstellung von einem Neuen Bauen (das hier nicht als jenes der Neuen Sachlichkeit verstanden werden soll, sondern ausschlie</w:t>
      </w:r>
      <w:r>
        <w:rPr>
          <w:sz w:val="23"/>
          <w:szCs w:val="23"/>
        </w:rPr>
        <w:t>ß</w:t>
      </w:r>
      <w:r>
        <w:rPr>
          <w:rFonts w:ascii="Georgia"/>
          <w:sz w:val="23"/>
          <w:szCs w:val="23"/>
        </w:rPr>
        <w:t>lich auf den amerikanischen Architekturdiskurs bezogen ist); zugleich sind sie Schl</w:t>
      </w:r>
      <w:r>
        <w:rPr>
          <w:sz w:val="23"/>
          <w:szCs w:val="23"/>
        </w:rPr>
        <w:t>ü</w:t>
      </w:r>
      <w:r>
        <w:rPr>
          <w:rFonts w:ascii="Georgia"/>
          <w:sz w:val="23"/>
          <w:szCs w:val="23"/>
        </w:rPr>
        <w:t>sseltexte f</w:t>
      </w:r>
      <w:r>
        <w:rPr>
          <w:sz w:val="23"/>
          <w:szCs w:val="23"/>
        </w:rPr>
        <w:t>ü</w:t>
      </w:r>
      <w:r>
        <w:rPr>
          <w:rFonts w:ascii="Georgia"/>
          <w:sz w:val="23"/>
          <w:szCs w:val="23"/>
        </w:rPr>
        <w:t xml:space="preserve">r die Rezeption seiner Theorie. Es sind dies </w:t>
      </w:r>
      <w:r>
        <w:rPr>
          <w:rFonts w:ascii="Georgia"/>
          <w:i/>
          <w:iCs/>
          <w:sz w:val="23"/>
          <w:szCs w:val="23"/>
        </w:rPr>
        <w:t>Ornament in Architecture</w:t>
      </w:r>
      <w:r>
        <w:rPr>
          <w:rFonts w:ascii="Georgia"/>
          <w:sz w:val="23"/>
          <w:szCs w:val="23"/>
        </w:rPr>
        <w:t xml:space="preserve"> von 1892, </w:t>
      </w:r>
      <w:r>
        <w:rPr>
          <w:rFonts w:ascii="Georgia"/>
          <w:i/>
          <w:iCs/>
          <w:sz w:val="23"/>
          <w:szCs w:val="23"/>
        </w:rPr>
        <w:t>The Tall Office Building Artistically Considered</w:t>
      </w:r>
      <w:r>
        <w:rPr>
          <w:rFonts w:ascii="Georgia"/>
          <w:sz w:val="23"/>
          <w:szCs w:val="23"/>
        </w:rPr>
        <w:t xml:space="preserve"> von 1896 sowie </w:t>
      </w:r>
      <w:r>
        <w:rPr>
          <w:rFonts w:ascii="Georgia"/>
          <w:i/>
          <w:iCs/>
          <w:sz w:val="23"/>
          <w:szCs w:val="23"/>
        </w:rPr>
        <w:t>A System of Architectural Ornament</w:t>
      </w:r>
      <w:r>
        <w:rPr>
          <w:rFonts w:ascii="Georgia"/>
          <w:sz w:val="23"/>
          <w:szCs w:val="23"/>
        </w:rPr>
        <w:t xml:space="preserve"> von 1922-23. In den beiden ersten Essays fanden Sullivans Bem</w:t>
      </w:r>
      <w:r>
        <w:rPr>
          <w:sz w:val="23"/>
          <w:szCs w:val="23"/>
        </w:rPr>
        <w:t>ü</w:t>
      </w:r>
      <w:r>
        <w:rPr>
          <w:rFonts w:ascii="Georgia"/>
          <w:sz w:val="23"/>
          <w:szCs w:val="23"/>
        </w:rPr>
        <w:t>hungen um eine gestalterische L</w:t>
      </w:r>
      <w:r>
        <w:rPr>
          <w:sz w:val="23"/>
          <w:szCs w:val="23"/>
        </w:rPr>
        <w:t>ö</w:t>
      </w:r>
      <w:r>
        <w:rPr>
          <w:rFonts w:ascii="Georgia"/>
          <w:sz w:val="23"/>
          <w:szCs w:val="23"/>
        </w:rPr>
        <w:t>sung f</w:t>
      </w:r>
      <w:r>
        <w:rPr>
          <w:sz w:val="23"/>
          <w:szCs w:val="23"/>
        </w:rPr>
        <w:t>ü</w:t>
      </w:r>
      <w:r>
        <w:rPr>
          <w:rFonts w:ascii="Georgia"/>
          <w:sz w:val="23"/>
          <w:szCs w:val="23"/>
        </w:rPr>
        <w:t>r das Hochhaus ihre Zusammenfassung. Er spricht in beiden Texten davon, dass die elementare und logische Form eines Geb</w:t>
      </w:r>
      <w:r>
        <w:rPr>
          <w:sz w:val="23"/>
          <w:szCs w:val="23"/>
        </w:rPr>
        <w:t>ä</w:t>
      </w:r>
      <w:r>
        <w:rPr>
          <w:rFonts w:ascii="Georgia"/>
          <w:sz w:val="23"/>
          <w:szCs w:val="23"/>
        </w:rPr>
        <w:t>udes zwar f</w:t>
      </w:r>
      <w:r>
        <w:rPr>
          <w:sz w:val="23"/>
          <w:szCs w:val="23"/>
        </w:rPr>
        <w:t>ü</w:t>
      </w:r>
      <w:r>
        <w:rPr>
          <w:rFonts w:ascii="Georgia"/>
          <w:sz w:val="23"/>
          <w:szCs w:val="23"/>
        </w:rPr>
        <w:t>r die k</w:t>
      </w:r>
      <w:r>
        <w:rPr>
          <w:sz w:val="23"/>
          <w:szCs w:val="23"/>
        </w:rPr>
        <w:t>ü</w:t>
      </w:r>
      <w:r>
        <w:rPr>
          <w:rFonts w:ascii="Georgia"/>
          <w:sz w:val="23"/>
          <w:szCs w:val="23"/>
        </w:rPr>
        <w:t>nftige Entwicklung der Architektur von Bedeutung sei, doch an oberster Stelle komme die k</w:t>
      </w:r>
      <w:r>
        <w:rPr>
          <w:sz w:val="23"/>
          <w:szCs w:val="23"/>
        </w:rPr>
        <w:t>ü</w:t>
      </w:r>
      <w:r>
        <w:rPr>
          <w:rFonts w:ascii="Georgia"/>
          <w:sz w:val="23"/>
          <w:szCs w:val="23"/>
        </w:rPr>
        <w:t xml:space="preserve">nstlerische Form. Der architektonische Ausdruck beginne da, wo es um die individuelle Einheit einer Aufgabe gehe. Damit diese Einheit auch eine wahre und poetische wird, </w:t>
      </w:r>
      <w:r>
        <w:rPr>
          <w:rFonts w:ascii="Georgia"/>
          <w:i/>
          <w:iCs/>
          <w:sz w:val="23"/>
          <w:szCs w:val="23"/>
        </w:rPr>
        <w:t>"should the ornament appear, not as something recieving the spirit of the structure, but as a thing expressing that spirit by virtue of differential growth."</w:t>
      </w:r>
      <w:r>
        <w:rPr>
          <w:rFonts w:ascii="Georgia" w:eastAsia="Georgia" w:hAnsi="Georgia" w:cs="Georgia"/>
          <w:i/>
          <w:iCs/>
          <w:sz w:val="23"/>
          <w:szCs w:val="23"/>
          <w:vertAlign w:val="superscript"/>
        </w:rPr>
        <w:footnoteReference w:id="21"/>
      </w:r>
    </w:p>
    <w:p w14:paraId="3BCBE001"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Bold" w:eastAsia="Georgia Bold" w:hAnsi="Georgia Bold" w:cs="Georgia Bold"/>
          <w:color w:val="020202"/>
          <w:sz w:val="23"/>
          <w:szCs w:val="23"/>
          <w:u w:color="020202"/>
        </w:rPr>
      </w:pPr>
    </w:p>
    <w:p w14:paraId="175D6886" w14:textId="77777777" w:rsidR="00632A6B" w:rsidRDefault="00632A6B" w:rsidP="00632A6B">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Bold" w:eastAsia="Georgia Bold" w:hAnsi="Georgia Bold" w:cs="Georgia Bold"/>
          <w:sz w:val="23"/>
          <w:szCs w:val="23"/>
        </w:rPr>
      </w:pPr>
      <w:bookmarkStart w:id="3" w:name="_Toc12"/>
      <w:r>
        <w:rPr>
          <w:rFonts w:ascii="Georgia Bold"/>
          <w:sz w:val="23"/>
          <w:szCs w:val="23"/>
          <w:lang w:val="en-US"/>
        </w:rPr>
        <w:t>3.1. Ornament in Architecture</w:t>
      </w:r>
      <w:bookmarkEnd w:id="3"/>
    </w:p>
    <w:p w14:paraId="757F9BD7" w14:textId="77777777" w:rsidR="00632A6B" w:rsidRDefault="00632A6B" w:rsidP="00632A6B">
      <w:pPr>
        <w:pStyle w:val="FreieForm"/>
        <w:spacing w:line="360" w:lineRule="auto"/>
        <w:jc w:val="both"/>
        <w:rPr>
          <w:rFonts w:ascii="Georgia" w:eastAsia="Georgia" w:hAnsi="Georgia" w:cs="Georgia"/>
          <w:sz w:val="23"/>
          <w:szCs w:val="23"/>
        </w:rPr>
      </w:pPr>
    </w:p>
    <w:p w14:paraId="3B8A8C07"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Sullivans aus dem Jahr 1892 stammender Aufsatz</w:t>
      </w:r>
      <w:r>
        <w:rPr>
          <w:rFonts w:ascii="Georgia"/>
          <w:i/>
          <w:iCs/>
          <w:sz w:val="23"/>
          <w:szCs w:val="23"/>
        </w:rPr>
        <w:t xml:space="preserve"> Ornament in Architecture</w:t>
      </w:r>
      <w:r>
        <w:rPr>
          <w:rFonts w:ascii="Georgia"/>
          <w:sz w:val="23"/>
          <w:szCs w:val="23"/>
        </w:rPr>
        <w:t xml:space="preserve"> beginnt mit der Feststellung, dass ein Geb</w:t>
      </w:r>
      <w:r>
        <w:rPr>
          <w:sz w:val="23"/>
          <w:szCs w:val="23"/>
        </w:rPr>
        <w:t>ä</w:t>
      </w:r>
      <w:r>
        <w:rPr>
          <w:rFonts w:ascii="Georgia"/>
          <w:sz w:val="23"/>
          <w:szCs w:val="23"/>
        </w:rPr>
        <w:t>ude auch ohne Ornament durch Masse und Proportion wirken k</w:t>
      </w:r>
      <w:r>
        <w:rPr>
          <w:sz w:val="23"/>
          <w:szCs w:val="23"/>
        </w:rPr>
        <w:t>ö</w:t>
      </w:r>
      <w:r>
        <w:rPr>
          <w:rFonts w:ascii="Georgia"/>
          <w:sz w:val="23"/>
          <w:szCs w:val="23"/>
        </w:rPr>
        <w:t>nne, Ornament sei geistiger Luxus, keine Notwendigkeit. In seinen Vorschl</w:t>
      </w:r>
      <w:r>
        <w:rPr>
          <w:sz w:val="23"/>
          <w:szCs w:val="23"/>
        </w:rPr>
        <w:t>ä</w:t>
      </w:r>
      <w:r>
        <w:rPr>
          <w:rFonts w:ascii="Georgia"/>
          <w:sz w:val="23"/>
          <w:szCs w:val="23"/>
        </w:rPr>
        <w:t>gen zur R</w:t>
      </w:r>
      <w:r>
        <w:rPr>
          <w:sz w:val="23"/>
          <w:szCs w:val="23"/>
        </w:rPr>
        <w:t>ü</w:t>
      </w:r>
      <w:r>
        <w:rPr>
          <w:rFonts w:ascii="Georgia"/>
          <w:sz w:val="23"/>
          <w:szCs w:val="23"/>
        </w:rPr>
        <w:t xml:space="preserve">ckkehr zur klaren, einfachen architektonischen Form kommt er Greenoughs </w:t>
      </w:r>
      <w:r>
        <w:rPr>
          <w:sz w:val="23"/>
          <w:szCs w:val="23"/>
        </w:rPr>
        <w:t>Ü</w:t>
      </w:r>
      <w:r>
        <w:rPr>
          <w:rFonts w:ascii="Georgia"/>
          <w:sz w:val="23"/>
          <w:szCs w:val="23"/>
        </w:rPr>
        <w:t xml:space="preserve">berlegungen zur architektonischen "nakedness" sehr nahe, wenn er schreibt: </w:t>
      </w:r>
      <w:r>
        <w:rPr>
          <w:rFonts w:ascii="Georgia"/>
          <w:i/>
          <w:iCs/>
          <w:sz w:val="23"/>
          <w:szCs w:val="23"/>
        </w:rPr>
        <w:t>"we should refrain entirely from the use of ornament for a period of years, in order that our thought might concentrate acutely upon the production of buildings well formed and comely in the nude."</w:t>
      </w:r>
      <w:r>
        <w:rPr>
          <w:rFonts w:ascii="Georgia" w:eastAsia="Georgia" w:hAnsi="Georgia" w:cs="Georgia"/>
          <w:sz w:val="23"/>
          <w:szCs w:val="23"/>
          <w:vertAlign w:val="superscript"/>
        </w:rPr>
        <w:footnoteReference w:id="22"/>
      </w:r>
    </w:p>
    <w:p w14:paraId="4D2ACB5F"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Der Text spiegelt Sullivans Verst</w:t>
      </w:r>
      <w:r>
        <w:rPr>
          <w:sz w:val="23"/>
          <w:szCs w:val="23"/>
        </w:rPr>
        <w:t>ä</w:t>
      </w:r>
      <w:r>
        <w:rPr>
          <w:rFonts w:ascii="Georgia"/>
          <w:sz w:val="23"/>
          <w:szCs w:val="23"/>
        </w:rPr>
        <w:t xml:space="preserve">ndnis einer organischen Architektur wider. Gleich zu Beginn scheint er darin eine Legitimierung des Ornamentverzichts zu liefern: </w:t>
      </w:r>
      <w:r>
        <w:rPr>
          <w:rFonts w:ascii="Georgia"/>
          <w:i/>
          <w:iCs/>
          <w:sz w:val="23"/>
          <w:szCs w:val="23"/>
        </w:rPr>
        <w:t>"I take it as self-evident that a building, quite devoid of ornament may convey a noble and dignified sentiment by virtue of mass and proportion."</w:t>
      </w:r>
      <w:r>
        <w:rPr>
          <w:rFonts w:ascii="Georgia" w:eastAsia="Georgia" w:hAnsi="Georgia" w:cs="Georgia"/>
          <w:sz w:val="23"/>
          <w:szCs w:val="23"/>
          <w:vertAlign w:val="superscript"/>
        </w:rPr>
        <w:footnoteReference w:id="23"/>
      </w:r>
      <w:r>
        <w:rPr>
          <w:rFonts w:ascii="Georgia"/>
          <w:sz w:val="23"/>
          <w:szCs w:val="23"/>
        </w:rPr>
        <w:t xml:space="preserve"> Dieser tempor</w:t>
      </w:r>
      <w:r>
        <w:rPr>
          <w:sz w:val="23"/>
          <w:szCs w:val="23"/>
        </w:rPr>
        <w:t>ä</w:t>
      </w:r>
      <w:r>
        <w:rPr>
          <w:rFonts w:ascii="Georgia"/>
          <w:sz w:val="23"/>
          <w:szCs w:val="23"/>
        </w:rPr>
        <w:t>re Verzicht auf Ornamentik sollte zu der Erkenntnis f</w:t>
      </w:r>
      <w:r>
        <w:rPr>
          <w:sz w:val="23"/>
          <w:szCs w:val="23"/>
        </w:rPr>
        <w:t>ü</w:t>
      </w:r>
      <w:r>
        <w:rPr>
          <w:rFonts w:ascii="Georgia"/>
          <w:sz w:val="23"/>
          <w:szCs w:val="23"/>
        </w:rPr>
        <w:t>hren, dass Ornamente als in geistiger Hinsicht nicht notwendigen Luxus zu verstehen sind.</w:t>
      </w:r>
    </w:p>
    <w:p w14:paraId="7DC8EBC0"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Doch gleich darauf wird deutlich, dass er dem Ornament eine wesenhafte Berechtigung zusprach. Denn die Architektur in ihrer h</w:t>
      </w:r>
      <w:r>
        <w:rPr>
          <w:sz w:val="23"/>
          <w:szCs w:val="23"/>
        </w:rPr>
        <w:t>ö</w:t>
      </w:r>
      <w:r>
        <w:rPr>
          <w:rFonts w:ascii="Georgia"/>
          <w:sz w:val="23"/>
          <w:szCs w:val="23"/>
        </w:rPr>
        <w:t>chsten Ausformung sei einem Organismus vergleichbar, bei welchem alle Teile in einer Art nat</w:t>
      </w:r>
      <w:r>
        <w:rPr>
          <w:sz w:val="23"/>
          <w:szCs w:val="23"/>
        </w:rPr>
        <w:t>ü</w:t>
      </w:r>
      <w:r>
        <w:rPr>
          <w:rFonts w:ascii="Georgia"/>
          <w:sz w:val="23"/>
          <w:szCs w:val="23"/>
        </w:rPr>
        <w:t>rlichem Verh</w:t>
      </w:r>
      <w:r>
        <w:rPr>
          <w:sz w:val="23"/>
          <w:szCs w:val="23"/>
        </w:rPr>
        <w:t>ä</w:t>
      </w:r>
      <w:r>
        <w:rPr>
          <w:rFonts w:ascii="Georgia"/>
          <w:sz w:val="23"/>
          <w:szCs w:val="23"/>
        </w:rPr>
        <w:t>ltnis zueinander st</w:t>
      </w:r>
      <w:r>
        <w:rPr>
          <w:sz w:val="23"/>
          <w:szCs w:val="23"/>
        </w:rPr>
        <w:t>ü</w:t>
      </w:r>
      <w:r>
        <w:rPr>
          <w:rFonts w:ascii="Georgia"/>
          <w:sz w:val="23"/>
          <w:szCs w:val="23"/>
        </w:rPr>
        <w:t xml:space="preserve">nden. </w:t>
      </w:r>
    </w:p>
    <w:p w14:paraId="200928B3"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Nur durch die seelische Einheit zwischen Natur und Mensch (dem Architekten, der die Naturkreisl</w:t>
      </w:r>
      <w:r>
        <w:rPr>
          <w:sz w:val="23"/>
          <w:szCs w:val="23"/>
        </w:rPr>
        <w:t>ä</w:t>
      </w:r>
      <w:r>
        <w:rPr>
          <w:rFonts w:ascii="Georgia"/>
          <w:sz w:val="23"/>
          <w:szCs w:val="23"/>
        </w:rPr>
        <w:t>ufe verinnerlicht hat), kann wahre amerikanische Architektur geschaffen werden.</w:t>
      </w:r>
    </w:p>
    <w:p w14:paraId="1A6B2FEC"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1D1A42DC"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F</w:t>
      </w:r>
      <w:r>
        <w:rPr>
          <w:sz w:val="23"/>
          <w:szCs w:val="23"/>
        </w:rPr>
        <w:t>ü</w:t>
      </w:r>
      <w:r>
        <w:rPr>
          <w:rFonts w:ascii="Georgia"/>
          <w:sz w:val="23"/>
          <w:szCs w:val="23"/>
        </w:rPr>
        <w:t xml:space="preserve">r Sullivan bleibt das Ornament jedoch prinzipiell als ein </w:t>
      </w:r>
      <w:r>
        <w:rPr>
          <w:rFonts w:ascii="Georgia"/>
          <w:i/>
          <w:iCs/>
          <w:sz w:val="23"/>
          <w:szCs w:val="23"/>
        </w:rPr>
        <w:t>"garment of poetic imagery"</w:t>
      </w:r>
      <w:r>
        <w:rPr>
          <w:rFonts w:ascii="Georgia"/>
          <w:sz w:val="23"/>
          <w:szCs w:val="23"/>
        </w:rPr>
        <w:t xml:space="preserve"> f</w:t>
      </w:r>
      <w:r>
        <w:rPr>
          <w:sz w:val="23"/>
          <w:szCs w:val="23"/>
        </w:rPr>
        <w:t>ü</w:t>
      </w:r>
      <w:r>
        <w:rPr>
          <w:rFonts w:ascii="Georgia"/>
          <w:sz w:val="23"/>
          <w:szCs w:val="23"/>
        </w:rPr>
        <w:t>r die Architektur w</w:t>
      </w:r>
      <w:r>
        <w:rPr>
          <w:sz w:val="23"/>
          <w:szCs w:val="23"/>
        </w:rPr>
        <w:t>ü</w:t>
      </w:r>
      <w:r>
        <w:rPr>
          <w:rFonts w:ascii="Georgia"/>
          <w:sz w:val="23"/>
          <w:szCs w:val="23"/>
        </w:rPr>
        <w:t>nschenswert und wichtig. Das von ihm propagierte Ornament soll aus dem organischen Prinzip von Funktion und Form erwachsen und dieses ausdr</w:t>
      </w:r>
      <w:r>
        <w:rPr>
          <w:sz w:val="23"/>
          <w:szCs w:val="23"/>
        </w:rPr>
        <w:t>ü</w:t>
      </w:r>
      <w:r>
        <w:rPr>
          <w:rFonts w:ascii="Georgia"/>
          <w:sz w:val="23"/>
          <w:szCs w:val="23"/>
        </w:rPr>
        <w:t>cken. Ornament muss individuell, darf nicht austauschbar sein, es darf nicht aufgesetzt scheinen, sonder so, als ob "</w:t>
      </w:r>
      <w:r>
        <w:rPr>
          <w:rFonts w:ascii="Georgia"/>
          <w:i/>
          <w:iCs/>
          <w:sz w:val="23"/>
          <w:szCs w:val="23"/>
        </w:rPr>
        <w:t>it had come forth from the very substance of the material."</w:t>
      </w:r>
      <w:r>
        <w:rPr>
          <w:rFonts w:ascii="Georgia" w:eastAsia="Georgia" w:hAnsi="Georgia" w:cs="Georgia"/>
          <w:sz w:val="23"/>
          <w:szCs w:val="23"/>
          <w:vertAlign w:val="superscript"/>
        </w:rPr>
        <w:footnoteReference w:id="24"/>
      </w:r>
      <w:r>
        <w:rPr>
          <w:rFonts w:ascii="Georgia"/>
          <w:sz w:val="23"/>
          <w:szCs w:val="23"/>
        </w:rPr>
        <w:t xml:space="preserve"> </w:t>
      </w:r>
    </w:p>
    <w:p w14:paraId="1383A866"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 xml:space="preserve">Laut Sullivan ist eine gemeinsame Logik von Konstruktion und Ornament </w:t>
      </w:r>
      <w:r>
        <w:rPr>
          <w:rFonts w:ascii="Georgia"/>
          <w:i/>
          <w:iCs/>
          <w:sz w:val="23"/>
          <w:szCs w:val="23"/>
        </w:rPr>
        <w:t>"the prepatory basis of what may be called an organic system of ornamentation."</w:t>
      </w:r>
      <w:r>
        <w:rPr>
          <w:rFonts w:ascii="Georgia"/>
          <w:sz w:val="23"/>
          <w:szCs w:val="23"/>
        </w:rPr>
        <w:t>.</w:t>
      </w:r>
      <w:r>
        <w:rPr>
          <w:rFonts w:ascii="Georgia" w:eastAsia="Georgia" w:hAnsi="Georgia" w:cs="Georgia"/>
          <w:sz w:val="23"/>
          <w:szCs w:val="23"/>
          <w:vertAlign w:val="superscript"/>
        </w:rPr>
        <w:footnoteReference w:id="25"/>
      </w:r>
      <w:r>
        <w:rPr>
          <w:rFonts w:ascii="Georgia"/>
          <w:sz w:val="23"/>
          <w:szCs w:val="23"/>
        </w:rPr>
        <w:t xml:space="preserve"> In der Natur, in der er ja zuvorderst das Wesen eines amerikanischen Nationalstils suchte, fand Sullivan ein Leitbild f</w:t>
      </w:r>
      <w:r>
        <w:rPr>
          <w:sz w:val="23"/>
          <w:szCs w:val="23"/>
        </w:rPr>
        <w:t>ü</w:t>
      </w:r>
      <w:r>
        <w:rPr>
          <w:rFonts w:ascii="Georgia"/>
          <w:sz w:val="23"/>
          <w:szCs w:val="23"/>
        </w:rPr>
        <w:t>r diese ideale Verkn</w:t>
      </w:r>
      <w:r>
        <w:rPr>
          <w:sz w:val="23"/>
          <w:szCs w:val="23"/>
        </w:rPr>
        <w:t>ü</w:t>
      </w:r>
      <w:r>
        <w:rPr>
          <w:rFonts w:ascii="Georgia"/>
          <w:sz w:val="23"/>
          <w:szCs w:val="23"/>
        </w:rPr>
        <w:t>pfung, denn das Ornament solle wie eine "</w:t>
      </w:r>
      <w:r>
        <w:rPr>
          <w:rFonts w:ascii="Georgia"/>
          <w:i/>
          <w:iCs/>
          <w:sz w:val="23"/>
          <w:szCs w:val="23"/>
        </w:rPr>
        <w:t>flower [...] amid the leaves of its parent plant</w:t>
      </w:r>
      <w:r>
        <w:rPr>
          <w:rFonts w:ascii="Georgia"/>
          <w:sz w:val="23"/>
          <w:szCs w:val="23"/>
        </w:rPr>
        <w:t>" aus der Konstruktion hervorgehen. Hier wird deutlich, wie - und an welcher Stelle - die Prinzipien der Natur f</w:t>
      </w:r>
      <w:r>
        <w:rPr>
          <w:sz w:val="23"/>
          <w:szCs w:val="23"/>
        </w:rPr>
        <w:t>ü</w:t>
      </w:r>
      <w:r>
        <w:rPr>
          <w:rFonts w:ascii="Georgia"/>
          <w:sz w:val="23"/>
          <w:szCs w:val="23"/>
        </w:rPr>
        <w:t xml:space="preserve">r die architektonische Stilbildung nutzbar gemacht wurden: im Ornament. Eine Architektur sei zwar auch ohne es denkbar, doch dann fehle ihr der poetische, ja ideale Ausdruck der Zeitgenossenschaft, der nach einem nationaltypischen Stil verlange. </w:t>
      </w:r>
    </w:p>
    <w:p w14:paraId="3CE0068E" w14:textId="77777777" w:rsidR="00632A6B" w:rsidRDefault="00632A6B" w:rsidP="00632A6B">
      <w:pPr>
        <w:pStyle w:val="FreieForm"/>
        <w:spacing w:line="360" w:lineRule="auto"/>
        <w:jc w:val="both"/>
        <w:rPr>
          <w:rFonts w:ascii="Georgia" w:eastAsia="Georgia" w:hAnsi="Georgia" w:cs="Georgia"/>
          <w:sz w:val="23"/>
          <w:szCs w:val="23"/>
        </w:rPr>
      </w:pPr>
    </w:p>
    <w:p w14:paraId="79684395" w14:textId="77777777" w:rsidR="00632A6B" w:rsidRDefault="00632A6B" w:rsidP="00632A6B">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Bold" w:eastAsia="Georgia Bold" w:hAnsi="Georgia Bold" w:cs="Georgia Bold"/>
          <w:sz w:val="23"/>
          <w:szCs w:val="23"/>
        </w:rPr>
      </w:pPr>
      <w:bookmarkStart w:id="4" w:name="_Toc13"/>
      <w:r>
        <w:rPr>
          <w:rFonts w:ascii="Georgia Bold"/>
          <w:sz w:val="23"/>
          <w:szCs w:val="23"/>
          <w:lang w:val="en-US"/>
        </w:rPr>
        <w:t>3.2. The Tall Office Building Artistically Considered</w:t>
      </w:r>
      <w:bookmarkEnd w:id="4"/>
    </w:p>
    <w:p w14:paraId="2FF5AEB4"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p>
    <w:p w14:paraId="7F3C07BA"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1896 schrieb Sullivan den Aufsatz</w:t>
      </w:r>
      <w:r>
        <w:rPr>
          <w:i/>
          <w:iCs/>
          <w:color w:val="020202"/>
          <w:sz w:val="23"/>
          <w:szCs w:val="23"/>
          <w:u w:color="020202"/>
        </w:rPr>
        <w:t xml:space="preserve"> </w:t>
      </w:r>
      <w:r>
        <w:rPr>
          <w:i/>
          <w:iCs/>
          <w:color w:val="020202"/>
          <w:sz w:val="23"/>
          <w:szCs w:val="23"/>
          <w:u w:color="020202"/>
        </w:rPr>
        <w:t>„</w:t>
      </w:r>
      <w:r>
        <w:rPr>
          <w:rFonts w:ascii="Georgia"/>
          <w:i/>
          <w:iCs/>
          <w:color w:val="020202"/>
          <w:sz w:val="23"/>
          <w:szCs w:val="23"/>
          <w:u w:color="020202"/>
        </w:rPr>
        <w:t>The Tall Office Building Artistically Considered</w:t>
      </w:r>
      <w:r>
        <w:rPr>
          <w:i/>
          <w:iCs/>
          <w:color w:val="020202"/>
          <w:sz w:val="23"/>
          <w:szCs w:val="23"/>
          <w:u w:color="020202"/>
        </w:rPr>
        <w:t>“</w:t>
      </w:r>
      <w:r>
        <w:rPr>
          <w:rFonts w:ascii="Georgia"/>
          <w:i/>
          <w:iCs/>
          <w:color w:val="020202"/>
          <w:sz w:val="23"/>
          <w:szCs w:val="23"/>
          <w:u w:color="020202"/>
        </w:rPr>
        <w:t>.</w:t>
      </w:r>
      <w:r>
        <w:rPr>
          <w:rFonts w:ascii="Georgia" w:eastAsia="Georgia" w:hAnsi="Georgia" w:cs="Georgia"/>
          <w:color w:val="020202"/>
          <w:sz w:val="23"/>
          <w:szCs w:val="23"/>
          <w:u w:color="020202"/>
          <w:vertAlign w:val="superscript"/>
        </w:rPr>
        <w:footnoteReference w:id="26"/>
      </w:r>
    </w:p>
    <w:p w14:paraId="3D0170B1"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 xml:space="preserve">Darin vertritt er die Auffassung, dass das </w:t>
      </w:r>
      <w:r>
        <w:rPr>
          <w:color w:val="020202"/>
          <w:sz w:val="23"/>
          <w:szCs w:val="23"/>
          <w:u w:color="020202"/>
        </w:rPr>
        <w:t>„</w:t>
      </w:r>
      <w:r>
        <w:rPr>
          <w:rFonts w:ascii="Georgia"/>
          <w:color w:val="020202"/>
          <w:sz w:val="23"/>
          <w:szCs w:val="23"/>
          <w:u w:color="020202"/>
        </w:rPr>
        <w:t>moderne B</w:t>
      </w:r>
      <w:r>
        <w:rPr>
          <w:color w:val="020202"/>
          <w:sz w:val="23"/>
          <w:szCs w:val="23"/>
          <w:u w:color="020202"/>
        </w:rPr>
        <w:t>ü</w:t>
      </w:r>
      <w:r>
        <w:rPr>
          <w:rFonts w:ascii="Georgia"/>
          <w:color w:val="020202"/>
          <w:sz w:val="23"/>
          <w:szCs w:val="23"/>
          <w:u w:color="020202"/>
        </w:rPr>
        <w:t>rogeb</w:t>
      </w:r>
      <w:r>
        <w:rPr>
          <w:color w:val="020202"/>
          <w:sz w:val="23"/>
          <w:szCs w:val="23"/>
          <w:u w:color="020202"/>
        </w:rPr>
        <w:t>ä</w:t>
      </w:r>
      <w:r>
        <w:rPr>
          <w:rFonts w:ascii="Georgia"/>
          <w:color w:val="020202"/>
          <w:sz w:val="23"/>
          <w:szCs w:val="23"/>
          <w:u w:color="020202"/>
        </w:rPr>
        <w:t>ude</w:t>
      </w:r>
      <w:r>
        <w:rPr>
          <w:color w:val="020202"/>
          <w:sz w:val="23"/>
          <w:szCs w:val="23"/>
          <w:u w:color="020202"/>
        </w:rPr>
        <w:t>“</w:t>
      </w:r>
      <w:r>
        <w:rPr>
          <w:color w:val="020202"/>
          <w:sz w:val="23"/>
          <w:szCs w:val="23"/>
          <w:u w:color="020202"/>
        </w:rPr>
        <w:t xml:space="preserve"> </w:t>
      </w:r>
      <w:r>
        <w:rPr>
          <w:rFonts w:ascii="Georgia"/>
          <w:color w:val="020202"/>
          <w:sz w:val="23"/>
          <w:szCs w:val="23"/>
          <w:u w:color="020202"/>
        </w:rPr>
        <w:t>als Reaktion auf verschiedene Faktoren entsteht. Durch neue technische M</w:t>
      </w:r>
      <w:r>
        <w:rPr>
          <w:color w:val="020202"/>
          <w:sz w:val="23"/>
          <w:szCs w:val="23"/>
          <w:u w:color="020202"/>
        </w:rPr>
        <w:t>ö</w:t>
      </w:r>
      <w:r>
        <w:rPr>
          <w:rFonts w:ascii="Georgia"/>
          <w:color w:val="020202"/>
          <w:sz w:val="23"/>
          <w:szCs w:val="23"/>
          <w:u w:color="020202"/>
        </w:rPr>
        <w:t>glichkeiten, wie dem Expresslift und dem Stahlbau, aber auch durch die h</w:t>
      </w:r>
      <w:r>
        <w:rPr>
          <w:color w:val="020202"/>
          <w:sz w:val="23"/>
          <w:szCs w:val="23"/>
          <w:u w:color="020202"/>
        </w:rPr>
        <w:t>ö</w:t>
      </w:r>
      <w:r>
        <w:rPr>
          <w:rFonts w:ascii="Georgia"/>
          <w:color w:val="020202"/>
          <w:sz w:val="23"/>
          <w:szCs w:val="23"/>
          <w:u w:color="020202"/>
        </w:rPr>
        <w:t>heren Grundst</w:t>
      </w:r>
      <w:r>
        <w:rPr>
          <w:color w:val="020202"/>
          <w:sz w:val="23"/>
          <w:szCs w:val="23"/>
          <w:u w:color="020202"/>
        </w:rPr>
        <w:t>ü</w:t>
      </w:r>
      <w:r>
        <w:rPr>
          <w:rFonts w:ascii="Georgia"/>
          <w:color w:val="020202"/>
          <w:sz w:val="23"/>
          <w:szCs w:val="23"/>
          <w:u w:color="020202"/>
        </w:rPr>
        <w:t>ckspreise, dem Anwachsen der Bev</w:t>
      </w:r>
      <w:r>
        <w:rPr>
          <w:color w:val="020202"/>
          <w:sz w:val="23"/>
          <w:szCs w:val="23"/>
          <w:u w:color="020202"/>
        </w:rPr>
        <w:t>ö</w:t>
      </w:r>
      <w:r>
        <w:rPr>
          <w:rFonts w:ascii="Georgia"/>
          <w:color w:val="020202"/>
          <w:sz w:val="23"/>
          <w:szCs w:val="23"/>
          <w:u w:color="020202"/>
        </w:rPr>
        <w:t>lkerung und die Ballung in den Stadtzentren, wird die Erh</w:t>
      </w:r>
      <w:r>
        <w:rPr>
          <w:color w:val="020202"/>
          <w:sz w:val="23"/>
          <w:szCs w:val="23"/>
          <w:u w:color="020202"/>
        </w:rPr>
        <w:t>ö</w:t>
      </w:r>
      <w:r>
        <w:rPr>
          <w:rFonts w:ascii="Georgia"/>
          <w:color w:val="020202"/>
          <w:sz w:val="23"/>
          <w:szCs w:val="23"/>
          <w:u w:color="020202"/>
        </w:rPr>
        <w:t>hung der Stockwerkanzahl m</w:t>
      </w:r>
      <w:r>
        <w:rPr>
          <w:color w:val="020202"/>
          <w:sz w:val="23"/>
          <w:szCs w:val="23"/>
          <w:u w:color="020202"/>
        </w:rPr>
        <w:t>ö</w:t>
      </w:r>
      <w:r>
        <w:rPr>
          <w:rFonts w:ascii="Georgia"/>
          <w:color w:val="020202"/>
          <w:sz w:val="23"/>
          <w:szCs w:val="23"/>
          <w:u w:color="020202"/>
        </w:rPr>
        <w:t>glich und n</w:t>
      </w:r>
      <w:r>
        <w:rPr>
          <w:color w:val="020202"/>
          <w:sz w:val="23"/>
          <w:szCs w:val="23"/>
          <w:u w:color="020202"/>
        </w:rPr>
        <w:t>ö</w:t>
      </w:r>
      <w:r>
        <w:rPr>
          <w:rFonts w:ascii="Georgia"/>
          <w:color w:val="020202"/>
          <w:sz w:val="23"/>
          <w:szCs w:val="23"/>
          <w:u w:color="020202"/>
        </w:rPr>
        <w:t>tig. Daraufhin gibt Sullivan Vorgaben f</w:t>
      </w:r>
      <w:r>
        <w:rPr>
          <w:color w:val="020202"/>
          <w:sz w:val="23"/>
          <w:szCs w:val="23"/>
          <w:u w:color="020202"/>
        </w:rPr>
        <w:t>ü</w:t>
      </w:r>
      <w:r>
        <w:rPr>
          <w:rFonts w:ascii="Georgia"/>
          <w:color w:val="020202"/>
          <w:sz w:val="23"/>
          <w:szCs w:val="23"/>
          <w:u w:color="020202"/>
        </w:rPr>
        <w:t>r das Konzept eines solchen Geb</w:t>
      </w:r>
      <w:r>
        <w:rPr>
          <w:color w:val="020202"/>
          <w:sz w:val="23"/>
          <w:szCs w:val="23"/>
          <w:u w:color="020202"/>
        </w:rPr>
        <w:t>ä</w:t>
      </w:r>
      <w:r>
        <w:rPr>
          <w:rFonts w:ascii="Georgia"/>
          <w:color w:val="020202"/>
          <w:sz w:val="23"/>
          <w:szCs w:val="23"/>
          <w:u w:color="020202"/>
        </w:rPr>
        <w:t>udes. Das Problem, welches Sullivan bew</w:t>
      </w:r>
      <w:r>
        <w:rPr>
          <w:color w:val="020202"/>
          <w:sz w:val="23"/>
          <w:szCs w:val="23"/>
          <w:u w:color="020202"/>
        </w:rPr>
        <w:t>ä</w:t>
      </w:r>
      <w:r>
        <w:rPr>
          <w:rFonts w:ascii="Georgia"/>
          <w:color w:val="020202"/>
          <w:sz w:val="23"/>
          <w:szCs w:val="23"/>
          <w:u w:color="020202"/>
        </w:rPr>
        <w:t xml:space="preserve">ltigen will, ist einem so </w:t>
      </w:r>
      <w:r>
        <w:rPr>
          <w:color w:val="020202"/>
          <w:sz w:val="23"/>
          <w:szCs w:val="23"/>
          <w:u w:color="020202"/>
        </w:rPr>
        <w:t>„</w:t>
      </w:r>
      <w:r>
        <w:rPr>
          <w:rFonts w:ascii="Georgia"/>
          <w:i/>
          <w:iCs/>
          <w:sz w:val="23"/>
          <w:szCs w:val="23"/>
        </w:rPr>
        <w:t>sterile pile, this crude, harsh, brutal agglomeration, this stark, staring exclamation of eternal strife, the graciousness of these higher forms of sensibility and culture that rest on the lower and fiercer passions? How shall we proclaim from the dizzy height of this strange, weird, modern housetop the peaceful evangel of sentiment, of beauty, the cult of a higher life?</w:t>
      </w:r>
      <w:r>
        <w:rPr>
          <w:color w:val="020202"/>
          <w:sz w:val="23"/>
          <w:szCs w:val="23"/>
          <w:u w:color="020202"/>
        </w:rPr>
        <w:t>“</w:t>
      </w:r>
      <w:r>
        <w:rPr>
          <w:rFonts w:ascii="Georgia" w:eastAsia="Georgia" w:hAnsi="Georgia" w:cs="Georgia"/>
          <w:color w:val="020202"/>
          <w:sz w:val="23"/>
          <w:szCs w:val="23"/>
          <w:u w:color="020202"/>
          <w:vertAlign w:val="superscript"/>
        </w:rPr>
        <w:footnoteReference w:id="27"/>
      </w:r>
      <w:r>
        <w:rPr>
          <w:rFonts w:ascii="Georgia"/>
          <w:color w:val="020202"/>
          <w:sz w:val="23"/>
          <w:szCs w:val="23"/>
          <w:u w:color="020202"/>
        </w:rPr>
        <w:t xml:space="preserve"> Aus diesem Problem ergibt sich f</w:t>
      </w:r>
      <w:r>
        <w:rPr>
          <w:color w:val="020202"/>
          <w:sz w:val="23"/>
          <w:szCs w:val="23"/>
          <w:u w:color="020202"/>
        </w:rPr>
        <w:t>ü</w:t>
      </w:r>
      <w:r>
        <w:rPr>
          <w:rFonts w:ascii="Georgia"/>
          <w:color w:val="020202"/>
          <w:sz w:val="23"/>
          <w:szCs w:val="23"/>
          <w:u w:color="020202"/>
        </w:rPr>
        <w:t>r ihn folgende L</w:t>
      </w:r>
      <w:r>
        <w:rPr>
          <w:color w:val="020202"/>
          <w:sz w:val="23"/>
          <w:szCs w:val="23"/>
          <w:u w:color="020202"/>
        </w:rPr>
        <w:t>ö</w:t>
      </w:r>
      <w:r>
        <w:rPr>
          <w:rFonts w:ascii="Georgia"/>
          <w:color w:val="020202"/>
          <w:sz w:val="23"/>
          <w:szCs w:val="23"/>
          <w:u w:color="020202"/>
        </w:rPr>
        <w:t>sung, die auf jedes B</w:t>
      </w:r>
      <w:r>
        <w:rPr>
          <w:color w:val="020202"/>
          <w:sz w:val="23"/>
          <w:szCs w:val="23"/>
          <w:u w:color="020202"/>
        </w:rPr>
        <w:t>ü</w:t>
      </w:r>
      <w:r>
        <w:rPr>
          <w:rFonts w:ascii="Georgia"/>
          <w:color w:val="020202"/>
          <w:sz w:val="23"/>
          <w:szCs w:val="23"/>
          <w:u w:color="020202"/>
        </w:rPr>
        <w:t>rogeb</w:t>
      </w:r>
      <w:r>
        <w:rPr>
          <w:color w:val="020202"/>
          <w:sz w:val="23"/>
          <w:szCs w:val="23"/>
          <w:u w:color="020202"/>
        </w:rPr>
        <w:t>ä</w:t>
      </w:r>
      <w:r>
        <w:rPr>
          <w:rFonts w:ascii="Georgia"/>
          <w:color w:val="020202"/>
          <w:sz w:val="23"/>
          <w:szCs w:val="23"/>
          <w:u w:color="020202"/>
        </w:rPr>
        <w:t>ude anwendbar sei:</w:t>
      </w:r>
    </w:p>
    <w:p w14:paraId="7B4D1588" w14:textId="77777777" w:rsidR="00632A6B" w:rsidRDefault="00632A6B" w:rsidP="00632A6B">
      <w:pPr>
        <w:pStyle w:val="FreieForm"/>
        <w:spacing w:after="240" w:line="360" w:lineRule="auto"/>
        <w:jc w:val="both"/>
        <w:rPr>
          <w:rFonts w:ascii="Georgia" w:eastAsia="Georgia" w:hAnsi="Georgia" w:cs="Georgia"/>
          <w:i/>
          <w:iCs/>
          <w:sz w:val="23"/>
          <w:szCs w:val="23"/>
        </w:rPr>
      </w:pPr>
      <w:r>
        <w:rPr>
          <w:rFonts w:ascii="Georgia"/>
          <w:i/>
          <w:iCs/>
          <w:sz w:val="23"/>
          <w:szCs w:val="23"/>
        </w:rPr>
        <w:t>"The practical conditions are, broadly speaking, these:</w:t>
      </w:r>
    </w:p>
    <w:p w14:paraId="573FFD70" w14:textId="77777777" w:rsidR="00632A6B" w:rsidRDefault="00632A6B" w:rsidP="00632A6B">
      <w:pPr>
        <w:pStyle w:val="FreieForm"/>
        <w:spacing w:after="240" w:line="360" w:lineRule="auto"/>
        <w:jc w:val="both"/>
        <w:rPr>
          <w:rFonts w:ascii="Georgia" w:eastAsia="Georgia" w:hAnsi="Georgia" w:cs="Georgia"/>
          <w:i/>
          <w:iCs/>
          <w:sz w:val="23"/>
          <w:szCs w:val="23"/>
        </w:rPr>
      </w:pPr>
      <w:r>
        <w:rPr>
          <w:rFonts w:ascii="Georgia"/>
          <w:i/>
          <w:iCs/>
          <w:sz w:val="23"/>
          <w:szCs w:val="23"/>
        </w:rPr>
        <w:t>Wanted - 1st, a story below-ground, containing boilers, engines of various sorts, etc. - in short, the plant for power, heating, lighting, etc. 2nd, a ground floor, so called, devoted to stores, banks, or other establishments requiring large area, ample spacing, ample light, and great freedom of access. 3rd, a second story readily accessible by stairways - this space usually in large subdivisions, with corresponding liberality in structural spacing and expanse of glass and breadth of external openings. 4th, above this an indefinite number of stories of offices piled tier upon tier, one tier just like another tier, one office just like all the other offices -an office being similar to a cell in a honey-comb, merely a compartment, nothing more. 5th, and last, at the top of this pile is placed a space or story that, as related to the life and usefulness of the structure, is purely physiological in its nature - namely, the attic. In this the circulatory system completes itself and makes its grand turn, ascending and descending. The space is filled with tanks, pipes, valves, sheaves, and mechanical etcetera that supplement and complement the force-originating plant hidden below-ground in the cellar. Finally, or at the beginning rather, there must be on the ground floor a main aperture or entrance common to all the occupants or patrons of the building."</w:t>
      </w:r>
      <w:r>
        <w:rPr>
          <w:rFonts w:ascii="Georgia" w:eastAsia="Georgia" w:hAnsi="Georgia" w:cs="Georgia"/>
          <w:i/>
          <w:iCs/>
          <w:sz w:val="23"/>
          <w:szCs w:val="23"/>
          <w:vertAlign w:val="superscript"/>
        </w:rPr>
        <w:footnoteReference w:id="28"/>
      </w:r>
    </w:p>
    <w:p w14:paraId="4CEA956B"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Das Untergeschoss sieht Sullivan f</w:t>
      </w:r>
      <w:r>
        <w:rPr>
          <w:color w:val="020202"/>
          <w:sz w:val="23"/>
          <w:szCs w:val="23"/>
          <w:u w:color="020202"/>
        </w:rPr>
        <w:t>ü</w:t>
      </w:r>
      <w:r>
        <w:rPr>
          <w:rFonts w:ascii="Georgia"/>
          <w:color w:val="020202"/>
          <w:sz w:val="23"/>
          <w:szCs w:val="23"/>
          <w:u w:color="020202"/>
        </w:rPr>
        <w:t>r die Technik des Geb</w:t>
      </w:r>
      <w:r>
        <w:rPr>
          <w:color w:val="020202"/>
          <w:sz w:val="23"/>
          <w:szCs w:val="23"/>
          <w:u w:color="020202"/>
        </w:rPr>
        <w:t>ä</w:t>
      </w:r>
      <w:r>
        <w:rPr>
          <w:rFonts w:ascii="Georgia"/>
          <w:color w:val="020202"/>
          <w:sz w:val="23"/>
          <w:szCs w:val="23"/>
          <w:u w:color="020202"/>
        </w:rPr>
        <w:t>udes vor (Boiler, Maschinen, Strom, Heizung, Beleuchtung).</w:t>
      </w:r>
    </w:p>
    <w:p w14:paraId="5E72FAA4"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 xml:space="preserve">Das Bauwerk wird durch das Portal im Erdgeschoss betreten, in dem die </w:t>
      </w:r>
      <w:r>
        <w:rPr>
          <w:color w:val="020202"/>
          <w:sz w:val="23"/>
          <w:szCs w:val="23"/>
          <w:u w:color="020202"/>
        </w:rPr>
        <w:t>ö</w:t>
      </w:r>
      <w:r>
        <w:rPr>
          <w:rFonts w:ascii="Georgia"/>
          <w:color w:val="020202"/>
          <w:sz w:val="23"/>
          <w:szCs w:val="23"/>
          <w:u w:color="020202"/>
        </w:rPr>
        <w:t>ffentlichen Einrichtungen untergebracht sind (L</w:t>
      </w:r>
      <w:r>
        <w:rPr>
          <w:color w:val="020202"/>
          <w:sz w:val="23"/>
          <w:szCs w:val="23"/>
          <w:u w:color="020202"/>
        </w:rPr>
        <w:t>ä</w:t>
      </w:r>
      <w:r>
        <w:rPr>
          <w:rFonts w:ascii="Georgia"/>
          <w:color w:val="020202"/>
          <w:sz w:val="23"/>
          <w:szCs w:val="23"/>
          <w:u w:color="020202"/>
        </w:rPr>
        <w:t xml:space="preserve">den, Banken). Die zweite Etage sollte leicht </w:t>
      </w:r>
      <w:r>
        <w:rPr>
          <w:color w:val="020202"/>
          <w:sz w:val="23"/>
          <w:szCs w:val="23"/>
          <w:u w:color="020202"/>
        </w:rPr>
        <w:t>ü</w:t>
      </w:r>
      <w:r>
        <w:rPr>
          <w:rFonts w:ascii="Georgia"/>
          <w:color w:val="020202"/>
          <w:sz w:val="23"/>
          <w:szCs w:val="23"/>
          <w:u w:color="020202"/>
        </w:rPr>
        <w:t>ber Treppen zu erreichen sein und einen offenen Raum bieten. Diese beiden Etagen k</w:t>
      </w:r>
      <w:r>
        <w:rPr>
          <w:color w:val="020202"/>
          <w:sz w:val="23"/>
          <w:szCs w:val="23"/>
          <w:u w:color="020202"/>
        </w:rPr>
        <w:t>ö</w:t>
      </w:r>
      <w:r>
        <w:rPr>
          <w:rFonts w:ascii="Georgia"/>
          <w:color w:val="020202"/>
          <w:sz w:val="23"/>
          <w:szCs w:val="23"/>
          <w:u w:color="020202"/>
        </w:rPr>
        <w:t>nnen nach au</w:t>
      </w:r>
      <w:r>
        <w:rPr>
          <w:color w:val="020202"/>
          <w:sz w:val="23"/>
          <w:szCs w:val="23"/>
          <w:u w:color="020202"/>
        </w:rPr>
        <w:t>ß</w:t>
      </w:r>
      <w:r>
        <w:rPr>
          <w:rFonts w:ascii="Georgia"/>
          <w:color w:val="020202"/>
          <w:sz w:val="23"/>
          <w:szCs w:val="23"/>
          <w:u w:color="020202"/>
        </w:rPr>
        <w:t>en durch gr</w:t>
      </w:r>
      <w:r>
        <w:rPr>
          <w:color w:val="020202"/>
          <w:sz w:val="23"/>
          <w:szCs w:val="23"/>
          <w:u w:color="020202"/>
        </w:rPr>
        <w:t>öß</w:t>
      </w:r>
      <w:r>
        <w:rPr>
          <w:rFonts w:ascii="Georgia"/>
          <w:color w:val="020202"/>
          <w:sz w:val="23"/>
          <w:szCs w:val="23"/>
          <w:u w:color="020202"/>
        </w:rPr>
        <w:t>ere Fenster gestaltet werden. In den dar</w:t>
      </w:r>
      <w:r>
        <w:rPr>
          <w:color w:val="020202"/>
          <w:sz w:val="23"/>
          <w:szCs w:val="23"/>
          <w:u w:color="020202"/>
        </w:rPr>
        <w:t>ü</w:t>
      </w:r>
      <w:r>
        <w:rPr>
          <w:rFonts w:ascii="Georgia"/>
          <w:color w:val="020202"/>
          <w:sz w:val="23"/>
          <w:szCs w:val="23"/>
          <w:u w:color="020202"/>
        </w:rPr>
        <w:t>ber liegenden Geschossen werden die immer gleich gestalteten B</w:t>
      </w:r>
      <w:r>
        <w:rPr>
          <w:color w:val="020202"/>
          <w:sz w:val="23"/>
          <w:szCs w:val="23"/>
          <w:u w:color="020202"/>
        </w:rPr>
        <w:t>ü</w:t>
      </w:r>
      <w:r>
        <w:rPr>
          <w:rFonts w:ascii="Georgia"/>
          <w:color w:val="020202"/>
          <w:sz w:val="23"/>
          <w:szCs w:val="23"/>
          <w:u w:color="020202"/>
        </w:rPr>
        <w:t>ros untergebracht. Das oberste, fensterlose Stockwerk bildet das Pendant zum Untergeschoss. Auch hier sind nochmals Technik und Maschinen untergebracht (Beh</w:t>
      </w:r>
      <w:r>
        <w:rPr>
          <w:color w:val="020202"/>
          <w:sz w:val="23"/>
          <w:szCs w:val="23"/>
          <w:u w:color="020202"/>
        </w:rPr>
        <w:t>ä</w:t>
      </w:r>
      <w:r>
        <w:rPr>
          <w:rFonts w:ascii="Georgia"/>
          <w:color w:val="020202"/>
          <w:sz w:val="23"/>
          <w:szCs w:val="23"/>
          <w:u w:color="020202"/>
        </w:rPr>
        <w:t>lter, Rohre, Ventile, R</w:t>
      </w:r>
      <w:r>
        <w:rPr>
          <w:color w:val="020202"/>
          <w:sz w:val="23"/>
          <w:szCs w:val="23"/>
          <w:u w:color="020202"/>
        </w:rPr>
        <w:t>ä</w:t>
      </w:r>
      <w:r>
        <w:rPr>
          <w:rFonts w:ascii="Georgia"/>
          <w:color w:val="020202"/>
          <w:sz w:val="23"/>
          <w:szCs w:val="23"/>
          <w:u w:color="020202"/>
        </w:rPr>
        <w:t xml:space="preserve">der). </w:t>
      </w:r>
    </w:p>
    <w:p w14:paraId="7C065E6F"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Der Text ist zudem hinsichtlich eines weiteren Aspekts interessant, denn er zeigt, dass Sullivan nicht ganz so unbelastet von der klassischen Architekturgrammatik war, wie er selbst es vorgab: Sein formelhafter dreiteiliger Aufbau des Hochhauses, bestehend aus zwei unteren Gesch</w:t>
      </w:r>
      <w:r>
        <w:rPr>
          <w:sz w:val="23"/>
          <w:szCs w:val="23"/>
        </w:rPr>
        <w:t>ä</w:t>
      </w:r>
      <w:r>
        <w:rPr>
          <w:rFonts w:ascii="Georgia"/>
          <w:sz w:val="23"/>
          <w:szCs w:val="23"/>
        </w:rPr>
        <w:t>ftsetagen, einer unbestimmten Anzahl B</w:t>
      </w:r>
      <w:r>
        <w:rPr>
          <w:sz w:val="23"/>
          <w:szCs w:val="23"/>
        </w:rPr>
        <w:t>ü</w:t>
      </w:r>
      <w:r>
        <w:rPr>
          <w:rFonts w:ascii="Georgia"/>
          <w:sz w:val="23"/>
          <w:szCs w:val="23"/>
        </w:rPr>
        <w:t>rogeschosse und einem abschlie</w:t>
      </w:r>
      <w:r>
        <w:rPr>
          <w:sz w:val="23"/>
          <w:szCs w:val="23"/>
        </w:rPr>
        <w:t>ß</w:t>
      </w:r>
      <w:r>
        <w:rPr>
          <w:rFonts w:ascii="Georgia"/>
          <w:sz w:val="23"/>
          <w:szCs w:val="23"/>
        </w:rPr>
        <w:t>enden Attikageschoss speist sich offensichtlich aus jener der antiken S</w:t>
      </w:r>
      <w:r>
        <w:rPr>
          <w:sz w:val="23"/>
          <w:szCs w:val="23"/>
        </w:rPr>
        <w:t>ä</w:t>
      </w:r>
      <w:r>
        <w:rPr>
          <w:rFonts w:ascii="Georgia"/>
          <w:sz w:val="23"/>
          <w:szCs w:val="23"/>
        </w:rPr>
        <w:t>ule mit Basis, Schaft und Kapitell - eine motivische N</w:t>
      </w:r>
      <w:r>
        <w:rPr>
          <w:sz w:val="23"/>
          <w:szCs w:val="23"/>
        </w:rPr>
        <w:t>ä</w:t>
      </w:r>
      <w:r>
        <w:rPr>
          <w:rFonts w:ascii="Georgia"/>
          <w:sz w:val="23"/>
          <w:szCs w:val="23"/>
        </w:rPr>
        <w:t>he, die noch dadurch best</w:t>
      </w:r>
      <w:r>
        <w:rPr>
          <w:sz w:val="23"/>
          <w:szCs w:val="23"/>
        </w:rPr>
        <w:t>ä</w:t>
      </w:r>
      <w:r>
        <w:rPr>
          <w:rFonts w:ascii="Georgia"/>
          <w:sz w:val="23"/>
          <w:szCs w:val="23"/>
        </w:rPr>
        <w:t>rkt wird, dass die B</w:t>
      </w:r>
      <w:r>
        <w:rPr>
          <w:sz w:val="23"/>
          <w:szCs w:val="23"/>
        </w:rPr>
        <w:t>ü</w:t>
      </w:r>
      <w:r>
        <w:rPr>
          <w:rFonts w:ascii="Georgia"/>
          <w:sz w:val="23"/>
          <w:szCs w:val="23"/>
        </w:rPr>
        <w:t>roetagen durch betont vertikale Elemente in ihrer Einheitlichkeit zusammengefasst werden sollen und so an Kanneluren denken lassen.</w:t>
      </w:r>
      <w:r>
        <w:rPr>
          <w:rFonts w:ascii="Georgia" w:eastAsia="Georgia" w:hAnsi="Georgia" w:cs="Georgia"/>
          <w:sz w:val="23"/>
          <w:szCs w:val="23"/>
          <w:vertAlign w:val="superscript"/>
        </w:rPr>
        <w:footnoteReference w:id="29"/>
      </w:r>
      <w:r>
        <w:rPr>
          <w:rFonts w:ascii="Georgia"/>
          <w:sz w:val="23"/>
          <w:szCs w:val="23"/>
        </w:rPr>
        <w:t xml:space="preserve"> </w:t>
      </w:r>
    </w:p>
    <w:p w14:paraId="1B61C801"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p>
    <w:p w14:paraId="114295A0" w14:textId="77777777" w:rsidR="00632A6B" w:rsidRDefault="00632A6B" w:rsidP="00632A6B">
      <w:pPr>
        <w:pStyle w:val="Frei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7"/>
          <w:tab w:val="left" w:pos="7795"/>
          <w:tab w:val="left" w:pos="8504"/>
        </w:tabs>
        <w:spacing w:line="360" w:lineRule="auto"/>
        <w:jc w:val="both"/>
        <w:rPr>
          <w:rFonts w:ascii="Georgia" w:eastAsia="Georgia" w:hAnsi="Georgia" w:cs="Georgia"/>
          <w:color w:val="020202"/>
          <w:sz w:val="23"/>
          <w:szCs w:val="23"/>
          <w:u w:color="020202"/>
        </w:rPr>
      </w:pPr>
      <w:r>
        <w:rPr>
          <w:rFonts w:ascii="Georgia"/>
          <w:color w:val="020202"/>
          <w:sz w:val="23"/>
          <w:szCs w:val="23"/>
          <w:u w:color="020202"/>
        </w:rPr>
        <w:t>Hinzu kommt f</w:t>
      </w:r>
      <w:r>
        <w:rPr>
          <w:color w:val="020202"/>
          <w:sz w:val="23"/>
          <w:szCs w:val="23"/>
          <w:u w:color="020202"/>
        </w:rPr>
        <w:t>ü</w:t>
      </w:r>
      <w:r>
        <w:rPr>
          <w:rFonts w:ascii="Georgia"/>
          <w:color w:val="020202"/>
          <w:sz w:val="23"/>
          <w:szCs w:val="23"/>
          <w:u w:color="020202"/>
        </w:rPr>
        <w:t>r Sullivan nun noch die Emotion. Das Geb</w:t>
      </w:r>
      <w:r>
        <w:rPr>
          <w:color w:val="020202"/>
          <w:sz w:val="23"/>
          <w:szCs w:val="23"/>
          <w:u w:color="020202"/>
        </w:rPr>
        <w:t>ä</w:t>
      </w:r>
      <w:r>
        <w:rPr>
          <w:rFonts w:ascii="Georgia"/>
          <w:color w:val="020202"/>
          <w:sz w:val="23"/>
          <w:szCs w:val="23"/>
          <w:u w:color="020202"/>
        </w:rPr>
        <w:t>ude soll in allen Teilen ausdr</w:t>
      </w:r>
      <w:r>
        <w:rPr>
          <w:color w:val="020202"/>
          <w:sz w:val="23"/>
          <w:szCs w:val="23"/>
          <w:u w:color="020202"/>
        </w:rPr>
        <w:t>ü</w:t>
      </w:r>
      <w:r>
        <w:rPr>
          <w:rFonts w:ascii="Georgia"/>
          <w:color w:val="020202"/>
          <w:sz w:val="23"/>
          <w:szCs w:val="23"/>
          <w:u w:color="020202"/>
        </w:rPr>
        <w:t>cken, dass es hoch ist. Sullivan will sein Geb</w:t>
      </w:r>
      <w:r>
        <w:rPr>
          <w:color w:val="020202"/>
          <w:sz w:val="23"/>
          <w:szCs w:val="23"/>
          <w:u w:color="020202"/>
        </w:rPr>
        <w:t>ä</w:t>
      </w:r>
      <w:r>
        <w:rPr>
          <w:rFonts w:ascii="Georgia"/>
          <w:color w:val="020202"/>
          <w:sz w:val="23"/>
          <w:szCs w:val="23"/>
          <w:u w:color="020202"/>
        </w:rPr>
        <w:t>ude nicht als klassische S</w:t>
      </w:r>
      <w:r>
        <w:rPr>
          <w:color w:val="020202"/>
          <w:sz w:val="23"/>
          <w:szCs w:val="23"/>
          <w:u w:color="020202"/>
        </w:rPr>
        <w:t>ä</w:t>
      </w:r>
      <w:r>
        <w:rPr>
          <w:rFonts w:ascii="Georgia"/>
          <w:color w:val="020202"/>
          <w:sz w:val="23"/>
          <w:szCs w:val="23"/>
          <w:u w:color="020202"/>
        </w:rPr>
        <w:t>ule konzipieren, in ihm die Sch</w:t>
      </w:r>
      <w:r>
        <w:rPr>
          <w:color w:val="020202"/>
          <w:sz w:val="23"/>
          <w:szCs w:val="23"/>
          <w:u w:color="020202"/>
        </w:rPr>
        <w:t>ö</w:t>
      </w:r>
      <w:r>
        <w:rPr>
          <w:rFonts w:ascii="Georgia"/>
          <w:color w:val="020202"/>
          <w:sz w:val="23"/>
          <w:szCs w:val="23"/>
          <w:u w:color="020202"/>
        </w:rPr>
        <w:t>nheit der Zahl 3 darstellen, ihm eine Einleitung, eine Mitte und einen Schluss geben, in ihm eine Pflanze aus Wurzel, St</w:t>
      </w:r>
      <w:r>
        <w:rPr>
          <w:color w:val="020202"/>
          <w:sz w:val="23"/>
          <w:szCs w:val="23"/>
          <w:u w:color="020202"/>
        </w:rPr>
        <w:t>ä</w:t>
      </w:r>
      <w:r>
        <w:rPr>
          <w:rFonts w:ascii="Georgia"/>
          <w:color w:val="020202"/>
          <w:sz w:val="23"/>
          <w:szCs w:val="23"/>
          <w:u w:color="020202"/>
        </w:rPr>
        <w:t>ngel und Bl</w:t>
      </w:r>
      <w:r>
        <w:rPr>
          <w:color w:val="020202"/>
          <w:sz w:val="23"/>
          <w:szCs w:val="23"/>
          <w:u w:color="020202"/>
        </w:rPr>
        <w:t>ü</w:t>
      </w:r>
      <w:r>
        <w:rPr>
          <w:rFonts w:ascii="Georgia"/>
          <w:color w:val="020202"/>
          <w:sz w:val="23"/>
          <w:szCs w:val="23"/>
          <w:u w:color="020202"/>
        </w:rPr>
        <w:t>te sehen. F</w:t>
      </w:r>
      <w:r>
        <w:rPr>
          <w:color w:val="020202"/>
          <w:sz w:val="23"/>
          <w:szCs w:val="23"/>
          <w:u w:color="020202"/>
        </w:rPr>
        <w:t>ü</w:t>
      </w:r>
      <w:r>
        <w:rPr>
          <w:rFonts w:ascii="Georgia"/>
          <w:color w:val="020202"/>
          <w:sz w:val="23"/>
          <w:szCs w:val="23"/>
          <w:u w:color="020202"/>
        </w:rPr>
        <w:t xml:space="preserve">r Sullivan liegt die Form in der Natur des Gegenstands. Jedes Ding hat eine Form, die es von anderen unterscheidet und dessen inneres Leben diese Form hervorbringt. Dadurch wird eine vollkommene </w:t>
      </w:r>
      <w:r>
        <w:rPr>
          <w:color w:val="020202"/>
          <w:sz w:val="23"/>
          <w:szCs w:val="23"/>
          <w:u w:color="020202"/>
        </w:rPr>
        <w:t>Ü</w:t>
      </w:r>
      <w:r>
        <w:rPr>
          <w:rFonts w:ascii="Georgia"/>
          <w:color w:val="020202"/>
          <w:sz w:val="23"/>
          <w:szCs w:val="23"/>
          <w:u w:color="020202"/>
        </w:rPr>
        <w:t>bereinstimmung der Form mit den Bed</w:t>
      </w:r>
      <w:r>
        <w:rPr>
          <w:color w:val="020202"/>
          <w:sz w:val="23"/>
          <w:szCs w:val="23"/>
          <w:u w:color="020202"/>
        </w:rPr>
        <w:t>ü</w:t>
      </w:r>
      <w:r>
        <w:rPr>
          <w:rFonts w:ascii="Georgia"/>
          <w:color w:val="020202"/>
          <w:sz w:val="23"/>
          <w:szCs w:val="23"/>
          <w:u w:color="020202"/>
        </w:rPr>
        <w:t>rfnissen erreicht.</w:t>
      </w:r>
    </w:p>
    <w:p w14:paraId="4272C4A3"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Doch auch hier muss der Kontext in den Blick genommen werden. Obgleich er scheinbar unumst</w:t>
      </w:r>
      <w:r>
        <w:rPr>
          <w:sz w:val="23"/>
          <w:szCs w:val="23"/>
        </w:rPr>
        <w:t>öß</w:t>
      </w:r>
      <w:r>
        <w:rPr>
          <w:rFonts w:ascii="Georgia"/>
          <w:sz w:val="23"/>
          <w:szCs w:val="23"/>
        </w:rPr>
        <w:t xml:space="preserve">lich formulierte: </w:t>
      </w:r>
      <w:r>
        <w:rPr>
          <w:rFonts w:ascii="Georgia"/>
          <w:i/>
          <w:iCs/>
          <w:sz w:val="23"/>
          <w:szCs w:val="23"/>
        </w:rPr>
        <w:t>"form ever follows function - that is the law!</w:t>
      </w:r>
      <w:r>
        <w:rPr>
          <w:rFonts w:ascii="Georgia"/>
          <w:sz w:val="23"/>
          <w:szCs w:val="23"/>
        </w:rPr>
        <w:t>"</w:t>
      </w:r>
      <w:r>
        <w:rPr>
          <w:rFonts w:ascii="Georgia" w:eastAsia="Georgia" w:hAnsi="Georgia" w:cs="Georgia"/>
          <w:sz w:val="23"/>
          <w:szCs w:val="23"/>
          <w:vertAlign w:val="superscript"/>
        </w:rPr>
        <w:footnoteReference w:id="30"/>
      </w:r>
      <w:r>
        <w:rPr>
          <w:rFonts w:ascii="Georgia"/>
          <w:sz w:val="23"/>
          <w:szCs w:val="23"/>
        </w:rPr>
        <w:t>, beschr</w:t>
      </w:r>
      <w:r>
        <w:rPr>
          <w:sz w:val="23"/>
          <w:szCs w:val="23"/>
        </w:rPr>
        <w:t>ä</w:t>
      </w:r>
      <w:r>
        <w:rPr>
          <w:rFonts w:ascii="Georgia"/>
          <w:sz w:val="23"/>
          <w:szCs w:val="23"/>
        </w:rPr>
        <w:t>nkte er seinen Funktionsbegriff nicht auf den rein technischen Aspekt der Architektur. Liest man die unmittelbar anschlie</w:t>
      </w:r>
      <w:r>
        <w:rPr>
          <w:sz w:val="23"/>
          <w:szCs w:val="23"/>
        </w:rPr>
        <w:t>ß</w:t>
      </w:r>
      <w:r>
        <w:rPr>
          <w:rFonts w:ascii="Georgia"/>
          <w:sz w:val="23"/>
          <w:szCs w:val="23"/>
        </w:rPr>
        <w:t>enden Zeilen, so wird klar, dass die Funktion in Sullivans Verst</w:t>
      </w:r>
      <w:r>
        <w:rPr>
          <w:sz w:val="23"/>
          <w:szCs w:val="23"/>
        </w:rPr>
        <w:t>ä</w:t>
      </w:r>
      <w:r>
        <w:rPr>
          <w:rFonts w:ascii="Georgia"/>
          <w:sz w:val="23"/>
          <w:szCs w:val="23"/>
        </w:rPr>
        <w:t>ndnis beispielsweise auch in den "Manifestationen des Herzens und der Seele" zu suchen ist, zu denen etwa das oben beschriebene Ornament gez</w:t>
      </w:r>
      <w:r>
        <w:rPr>
          <w:sz w:val="23"/>
          <w:szCs w:val="23"/>
        </w:rPr>
        <w:t>ä</w:t>
      </w:r>
      <w:r>
        <w:rPr>
          <w:rFonts w:ascii="Georgia"/>
          <w:sz w:val="23"/>
          <w:szCs w:val="23"/>
        </w:rPr>
        <w:t xml:space="preserve">hlt werden muss: </w:t>
      </w:r>
      <w:r>
        <w:rPr>
          <w:rFonts w:ascii="Georgia"/>
          <w:i/>
          <w:iCs/>
          <w:sz w:val="23"/>
          <w:szCs w:val="23"/>
        </w:rPr>
        <w:t>"It is the pervading law of all things organic and inorganic, of all things physical and metaphysical, of all things human and all things superhuman, of all true manifestations of the head, of the heart, of the soul, that the life is recognizable in its expression, that form ever follows function.</w:t>
      </w:r>
      <w:r>
        <w:rPr>
          <w:rFonts w:ascii="Georgia"/>
          <w:sz w:val="23"/>
          <w:szCs w:val="23"/>
        </w:rPr>
        <w:t>"</w:t>
      </w:r>
    </w:p>
    <w:p w14:paraId="47EE6CD1"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Sein Hauptanliegen, eine eigene Architekturform f</w:t>
      </w:r>
      <w:r>
        <w:rPr>
          <w:sz w:val="23"/>
          <w:szCs w:val="23"/>
        </w:rPr>
        <w:t>ü</w:t>
      </w:r>
      <w:r>
        <w:rPr>
          <w:rFonts w:ascii="Georgia"/>
          <w:sz w:val="23"/>
          <w:szCs w:val="23"/>
        </w:rPr>
        <w:t>r das hohe B</w:t>
      </w:r>
      <w:r>
        <w:rPr>
          <w:sz w:val="23"/>
          <w:szCs w:val="23"/>
        </w:rPr>
        <w:t>ü</w:t>
      </w:r>
      <w:r>
        <w:rPr>
          <w:rFonts w:ascii="Georgia"/>
          <w:sz w:val="23"/>
          <w:szCs w:val="23"/>
        </w:rPr>
        <w:t>rogeb</w:t>
      </w:r>
      <w:r>
        <w:rPr>
          <w:sz w:val="23"/>
          <w:szCs w:val="23"/>
        </w:rPr>
        <w:t>ä</w:t>
      </w:r>
      <w:r>
        <w:rPr>
          <w:rFonts w:ascii="Georgia"/>
          <w:sz w:val="23"/>
          <w:szCs w:val="23"/>
        </w:rPr>
        <w:t>ude zu finden, versucht er durch den Ausdruck der Funktion, der Konstruktion und im besonderen Ma</w:t>
      </w:r>
      <w:r>
        <w:rPr>
          <w:sz w:val="23"/>
          <w:szCs w:val="23"/>
        </w:rPr>
        <w:t>ß</w:t>
      </w:r>
      <w:r>
        <w:rPr>
          <w:rFonts w:ascii="Georgia"/>
          <w:sz w:val="23"/>
          <w:szCs w:val="23"/>
        </w:rPr>
        <w:t>e der H</w:t>
      </w:r>
      <w:r>
        <w:rPr>
          <w:sz w:val="23"/>
          <w:szCs w:val="23"/>
        </w:rPr>
        <w:t>ö</w:t>
      </w:r>
      <w:r>
        <w:rPr>
          <w:rFonts w:ascii="Georgia"/>
          <w:sz w:val="23"/>
          <w:szCs w:val="23"/>
        </w:rPr>
        <w:t xml:space="preserve">he zu erreichen. </w:t>
      </w:r>
    </w:p>
    <w:p w14:paraId="20D17255"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1E1BE9A4"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r>
        <w:rPr>
          <w:rFonts w:ascii="Georgia"/>
          <w:sz w:val="23"/>
          <w:szCs w:val="23"/>
        </w:rPr>
        <w:t>Seine Passion zum Ornament kommt in den vorgestellten Bauwerken voll zum Durchbruch und geht soweit, dass selbst die T</w:t>
      </w:r>
      <w:r>
        <w:rPr>
          <w:sz w:val="23"/>
          <w:szCs w:val="23"/>
        </w:rPr>
        <w:t>ü</w:t>
      </w:r>
      <w:r>
        <w:rPr>
          <w:rFonts w:ascii="Georgia"/>
          <w:sz w:val="23"/>
          <w:szCs w:val="23"/>
        </w:rPr>
        <w:t>rbeschl</w:t>
      </w:r>
      <w:r>
        <w:rPr>
          <w:sz w:val="23"/>
          <w:szCs w:val="23"/>
        </w:rPr>
        <w:t>ä</w:t>
      </w:r>
      <w:r>
        <w:rPr>
          <w:rFonts w:ascii="Georgia"/>
          <w:sz w:val="23"/>
          <w:szCs w:val="23"/>
        </w:rPr>
        <w:t>ge durch diesen Gestaltungswillen geformt werden. Ada L. Huxtable sieht in "</w:t>
      </w:r>
      <w:r>
        <w:rPr>
          <w:rFonts w:ascii="Georgia"/>
          <w:i/>
          <w:iCs/>
          <w:sz w:val="23"/>
          <w:szCs w:val="23"/>
        </w:rPr>
        <w:t>Sullivans ber</w:t>
      </w:r>
      <w:r>
        <w:rPr>
          <w:i/>
          <w:iCs/>
          <w:sz w:val="23"/>
          <w:szCs w:val="23"/>
        </w:rPr>
        <w:t>ü</w:t>
      </w:r>
      <w:r>
        <w:rPr>
          <w:rFonts w:ascii="Georgia"/>
          <w:i/>
          <w:iCs/>
          <w:sz w:val="23"/>
          <w:szCs w:val="23"/>
        </w:rPr>
        <w:t xml:space="preserve">hmten und oft strittigem architektonischem Ornament einen </w:t>
      </w:r>
      <w:r>
        <w:rPr>
          <w:i/>
          <w:iCs/>
          <w:sz w:val="23"/>
          <w:szCs w:val="23"/>
        </w:rPr>
        <w:t>ü</w:t>
      </w:r>
      <w:r>
        <w:rPr>
          <w:rFonts w:ascii="Georgia"/>
          <w:i/>
          <w:iCs/>
          <w:sz w:val="23"/>
          <w:szCs w:val="23"/>
        </w:rPr>
        <w:t>ppigen, durchflochtenen Dschungel von geo-metrischen, organischen, peitschenartigen Formen, die seine Geb</w:t>
      </w:r>
      <w:r>
        <w:rPr>
          <w:i/>
          <w:iCs/>
          <w:sz w:val="23"/>
          <w:szCs w:val="23"/>
        </w:rPr>
        <w:t>ä</w:t>
      </w:r>
      <w:r>
        <w:rPr>
          <w:rFonts w:ascii="Georgia"/>
          <w:i/>
          <w:iCs/>
          <w:sz w:val="23"/>
          <w:szCs w:val="23"/>
        </w:rPr>
        <w:t>ude bereicherten und sie als eine Art Unterschrift und Handelsmarke kennzeichneten</w:t>
      </w:r>
      <w:r>
        <w:rPr>
          <w:rFonts w:ascii="Georgia"/>
          <w:sz w:val="23"/>
          <w:szCs w:val="23"/>
        </w:rPr>
        <w:t>".</w:t>
      </w:r>
      <w:r>
        <w:rPr>
          <w:rFonts w:ascii="Georgia" w:eastAsia="Georgia" w:hAnsi="Georgia" w:cs="Georgia"/>
          <w:sz w:val="23"/>
          <w:szCs w:val="23"/>
          <w:vertAlign w:val="superscript"/>
        </w:rPr>
        <w:footnoteReference w:id="31"/>
      </w:r>
      <w:r>
        <w:rPr>
          <w:rFonts w:ascii="Georgia"/>
          <w:sz w:val="23"/>
          <w:szCs w:val="23"/>
        </w:rPr>
        <w:t xml:space="preserve"> </w:t>
      </w:r>
    </w:p>
    <w:p w14:paraId="2FDF0C59"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1AE98F05" w14:textId="77777777" w:rsidR="00632A6B" w:rsidRDefault="00632A6B" w:rsidP="00632A6B">
      <w:pPr>
        <w:pStyle w:val="Text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w:eastAsia="Georgia" w:hAnsi="Georgia" w:cs="Georgia"/>
          <w:sz w:val="23"/>
          <w:szCs w:val="23"/>
        </w:rPr>
      </w:pPr>
    </w:p>
    <w:p w14:paraId="0D2080BF" w14:textId="77777777" w:rsidR="00632A6B" w:rsidRDefault="00632A6B" w:rsidP="00632A6B">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line="360" w:lineRule="auto"/>
        <w:jc w:val="both"/>
        <w:rPr>
          <w:rFonts w:ascii="Georgia Bold" w:eastAsia="Georgia Bold" w:hAnsi="Georgia Bold" w:cs="Georgia Bold"/>
          <w:sz w:val="23"/>
          <w:szCs w:val="23"/>
        </w:rPr>
      </w:pPr>
      <w:bookmarkStart w:id="5" w:name="_Toc14"/>
      <w:r>
        <w:rPr>
          <w:rFonts w:ascii="Georgia Bold"/>
          <w:sz w:val="23"/>
          <w:szCs w:val="23"/>
          <w:lang w:val="en-US"/>
        </w:rPr>
        <w:t>3.3. System of Architectural Ornament</w:t>
      </w:r>
      <w:bookmarkEnd w:id="5"/>
    </w:p>
    <w:p w14:paraId="32F7CF44" w14:textId="77777777" w:rsidR="00632A6B" w:rsidRDefault="00632A6B" w:rsidP="00632A6B">
      <w:pPr>
        <w:pStyle w:val="FreieForm"/>
        <w:spacing w:line="360" w:lineRule="auto"/>
        <w:jc w:val="both"/>
        <w:rPr>
          <w:rFonts w:ascii="Georgia" w:eastAsia="Georgia" w:hAnsi="Georgia" w:cs="Georgia"/>
          <w:sz w:val="23"/>
          <w:szCs w:val="23"/>
        </w:rPr>
      </w:pPr>
    </w:p>
    <w:p w14:paraId="67D7402A"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 xml:space="preserve">Das formale Prinzip des organischen Ornaments beschreibt Sullivan in seinem letzten Werk, erschienen 1924 kurz vor seinem Tode, </w:t>
      </w:r>
      <w:r>
        <w:rPr>
          <w:rFonts w:ascii="Georgia"/>
          <w:i/>
          <w:iCs/>
          <w:sz w:val="23"/>
          <w:szCs w:val="23"/>
        </w:rPr>
        <w:t>"A System of Architectural Ornament According with a Philosophy of Man's Power"</w:t>
      </w:r>
      <w:r>
        <w:rPr>
          <w:rFonts w:ascii="Georgia"/>
          <w:sz w:val="23"/>
          <w:szCs w:val="23"/>
        </w:rPr>
        <w:t xml:space="preserve">. Er greift hier die dualistische Naturauffassung Swedenborgs auf und entwickelt aus organischen (keimhaften) und anorganischen (geometrischen) Grundformen eine Ornament-Grammatik, wobei sich in der </w:t>
      </w:r>
      <w:r>
        <w:rPr>
          <w:sz w:val="23"/>
          <w:szCs w:val="23"/>
        </w:rPr>
        <w:t>Ü</w:t>
      </w:r>
      <w:r>
        <w:rPr>
          <w:rFonts w:ascii="Georgia"/>
          <w:sz w:val="23"/>
          <w:szCs w:val="23"/>
        </w:rPr>
        <w:t xml:space="preserve">berlagerung von Teilung und Expansion menschliche Kraft in Aktion zeigt, </w:t>
      </w:r>
      <w:r>
        <w:rPr>
          <w:rFonts w:ascii="Georgia"/>
          <w:i/>
          <w:iCs/>
          <w:sz w:val="23"/>
          <w:szCs w:val="23"/>
        </w:rPr>
        <w:t>"as applied to a specific form of activity call Architectural Ornament"</w:t>
      </w:r>
      <w:r>
        <w:rPr>
          <w:rFonts w:ascii="Georgia" w:eastAsia="Georgia" w:hAnsi="Georgia" w:cs="Georgia"/>
          <w:sz w:val="23"/>
          <w:szCs w:val="23"/>
          <w:vertAlign w:val="superscript"/>
        </w:rPr>
        <w:footnoteReference w:id="32"/>
      </w:r>
      <w:r>
        <w:rPr>
          <w:rFonts w:ascii="Georgia"/>
          <w:sz w:val="23"/>
          <w:szCs w:val="23"/>
        </w:rPr>
        <w:t>.</w:t>
      </w:r>
    </w:p>
    <w:p w14:paraId="47C56AA4"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Er n</w:t>
      </w:r>
      <w:r>
        <w:rPr>
          <w:sz w:val="23"/>
          <w:szCs w:val="23"/>
        </w:rPr>
        <w:t>ä</w:t>
      </w:r>
      <w:r>
        <w:rPr>
          <w:rFonts w:ascii="Georgia"/>
          <w:sz w:val="23"/>
          <w:szCs w:val="23"/>
        </w:rPr>
        <w:t>hert sich mit seiner Ableitung von Ornamentformen einem analogen Ansatz, den John Ruskin anl</w:t>
      </w:r>
      <w:r>
        <w:rPr>
          <w:sz w:val="23"/>
          <w:szCs w:val="23"/>
        </w:rPr>
        <w:t>ä</w:t>
      </w:r>
      <w:r>
        <w:rPr>
          <w:rFonts w:ascii="Georgia"/>
          <w:sz w:val="23"/>
          <w:szCs w:val="23"/>
        </w:rPr>
        <w:t xml:space="preserve">sslich seiner </w:t>
      </w:r>
      <w:r>
        <w:rPr>
          <w:sz w:val="23"/>
          <w:szCs w:val="23"/>
        </w:rPr>
        <w:t>Ü</w:t>
      </w:r>
      <w:r>
        <w:rPr>
          <w:rFonts w:ascii="Georgia"/>
          <w:sz w:val="23"/>
          <w:szCs w:val="23"/>
        </w:rPr>
        <w:t xml:space="preserve">berlegungen zum Ornament in dem Abschnitt </w:t>
      </w:r>
      <w:r>
        <w:rPr>
          <w:rFonts w:ascii="Georgia"/>
          <w:i/>
          <w:iCs/>
          <w:sz w:val="23"/>
          <w:szCs w:val="23"/>
        </w:rPr>
        <w:t>"The Nature of Gothic"</w:t>
      </w:r>
      <w:r>
        <w:rPr>
          <w:rFonts w:ascii="Georgia"/>
          <w:sz w:val="23"/>
          <w:szCs w:val="23"/>
        </w:rPr>
        <w:t xml:space="preserve"> in seinen </w:t>
      </w:r>
      <w:r>
        <w:rPr>
          <w:rFonts w:ascii="Georgia"/>
          <w:i/>
          <w:iCs/>
          <w:sz w:val="23"/>
          <w:szCs w:val="23"/>
        </w:rPr>
        <w:t>"Stones of Venice"</w:t>
      </w:r>
      <w:r>
        <w:rPr>
          <w:rFonts w:ascii="Georgia"/>
          <w:sz w:val="23"/>
          <w:szCs w:val="23"/>
        </w:rPr>
        <w:t xml:space="preserve"> (1851-53) entwickelt hatte.</w:t>
      </w:r>
      <w:r>
        <w:rPr>
          <w:rFonts w:ascii="Georgia" w:eastAsia="Georgia" w:hAnsi="Georgia" w:cs="Georgia"/>
          <w:sz w:val="23"/>
          <w:szCs w:val="23"/>
          <w:vertAlign w:val="superscript"/>
        </w:rPr>
        <w:footnoteReference w:id="33"/>
      </w:r>
    </w:p>
    <w:p w14:paraId="7B98F82E" w14:textId="77777777" w:rsidR="00632A6B" w:rsidRDefault="00632A6B" w:rsidP="00632A6B">
      <w:pPr>
        <w:pStyle w:val="FreieForm"/>
        <w:spacing w:line="360" w:lineRule="auto"/>
        <w:jc w:val="both"/>
        <w:rPr>
          <w:rFonts w:ascii="Georgia" w:eastAsia="Georgia" w:hAnsi="Georgia" w:cs="Georgia"/>
          <w:sz w:val="23"/>
          <w:szCs w:val="23"/>
        </w:rPr>
      </w:pPr>
    </w:p>
    <w:p w14:paraId="3675FE6A"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Sullivan benutzt das botanische Bildnis des Keims mit seinen Keimbl</w:t>
      </w:r>
      <w:r>
        <w:rPr>
          <w:sz w:val="23"/>
          <w:szCs w:val="23"/>
        </w:rPr>
        <w:t>ä</w:t>
      </w:r>
      <w:r>
        <w:rPr>
          <w:rFonts w:ascii="Georgia"/>
          <w:sz w:val="23"/>
          <w:szCs w:val="23"/>
        </w:rPr>
        <w:t>ttern als Modell f</w:t>
      </w:r>
      <w:r>
        <w:rPr>
          <w:sz w:val="23"/>
          <w:szCs w:val="23"/>
        </w:rPr>
        <w:t>ü</w:t>
      </w:r>
      <w:r>
        <w:rPr>
          <w:rFonts w:ascii="Georgia"/>
          <w:sz w:val="23"/>
          <w:szCs w:val="23"/>
        </w:rPr>
        <w:t>r die Entwicklungsphasen des sch</w:t>
      </w:r>
      <w:r>
        <w:rPr>
          <w:sz w:val="23"/>
          <w:szCs w:val="23"/>
        </w:rPr>
        <w:t>ö</w:t>
      </w:r>
      <w:r>
        <w:rPr>
          <w:rFonts w:ascii="Georgia"/>
          <w:sz w:val="23"/>
          <w:szCs w:val="23"/>
        </w:rPr>
        <w:t>pferischen Prozesses. Laut Sullivan gibt es drei Phasen des sch</w:t>
      </w:r>
      <w:r>
        <w:rPr>
          <w:sz w:val="23"/>
          <w:szCs w:val="23"/>
        </w:rPr>
        <w:t>ö</w:t>
      </w:r>
      <w:r>
        <w:rPr>
          <w:rFonts w:ascii="Georgia"/>
          <w:sz w:val="23"/>
          <w:szCs w:val="23"/>
        </w:rPr>
        <w:t>pferischen Prozesses: die sensorielle, die spirituelle und die praktische. Jede Phase folgt einem Entwicklungsmuster, in dem das Anorganische organisch wird, das Ideale real und das Subjektive objektiv wird. Sullivan Philosophie beruht auf einem dialektischen Verh</w:t>
      </w:r>
      <w:r>
        <w:rPr>
          <w:sz w:val="23"/>
          <w:szCs w:val="23"/>
        </w:rPr>
        <w:t>ä</w:t>
      </w:r>
      <w:r>
        <w:rPr>
          <w:rFonts w:ascii="Georgia"/>
          <w:sz w:val="23"/>
          <w:szCs w:val="23"/>
        </w:rPr>
        <w:t>ltnis von Antithese und Synthese. Die Verwandlung von Anorganischem, wie Stein, Metall, abgelagertes Holz und Ton wird durch die Verarbeitung und Nutzung des K</w:t>
      </w:r>
      <w:r>
        <w:rPr>
          <w:sz w:val="23"/>
          <w:szCs w:val="23"/>
        </w:rPr>
        <w:t>ü</w:t>
      </w:r>
      <w:r>
        <w:rPr>
          <w:rFonts w:ascii="Georgia"/>
          <w:sz w:val="23"/>
          <w:szCs w:val="23"/>
        </w:rPr>
        <w:t xml:space="preserve">nstlers in Bauwerken zu Organischem, indem der Mensch </w:t>
      </w:r>
      <w:r>
        <w:rPr>
          <w:rFonts w:ascii="Georgia"/>
          <w:i/>
          <w:iCs/>
          <w:sz w:val="23"/>
          <w:szCs w:val="23"/>
        </w:rPr>
        <w:t>"mit seiner Kraft entwarf, schafft und hervorbringt, was vorher nicht existierte."</w:t>
      </w:r>
      <w:r>
        <w:rPr>
          <w:rFonts w:ascii="Georgia" w:eastAsia="Georgia" w:hAnsi="Georgia" w:cs="Georgia"/>
          <w:sz w:val="23"/>
          <w:szCs w:val="23"/>
          <w:vertAlign w:val="superscript"/>
        </w:rPr>
        <w:footnoteReference w:id="34"/>
      </w:r>
    </w:p>
    <w:p w14:paraId="67ADEC2A"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Die Harmonie von Mensch und Natur und ihre gestaltenden Kr</w:t>
      </w:r>
      <w:r>
        <w:rPr>
          <w:sz w:val="23"/>
          <w:szCs w:val="23"/>
        </w:rPr>
        <w:t>ä</w:t>
      </w:r>
      <w:r>
        <w:rPr>
          <w:rFonts w:ascii="Georgia"/>
          <w:sz w:val="23"/>
          <w:szCs w:val="23"/>
        </w:rPr>
        <w:t>fte werden durch das Keimlings-Paradigma veranschaulicht. Der Parallelismus zwischen Mensch und Natur und dem Menschen und seinem Werk sieht Sullivan als die Quelle der k</w:t>
      </w:r>
      <w:r>
        <w:rPr>
          <w:sz w:val="23"/>
          <w:szCs w:val="23"/>
        </w:rPr>
        <w:t>ü</w:t>
      </w:r>
      <w:r>
        <w:rPr>
          <w:rFonts w:ascii="Georgia"/>
          <w:sz w:val="23"/>
          <w:szCs w:val="23"/>
        </w:rPr>
        <w:t>nstlerischen Inspiration. Entsprechend seinen Vorstellungen von einem Entwicklungsparallelismus glaubt er, dass der Prozess des Entwerfens dem Wachstumsmuster eines Keimlings folgt.</w:t>
      </w:r>
      <w:r>
        <w:rPr>
          <w:rFonts w:ascii="Georgia" w:eastAsia="Georgia" w:hAnsi="Georgia" w:cs="Georgia"/>
          <w:sz w:val="23"/>
          <w:szCs w:val="23"/>
          <w:vertAlign w:val="superscript"/>
        </w:rPr>
        <w:footnoteReference w:id="35"/>
      </w:r>
      <w:r>
        <w:rPr>
          <w:rFonts w:ascii="Georgia"/>
          <w:sz w:val="23"/>
          <w:szCs w:val="23"/>
        </w:rPr>
        <w:t xml:space="preserve"> So tr</w:t>
      </w:r>
      <w:r>
        <w:rPr>
          <w:sz w:val="23"/>
          <w:szCs w:val="23"/>
        </w:rPr>
        <w:t>ä</w:t>
      </w:r>
      <w:r>
        <w:rPr>
          <w:rFonts w:ascii="Georgia"/>
          <w:sz w:val="23"/>
          <w:szCs w:val="23"/>
        </w:rPr>
        <w:t xml:space="preserve">gt jedes Samenkorn bereits am Anfang ein Abbild der voll ausgebildeten Pflanze in sich, und analog dazu bringt eine anfangs gestaltlose Idee ein einzigartiges ornamentales Motiv hervor: </w:t>
      </w:r>
      <w:r>
        <w:rPr>
          <w:rFonts w:ascii="Georgia"/>
          <w:i/>
          <w:iCs/>
          <w:sz w:val="23"/>
          <w:szCs w:val="23"/>
        </w:rPr>
        <w:t>"The Germ is the real thing: the seat of identity. Within its delicate mechanism lies the will to power: the function wich is to seek and eventually find its full expression in form".</w:t>
      </w:r>
      <w:r>
        <w:rPr>
          <w:rFonts w:ascii="Georgia" w:eastAsia="Georgia" w:hAnsi="Georgia" w:cs="Georgia"/>
          <w:sz w:val="23"/>
          <w:szCs w:val="23"/>
          <w:vertAlign w:val="superscript"/>
        </w:rPr>
        <w:footnoteReference w:id="36"/>
      </w:r>
    </w:p>
    <w:p w14:paraId="164A084A" w14:textId="77777777" w:rsidR="00632A6B" w:rsidRDefault="00632A6B" w:rsidP="00632A6B">
      <w:pPr>
        <w:pStyle w:val="FreieForm"/>
        <w:spacing w:line="360" w:lineRule="auto"/>
        <w:jc w:val="both"/>
        <w:rPr>
          <w:rFonts w:ascii="Georgia" w:eastAsia="Georgia" w:hAnsi="Georgia" w:cs="Georgia"/>
          <w:sz w:val="23"/>
          <w:szCs w:val="23"/>
        </w:rPr>
      </w:pPr>
    </w:p>
    <w:p w14:paraId="312CAA1E"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Inspiriert wird er auch durch Herbert Spencer, dem Begr</w:t>
      </w:r>
      <w:r>
        <w:rPr>
          <w:sz w:val="23"/>
          <w:szCs w:val="23"/>
        </w:rPr>
        <w:t>ü</w:t>
      </w:r>
      <w:r>
        <w:rPr>
          <w:rFonts w:ascii="Georgia"/>
          <w:sz w:val="23"/>
          <w:szCs w:val="23"/>
        </w:rPr>
        <w:t>nder des Evolutionismus, und seinem "organischen Wachstum" als schrittweiser dialektischer Prozess, durch den das Einfache komplex, das Undefinierbare definiert wird und polare Gegens</w:t>
      </w:r>
      <w:r>
        <w:rPr>
          <w:sz w:val="23"/>
          <w:szCs w:val="23"/>
        </w:rPr>
        <w:t>ä</w:t>
      </w:r>
      <w:r>
        <w:rPr>
          <w:rFonts w:ascii="Georgia"/>
          <w:sz w:val="23"/>
          <w:szCs w:val="23"/>
        </w:rPr>
        <w:t>tze ein dynamisches Gleichgewicht entfalten.</w:t>
      </w:r>
    </w:p>
    <w:p w14:paraId="19871352"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Sullivans Verwendung einer symbolischen Ausdrucksweise stellt ihn in eine Reihe mit den romantischen Dichtern des neunzehnten Jahrhunderts, denen er nacheiferte. Wie seine literarischen Vorg</w:t>
      </w:r>
      <w:r>
        <w:rPr>
          <w:sz w:val="23"/>
          <w:szCs w:val="23"/>
        </w:rPr>
        <w:t>ä</w:t>
      </w:r>
      <w:r>
        <w:rPr>
          <w:rFonts w:ascii="Georgia"/>
          <w:sz w:val="23"/>
          <w:szCs w:val="23"/>
        </w:rPr>
        <w:t>nger benutzte Sullivan Worte und sichtbare Realit</w:t>
      </w:r>
      <w:r>
        <w:rPr>
          <w:sz w:val="23"/>
          <w:szCs w:val="23"/>
        </w:rPr>
        <w:t>ä</w:t>
      </w:r>
      <w:r>
        <w:rPr>
          <w:rFonts w:ascii="Georgia"/>
          <w:sz w:val="23"/>
          <w:szCs w:val="23"/>
        </w:rPr>
        <w:t>t als Symbole, um seinen Einsichten und starken Gef</w:t>
      </w:r>
      <w:r>
        <w:rPr>
          <w:sz w:val="23"/>
          <w:szCs w:val="23"/>
        </w:rPr>
        <w:t>ü</w:t>
      </w:r>
      <w:r>
        <w:rPr>
          <w:rFonts w:ascii="Georgia"/>
          <w:sz w:val="23"/>
          <w:szCs w:val="23"/>
        </w:rPr>
        <w:t>hle - erfahren im Austausch mit der Natur - Ausdruck zu verleihen.</w:t>
      </w:r>
    </w:p>
    <w:p w14:paraId="6DFD0322"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Er glaubte auch, dass das Kunstwerk wie die Poesie die urspr</w:t>
      </w:r>
      <w:r>
        <w:rPr>
          <w:sz w:val="23"/>
          <w:szCs w:val="23"/>
        </w:rPr>
        <w:t>ü</w:t>
      </w:r>
      <w:r>
        <w:rPr>
          <w:rFonts w:ascii="Georgia"/>
          <w:sz w:val="23"/>
          <w:szCs w:val="23"/>
        </w:rPr>
        <w:t>ngliche Quelle der Inspiration und das immaterielle Reich, in das der Betrachter (oder Leser) eintritt, mehr andeuten als beschreiben m</w:t>
      </w:r>
      <w:r>
        <w:rPr>
          <w:sz w:val="23"/>
          <w:szCs w:val="23"/>
        </w:rPr>
        <w:t>ü</w:t>
      </w:r>
      <w:r>
        <w:rPr>
          <w:rFonts w:ascii="Georgia"/>
          <w:sz w:val="23"/>
          <w:szCs w:val="23"/>
        </w:rPr>
        <w:t>sse.</w:t>
      </w:r>
      <w:r>
        <w:rPr>
          <w:rFonts w:ascii="Georgia" w:eastAsia="Georgia" w:hAnsi="Georgia" w:cs="Georgia"/>
          <w:sz w:val="23"/>
          <w:szCs w:val="23"/>
          <w:vertAlign w:val="superscript"/>
        </w:rPr>
        <w:footnoteReference w:id="37"/>
      </w:r>
    </w:p>
    <w:p w14:paraId="6D7D5219"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F</w:t>
      </w:r>
      <w:r>
        <w:rPr>
          <w:sz w:val="23"/>
          <w:szCs w:val="23"/>
        </w:rPr>
        <w:t>ü</w:t>
      </w:r>
      <w:r>
        <w:rPr>
          <w:rFonts w:ascii="Georgia"/>
          <w:sz w:val="23"/>
          <w:szCs w:val="23"/>
        </w:rPr>
        <w:t>r Sullivan waren die "objektiven" oder technologischen Aufgaben in der Architektur gleichwertig dem Erschaffen und Produzieren von Ornamenten.</w:t>
      </w:r>
    </w:p>
    <w:p w14:paraId="7BC37354"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Er benutzte das Ornament als Element, um die rationalen und praktischen Aspekte der Architektur in einer organischen und damit poetisierenden Weise auszudr</w:t>
      </w:r>
      <w:r>
        <w:rPr>
          <w:sz w:val="23"/>
          <w:szCs w:val="23"/>
        </w:rPr>
        <w:t>ü</w:t>
      </w:r>
      <w:r>
        <w:rPr>
          <w:rFonts w:ascii="Georgia"/>
          <w:sz w:val="23"/>
          <w:szCs w:val="23"/>
        </w:rPr>
        <w:t>cken.</w:t>
      </w:r>
    </w:p>
    <w:p w14:paraId="142C4D3D"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 xml:space="preserve">Um einen amerikanischen Stil zu erlangen, bedarf es seiner Meinung nach eine Ornamentik, die von den Grundlagen der Natur ausgeht, um damit zu einer </w:t>
      </w:r>
      <w:r>
        <w:rPr>
          <w:rFonts w:ascii="Georgia"/>
          <w:i/>
          <w:iCs/>
          <w:sz w:val="23"/>
          <w:szCs w:val="23"/>
        </w:rPr>
        <w:t>"true, poetic Architecture"</w:t>
      </w:r>
      <w:r>
        <w:rPr>
          <w:rFonts w:ascii="Georgia"/>
          <w:sz w:val="23"/>
          <w:szCs w:val="23"/>
        </w:rPr>
        <w:t xml:space="preserve"> zu werden.</w:t>
      </w:r>
      <w:r>
        <w:rPr>
          <w:rFonts w:ascii="Georgia" w:eastAsia="Georgia" w:hAnsi="Georgia" w:cs="Georgia"/>
          <w:sz w:val="23"/>
          <w:szCs w:val="23"/>
          <w:vertAlign w:val="superscript"/>
        </w:rPr>
        <w:footnoteReference w:id="38"/>
      </w:r>
      <w:r>
        <w:rPr>
          <w:rFonts w:ascii="Georgia"/>
          <w:sz w:val="23"/>
          <w:szCs w:val="23"/>
        </w:rPr>
        <w:t xml:space="preserve"> </w:t>
      </w:r>
    </w:p>
    <w:p w14:paraId="029BCA0C" w14:textId="77777777" w:rsidR="00632A6B" w:rsidRDefault="00632A6B" w:rsidP="00632A6B">
      <w:pPr>
        <w:pStyle w:val="FreieForm"/>
        <w:spacing w:line="360" w:lineRule="auto"/>
        <w:jc w:val="both"/>
        <w:rPr>
          <w:rFonts w:ascii="Georgia" w:eastAsia="Georgia" w:hAnsi="Georgia" w:cs="Georgia"/>
          <w:sz w:val="23"/>
          <w:szCs w:val="23"/>
        </w:rPr>
      </w:pPr>
    </w:p>
    <w:p w14:paraId="2DA2DA45" w14:textId="77777777" w:rsidR="00632A6B" w:rsidRDefault="00632A6B" w:rsidP="00632A6B">
      <w:pPr>
        <w:pStyle w:val="FreieForm"/>
        <w:spacing w:line="360" w:lineRule="auto"/>
        <w:jc w:val="both"/>
        <w:rPr>
          <w:rFonts w:ascii="Georgia" w:eastAsia="Georgia" w:hAnsi="Georgia" w:cs="Georgia"/>
          <w:sz w:val="23"/>
          <w:szCs w:val="23"/>
        </w:rPr>
      </w:pPr>
      <w:r>
        <w:rPr>
          <w:rFonts w:ascii="Georgia"/>
          <w:sz w:val="23"/>
          <w:szCs w:val="23"/>
        </w:rPr>
        <w:t>Sullivans Ornamentik, die selbst Hochh</w:t>
      </w:r>
      <w:r>
        <w:rPr>
          <w:sz w:val="23"/>
          <w:szCs w:val="23"/>
        </w:rPr>
        <w:t>ä</w:t>
      </w:r>
      <w:r>
        <w:rPr>
          <w:rFonts w:ascii="Georgia"/>
          <w:sz w:val="23"/>
          <w:szCs w:val="23"/>
        </w:rPr>
        <w:t xml:space="preserve">user bis zum Kranzgesims </w:t>
      </w:r>
      <w:r>
        <w:rPr>
          <w:sz w:val="23"/>
          <w:szCs w:val="23"/>
        </w:rPr>
        <w:t>ü</w:t>
      </w:r>
      <w:r>
        <w:rPr>
          <w:rFonts w:ascii="Georgia"/>
          <w:sz w:val="23"/>
          <w:szCs w:val="23"/>
        </w:rPr>
        <w:t>berzieht und sich in wenigen sp</w:t>
      </w:r>
      <w:r>
        <w:rPr>
          <w:sz w:val="23"/>
          <w:szCs w:val="23"/>
        </w:rPr>
        <w:t>ä</w:t>
      </w:r>
      <w:r>
        <w:rPr>
          <w:rFonts w:ascii="Georgia"/>
          <w:sz w:val="23"/>
          <w:szCs w:val="23"/>
        </w:rPr>
        <w:t>ten Bauten verselbst</w:t>
      </w:r>
      <w:r>
        <w:rPr>
          <w:sz w:val="23"/>
          <w:szCs w:val="23"/>
        </w:rPr>
        <w:t>ä</w:t>
      </w:r>
      <w:r>
        <w:rPr>
          <w:rFonts w:ascii="Georgia"/>
          <w:sz w:val="23"/>
          <w:szCs w:val="23"/>
        </w:rPr>
        <w:t>ndigt, ist in Wirklichkeit keineswegs so organisch entstanden, wie er es forderte, sondern macht ausgiebig Gebrauch von Vorbildern wie beispielsweise den Ver</w:t>
      </w:r>
      <w:r>
        <w:rPr>
          <w:sz w:val="23"/>
          <w:szCs w:val="23"/>
        </w:rPr>
        <w:t>ö</w:t>
      </w:r>
      <w:r>
        <w:rPr>
          <w:rFonts w:ascii="Georgia"/>
          <w:sz w:val="23"/>
          <w:szCs w:val="23"/>
        </w:rPr>
        <w:t>ffentlichungen von Viollet-le-Duc. So erkl</w:t>
      </w:r>
      <w:r>
        <w:rPr>
          <w:sz w:val="23"/>
          <w:szCs w:val="23"/>
        </w:rPr>
        <w:t>ä</w:t>
      </w:r>
      <w:r>
        <w:rPr>
          <w:rFonts w:ascii="Georgia"/>
          <w:sz w:val="23"/>
          <w:szCs w:val="23"/>
        </w:rPr>
        <w:t>rt sich auch, dass man seine Ornamentik als zeitgebunden empfindet und sie bereits von den Zeitgenossen mit dem Symbolismus und dem Art Nouveau verbunden wurde.</w:t>
      </w:r>
      <w:r>
        <w:rPr>
          <w:rFonts w:ascii="Georgia" w:eastAsia="Georgia" w:hAnsi="Georgia" w:cs="Georgia"/>
          <w:sz w:val="23"/>
          <w:szCs w:val="23"/>
          <w:vertAlign w:val="superscript"/>
        </w:rPr>
        <w:footnoteReference w:id="39"/>
      </w:r>
    </w:p>
    <w:p w14:paraId="1661A89C" w14:textId="77777777" w:rsidR="00707AAB" w:rsidRDefault="00632A6B" w:rsidP="00707AAB">
      <w:pPr>
        <w:pStyle w:val="FreieForm"/>
        <w:spacing w:line="360" w:lineRule="auto"/>
        <w:jc w:val="both"/>
        <w:rPr>
          <w:rFonts w:ascii="Georgia"/>
          <w:sz w:val="23"/>
          <w:szCs w:val="23"/>
        </w:rPr>
      </w:pPr>
      <w:r>
        <w:rPr>
          <w:rFonts w:ascii="Georgia"/>
          <w:sz w:val="23"/>
          <w:szCs w:val="23"/>
        </w:rPr>
        <w:t xml:space="preserve">Sullivan steht als Architekt und Theoretiker in der romantisch-idealistischen </w:t>
      </w:r>
      <w:r w:rsidR="00707AAB">
        <w:rPr>
          <w:rFonts w:ascii="Georgia"/>
          <w:sz w:val="23"/>
          <w:szCs w:val="23"/>
        </w:rPr>
        <w:t>Tradition des 19. Jahrhunderts.</w:t>
      </w:r>
    </w:p>
    <w:p w14:paraId="2D885EFD" w14:textId="59C30278" w:rsidR="00632A6B" w:rsidRPr="00707AAB" w:rsidRDefault="00632A6B" w:rsidP="00707AAB">
      <w:pPr>
        <w:pStyle w:val="FreieForm"/>
        <w:spacing w:line="360" w:lineRule="auto"/>
        <w:jc w:val="both"/>
        <w:rPr>
          <w:rFonts w:ascii="Georgia"/>
          <w:sz w:val="23"/>
          <w:szCs w:val="23"/>
        </w:rPr>
      </w:pPr>
    </w:p>
    <w:sectPr w:rsidR="00632A6B" w:rsidRPr="00707AAB" w:rsidSect="0074466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D523C" w14:textId="77777777" w:rsidR="00BC6100" w:rsidRDefault="00BC6100" w:rsidP="00BC6100">
      <w:r>
        <w:separator/>
      </w:r>
    </w:p>
  </w:endnote>
  <w:endnote w:type="continuationSeparator" w:id="0">
    <w:p w14:paraId="5138A409" w14:textId="77777777" w:rsidR="00BC6100" w:rsidRDefault="00BC6100" w:rsidP="00BC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Bold">
    <w:panose1 w:val="020408020504050202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0D092" w14:textId="77777777" w:rsidR="00BC6100" w:rsidRDefault="00BC6100" w:rsidP="00BC6100">
      <w:r>
        <w:separator/>
      </w:r>
    </w:p>
  </w:footnote>
  <w:footnote w:type="continuationSeparator" w:id="0">
    <w:p w14:paraId="5ED4EEF9" w14:textId="77777777" w:rsidR="00BC6100" w:rsidRDefault="00BC6100" w:rsidP="00BC6100">
      <w:r>
        <w:continuationSeparator/>
      </w:r>
    </w:p>
  </w:footnote>
  <w:footnote w:id="1">
    <w:p w14:paraId="6773D986"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Autobiography, 1924, S. 24. </w:t>
      </w:r>
    </w:p>
  </w:footnote>
  <w:footnote w:id="2">
    <w:p w14:paraId="626CD5C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Sullivan: Autobiography, 1924, S. 38-71.</w:t>
      </w:r>
    </w:p>
  </w:footnote>
  <w:footnote w:id="3">
    <w:p w14:paraId="0452F770"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r>
        <w:rPr>
          <w:rFonts w:ascii="Arial"/>
          <w:i/>
          <w:iCs/>
        </w:rPr>
        <w:t>Autobiography</w:t>
      </w:r>
      <w:r>
        <w:rPr>
          <w:rFonts w:ascii="Arial"/>
        </w:rPr>
        <w:t>, 1924, S. 118-119.</w:t>
      </w:r>
    </w:p>
  </w:footnote>
  <w:footnote w:id="4">
    <w:p w14:paraId="7DEB2E9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r>
        <w:rPr>
          <w:rFonts w:ascii="Arial"/>
          <w:i/>
          <w:iCs/>
        </w:rPr>
        <w:t>Autobiography</w:t>
      </w:r>
      <w:r>
        <w:rPr>
          <w:rFonts w:ascii="Arial"/>
        </w:rPr>
        <w:t>, 1924, S. 119.</w:t>
      </w:r>
    </w:p>
  </w:footnote>
  <w:footnote w:id="5">
    <w:p w14:paraId="426866AC"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w:t>
      </w:r>
      <w:r>
        <w:rPr>
          <w:rFonts w:ascii="Arial"/>
          <w:i/>
          <w:iCs/>
        </w:rPr>
        <w:t>Autobiography,</w:t>
      </w:r>
      <w:r>
        <w:rPr>
          <w:rFonts w:ascii="Arial"/>
        </w:rPr>
        <w:t xml:space="preserve"> 1924, S. 177-190.</w:t>
      </w:r>
    </w:p>
  </w:footnote>
  <w:footnote w:id="6">
    <w:p w14:paraId="3A37B751"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Sullivan: </w:t>
      </w:r>
      <w:r>
        <w:rPr>
          <w:rFonts w:eastAsia="Arial Unicode MS" w:hAnsi="Arial Unicode MS" w:cs="Arial Unicode MS"/>
          <w:i/>
          <w:iCs/>
        </w:rPr>
        <w:t>Autobiography</w:t>
      </w:r>
      <w:r>
        <w:rPr>
          <w:rFonts w:eastAsia="Arial Unicode MS" w:hAnsi="Arial Unicode MS" w:cs="Arial Unicode MS"/>
        </w:rPr>
        <w:t>, 1924, S. 193.</w:t>
      </w:r>
    </w:p>
  </w:footnote>
  <w:footnote w:id="7">
    <w:p w14:paraId="0680684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Frei, Hans: </w:t>
      </w:r>
      <w:r>
        <w:rPr>
          <w:rFonts w:eastAsia="Arial Unicode MS" w:hAnsi="Arial Unicode MS" w:cs="Arial Unicode MS"/>
          <w:i/>
          <w:iCs/>
        </w:rPr>
        <w:t>Louis Henry Sullivan.</w:t>
      </w:r>
      <w:r>
        <w:rPr>
          <w:rFonts w:eastAsia="Arial Unicode MS" w:hAnsi="Arial Unicode MS" w:cs="Arial Unicode MS"/>
        </w:rPr>
        <w:t xml:space="preserve"> 1992, S. 13.</w:t>
      </w:r>
    </w:p>
  </w:footnote>
  <w:footnote w:id="8">
    <w:p w14:paraId="072E55E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i/>
          <w:iCs/>
          <w:sz w:val="23"/>
          <w:szCs w:val="23"/>
          <w:vertAlign w:val="superscript"/>
        </w:rPr>
        <w:footnoteRef/>
      </w:r>
      <w:r>
        <w:rPr>
          <w:rFonts w:eastAsia="Arial Unicode MS" w:hAnsi="Arial Unicode MS" w:cs="Arial Unicode MS"/>
        </w:rPr>
        <w:t xml:space="preserve"> Sullivan </w:t>
      </w:r>
      <w:r>
        <w:rPr>
          <w:rFonts w:eastAsia="Arial Unicode MS" w:hAnsi="Arial Unicode MS" w:cs="Arial Unicode MS"/>
          <w:i/>
          <w:iCs/>
        </w:rPr>
        <w:t>Autobiography</w:t>
      </w:r>
      <w:r>
        <w:rPr>
          <w:rFonts w:eastAsia="Arial Unicode MS" w:hAnsi="Arial Unicode MS" w:cs="Arial Unicode MS"/>
        </w:rPr>
        <w:t xml:space="preserve"> 1924, S.197.</w:t>
      </w:r>
    </w:p>
  </w:footnote>
  <w:footnote w:id="9">
    <w:p w14:paraId="17A3138E"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Zukowsky 1987, S. 27.</w:t>
      </w:r>
    </w:p>
  </w:footnote>
  <w:footnote w:id="10">
    <w:p w14:paraId="6631F9BD"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World's Fair Souvenirs 1893, zitiert nach Sigfried Giedion: </w:t>
      </w:r>
      <w:r>
        <w:rPr>
          <w:rFonts w:eastAsia="Arial Unicode MS" w:hAnsi="Arial Unicode MS" w:cs="Arial Unicode MS"/>
          <w:i/>
          <w:iCs/>
        </w:rPr>
        <w:t>Raum, Zeit, Architektur.</w:t>
      </w:r>
      <w:r>
        <w:rPr>
          <w:rFonts w:eastAsia="Arial Unicode MS" w:hAnsi="Arial Unicode MS" w:cs="Arial Unicode MS"/>
        </w:rPr>
        <w:t xml:space="preserve"> Die amerikanische Entwicklung, S. 247.</w:t>
      </w:r>
    </w:p>
  </w:footnote>
  <w:footnote w:id="11">
    <w:p w14:paraId="2646A89F" w14:textId="77777777" w:rsidR="00BC6100" w:rsidRDefault="00BC6100" w:rsidP="00BC6100">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Twombly: </w:t>
      </w:r>
      <w:r>
        <w:rPr>
          <w:rFonts w:eastAsia="Arial Unicode MS" w:hAnsi="Arial Unicode MS" w:cs="Arial Unicode MS"/>
          <w:i/>
          <w:iCs/>
        </w:rPr>
        <w:t>Louis Sullivan. Life &amp; Work</w:t>
      </w:r>
      <w:r>
        <w:rPr>
          <w:rFonts w:eastAsia="Arial Unicode MS" w:hAnsi="Arial Unicode MS" w:cs="Arial Unicode MS"/>
        </w:rPr>
        <w:t xml:space="preserve"> 1986 S. 64.</w:t>
      </w:r>
    </w:p>
  </w:footnote>
  <w:footnote w:id="12">
    <w:p w14:paraId="4859F676"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Greenough American Architecture, Ausgabe 1974, S. 51. zitiert nach: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3">
    <w:p w14:paraId="3E50EA01"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Architecture, Ausgabe 1974, S. 57 f. zitiert nach: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4">
    <w:p w14:paraId="412DF9BC"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Architecture, Ausgabe 1974, S. 58. zitiert nach: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400.</w:t>
      </w:r>
    </w:p>
  </w:footnote>
  <w:footnote w:id="15">
    <w:p w14:paraId="1BD2852E"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Architecture, Ausgabe 1974, S. 61. zitiert nach: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6">
    <w:p w14:paraId="764BEE0E"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Architecture, Ausgabe 1974, S. 62. zitiert nach: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7">
    <w:p w14:paraId="59F87FB4"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Horatio Greenough: American Architecture, Ausgabe 1974, S. 63. zitiert nach: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401.</w:t>
      </w:r>
    </w:p>
  </w:footnote>
  <w:footnote w:id="18">
    <w:p w14:paraId="2D47F688"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Vgl. Charles R. Metzger: Emerson und Greenough. Transcendental Pioneers of an American Esthetic. 1954, Ausgabe 1970, S. 67ff. </w:t>
      </w:r>
    </w:p>
  </w:footnote>
  <w:footnote w:id="19">
    <w:p w14:paraId="3CC98697"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Natalia Wright (Hrsg.): Letters of Horatio Greenough 1972, S. 400f.</w:t>
      </w:r>
    </w:p>
  </w:footnote>
  <w:footnote w:id="20">
    <w:p w14:paraId="1A3D17C3" w14:textId="77777777" w:rsidR="00C15228" w:rsidRDefault="00C15228" w:rsidP="00C15228">
      <w:pPr>
        <w:pStyle w:val="Funotentext"/>
        <w:rPr>
          <w:rFonts w:ascii="Times New Roman" w:eastAsia="Arial Unicode MS" w:hAnsi="Times New Roman" w:cs="Times New Roman"/>
          <w:color w:val="auto"/>
        </w:rPr>
      </w:pPr>
      <w:r>
        <w:rPr>
          <w:rFonts w:ascii="Georgia" w:eastAsia="Georgia" w:hAnsi="Georgia" w:cs="Georgia"/>
          <w:sz w:val="23"/>
          <w:szCs w:val="23"/>
          <w:vertAlign w:val="superscript"/>
        </w:rPr>
        <w:footnoteRef/>
      </w:r>
      <w:r>
        <w:rPr>
          <w:rFonts w:eastAsia="Arial Unicode MS" w:hAnsi="Arial Unicode MS" w:cs="Arial Unicode MS"/>
        </w:rPr>
        <w:t xml:space="preserve"> Hanno-Walter Kruft: Geschichte der Architekturtheorie. M</w:t>
      </w:r>
      <w:r>
        <w:rPr>
          <w:rFonts w:ascii="Arial Unicode MS" w:eastAsia="Arial Unicode MS" w:hAnsi="Arial Unicode MS" w:cs="Arial Unicode MS"/>
        </w:rPr>
        <w:t>ü</w:t>
      </w:r>
      <w:r>
        <w:rPr>
          <w:rFonts w:eastAsia="Arial Unicode MS" w:hAnsi="Arial Unicode MS" w:cs="Arial Unicode MS"/>
        </w:rPr>
        <w:t>nchen 1991, S. 403.</w:t>
      </w:r>
    </w:p>
  </w:footnote>
  <w:footnote w:id="21">
    <w:p w14:paraId="1E6E2118"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i/>
          <w:iCs/>
          <w:sz w:val="23"/>
          <w:szCs w:val="23"/>
          <w:vertAlign w:val="superscript"/>
        </w:rPr>
        <w:footnoteRef/>
      </w:r>
      <w:r>
        <w:rPr>
          <w:rFonts w:eastAsia="Arial Unicode MS" w:hAnsi="Arial Unicode MS" w:cs="Arial Unicode MS"/>
        </w:rPr>
        <w:t xml:space="preserve"> Sullivan 1892, S. 83.</w:t>
      </w:r>
    </w:p>
  </w:footnote>
  <w:footnote w:id="22">
    <w:p w14:paraId="01F8655F"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1892, in Kindergarten Chats (1947) S. 187.</w:t>
      </w:r>
    </w:p>
  </w:footnote>
  <w:footnote w:id="23">
    <w:p w14:paraId="3155A436"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Ornament in Architecture. in Kindergarten Chats and other writings. S.187.</w:t>
      </w:r>
    </w:p>
  </w:footnote>
  <w:footnote w:id="24">
    <w:p w14:paraId="3D897606"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1892, in Kindergarten Chats (1947) S. 189.</w:t>
      </w:r>
    </w:p>
  </w:footnote>
  <w:footnote w:id="25">
    <w:p w14:paraId="5D819CD2"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ebd. S 133.</w:t>
      </w:r>
    </w:p>
  </w:footnote>
  <w:footnote w:id="26">
    <w:p w14:paraId="5069F98F"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 xml:space="preserve">Sullivan, Louis Henry: The tall Office Building artistically considered (1896). </w:t>
      </w:r>
      <w:r>
        <w:t>Ü</w:t>
      </w:r>
      <w:r>
        <w:rPr>
          <w:rFonts w:ascii="Arial"/>
        </w:rPr>
        <w:t>bersetzt und ver</w:t>
      </w:r>
      <w:r>
        <w:t>ö</w:t>
      </w:r>
      <w:r>
        <w:rPr>
          <w:rFonts w:ascii="Arial"/>
        </w:rPr>
        <w:t>ffentlicht in: Sherman, Paul: Louis H. Sullivan, Ein amerikanischer Architekt und Denker, Das gro</w:t>
      </w:r>
      <w:r>
        <w:t>ß</w:t>
      </w:r>
      <w:r>
        <w:rPr>
          <w:rFonts w:ascii="Arial"/>
        </w:rPr>
        <w:t>e B</w:t>
      </w:r>
      <w:r>
        <w:t>ü</w:t>
      </w:r>
      <w:r>
        <w:rPr>
          <w:rFonts w:ascii="Arial"/>
        </w:rPr>
        <w:t>rogeb</w:t>
      </w:r>
      <w:r>
        <w:t>ä</w:t>
      </w:r>
      <w:r>
        <w:rPr>
          <w:rFonts w:ascii="Arial"/>
        </w:rPr>
        <w:t>ude, k</w:t>
      </w:r>
      <w:r>
        <w:t>ü</w:t>
      </w:r>
      <w:r>
        <w:rPr>
          <w:rFonts w:ascii="Arial"/>
        </w:rPr>
        <w:t>nstlerisch betrachtet, Bauwelt Fundamente 5, Berlin 1963, S. 144-149.</w:t>
      </w:r>
    </w:p>
  </w:footnote>
  <w:footnote w:id="27">
    <w:p w14:paraId="0C97B18D"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color w:val="020202"/>
          <w:sz w:val="23"/>
          <w:szCs w:val="23"/>
          <w:u w:color="020202"/>
          <w:vertAlign w:val="superscript"/>
        </w:rPr>
        <w:footnoteRef/>
      </w:r>
      <w:r>
        <w:rPr>
          <w:rFonts w:eastAsia="Arial Unicode MS" w:hAnsi="Arial Unicode MS" w:cs="Arial Unicode MS"/>
        </w:rPr>
        <w:t xml:space="preserve"> </w:t>
      </w:r>
      <w:r>
        <w:rPr>
          <w:rFonts w:ascii="Arial"/>
        </w:rPr>
        <w:t>Sullivan: Das gro</w:t>
      </w:r>
      <w:r>
        <w:t>ß</w:t>
      </w:r>
      <w:r>
        <w:rPr>
          <w:rFonts w:ascii="Arial"/>
        </w:rPr>
        <w:t>e B</w:t>
      </w:r>
      <w:r>
        <w:t>ü</w:t>
      </w:r>
      <w:r>
        <w:rPr>
          <w:rFonts w:ascii="Arial"/>
        </w:rPr>
        <w:t>rogeb</w:t>
      </w:r>
      <w:r>
        <w:t>ä</w:t>
      </w:r>
      <w:r>
        <w:rPr>
          <w:rFonts w:ascii="Arial"/>
        </w:rPr>
        <w:t>ude, 1896, S 144.</w:t>
      </w:r>
    </w:p>
  </w:footnote>
  <w:footnote w:id="28">
    <w:p w14:paraId="32833674"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i/>
          <w:iCs/>
          <w:sz w:val="23"/>
          <w:szCs w:val="23"/>
          <w:vertAlign w:val="superscript"/>
        </w:rPr>
        <w:footnoteRef/>
      </w:r>
      <w:r>
        <w:rPr>
          <w:rFonts w:eastAsia="Arial Unicode MS" w:hAnsi="Arial Unicode MS" w:cs="Arial Unicode MS"/>
        </w:rPr>
        <w:t xml:space="preserve"> Sullivan: The Tall Office Building Artistically Considered. 1896. </w:t>
      </w:r>
    </w:p>
  </w:footnote>
  <w:footnote w:id="29">
    <w:p w14:paraId="6ECCDDE0"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w:t>
      </w:r>
      <w:r>
        <w:rPr>
          <w:rFonts w:eastAsia="Arial Unicode MS" w:hAnsi="Arial Unicode MS" w:cs="Arial Unicode MS"/>
          <w:color w:val="D90B00"/>
          <w:u w:color="D90B00"/>
        </w:rPr>
        <w:t>Der Architekt, Ausgabe 2/2011. Artikel???</w:t>
      </w:r>
    </w:p>
  </w:footnote>
  <w:footnote w:id="30">
    <w:p w14:paraId="4468BD21" w14:textId="77777777" w:rsidR="00632A6B" w:rsidRDefault="00632A6B" w:rsidP="00632A6B">
      <w:pPr>
        <w:pStyle w:val="Funotentext"/>
      </w:pPr>
      <w:r>
        <w:rPr>
          <w:rFonts w:ascii="Georgia" w:eastAsia="Georgia" w:hAnsi="Georgia" w:cs="Georgia"/>
          <w:sz w:val="23"/>
          <w:szCs w:val="23"/>
          <w:vertAlign w:val="superscript"/>
        </w:rPr>
        <w:footnoteRef/>
      </w:r>
      <w:r>
        <w:rPr>
          <w:rFonts w:eastAsia="Arial Unicode MS" w:hAnsi="Arial Unicode MS" w:cs="Arial Unicode MS"/>
        </w:rPr>
        <w:t xml:space="preserve"> Louis Henry Sullivan, Das gro</w:t>
      </w:r>
      <w:r>
        <w:rPr>
          <w:rFonts w:ascii="Arial Unicode MS" w:eastAsia="Arial Unicode MS" w:hAnsi="Arial Unicode MS" w:cs="Arial Unicode MS"/>
        </w:rPr>
        <w:t>ß</w:t>
      </w:r>
      <w:r>
        <w:rPr>
          <w:rFonts w:eastAsia="Arial Unicode MS" w:hAnsi="Arial Unicode MS" w:cs="Arial Unicode MS"/>
        </w:rPr>
        <w:t>e B</w:t>
      </w:r>
      <w:r>
        <w:rPr>
          <w:rFonts w:ascii="Arial Unicode MS" w:eastAsia="Arial Unicode MS" w:hAnsi="Arial Unicode MS" w:cs="Arial Unicode MS"/>
        </w:rPr>
        <w:t>ü</w:t>
      </w:r>
      <w:r>
        <w:rPr>
          <w:rFonts w:eastAsia="Arial Unicode MS" w:hAnsi="Arial Unicode MS" w:cs="Arial Unicode MS"/>
        </w:rPr>
        <w:t>rogeb</w:t>
      </w:r>
      <w:r>
        <w:rPr>
          <w:rFonts w:ascii="Arial Unicode MS" w:eastAsia="Arial Unicode MS" w:hAnsi="Arial Unicode MS" w:cs="Arial Unicode MS"/>
        </w:rPr>
        <w:t>ä</w:t>
      </w:r>
      <w:r>
        <w:rPr>
          <w:rFonts w:eastAsia="Arial Unicode MS" w:hAnsi="Arial Unicode MS" w:cs="Arial Unicode MS"/>
        </w:rPr>
        <w:t>ude, k</w:t>
      </w:r>
      <w:r>
        <w:rPr>
          <w:rFonts w:ascii="Arial Unicode MS" w:eastAsia="Arial Unicode MS" w:hAnsi="Arial Unicode MS" w:cs="Arial Unicode MS"/>
        </w:rPr>
        <w:t>ü</w:t>
      </w:r>
      <w:r>
        <w:rPr>
          <w:rFonts w:eastAsia="Arial Unicode MS" w:hAnsi="Arial Unicode MS" w:cs="Arial Unicode MS"/>
        </w:rPr>
        <w:t xml:space="preserve">nstlerisch betrachtet (The Tall Office Building Artistically Considered, 1896), in: Paul 1963, S. 144-149, hier S. 148. </w:t>
      </w:r>
    </w:p>
    <w:p w14:paraId="012C846B" w14:textId="77777777" w:rsidR="00632A6B" w:rsidRDefault="00632A6B" w:rsidP="00632A6B">
      <w:pPr>
        <w:pStyle w:val="FreieForm"/>
        <w:rPr>
          <w:rFonts w:ascii="Times New Roman" w:hAnsi="Times New Roman" w:cs="Times New Roman"/>
          <w:color w:val="auto"/>
          <w:sz w:val="20"/>
          <w:szCs w:val="20"/>
          <w:lang/>
        </w:rPr>
      </w:pPr>
      <w:r>
        <w:rPr>
          <w:sz w:val="20"/>
          <w:szCs w:val="20"/>
        </w:rPr>
        <w:t xml:space="preserve">(6) Louis Henry Sullivan, Was ist Architektur? Eine Studie </w:t>
      </w:r>
      <w:r>
        <w:rPr>
          <w:rFonts w:ascii="Arial Unicode MS"/>
          <w:sz w:val="20"/>
          <w:szCs w:val="20"/>
        </w:rPr>
        <w:t>ü</w:t>
      </w:r>
      <w:r>
        <w:rPr>
          <w:sz w:val="20"/>
          <w:szCs w:val="20"/>
        </w:rPr>
        <w:t>ber das amerikanische Volk von heute (What is Architecture? A Study in the American People of Today, 1906), in: Paul 1963, S. 152-164, hier S. 153-154.</w:t>
      </w:r>
    </w:p>
  </w:footnote>
  <w:footnote w:id="31">
    <w:p w14:paraId="23E09FCA"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Louis Sullivan: A system of Architectural Ornament, the American Institute of Architects 1924. 2. Auflage, kommentiert von Ada Louise Huxtable, New York 1966.</w:t>
      </w:r>
    </w:p>
  </w:footnote>
  <w:footnote w:id="32">
    <w:p w14:paraId="7B5ED495"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A System of Architectural Ornament 1924, Einleitung. zitiert nach Kruft: Geschichte der Architekturtheorie. S. 413.</w:t>
      </w:r>
    </w:p>
  </w:footnote>
  <w:footnote w:id="33">
    <w:p w14:paraId="000E596C"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Kruft: Geschichte der Architekturtheorie. S. 414.</w:t>
      </w:r>
    </w:p>
  </w:footnote>
  <w:footnote w:id="34">
    <w:p w14:paraId="418934B7"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A System of Architectural Ornament 1924 S. </w:t>
      </w:r>
    </w:p>
  </w:footnote>
  <w:footnote w:id="35">
    <w:p w14:paraId="47B817F7"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A System of Architectural Ornament 1924. Lauren S. Weingarden (Hrsg.)1990 S.13.</w:t>
      </w:r>
    </w:p>
  </w:footnote>
  <w:footnote w:id="36">
    <w:p w14:paraId="7C7C2AC8"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A System of Architectural Ornament 1924. Lauren S. Weingarden (Hrsg.)1990 S. 46.</w:t>
      </w:r>
    </w:p>
  </w:footnote>
  <w:footnote w:id="37">
    <w:p w14:paraId="42822282"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A System of Architectural Ornament 1924, Einf</w:t>
      </w:r>
      <w:r>
        <w:rPr>
          <w:rFonts w:ascii="Arial Unicode MS" w:eastAsia="Arial Unicode MS" w:hAnsi="Arial Unicode MS" w:cs="Arial Unicode MS"/>
        </w:rPr>
        <w:t>ü</w:t>
      </w:r>
      <w:r>
        <w:rPr>
          <w:rFonts w:eastAsia="Arial Unicode MS" w:hAnsi="Arial Unicode MS" w:cs="Arial Unicode MS"/>
        </w:rPr>
        <w:t>hrung von Lauren Weingarden S. 19.</w:t>
      </w:r>
    </w:p>
  </w:footnote>
  <w:footnote w:id="38">
    <w:p w14:paraId="5C83A899"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Sullivan Kindergarten Chats</w:t>
      </w:r>
    </w:p>
  </w:footnote>
  <w:footnote w:id="39">
    <w:p w14:paraId="41E7CC93" w14:textId="77777777" w:rsidR="00632A6B" w:rsidRDefault="00632A6B" w:rsidP="00632A6B">
      <w:pPr>
        <w:pStyle w:val="Funotentext"/>
        <w:rPr>
          <w:rFonts w:ascii="Times New Roman" w:eastAsia="Arial Unicode MS" w:hAnsi="Times New Roman" w:cs="Times New Roman"/>
          <w:color w:val="auto"/>
          <w:lang/>
        </w:rPr>
      </w:pPr>
      <w:r>
        <w:rPr>
          <w:rFonts w:ascii="Georgia" w:eastAsia="Georgia" w:hAnsi="Georgia" w:cs="Georgia"/>
          <w:sz w:val="23"/>
          <w:szCs w:val="23"/>
          <w:vertAlign w:val="superscript"/>
        </w:rPr>
        <w:footnoteRef/>
      </w:r>
      <w:r>
        <w:rPr>
          <w:rFonts w:eastAsia="Arial Unicode MS" w:hAnsi="Arial Unicode MS" w:cs="Arial Unicode MS"/>
        </w:rPr>
        <w:t xml:space="preserve"> Vgl. Weingarden 1980.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C5"/>
    <w:rsid w:val="00110F6E"/>
    <w:rsid w:val="00253279"/>
    <w:rsid w:val="00632A6B"/>
    <w:rsid w:val="006967AE"/>
    <w:rsid w:val="00707AAB"/>
    <w:rsid w:val="0074466E"/>
    <w:rsid w:val="00BC6100"/>
    <w:rsid w:val="00C15228"/>
    <w:rsid w:val="00D548CA"/>
    <w:rsid w:val="00D94A4A"/>
    <w:rsid w:val="00E340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C2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 w:type="paragraph" w:customStyle="1" w:styleId="Heading21">
    <w:name w:val="Heading 21"/>
    <w:next w:val="TextA"/>
    <w:qFormat/>
    <w:rsid w:val="00C15228"/>
    <w:pPr>
      <w:outlineLvl w:val="1"/>
    </w:pPr>
    <w:rPr>
      <w:rFonts w:ascii="Times New Roman" w:eastAsia="Arial Unicode MS" w:hAnsi="Arial Unicode MS" w:cs="Arial Unicode MS"/>
      <w:color w:val="000000"/>
      <w:sz w:val="20"/>
      <w:szCs w:val="20"/>
      <w:u w:color="000000"/>
    </w:rPr>
  </w:style>
  <w:style w:type="paragraph" w:customStyle="1" w:styleId="Heading2">
    <w:name w:val="heading 2"/>
    <w:next w:val="TextA"/>
    <w:qFormat/>
    <w:rsid w:val="00632A6B"/>
    <w:pPr>
      <w:outlineLvl w:val="1"/>
    </w:pPr>
    <w:rPr>
      <w:rFonts w:ascii="Times New Roman" w:eastAsia="Arial Unicode MS" w:hAnsi="Arial Unicode MS" w:cs="Arial Unicode MS"/>
      <w:color w:val="000000"/>
      <w:sz w:val="20"/>
      <w:szCs w:val="20"/>
      <w:u w:color="000000"/>
    </w:rPr>
  </w:style>
  <w:style w:type="paragraph" w:customStyle="1" w:styleId="berschrift1">
    <w:name w:val="Überschrift 1"/>
    <w:next w:val="TextA"/>
    <w:rsid w:val="00632A6B"/>
    <w:pPr>
      <w:keepNext/>
      <w:outlineLvl w:val="3"/>
    </w:pPr>
    <w:rPr>
      <w:rFonts w:ascii="Helvetica" w:eastAsia="Arial Unicode MS" w:hAnsi="Arial Unicode MS" w:cs="Arial Unicode MS"/>
      <w:b/>
      <w:bCs/>
      <w:color w:val="000000"/>
      <w:sz w:val="36"/>
      <w:szCs w:val="36"/>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
    <w:name w:val="Text A"/>
    <w:rsid w:val="00BC6100"/>
    <w:rPr>
      <w:rFonts w:ascii="Helvetica" w:eastAsia="Arial Unicode MS" w:hAnsi="Arial Unicode MS" w:cs="Arial Unicode MS"/>
      <w:color w:val="000000"/>
      <w:u w:color="000000"/>
    </w:rPr>
  </w:style>
  <w:style w:type="paragraph" w:customStyle="1" w:styleId="FreieForm">
    <w:name w:val="Freie Form"/>
    <w:autoRedefine/>
    <w:rsid w:val="00BC6100"/>
    <w:rPr>
      <w:rFonts w:ascii="Helvetica" w:eastAsia="Arial Unicode MS" w:hAnsi="Arial Unicode MS" w:cs="Arial Unicode MS"/>
      <w:color w:val="000000"/>
      <w:u w:color="000000"/>
    </w:rPr>
  </w:style>
  <w:style w:type="paragraph" w:customStyle="1" w:styleId="Funotentext">
    <w:name w:val="Fußnotentext"/>
    <w:autoRedefine/>
    <w:rsid w:val="00BC6100"/>
    <w:rPr>
      <w:rFonts w:ascii="Helvetica" w:eastAsia="Helvetica" w:hAnsi="Helvetica" w:cs="Helvetica"/>
      <w:color w:val="000000"/>
      <w:sz w:val="20"/>
      <w:szCs w:val="20"/>
      <w:u w:color="000000"/>
    </w:rPr>
  </w:style>
  <w:style w:type="paragraph" w:customStyle="1" w:styleId="Heading21">
    <w:name w:val="Heading 21"/>
    <w:next w:val="TextA"/>
    <w:qFormat/>
    <w:rsid w:val="00C15228"/>
    <w:pPr>
      <w:outlineLvl w:val="1"/>
    </w:pPr>
    <w:rPr>
      <w:rFonts w:ascii="Times New Roman" w:eastAsia="Arial Unicode MS" w:hAnsi="Arial Unicode MS" w:cs="Arial Unicode MS"/>
      <w:color w:val="000000"/>
      <w:sz w:val="20"/>
      <w:szCs w:val="20"/>
      <w:u w:color="000000"/>
    </w:rPr>
  </w:style>
  <w:style w:type="paragraph" w:customStyle="1" w:styleId="Heading2">
    <w:name w:val="heading 2"/>
    <w:next w:val="TextA"/>
    <w:qFormat/>
    <w:rsid w:val="00632A6B"/>
    <w:pPr>
      <w:outlineLvl w:val="1"/>
    </w:pPr>
    <w:rPr>
      <w:rFonts w:ascii="Times New Roman" w:eastAsia="Arial Unicode MS" w:hAnsi="Arial Unicode MS" w:cs="Arial Unicode MS"/>
      <w:color w:val="000000"/>
      <w:sz w:val="20"/>
      <w:szCs w:val="20"/>
      <w:u w:color="000000"/>
    </w:rPr>
  </w:style>
  <w:style w:type="paragraph" w:customStyle="1" w:styleId="berschrift1">
    <w:name w:val="Überschrift 1"/>
    <w:next w:val="TextA"/>
    <w:rsid w:val="00632A6B"/>
    <w:pPr>
      <w:keepNext/>
      <w:outlineLvl w:val="3"/>
    </w:pPr>
    <w:rPr>
      <w:rFonts w:ascii="Helvetica" w:eastAsia="Arial Unicode MS" w:hAnsi="Arial Unicode MS" w:cs="Arial Unicode MS"/>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4369</Words>
  <Characters>24909</Characters>
  <Application>Microsoft Macintosh Word</Application>
  <DocSecurity>0</DocSecurity>
  <Lines>207</Lines>
  <Paragraphs>58</Paragraphs>
  <ScaleCrop>false</ScaleCrop>
  <Company/>
  <LinksUpToDate>false</LinksUpToDate>
  <CharactersWithSpaces>29220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Marschall</dc:creator>
  <cp:keywords/>
  <dc:description/>
  <cp:lastModifiedBy>Magdalena Marschall</cp:lastModifiedBy>
  <cp:revision>10</cp:revision>
  <dcterms:created xsi:type="dcterms:W3CDTF">2014-06-18T00:04:00Z</dcterms:created>
  <dcterms:modified xsi:type="dcterms:W3CDTF">2014-07-14T21:53:00Z</dcterms:modified>
</cp:coreProperties>
</file>