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98CC25" w14:textId="77777777" w:rsidR="00556CD4" w:rsidRPr="00D617AF" w:rsidRDefault="00556CD4" w:rsidP="00556CD4">
      <w:pPr>
        <w:rPr>
          <w:lang w:val="es-ES_tradnl"/>
        </w:rPr>
      </w:pPr>
    </w:p>
    <w:p w14:paraId="7DDC5ECF" w14:textId="77777777" w:rsidR="00556CD4" w:rsidRPr="00D617AF" w:rsidRDefault="00556CD4" w:rsidP="006A1D5E">
      <w:pPr>
        <w:jc w:val="center"/>
        <w:rPr>
          <w:lang w:val="es-ES_tradnl"/>
        </w:rPr>
      </w:pPr>
      <w:r w:rsidRPr="00D617AF">
        <w:rPr>
          <w:noProof/>
          <w:lang w:val="es-ES_tradnl"/>
        </w:rPr>
        <w:drawing>
          <wp:inline distT="0" distB="0" distL="0" distR="0" wp14:anchorId="78EAE097" wp14:editId="65B6EB54">
            <wp:extent cx="5734050" cy="1676400"/>
            <wp:effectExtent l="0" t="0" r="0" b="0"/>
            <wp:docPr id="322" name="Picture 322" descr="Blu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322" name="Picture 322" descr="Blue text on a white background&#10;&#10;AI-generated content may be incorrect."/>
                    <pic:cNvPicPr/>
                  </pic:nvPicPr>
                  <pic:blipFill>
                    <a:blip r:embed="rId5"/>
                    <a:stretch>
                      <a:fillRect/>
                    </a:stretch>
                  </pic:blipFill>
                  <pic:spPr>
                    <a:xfrm>
                      <a:off x="0" y="0"/>
                      <a:ext cx="5734050" cy="1676400"/>
                    </a:xfrm>
                    <a:prstGeom prst="rect">
                      <a:avLst/>
                    </a:prstGeom>
                  </pic:spPr>
                </pic:pic>
              </a:graphicData>
            </a:graphic>
          </wp:inline>
        </w:drawing>
      </w:r>
    </w:p>
    <w:p w14:paraId="0A2E3452" w14:textId="77777777" w:rsidR="00556CD4" w:rsidRPr="00D617AF" w:rsidRDefault="00556CD4" w:rsidP="00556CD4">
      <w:pPr>
        <w:jc w:val="center"/>
        <w:rPr>
          <w:lang w:val="es-ES_tradnl"/>
        </w:rPr>
      </w:pPr>
      <w:r w:rsidRPr="00D617AF">
        <w:rPr>
          <w:lang w:val="es-ES_tradnl"/>
        </w:rPr>
        <w:t>Campus Monterrey</w:t>
      </w:r>
    </w:p>
    <w:p w14:paraId="2999F0B4" w14:textId="77777777" w:rsidR="00556CD4" w:rsidRPr="00D617AF" w:rsidRDefault="00556CD4" w:rsidP="00556CD4">
      <w:pPr>
        <w:rPr>
          <w:lang w:val="es-ES_tradnl"/>
        </w:rPr>
      </w:pPr>
    </w:p>
    <w:p w14:paraId="11B3E4BD" w14:textId="77777777" w:rsidR="00556CD4" w:rsidRPr="00D617AF" w:rsidRDefault="00556CD4" w:rsidP="00556CD4">
      <w:pPr>
        <w:jc w:val="center"/>
        <w:rPr>
          <w:lang w:val="es-ES_tradnl"/>
        </w:rPr>
      </w:pPr>
    </w:p>
    <w:p w14:paraId="3D5AD4BE" w14:textId="77777777" w:rsidR="006A1D5E" w:rsidRPr="00D617AF" w:rsidRDefault="006A1D5E" w:rsidP="00556CD4">
      <w:pPr>
        <w:jc w:val="center"/>
        <w:rPr>
          <w:lang w:val="es-ES_tradnl"/>
        </w:rPr>
      </w:pPr>
    </w:p>
    <w:p w14:paraId="60A04BB2" w14:textId="77777777" w:rsidR="006A1D5E" w:rsidRPr="00D617AF" w:rsidRDefault="006A1D5E" w:rsidP="00556CD4">
      <w:pPr>
        <w:jc w:val="center"/>
        <w:rPr>
          <w:lang w:val="es-ES_tradnl"/>
        </w:rPr>
      </w:pPr>
    </w:p>
    <w:p w14:paraId="0084E13B" w14:textId="77777777" w:rsidR="006A1D5E" w:rsidRPr="00D617AF" w:rsidRDefault="006A1D5E" w:rsidP="00556CD4">
      <w:pPr>
        <w:jc w:val="center"/>
        <w:rPr>
          <w:lang w:val="es-ES_tradnl"/>
        </w:rPr>
      </w:pPr>
    </w:p>
    <w:p w14:paraId="04C147B0" w14:textId="77777777" w:rsidR="00556CD4" w:rsidRPr="00D617AF" w:rsidRDefault="00556CD4" w:rsidP="00556CD4">
      <w:pPr>
        <w:jc w:val="center"/>
        <w:rPr>
          <w:lang w:val="es-ES_tradnl"/>
        </w:rPr>
      </w:pPr>
    </w:p>
    <w:p w14:paraId="2CB0D5A5" w14:textId="466849F2" w:rsidR="006A1D5E" w:rsidRPr="00D617AF" w:rsidRDefault="00291AD2" w:rsidP="00291AD2">
      <w:pPr>
        <w:spacing w:after="240"/>
        <w:jc w:val="center"/>
        <w:rPr>
          <w:color w:val="000000"/>
          <w:lang w:val="es-ES_tradnl"/>
        </w:rPr>
      </w:pPr>
      <w:r w:rsidRPr="00D617AF">
        <w:rPr>
          <w:b/>
          <w:bCs/>
          <w:color w:val="000000"/>
          <w:lang w:val="es-ES_tradnl"/>
        </w:rPr>
        <w:t>E</w:t>
      </w:r>
      <w:r w:rsidRPr="00D617AF">
        <w:rPr>
          <w:b/>
          <w:bCs/>
          <w:color w:val="000000"/>
          <w:lang w:val="es-ES_tradnl"/>
        </w:rPr>
        <w:t>videncia</w:t>
      </w:r>
      <w:r w:rsidRPr="00D617AF">
        <w:rPr>
          <w:b/>
          <w:bCs/>
          <w:color w:val="000000"/>
          <w:lang w:val="es-ES_tradnl"/>
        </w:rPr>
        <w:t>.</w:t>
      </w:r>
      <w:r w:rsidRPr="00D617AF">
        <w:rPr>
          <w:b/>
          <w:bCs/>
          <w:color w:val="000000"/>
          <w:lang w:val="es-ES_tradnl"/>
        </w:rPr>
        <w:t xml:space="preserve"> </w:t>
      </w:r>
      <w:r w:rsidRPr="00D617AF">
        <w:rPr>
          <w:b/>
          <w:bCs/>
          <w:color w:val="000000"/>
          <w:lang w:val="es-ES_tradnl"/>
        </w:rPr>
        <w:t>Cuestionario Caso Netflix</w:t>
      </w:r>
    </w:p>
    <w:p w14:paraId="1700F6B2" w14:textId="77777777" w:rsidR="006A1D5E" w:rsidRPr="00D617AF" w:rsidRDefault="006A1D5E" w:rsidP="00556CD4">
      <w:pPr>
        <w:spacing w:after="240"/>
        <w:rPr>
          <w:color w:val="000000"/>
          <w:lang w:val="es-ES_tradnl"/>
        </w:rPr>
      </w:pPr>
    </w:p>
    <w:p w14:paraId="1B04BB08" w14:textId="77777777" w:rsidR="00556CD4" w:rsidRPr="00D617AF" w:rsidRDefault="00556CD4" w:rsidP="00556CD4">
      <w:pPr>
        <w:spacing w:after="240"/>
        <w:rPr>
          <w:color w:val="000000"/>
          <w:lang w:val="es-ES_tradnl"/>
        </w:rPr>
      </w:pPr>
      <w:r w:rsidRPr="00D617AF">
        <w:rPr>
          <w:color w:val="000000"/>
          <w:lang w:val="es-ES_tradnl"/>
        </w:rPr>
        <w:br/>
      </w:r>
    </w:p>
    <w:p w14:paraId="34F76824" w14:textId="2E4B3F1D" w:rsidR="00291AD2" w:rsidRPr="00D617AF" w:rsidRDefault="00291AD2" w:rsidP="00291AD2">
      <w:pPr>
        <w:jc w:val="center"/>
        <w:rPr>
          <w:color w:val="000000"/>
          <w:lang w:val="es-ES_tradnl"/>
        </w:rPr>
      </w:pPr>
      <w:r w:rsidRPr="00D617AF">
        <w:rPr>
          <w:color w:val="000000"/>
          <w:lang w:val="es-ES_tradnl"/>
        </w:rPr>
        <w:t>Inteligencia artificial avanzada para la ciencia de datos</w:t>
      </w:r>
    </w:p>
    <w:p w14:paraId="12631010" w14:textId="77777777" w:rsidR="00291AD2" w:rsidRPr="00D617AF" w:rsidRDefault="00291AD2" w:rsidP="00291AD2">
      <w:pPr>
        <w:jc w:val="center"/>
        <w:rPr>
          <w:color w:val="000000"/>
          <w:lang w:val="es-ES_tradnl"/>
        </w:rPr>
      </w:pPr>
    </w:p>
    <w:p w14:paraId="3D6040AD" w14:textId="77777777" w:rsidR="006A1D5E" w:rsidRPr="00D617AF" w:rsidRDefault="006A1D5E" w:rsidP="00556CD4">
      <w:pPr>
        <w:jc w:val="center"/>
        <w:rPr>
          <w:color w:val="000000"/>
          <w:lang w:val="es-ES_tradnl"/>
        </w:rPr>
      </w:pPr>
    </w:p>
    <w:p w14:paraId="309E11E4" w14:textId="77777777" w:rsidR="006A1D5E" w:rsidRPr="00D617AF" w:rsidRDefault="006A1D5E" w:rsidP="00556CD4">
      <w:pPr>
        <w:jc w:val="center"/>
        <w:rPr>
          <w:color w:val="000000"/>
          <w:lang w:val="es-ES_tradnl"/>
        </w:rPr>
      </w:pPr>
    </w:p>
    <w:p w14:paraId="3B211C50" w14:textId="46980616" w:rsidR="006A1D5E" w:rsidRPr="00D617AF" w:rsidRDefault="006A1D5E" w:rsidP="00556CD4">
      <w:pPr>
        <w:jc w:val="center"/>
        <w:rPr>
          <w:color w:val="000000"/>
          <w:lang w:val="es-ES_tradnl"/>
        </w:rPr>
      </w:pPr>
      <w:r w:rsidRPr="00D617AF">
        <w:rPr>
          <w:color w:val="000000"/>
          <w:lang w:val="es-ES_tradnl"/>
        </w:rPr>
        <w:t>Grupo</w:t>
      </w:r>
      <w:r w:rsidR="00291AD2" w:rsidRPr="00D617AF">
        <w:rPr>
          <w:color w:val="000000"/>
          <w:lang w:val="es-ES_tradnl"/>
        </w:rPr>
        <w:t xml:space="preserve"> 602</w:t>
      </w:r>
    </w:p>
    <w:p w14:paraId="004803A8" w14:textId="77777777" w:rsidR="00556CD4" w:rsidRPr="00D617AF" w:rsidRDefault="00556CD4" w:rsidP="00556CD4">
      <w:pPr>
        <w:spacing w:after="240"/>
        <w:rPr>
          <w:color w:val="000000"/>
          <w:lang w:val="es-ES_tradnl"/>
        </w:rPr>
      </w:pPr>
      <w:r w:rsidRPr="00D617AF">
        <w:rPr>
          <w:color w:val="000000"/>
          <w:lang w:val="es-ES_tradnl"/>
        </w:rPr>
        <w:br/>
      </w:r>
    </w:p>
    <w:p w14:paraId="65C0E84B" w14:textId="77777777" w:rsidR="00556CD4" w:rsidRPr="00D617AF" w:rsidRDefault="00556CD4" w:rsidP="00556CD4">
      <w:pPr>
        <w:jc w:val="center"/>
        <w:rPr>
          <w:color w:val="000000"/>
          <w:lang w:val="es-ES_tradnl"/>
        </w:rPr>
      </w:pPr>
      <w:r w:rsidRPr="00D617AF">
        <w:rPr>
          <w:color w:val="000000"/>
          <w:lang w:val="es-ES_tradnl"/>
        </w:rPr>
        <w:t>Miranda Urban Solano A01752391</w:t>
      </w:r>
    </w:p>
    <w:p w14:paraId="349C8227" w14:textId="77777777" w:rsidR="00556CD4" w:rsidRPr="00D617AF" w:rsidRDefault="00556CD4" w:rsidP="00556CD4">
      <w:pPr>
        <w:jc w:val="center"/>
        <w:rPr>
          <w:color w:val="000000"/>
          <w:lang w:val="es-ES_tradnl"/>
        </w:rPr>
      </w:pPr>
    </w:p>
    <w:p w14:paraId="7339F286" w14:textId="77777777" w:rsidR="00556CD4" w:rsidRPr="00D617AF" w:rsidRDefault="00556CD4" w:rsidP="00556CD4">
      <w:pPr>
        <w:spacing w:after="240"/>
        <w:rPr>
          <w:color w:val="000000"/>
          <w:lang w:val="es-ES_tradnl"/>
        </w:rPr>
      </w:pPr>
    </w:p>
    <w:p w14:paraId="1119EF26" w14:textId="77915692" w:rsidR="00556CD4" w:rsidRPr="00D617AF" w:rsidRDefault="00291AD2" w:rsidP="00556CD4">
      <w:pPr>
        <w:jc w:val="center"/>
        <w:rPr>
          <w:color w:val="000000"/>
          <w:lang w:val="es-ES_tradnl"/>
        </w:rPr>
      </w:pPr>
      <w:r w:rsidRPr="00D617AF">
        <w:rPr>
          <w:color w:val="000000"/>
          <w:lang w:val="es-ES_tradnl"/>
        </w:rPr>
        <w:t>Jueves 24 de septiembre de 2026</w:t>
      </w:r>
    </w:p>
    <w:p w14:paraId="2AF85102" w14:textId="5D2DD9D3" w:rsidR="00291AD2" w:rsidRPr="00D617AF" w:rsidRDefault="00291AD2">
      <w:pPr>
        <w:spacing w:after="160" w:line="278" w:lineRule="auto"/>
        <w:rPr>
          <w:lang w:val="es-ES_tradnl"/>
        </w:rPr>
      </w:pPr>
      <w:r w:rsidRPr="00D617AF">
        <w:rPr>
          <w:lang w:val="es-ES_tradnl"/>
        </w:rPr>
        <w:br w:type="page"/>
      </w:r>
    </w:p>
    <w:p w14:paraId="1048FDDE" w14:textId="77777777" w:rsidR="00291AD2" w:rsidRDefault="00291AD2" w:rsidP="00291AD2">
      <w:pPr>
        <w:spacing w:after="240"/>
        <w:jc w:val="center"/>
        <w:rPr>
          <w:b/>
          <w:bCs/>
          <w:color w:val="000000"/>
          <w:lang w:val="es-ES_tradnl"/>
        </w:rPr>
      </w:pPr>
      <w:r w:rsidRPr="00D617AF">
        <w:rPr>
          <w:b/>
          <w:bCs/>
          <w:color w:val="000000"/>
          <w:lang w:val="es-ES_tradnl"/>
        </w:rPr>
        <w:lastRenderedPageBreak/>
        <w:t>Evidencia. Cuestionario Caso Netflix</w:t>
      </w:r>
    </w:p>
    <w:p w14:paraId="0F032EEF" w14:textId="77777777" w:rsidR="00A90AF0" w:rsidRPr="00D617AF" w:rsidRDefault="00A90AF0" w:rsidP="00291AD2">
      <w:pPr>
        <w:spacing w:after="240"/>
        <w:jc w:val="center"/>
        <w:rPr>
          <w:color w:val="000000"/>
          <w:lang w:val="es-ES_tradnl"/>
        </w:rPr>
      </w:pPr>
    </w:p>
    <w:p w14:paraId="4100D4D8" w14:textId="05D9D18F" w:rsidR="00291AD2" w:rsidRPr="00D617AF" w:rsidRDefault="00291AD2" w:rsidP="00291AD2">
      <w:pPr>
        <w:spacing w:after="240"/>
        <w:rPr>
          <w:b/>
          <w:bCs/>
          <w:color w:val="000000"/>
          <w:lang w:val="es-ES_tradnl"/>
        </w:rPr>
      </w:pPr>
      <w:r w:rsidRPr="00D617AF">
        <w:rPr>
          <w:b/>
          <w:bCs/>
          <w:color w:val="000000"/>
          <w:kern w:val="36"/>
          <w:lang w:val="es-ES_tradnl"/>
        </w:rPr>
        <w:t>Decisiones de Negocio</w:t>
      </w:r>
    </w:p>
    <w:p w14:paraId="57F230C5" w14:textId="77777777" w:rsidR="00291AD2" w:rsidRPr="00D617AF" w:rsidRDefault="00291AD2" w:rsidP="00291AD2">
      <w:pPr>
        <w:numPr>
          <w:ilvl w:val="0"/>
          <w:numId w:val="1"/>
        </w:numPr>
        <w:spacing w:before="100" w:beforeAutospacing="1" w:after="100" w:afterAutospacing="1"/>
        <w:rPr>
          <w:color w:val="000000"/>
          <w:lang w:val="es-ES_tradnl"/>
        </w:rPr>
      </w:pPr>
      <w:r w:rsidRPr="00D617AF">
        <w:rPr>
          <w:color w:val="000000"/>
          <w:lang w:val="es-ES_tradnl"/>
        </w:rPr>
        <w:t xml:space="preserve">En 2008, cuando una falla grave en la base de datos relacional de Netflix paralizó el envío de </w:t>
      </w:r>
      <w:proofErr w:type="spellStart"/>
      <w:r w:rsidRPr="00D617AF">
        <w:rPr>
          <w:color w:val="000000"/>
          <w:lang w:val="es-ES_tradnl"/>
        </w:rPr>
        <w:t>DVDs</w:t>
      </w:r>
      <w:proofErr w:type="spellEnd"/>
      <w:r w:rsidRPr="00D617AF">
        <w:rPr>
          <w:color w:val="000000"/>
          <w:lang w:val="es-ES_tradnl"/>
        </w:rPr>
        <w:t xml:space="preserve"> por 3 días, la dirección ejecutiva decidió no construir un Data Center más grande, sino migrar toda su operación a la nube de AWS ¿Qué razón de negocio motivó esta decisión y cómo obligó a los ingenieros a cambiar de un sistema monolítico a una arquitectura distribuida ?</w:t>
      </w:r>
    </w:p>
    <w:p w14:paraId="2C492840" w14:textId="61F7F02D" w:rsidR="00A90AF0" w:rsidRDefault="00291AD2" w:rsidP="00D617AF">
      <w:pPr>
        <w:spacing w:before="100" w:beforeAutospacing="1" w:after="100" w:afterAutospacing="1"/>
        <w:rPr>
          <w:color w:val="000000"/>
          <w:lang w:val="es-ES_tradnl"/>
        </w:rPr>
      </w:pPr>
      <w:r w:rsidRPr="00D617AF">
        <w:rPr>
          <w:color w:val="000000"/>
          <w:lang w:val="es-ES_tradnl"/>
        </w:rPr>
        <w:t xml:space="preserve">Netflix comenzó a crecer y su demanda lo hizo también, esto lo llevo a una saturación de sus servidores debido a que llegaron a los límites físicos del hardware con el que contaban. Esta crisis lo llevó a evaluar sus posibilidades y limitantes, en este análisis entendieron que </w:t>
      </w:r>
      <w:r w:rsidR="00D617AF">
        <w:rPr>
          <w:color w:val="000000"/>
          <w:lang w:val="es-ES_tradnl"/>
        </w:rPr>
        <w:t>los costos por la</w:t>
      </w:r>
      <w:r w:rsidR="00D617AF" w:rsidRPr="00D617AF">
        <w:rPr>
          <w:color w:val="000000"/>
          <w:lang w:val="es-ES_tradnl"/>
        </w:rPr>
        <w:t xml:space="preserve"> adquisición, organización</w:t>
      </w:r>
      <w:r w:rsidR="00D617AF">
        <w:rPr>
          <w:color w:val="000000"/>
          <w:lang w:val="es-ES_tradnl"/>
        </w:rPr>
        <w:t xml:space="preserve"> y mantenibilidad de los servicios de hardware físico crecían de manera exponencial; no era una opción económicamente inteligente de su parte. Por ello, optaron por trasladar sus operaciones y almacenamiento a la nube, pues le permitiría un crecimiento acorde a la demanda. Concretamente, esta decisión se vio acompañada de una mejora en la arquitectura de la empresa (de monolito a una arquitectura distribuida), pues el correcto funcionamiento de las funciones del servicio y la optimización de precios por renta de poder computacional dependían de ello.</w:t>
      </w:r>
    </w:p>
    <w:p w14:paraId="5EAA55A1" w14:textId="77777777" w:rsidR="00A14527" w:rsidRPr="00D617AF" w:rsidRDefault="00A14527" w:rsidP="00D617AF">
      <w:pPr>
        <w:spacing w:before="100" w:beforeAutospacing="1" w:after="100" w:afterAutospacing="1"/>
        <w:rPr>
          <w:color w:val="000000"/>
          <w:lang w:val="es-ES_tradnl"/>
        </w:rPr>
      </w:pPr>
    </w:p>
    <w:p w14:paraId="0145C84B" w14:textId="77777777" w:rsidR="00291AD2" w:rsidRDefault="00291AD2" w:rsidP="00291AD2">
      <w:pPr>
        <w:numPr>
          <w:ilvl w:val="0"/>
          <w:numId w:val="1"/>
        </w:numPr>
        <w:spacing w:before="100" w:beforeAutospacing="1" w:after="100" w:afterAutospacing="1"/>
        <w:rPr>
          <w:color w:val="000000"/>
          <w:lang w:val="es-ES_tradnl"/>
        </w:rPr>
      </w:pPr>
      <w:r w:rsidRPr="00D617AF">
        <w:rPr>
          <w:color w:val="000000"/>
          <w:lang w:val="es-ES_tradnl"/>
        </w:rPr>
        <w:t>Para la alta dirección de Netflix, la reputación de la marca y la experiencia del usuario son prioritarias: la meta ejecutiva es que </w:t>
      </w:r>
      <w:r w:rsidRPr="00D617AF">
        <w:rPr>
          <w:i/>
          <w:iCs/>
          <w:color w:val="000000"/>
          <w:lang w:val="es-ES_tradnl"/>
        </w:rPr>
        <w:t>"Netflix jamás aparezca como caído en Twitter"</w:t>
      </w:r>
      <w:r w:rsidRPr="00D617AF">
        <w:rPr>
          <w:color w:val="000000"/>
          <w:lang w:val="es-ES_tradnl"/>
        </w:rPr>
        <w:t> . ¿Qué decisión técnica tomaron para cumplir este SLA de disponibilidad y qué costo financiero (OPEX) tuvo que aceptar el equipo directivo?</w:t>
      </w:r>
    </w:p>
    <w:p w14:paraId="75CE43EA" w14:textId="77777777" w:rsidR="00A14527" w:rsidRPr="00D617AF" w:rsidRDefault="00A14527" w:rsidP="00A14527">
      <w:pPr>
        <w:spacing w:before="100" w:beforeAutospacing="1" w:after="100" w:afterAutospacing="1"/>
        <w:rPr>
          <w:color w:val="000000"/>
          <w:lang w:val="es-ES_tradnl"/>
        </w:rPr>
      </w:pPr>
    </w:p>
    <w:p w14:paraId="62698D67" w14:textId="7FC5DAB1" w:rsidR="00A90AF0" w:rsidRDefault="00D617AF" w:rsidP="00291AD2">
      <w:pPr>
        <w:spacing w:before="100" w:beforeAutospacing="1" w:after="100" w:afterAutospacing="1"/>
        <w:rPr>
          <w:color w:val="000000"/>
          <w:lang w:val="es-ES_tradnl"/>
        </w:rPr>
      </w:pPr>
      <w:r>
        <w:rPr>
          <w:color w:val="000000"/>
          <w:lang w:val="es-ES_tradnl"/>
        </w:rPr>
        <w:t xml:space="preserve">Para poder cumplir con este requerimiento, Netflix optó por la implementación de dos tipos de arquitectura: ACID para servicios críticos (como pagos y facturación) y BASE para sistemas de recomendación y experiencia del usuario en general (pues ofrece baja latencia). Esta decisión fue clave para poder ofrecer este servicio de siempre estar disponible, sin embargo, venía con el costo implícito de requerir de </w:t>
      </w:r>
      <w:r w:rsidR="00A90AF0">
        <w:rPr>
          <w:color w:val="000000"/>
          <w:lang w:val="es-ES_tradnl"/>
        </w:rPr>
        <w:t xml:space="preserve">una estrategia de crecimiento de tipo OPEX, es decir, que requiere de una distribución horizontal para crecer. Esto se traduce en información que puede llegar a desactualizarse por pequeños periodos de tiempo, pero garantizando que el sitio siga siendo funcional incluso al procesar millones de solicitudes por segundo al hacer uso de múltiples servidores comerciales según se necesite. Como resultado aumenta el precio constante a pagar a la empresa que brinda el servicio, la complejidad de código es mayor y se requiere mayor inversión en capital humano que entienda cómo desarrollarlo, pueden aumentar los costos operativos de resolver esas inconsistencias. </w:t>
      </w:r>
    </w:p>
    <w:p w14:paraId="6D2186BD" w14:textId="77777777" w:rsidR="00291AD2" w:rsidRPr="00D617AF" w:rsidRDefault="00291AD2" w:rsidP="00291AD2">
      <w:pPr>
        <w:numPr>
          <w:ilvl w:val="0"/>
          <w:numId w:val="1"/>
        </w:numPr>
        <w:spacing w:before="100" w:beforeAutospacing="1" w:after="100" w:afterAutospacing="1"/>
        <w:rPr>
          <w:color w:val="000000"/>
          <w:lang w:val="es-ES_tradnl"/>
        </w:rPr>
      </w:pPr>
      <w:r w:rsidRPr="00D617AF">
        <w:rPr>
          <w:color w:val="000000"/>
          <w:lang w:val="es-ES_tradnl"/>
        </w:rPr>
        <w:t>Cuando los usuarios ven películas sin conexión y se reconectan días después, envían datos tardíos (</w:t>
      </w:r>
      <w:r w:rsidRPr="00D617AF">
        <w:rPr>
          <w:i/>
          <w:iCs/>
          <w:color w:val="000000"/>
          <w:lang w:val="es-ES_tradnl"/>
        </w:rPr>
        <w:t>late-</w:t>
      </w:r>
      <w:proofErr w:type="spellStart"/>
      <w:r w:rsidRPr="00D617AF">
        <w:rPr>
          <w:i/>
          <w:iCs/>
          <w:color w:val="000000"/>
          <w:lang w:val="es-ES_tradnl"/>
        </w:rPr>
        <w:t>arriving</w:t>
      </w:r>
      <w:proofErr w:type="spellEnd"/>
      <w:r w:rsidRPr="00D617AF">
        <w:rPr>
          <w:i/>
          <w:iCs/>
          <w:color w:val="000000"/>
          <w:lang w:val="es-ES_tradnl"/>
        </w:rPr>
        <w:t xml:space="preserve"> data</w:t>
      </w:r>
      <w:r w:rsidRPr="00D617AF">
        <w:rPr>
          <w:color w:val="000000"/>
          <w:lang w:val="es-ES_tradnl"/>
        </w:rPr>
        <w:t xml:space="preserve">) . Históricamente, los ingenieros volvían a procesar los </w:t>
      </w:r>
      <w:r w:rsidRPr="00D617AF">
        <w:rPr>
          <w:color w:val="000000"/>
          <w:lang w:val="es-ES_tradnl"/>
        </w:rPr>
        <w:lastRenderedPageBreak/>
        <w:t>últimos 14 días completos (</w:t>
      </w:r>
      <w:proofErr w:type="spellStart"/>
      <w:r w:rsidRPr="00D617AF">
        <w:rPr>
          <w:i/>
          <w:iCs/>
          <w:color w:val="000000"/>
          <w:lang w:val="es-ES_tradnl"/>
        </w:rPr>
        <w:t>Lookback</w:t>
      </w:r>
      <w:proofErr w:type="spellEnd"/>
      <w:r w:rsidRPr="00D617AF">
        <w:rPr>
          <w:i/>
          <w:iCs/>
          <w:color w:val="000000"/>
          <w:lang w:val="es-ES_tradnl"/>
        </w:rPr>
        <w:t xml:space="preserve"> Window</w:t>
      </w:r>
      <w:r w:rsidRPr="00D617AF">
        <w:rPr>
          <w:color w:val="000000"/>
          <w:lang w:val="es-ES_tradnl"/>
        </w:rPr>
        <w:t>) para no perder ningún dato. ¿Por qué esta técnica era un desastre para las finanzas de la empresa y cómo la creación de Apache Iceberg resolvió este problema?</w:t>
      </w:r>
    </w:p>
    <w:p w14:paraId="6D0018D3" w14:textId="7FD9953F" w:rsidR="00291AD2" w:rsidRDefault="00A90AF0" w:rsidP="00291AD2">
      <w:pPr>
        <w:spacing w:before="100" w:beforeAutospacing="1" w:after="100" w:afterAutospacing="1"/>
        <w:rPr>
          <w:color w:val="000000"/>
          <w:lang w:val="es-ES_tradnl"/>
        </w:rPr>
      </w:pPr>
      <w:r>
        <w:rPr>
          <w:color w:val="000000"/>
          <w:lang w:val="es-ES_tradnl"/>
        </w:rPr>
        <w:t xml:space="preserve">Esa técnica implicaba un alto consumo de cómputo, ya que debía realizar la lectura y cambio </w:t>
      </w:r>
      <w:r w:rsidR="005842E5">
        <w:rPr>
          <w:color w:val="000000"/>
          <w:lang w:val="es-ES_tradnl"/>
        </w:rPr>
        <w:t xml:space="preserve">de toda la información obtenida en esos días. Asimismo, la duración de la ejecución de esta tarea era bastante alta. Con la implementación de </w:t>
      </w:r>
      <w:r w:rsidR="005842E5" w:rsidRPr="00D617AF">
        <w:rPr>
          <w:color w:val="000000"/>
          <w:lang w:val="es-ES_tradnl"/>
        </w:rPr>
        <w:t>Apache Iceberg</w:t>
      </w:r>
      <w:r w:rsidR="005842E5">
        <w:rPr>
          <w:color w:val="000000"/>
          <w:lang w:val="es-ES_tradnl"/>
        </w:rPr>
        <w:t xml:space="preserve"> se resolvieron ambos problemas debido a que este mecanismo solo lee las capturas de los datos nuevos o actualizados, modificando únicamente por clave de aquellos que lo requerían, lo que eficientó la tarea y el tiempo que esta tomaba. </w:t>
      </w:r>
    </w:p>
    <w:p w14:paraId="6160D274" w14:textId="77777777" w:rsidR="00A14527" w:rsidRDefault="00A14527" w:rsidP="00291AD2">
      <w:pPr>
        <w:spacing w:before="100" w:beforeAutospacing="1" w:after="100" w:afterAutospacing="1"/>
        <w:rPr>
          <w:color w:val="000000"/>
          <w:lang w:val="es-ES_tradnl"/>
        </w:rPr>
      </w:pPr>
    </w:p>
    <w:p w14:paraId="3A3AE1EB" w14:textId="6DF14C71" w:rsidR="00291AD2" w:rsidRPr="00D617AF" w:rsidRDefault="00291AD2" w:rsidP="00291AD2">
      <w:pPr>
        <w:numPr>
          <w:ilvl w:val="0"/>
          <w:numId w:val="1"/>
        </w:numPr>
        <w:spacing w:before="100" w:beforeAutospacing="1" w:after="100" w:afterAutospacing="1"/>
        <w:rPr>
          <w:color w:val="000000"/>
          <w:lang w:val="es-ES_tradnl"/>
        </w:rPr>
      </w:pPr>
      <w:r w:rsidRPr="00D617AF">
        <w:rPr>
          <w:color w:val="000000"/>
          <w:lang w:val="es-ES_tradnl"/>
        </w:rPr>
        <w:t>En las bases de datos tradicionales, el almacenamiento (disco) y el cómputo (procesador/RAM) están atrapados en el mismo servidor. ¿Por qué la decisión técnica de guardar los datos en Amazon S3 (almacenamiento de objetos) y procesarlos solo cuando es necesario con Apache Parquet reduce masivamente el Costo Total de Propiedad (TCO)?</w:t>
      </w:r>
    </w:p>
    <w:p w14:paraId="15D5CB79" w14:textId="4758B3AD" w:rsidR="00291AD2" w:rsidRDefault="002C4D08" w:rsidP="00291AD2">
      <w:pPr>
        <w:spacing w:before="100" w:beforeAutospacing="1" w:after="100" w:afterAutospacing="1"/>
        <w:rPr>
          <w:color w:val="000000"/>
          <w:lang w:val="es-ES_tradnl"/>
        </w:rPr>
      </w:pPr>
      <w:r>
        <w:rPr>
          <w:color w:val="000000"/>
          <w:lang w:val="es-ES_tradnl"/>
        </w:rPr>
        <w:t xml:space="preserve">La decisión de almacenamiento de Netflix fue relevante para la disminución de costos debido a que el uso de Amazon S3 sobre un servidor elimina la necesidad de pagar por CPU y RAM inactivo, en cambio permite procesar información bajo demanda con Apache Spark. Además, este cambio permite leer los datos por columnas en lugar de filas, lo que permite leer únicamente los bloques de datos y variables necesarios para una consulta, eficientando el escaneo de información y por ende, reduciendo el poder de cómputo que se debe pagar para la tarea. </w:t>
      </w:r>
    </w:p>
    <w:p w14:paraId="49B9F019" w14:textId="1FC3F99B" w:rsidR="002C4D08" w:rsidRPr="00D617AF" w:rsidRDefault="002C4D08" w:rsidP="00291AD2">
      <w:pPr>
        <w:spacing w:before="100" w:beforeAutospacing="1" w:after="100" w:afterAutospacing="1"/>
        <w:rPr>
          <w:color w:val="000000"/>
          <w:lang w:val="es-ES_tradnl"/>
        </w:rPr>
      </w:pPr>
    </w:p>
    <w:p w14:paraId="7FF9D0E7" w14:textId="37CB14A2" w:rsidR="00291AD2" w:rsidRPr="00D617AF" w:rsidRDefault="00291AD2" w:rsidP="00291AD2">
      <w:pPr>
        <w:spacing w:before="100" w:beforeAutospacing="1" w:after="100" w:afterAutospacing="1"/>
        <w:outlineLvl w:val="0"/>
        <w:rPr>
          <w:b/>
          <w:bCs/>
          <w:color w:val="000000"/>
          <w:kern w:val="36"/>
          <w:lang w:val="es-ES_tradnl"/>
        </w:rPr>
      </w:pPr>
      <w:r w:rsidRPr="00D617AF">
        <w:rPr>
          <w:b/>
          <w:bCs/>
          <w:color w:val="000000"/>
          <w:kern w:val="36"/>
          <w:lang w:val="es-ES_tradnl"/>
        </w:rPr>
        <w:t xml:space="preserve">Decisiones </w:t>
      </w:r>
      <w:r w:rsidR="002C4D08" w:rsidRPr="00D617AF">
        <w:rPr>
          <w:b/>
          <w:bCs/>
          <w:color w:val="000000"/>
          <w:kern w:val="36"/>
          <w:lang w:val="es-ES_tradnl"/>
        </w:rPr>
        <w:t>técnicas</w:t>
      </w:r>
    </w:p>
    <w:p w14:paraId="28663757" w14:textId="0AAD7BC4" w:rsidR="00291AD2" w:rsidRPr="00D617AF" w:rsidRDefault="00291AD2" w:rsidP="00291AD2">
      <w:pPr>
        <w:pStyle w:val="ListParagraph"/>
        <w:numPr>
          <w:ilvl w:val="0"/>
          <w:numId w:val="1"/>
        </w:numPr>
        <w:spacing w:before="100" w:beforeAutospacing="1" w:after="100" w:afterAutospacing="1"/>
        <w:outlineLvl w:val="1"/>
        <w:rPr>
          <w:rFonts w:ascii="Times New Roman" w:hAnsi="Times New Roman" w:cs="Times New Roman"/>
          <w:color w:val="000000"/>
          <w:lang w:val="es-ES_tradnl"/>
        </w:rPr>
      </w:pPr>
      <w:r w:rsidRPr="00D617AF">
        <w:rPr>
          <w:rFonts w:ascii="Times New Roman" w:hAnsi="Times New Roman" w:cs="Times New Roman"/>
          <w:color w:val="000000"/>
          <w:lang w:val="es-ES_tradnl"/>
        </w:rPr>
        <w:t>Escalamiento Vertical vs. Horizontal</w:t>
      </w:r>
      <w:r w:rsidRPr="00D617AF">
        <w:rPr>
          <w:rFonts w:ascii="Times New Roman" w:hAnsi="Times New Roman" w:cs="Times New Roman"/>
          <w:color w:val="000000"/>
          <w:lang w:val="es-ES_tradnl"/>
        </w:rPr>
        <w:t xml:space="preserve"> </w:t>
      </w:r>
      <w:r w:rsidRPr="00D617AF">
        <w:rPr>
          <w:rFonts w:ascii="Times New Roman" w:hAnsi="Times New Roman" w:cs="Times New Roman"/>
          <w:color w:val="000000"/>
          <w:lang w:val="es-ES_tradnl"/>
        </w:rPr>
        <w:br/>
      </w:r>
      <w:r w:rsidRPr="00D617AF">
        <w:rPr>
          <w:rFonts w:ascii="Times New Roman" w:hAnsi="Times New Roman" w:cs="Times New Roman"/>
          <w:color w:val="000000"/>
          <w:lang w:val="es-ES_tradnl"/>
        </w:rPr>
        <w:t>¿Por qué cuando Netflix creció a millones de usuarios ya no pudo seguir usando un solo servidor relacional más grande (Scale-Up) y tuvo que pasar a muchos servidores distribuidos (Scale-</w:t>
      </w:r>
      <w:proofErr w:type="spellStart"/>
      <w:r w:rsidRPr="00D617AF">
        <w:rPr>
          <w:rFonts w:ascii="Times New Roman" w:hAnsi="Times New Roman" w:cs="Times New Roman"/>
          <w:color w:val="000000"/>
          <w:lang w:val="es-ES_tradnl"/>
        </w:rPr>
        <w:t>Out</w:t>
      </w:r>
      <w:proofErr w:type="spellEnd"/>
      <w:r w:rsidRPr="00D617AF">
        <w:rPr>
          <w:rFonts w:ascii="Times New Roman" w:hAnsi="Times New Roman" w:cs="Times New Roman"/>
          <w:color w:val="000000"/>
          <w:lang w:val="es-ES_tradnl"/>
        </w:rPr>
        <w:t>)?</w:t>
      </w:r>
    </w:p>
    <w:p w14:paraId="1ED5F14B" w14:textId="2B101A51" w:rsidR="00116506" w:rsidRDefault="002C4D08" w:rsidP="00116506">
      <w:pPr>
        <w:spacing w:before="100" w:beforeAutospacing="1" w:after="100" w:afterAutospacing="1"/>
        <w:outlineLvl w:val="1"/>
        <w:rPr>
          <w:color w:val="000000"/>
          <w:lang w:val="es-ES_tradnl"/>
        </w:rPr>
      </w:pPr>
      <w:r>
        <w:rPr>
          <w:color w:val="000000"/>
          <w:lang w:val="es-ES_tradnl"/>
        </w:rPr>
        <w:t xml:space="preserve">El escalamiento vertical se caracteriza por </w:t>
      </w:r>
      <w:r w:rsidR="00116506">
        <w:rPr>
          <w:color w:val="000000"/>
          <w:lang w:val="es-ES_tradnl"/>
        </w:rPr>
        <w:t xml:space="preserve">la adquisición de más servidores para poder balancear la demanda, por lo que implica una inversión económica alta en hardware físico, un costo que es exponencial en cuanto aumente la necesidad de hardware. No es flexible, por lo que si la demanda crece puede que la capacidad del sistema se vea rebasada y no alcancé a cubrir las peticiones o, incluso, se sature. Además, si la demanda disminuye repentinamente, no es posible deshacer la inversión. Por lo que no es un enfoque funcional para Netflix y sus necesidades de crecimiento. </w:t>
      </w:r>
    </w:p>
    <w:p w14:paraId="3F31B9AA" w14:textId="3B2DAAA3" w:rsidR="00291AD2" w:rsidRDefault="00116506" w:rsidP="00116506">
      <w:pPr>
        <w:spacing w:before="100" w:beforeAutospacing="1" w:after="100" w:afterAutospacing="1"/>
        <w:outlineLvl w:val="1"/>
        <w:rPr>
          <w:color w:val="000000"/>
          <w:lang w:val="es-ES_tradnl"/>
        </w:rPr>
      </w:pPr>
      <w:r>
        <w:rPr>
          <w:color w:val="000000"/>
          <w:lang w:val="es-ES_tradnl"/>
        </w:rPr>
        <w:t xml:space="preserve">Por su parte, el escalamiento horizontal implica un costo constante, pero rentable a comparación del costo de inversión en hardware físico. Ofrece la ventaja de ser altamente flexible, por lo que crece conforme aumenta la demanda y disminuye cuando esta lo hace, por lo que </w:t>
      </w:r>
      <w:r w:rsidR="00A14527">
        <w:rPr>
          <w:color w:val="000000"/>
          <w:lang w:val="es-ES_tradnl"/>
        </w:rPr>
        <w:t xml:space="preserve">mantiene el </w:t>
      </w:r>
      <w:r w:rsidR="00A14527">
        <w:rPr>
          <w:color w:val="000000"/>
          <w:lang w:val="es-ES_tradnl"/>
        </w:rPr>
        <w:lastRenderedPageBreak/>
        <w:t xml:space="preserve">servicio activo para todos los usuarios. Además, ofrece funcionalidades como almacenamientos eficientes, llamada a funciones </w:t>
      </w:r>
      <w:proofErr w:type="spellStart"/>
      <w:r w:rsidR="00A14527">
        <w:rPr>
          <w:color w:val="000000"/>
          <w:lang w:val="es-ES_tradnl"/>
        </w:rPr>
        <w:t>serverless</w:t>
      </w:r>
      <w:proofErr w:type="spellEnd"/>
      <w:r w:rsidR="00A14527">
        <w:rPr>
          <w:color w:val="000000"/>
          <w:lang w:val="es-ES_tradnl"/>
        </w:rPr>
        <w:t xml:space="preserve">, entre otras que superan las barreras que impone el escalamiento vertical. Con esto en mente se puede explicar la decisión de Netflix de optar por esta decisión, pues se apega mejor con sus necesidades de acoplarse a la demanda de sus servicios. </w:t>
      </w:r>
    </w:p>
    <w:p w14:paraId="0FBCA2D5" w14:textId="77777777" w:rsidR="00A14527" w:rsidRDefault="00A14527" w:rsidP="00116506">
      <w:pPr>
        <w:spacing w:before="100" w:beforeAutospacing="1" w:after="100" w:afterAutospacing="1"/>
        <w:outlineLvl w:val="1"/>
        <w:rPr>
          <w:color w:val="000000"/>
          <w:lang w:val="es-ES_tradnl"/>
        </w:rPr>
      </w:pPr>
    </w:p>
    <w:p w14:paraId="7D9BAC10" w14:textId="10396650" w:rsidR="00291AD2" w:rsidRPr="00A14527" w:rsidRDefault="00291AD2" w:rsidP="00291AD2">
      <w:pPr>
        <w:pStyle w:val="ListParagraph"/>
        <w:numPr>
          <w:ilvl w:val="0"/>
          <w:numId w:val="1"/>
        </w:numPr>
        <w:spacing w:before="100" w:beforeAutospacing="1" w:after="100" w:afterAutospacing="1"/>
        <w:outlineLvl w:val="0"/>
        <w:rPr>
          <w:rFonts w:ascii="Times New Roman" w:hAnsi="Times New Roman" w:cs="Times New Roman"/>
          <w:color w:val="000000"/>
          <w:kern w:val="36"/>
          <w:lang w:val="es-ES_tradnl"/>
        </w:rPr>
      </w:pPr>
      <w:r w:rsidRPr="00D617AF">
        <w:rPr>
          <w:rFonts w:ascii="Times New Roman" w:hAnsi="Times New Roman" w:cs="Times New Roman"/>
          <w:color w:val="000000"/>
          <w:kern w:val="36"/>
          <w:lang w:val="es-ES_tradnl"/>
        </w:rPr>
        <w:t>Modelos de Consistencia: ACID vs. BASE</w:t>
      </w:r>
      <w:r w:rsidRPr="00D617AF">
        <w:rPr>
          <w:rFonts w:ascii="Times New Roman" w:hAnsi="Times New Roman" w:cs="Times New Roman"/>
          <w:color w:val="000000"/>
          <w:kern w:val="36"/>
          <w:lang w:val="es-ES_tradnl"/>
        </w:rPr>
        <w:br/>
      </w:r>
      <w:r w:rsidRPr="00D617AF">
        <w:rPr>
          <w:rFonts w:ascii="Times New Roman" w:hAnsi="Times New Roman" w:cs="Times New Roman"/>
          <w:color w:val="000000"/>
          <w:lang w:val="es-ES_tradnl"/>
        </w:rPr>
        <w:t xml:space="preserve">En la plataforma de Netflix, ¿por qué el sistema de cobro de suscripciones usa el modelo ACID (consistencia estricta) mientras que el registro de reproducciones o </w:t>
      </w:r>
      <w:proofErr w:type="spellStart"/>
      <w:r w:rsidRPr="00D617AF">
        <w:rPr>
          <w:rFonts w:ascii="Times New Roman" w:hAnsi="Times New Roman" w:cs="Times New Roman"/>
          <w:color w:val="000000"/>
          <w:lang w:val="es-ES_tradnl"/>
        </w:rPr>
        <w:t>clicks</w:t>
      </w:r>
      <w:proofErr w:type="spellEnd"/>
      <w:r w:rsidRPr="00D617AF">
        <w:rPr>
          <w:rFonts w:ascii="Times New Roman" w:hAnsi="Times New Roman" w:cs="Times New Roman"/>
          <w:color w:val="000000"/>
          <w:lang w:val="es-ES_tradnl"/>
        </w:rPr>
        <w:t xml:space="preserve"> usa el modelo BASE (consistencia eventual)?</w:t>
      </w:r>
    </w:p>
    <w:p w14:paraId="74CF4126" w14:textId="1563E815" w:rsidR="00A14527" w:rsidRPr="00A14527" w:rsidRDefault="00A14527" w:rsidP="00A14527">
      <w:pPr>
        <w:spacing w:before="100" w:beforeAutospacing="1" w:after="100" w:afterAutospacing="1"/>
        <w:outlineLvl w:val="0"/>
        <w:rPr>
          <w:color w:val="000000"/>
          <w:kern w:val="36"/>
          <w:lang w:val="es-ES_tradnl"/>
        </w:rPr>
      </w:pPr>
      <w:r w:rsidRPr="00A14527">
        <w:rPr>
          <w:color w:val="000000"/>
          <w:kern w:val="36"/>
          <w:lang w:val="es-ES_tradnl"/>
        </w:rPr>
        <w:t xml:space="preserve">El sistema de cobro utiliza ACID porque se trata de información crítica en la que no puede existir inconsistencia o pérdida de datos. Una transacción debe completarse correctamente y mantener la información consistente, ya que un error podría provocar cobros duplicados o incorrectos. Por otro lado, el registro de reproducciones y </w:t>
      </w:r>
      <w:proofErr w:type="spellStart"/>
      <w:r w:rsidRPr="00A14527">
        <w:rPr>
          <w:color w:val="000000"/>
          <w:kern w:val="36"/>
          <w:lang w:val="es-ES_tradnl"/>
        </w:rPr>
        <w:t>clicks</w:t>
      </w:r>
      <w:proofErr w:type="spellEnd"/>
      <w:r w:rsidRPr="00A14527">
        <w:rPr>
          <w:color w:val="000000"/>
          <w:kern w:val="36"/>
          <w:lang w:val="es-ES_tradnl"/>
        </w:rPr>
        <w:t xml:space="preserve"> puede utilizar BASE porque no es necesario que todos los servidores tengan la información actualizada exactamente al mismo tiempo. Una pequeña demora en la actualización de estos datos no afecta directamente el funcionamiento del servicio. Esto permite priorizar la disponibilidad y la escalabilidad, procesando grandes cantidades de eventos sin sacrificar el rendimiento de la plataforma.</w:t>
      </w:r>
    </w:p>
    <w:p w14:paraId="39AE655E" w14:textId="77777777" w:rsidR="00291AD2" w:rsidRPr="00D617AF" w:rsidRDefault="00291AD2" w:rsidP="00291AD2">
      <w:pPr>
        <w:pStyle w:val="ListParagraph"/>
        <w:rPr>
          <w:rFonts w:ascii="Times New Roman" w:hAnsi="Times New Roman" w:cs="Times New Roman"/>
          <w:color w:val="000000"/>
          <w:kern w:val="36"/>
          <w:lang w:val="es-ES_tradnl"/>
        </w:rPr>
      </w:pPr>
    </w:p>
    <w:p w14:paraId="1BBFF107" w14:textId="4196E8EB" w:rsidR="00291AD2" w:rsidRPr="00D617AF" w:rsidRDefault="00291AD2" w:rsidP="00291AD2">
      <w:pPr>
        <w:pStyle w:val="ListParagraph"/>
        <w:numPr>
          <w:ilvl w:val="0"/>
          <w:numId w:val="1"/>
        </w:numPr>
        <w:spacing w:before="100" w:beforeAutospacing="1" w:after="100" w:afterAutospacing="1"/>
        <w:outlineLvl w:val="0"/>
        <w:rPr>
          <w:rFonts w:ascii="Times New Roman" w:hAnsi="Times New Roman" w:cs="Times New Roman"/>
          <w:color w:val="000000"/>
          <w:kern w:val="36"/>
          <w:lang w:val="es-ES_tradnl"/>
        </w:rPr>
      </w:pPr>
      <w:r w:rsidRPr="00D617AF">
        <w:rPr>
          <w:rFonts w:ascii="Times New Roman" w:hAnsi="Times New Roman" w:cs="Times New Roman"/>
          <w:color w:val="000000"/>
          <w:kern w:val="36"/>
          <w:lang w:val="es-ES_tradnl"/>
        </w:rPr>
        <w:t>Formatos de Almacenamiento</w:t>
      </w:r>
      <w:r w:rsidRPr="00D617AF">
        <w:rPr>
          <w:rFonts w:ascii="Times New Roman" w:hAnsi="Times New Roman" w:cs="Times New Roman"/>
          <w:color w:val="000000"/>
          <w:kern w:val="36"/>
          <w:lang w:val="es-ES_tradnl"/>
        </w:rPr>
        <w:br/>
      </w:r>
      <w:r w:rsidRPr="00D617AF">
        <w:rPr>
          <w:rFonts w:ascii="Times New Roman" w:hAnsi="Times New Roman" w:cs="Times New Roman"/>
          <w:color w:val="000000"/>
          <w:lang w:val="es-ES_tradnl"/>
        </w:rPr>
        <w:t>¿Por qué para consultar millones de eventos de reproducción es mucho más rápido y económico guardar la información en formato Apache Parquet (columnar) que en archivos JSON o CSV (por filas)?</w:t>
      </w:r>
    </w:p>
    <w:p w14:paraId="3A40FC24" w14:textId="5BCE2470" w:rsidR="00A14527" w:rsidRPr="00A14527" w:rsidRDefault="00A14527" w:rsidP="00A14527">
      <w:pPr>
        <w:rPr>
          <w:color w:val="000000"/>
          <w:kern w:val="36"/>
          <w:lang w:val="es-ES_tradnl"/>
        </w:rPr>
      </w:pPr>
      <w:r w:rsidRPr="00A14527">
        <w:rPr>
          <w:color w:val="000000"/>
          <w:kern w:val="36"/>
          <w:lang w:val="es-ES_tradnl"/>
        </w:rPr>
        <w:t xml:space="preserve">Apache Parquet almacena la información por columnas, por lo que cuando una consulta necesita únicamente algunas variables, el sistema puede leer solo esas columnas en lugar de recorrer todos los datos. Además, permite una </w:t>
      </w:r>
      <w:r>
        <w:rPr>
          <w:color w:val="000000"/>
          <w:kern w:val="36"/>
          <w:lang w:val="es-ES_tradnl"/>
        </w:rPr>
        <w:t xml:space="preserve">mejor </w:t>
      </w:r>
      <w:r w:rsidRPr="00A14527">
        <w:rPr>
          <w:color w:val="000000"/>
          <w:kern w:val="36"/>
          <w:lang w:val="es-ES_tradnl"/>
        </w:rPr>
        <w:t>compresión de la información</w:t>
      </w:r>
      <w:r>
        <w:rPr>
          <w:color w:val="000000"/>
          <w:kern w:val="36"/>
          <w:lang w:val="es-ES_tradnl"/>
        </w:rPr>
        <w:t xml:space="preserve"> para el análisis de datos</w:t>
      </w:r>
      <w:r w:rsidRPr="00A14527">
        <w:rPr>
          <w:color w:val="000000"/>
          <w:kern w:val="36"/>
          <w:lang w:val="es-ES_tradnl"/>
        </w:rPr>
        <w:t>. En cambio, JSON y CSV almacenan los registros de manera orientada a filas, por lo que para encontrar información específica puede ser necesario leer una mayor cantidad de datos. Esto reduce el consumo de almacenamiento y, al mismo tiempo, la cantidad de información que debe procesarse, disminuyendo el tiempo y el costo de las consultas.</w:t>
      </w:r>
    </w:p>
    <w:p w14:paraId="6EA54748" w14:textId="77777777" w:rsidR="00A14527" w:rsidRPr="00D617AF" w:rsidRDefault="00A14527" w:rsidP="00291AD2">
      <w:pPr>
        <w:pStyle w:val="ListParagraph"/>
        <w:rPr>
          <w:rFonts w:ascii="Times New Roman" w:hAnsi="Times New Roman" w:cs="Times New Roman"/>
          <w:color w:val="000000"/>
          <w:kern w:val="36"/>
          <w:lang w:val="es-ES_tradnl"/>
        </w:rPr>
      </w:pPr>
    </w:p>
    <w:p w14:paraId="498C0F33" w14:textId="77EA4E15" w:rsidR="00291AD2" w:rsidRPr="00D617AF" w:rsidRDefault="00291AD2" w:rsidP="00291AD2">
      <w:pPr>
        <w:pStyle w:val="ListParagraph"/>
        <w:numPr>
          <w:ilvl w:val="0"/>
          <w:numId w:val="1"/>
        </w:numPr>
        <w:spacing w:before="100" w:beforeAutospacing="1" w:after="100" w:afterAutospacing="1"/>
        <w:outlineLvl w:val="0"/>
        <w:rPr>
          <w:rFonts w:ascii="Times New Roman" w:hAnsi="Times New Roman" w:cs="Times New Roman"/>
          <w:color w:val="000000"/>
          <w:kern w:val="36"/>
          <w:lang w:val="es-ES_tradnl"/>
        </w:rPr>
      </w:pPr>
      <w:r w:rsidRPr="00D617AF">
        <w:rPr>
          <w:rFonts w:ascii="Times New Roman" w:hAnsi="Times New Roman" w:cs="Times New Roman"/>
          <w:color w:val="000000"/>
          <w:kern w:val="36"/>
          <w:lang w:val="es-ES_tradnl"/>
        </w:rPr>
        <w:t>Arquitectura de Medallón: Capas de Datos</w:t>
      </w:r>
      <w:r w:rsidRPr="00D617AF">
        <w:rPr>
          <w:rFonts w:ascii="Times New Roman" w:hAnsi="Times New Roman" w:cs="Times New Roman"/>
          <w:color w:val="000000"/>
          <w:kern w:val="36"/>
          <w:lang w:val="es-ES_tradnl"/>
        </w:rPr>
        <w:br/>
      </w:r>
      <w:r w:rsidRPr="00D617AF">
        <w:rPr>
          <w:rFonts w:ascii="Times New Roman" w:hAnsi="Times New Roman" w:cs="Times New Roman"/>
          <w:color w:val="000000"/>
          <w:lang w:val="es-ES_tradnl"/>
        </w:rPr>
        <w:t>Explica brevemente cuál es la función de cada una de las capas (Bronce, Plata y Oro) en la Arquitectura de Medallón para organizar los datos dentro de un Data Lake.</w:t>
      </w:r>
    </w:p>
    <w:p w14:paraId="4E7719A0" w14:textId="4A1EFE05" w:rsidR="000769D0" w:rsidRDefault="000769D0" w:rsidP="000769D0">
      <w:pPr>
        <w:rPr>
          <w:color w:val="000000"/>
          <w:kern w:val="36"/>
          <w:lang w:val="es-ES_tradnl"/>
        </w:rPr>
      </w:pPr>
      <w:r>
        <w:rPr>
          <w:color w:val="000000"/>
          <w:kern w:val="36"/>
          <w:lang w:val="es-ES_tradnl"/>
        </w:rPr>
        <w:t xml:space="preserve">La capa bronce contiene los datos en “crudo”, lo más cercano a </w:t>
      </w:r>
      <w:r w:rsidRPr="00A14527">
        <w:rPr>
          <w:color w:val="000000"/>
          <w:kern w:val="36"/>
          <w:lang w:val="es-ES_tradnl"/>
        </w:rPr>
        <w:t>como fueron obtenidos desde las fuentes originales</w:t>
      </w:r>
      <w:r>
        <w:rPr>
          <w:color w:val="000000"/>
          <w:kern w:val="36"/>
          <w:lang w:val="es-ES_tradnl"/>
        </w:rPr>
        <w:t xml:space="preserve"> para poder conservar </w:t>
      </w:r>
      <w:r w:rsidR="00A14527" w:rsidRPr="00A14527">
        <w:rPr>
          <w:color w:val="000000"/>
          <w:kern w:val="36"/>
          <w:lang w:val="es-ES_tradnl"/>
        </w:rPr>
        <w:t>la información y permitir su trazabilidad</w:t>
      </w:r>
      <w:r>
        <w:rPr>
          <w:color w:val="000000"/>
          <w:kern w:val="36"/>
          <w:lang w:val="es-ES_tradnl"/>
        </w:rPr>
        <w:t xml:space="preserve">. La capa plata contiene </w:t>
      </w:r>
      <w:r w:rsidR="00A14527" w:rsidRPr="00A14527">
        <w:rPr>
          <w:color w:val="000000"/>
          <w:kern w:val="36"/>
          <w:lang w:val="es-ES_tradnl"/>
        </w:rPr>
        <w:t>los datos después de haber sido limpiados, transformados y validados</w:t>
      </w:r>
      <w:r>
        <w:rPr>
          <w:color w:val="000000"/>
          <w:kern w:val="36"/>
          <w:lang w:val="es-ES_tradnl"/>
        </w:rPr>
        <w:t xml:space="preserve"> con el fin de corregir</w:t>
      </w:r>
      <w:r w:rsidR="00A14527" w:rsidRPr="00A14527">
        <w:rPr>
          <w:color w:val="000000"/>
          <w:kern w:val="36"/>
          <w:lang w:val="es-ES_tradnl"/>
        </w:rPr>
        <w:t xml:space="preserve"> inconsistencias, </w:t>
      </w:r>
      <w:r>
        <w:rPr>
          <w:color w:val="000000"/>
          <w:kern w:val="36"/>
          <w:lang w:val="es-ES_tradnl"/>
        </w:rPr>
        <w:t>eliminar</w:t>
      </w:r>
      <w:r w:rsidR="00A14527" w:rsidRPr="00A14527">
        <w:rPr>
          <w:color w:val="000000"/>
          <w:kern w:val="36"/>
          <w:lang w:val="es-ES_tradnl"/>
        </w:rPr>
        <w:t xml:space="preserve"> duplicados y </w:t>
      </w:r>
      <w:r>
        <w:rPr>
          <w:color w:val="000000"/>
          <w:kern w:val="36"/>
          <w:lang w:val="es-ES_tradnl"/>
        </w:rPr>
        <w:t>estructurar</w:t>
      </w:r>
      <w:r w:rsidR="00A14527" w:rsidRPr="00A14527">
        <w:rPr>
          <w:color w:val="000000"/>
          <w:kern w:val="36"/>
          <w:lang w:val="es-ES_tradnl"/>
        </w:rPr>
        <w:t xml:space="preserve"> la información para que pueda ser </w:t>
      </w:r>
      <w:r w:rsidR="00A14527" w:rsidRPr="00A14527">
        <w:rPr>
          <w:color w:val="000000"/>
          <w:kern w:val="36"/>
          <w:lang w:val="es-ES_tradnl"/>
        </w:rPr>
        <w:lastRenderedPageBreak/>
        <w:t>utilizada de manera confiable.</w:t>
      </w:r>
      <w:r>
        <w:rPr>
          <w:color w:val="000000"/>
          <w:kern w:val="36"/>
          <w:lang w:val="es-ES_tradnl"/>
        </w:rPr>
        <w:t xml:space="preserve"> Por último, la capa oro contiene la información </w:t>
      </w:r>
      <w:r w:rsidR="00A14527" w:rsidRPr="00A14527">
        <w:rPr>
          <w:color w:val="000000"/>
          <w:kern w:val="36"/>
          <w:lang w:val="es-ES_tradnl"/>
        </w:rPr>
        <w:t>ya procesada y preparada para su consumo</w:t>
      </w:r>
      <w:r>
        <w:rPr>
          <w:color w:val="000000"/>
          <w:kern w:val="36"/>
          <w:lang w:val="es-ES_tradnl"/>
        </w:rPr>
        <w:t xml:space="preserve">, básicamente, los datos de esta capa </w:t>
      </w:r>
      <w:r w:rsidR="00A14527" w:rsidRPr="00A14527">
        <w:rPr>
          <w:color w:val="000000"/>
          <w:kern w:val="36"/>
          <w:lang w:val="es-ES_tradnl"/>
        </w:rPr>
        <w:t xml:space="preserve">pueden estar agregados y organizados específicamente para análisis, reportes, aplicaciones o toma de decisiones. </w:t>
      </w:r>
    </w:p>
    <w:p w14:paraId="08AB0D16" w14:textId="77777777" w:rsidR="000769D0" w:rsidRPr="00D617AF" w:rsidRDefault="000769D0" w:rsidP="000769D0">
      <w:pPr>
        <w:rPr>
          <w:color w:val="000000"/>
          <w:kern w:val="36"/>
          <w:lang w:val="es-ES_tradnl"/>
        </w:rPr>
      </w:pPr>
    </w:p>
    <w:p w14:paraId="5525BF7B" w14:textId="499340F0" w:rsidR="00291AD2" w:rsidRPr="00854032" w:rsidRDefault="00291AD2" w:rsidP="00291AD2">
      <w:pPr>
        <w:pStyle w:val="ListParagraph"/>
        <w:numPr>
          <w:ilvl w:val="0"/>
          <w:numId w:val="1"/>
        </w:numPr>
        <w:spacing w:before="100" w:beforeAutospacing="1" w:after="100" w:afterAutospacing="1"/>
        <w:outlineLvl w:val="0"/>
        <w:rPr>
          <w:rFonts w:ascii="Times New Roman" w:hAnsi="Times New Roman" w:cs="Times New Roman"/>
          <w:color w:val="000000"/>
          <w:kern w:val="36"/>
          <w:lang w:val="es-ES_tradnl"/>
        </w:rPr>
      </w:pPr>
      <w:r w:rsidRPr="00D617AF">
        <w:rPr>
          <w:rFonts w:ascii="Times New Roman" w:hAnsi="Times New Roman" w:cs="Times New Roman"/>
          <w:color w:val="000000"/>
          <w:kern w:val="36"/>
          <w:lang w:val="es-ES_tradnl"/>
        </w:rPr>
        <w:t>Decisión de herramientas</w:t>
      </w:r>
      <w:r w:rsidRPr="00D617AF">
        <w:rPr>
          <w:rFonts w:ascii="Times New Roman" w:hAnsi="Times New Roman" w:cs="Times New Roman"/>
          <w:color w:val="000000"/>
          <w:kern w:val="36"/>
          <w:lang w:val="es-ES_tradnl"/>
        </w:rPr>
        <w:br/>
      </w:r>
      <w:r w:rsidRPr="00D617AF">
        <w:rPr>
          <w:rFonts w:ascii="Times New Roman" w:hAnsi="Times New Roman" w:cs="Times New Roman"/>
          <w:color w:val="000000"/>
          <w:lang w:val="es-ES_tradnl"/>
        </w:rPr>
        <w:t>Si un ingeniero de datos necesita explorar y validar un archivo Parquet de 10 GB en su laptop, ¿por qué es más conveniente usar </w:t>
      </w:r>
      <w:proofErr w:type="spellStart"/>
      <w:r w:rsidRPr="00D617AF">
        <w:rPr>
          <w:rFonts w:ascii="Times New Roman" w:hAnsi="Times New Roman" w:cs="Times New Roman"/>
          <w:color w:val="000000"/>
          <w:lang w:val="es-ES_tradnl"/>
        </w:rPr>
        <w:t>DuckDB</w:t>
      </w:r>
      <w:proofErr w:type="spellEnd"/>
      <w:r w:rsidRPr="00D617AF">
        <w:rPr>
          <w:rFonts w:ascii="Times New Roman" w:hAnsi="Times New Roman" w:cs="Times New Roman"/>
          <w:color w:val="000000"/>
          <w:lang w:val="es-ES_tradnl"/>
        </w:rPr>
        <w:t> en lugar de encender un clúster pesado de Apache Spark?</w:t>
      </w:r>
    </w:p>
    <w:p w14:paraId="4C2DCFC3" w14:textId="77777777" w:rsidR="00854032" w:rsidRDefault="00854032" w:rsidP="00854032">
      <w:pPr>
        <w:spacing w:before="100" w:beforeAutospacing="1" w:after="100" w:afterAutospacing="1"/>
        <w:outlineLvl w:val="0"/>
        <w:rPr>
          <w:color w:val="000000"/>
          <w:kern w:val="36"/>
        </w:rPr>
      </w:pPr>
      <w:r w:rsidRPr="00854032">
        <w:rPr>
          <w:color w:val="000000"/>
          <w:kern w:val="36"/>
        </w:rPr>
        <w:t xml:space="preserve">DuckDB es más conveniente porque permite ejecutar consultas analíticas directamente en la laptop sin necesidad de </w:t>
      </w:r>
      <w:r>
        <w:rPr>
          <w:color w:val="000000"/>
          <w:kern w:val="36"/>
        </w:rPr>
        <w:t>otros elementos</w:t>
      </w:r>
      <w:r w:rsidRPr="00854032">
        <w:rPr>
          <w:color w:val="000000"/>
          <w:kern w:val="36"/>
        </w:rPr>
        <w:t>. Además, está diseñado para trabajar eficientemente con formatos columnares, por lo que puede leer únicamente las columnas necesarias para cada consulta y procesar grandes cantidades de información utilizando los recursos disponibles localmente.</w:t>
      </w:r>
    </w:p>
    <w:p w14:paraId="5F923674" w14:textId="148850FF" w:rsidR="00854032" w:rsidRPr="00854032" w:rsidRDefault="00854032" w:rsidP="00854032">
      <w:pPr>
        <w:spacing w:before="100" w:beforeAutospacing="1" w:after="100" w:afterAutospacing="1"/>
        <w:outlineLvl w:val="0"/>
        <w:rPr>
          <w:color w:val="000000"/>
          <w:kern w:val="36"/>
        </w:rPr>
      </w:pPr>
      <w:r w:rsidRPr="00854032">
        <w:rPr>
          <w:color w:val="000000"/>
          <w:kern w:val="36"/>
        </w:rPr>
        <w:t>Para explorar o validar un archivo de 10 GB, utilizar Spark implicaría una infraestructura y una configuración mucho mayores a las necesarias. Por ello, DuckDB permite realizar la tarea con menor complejidad, tiempo y costo de infraestructura, mientras que Spark resulta más conveniente cuando el volumen de datos o la complejidad del procesamiento realmente requieren distribución entre múltiples máquinas.</w:t>
      </w:r>
    </w:p>
    <w:p w14:paraId="62ABC3B1" w14:textId="77777777" w:rsidR="00854032" w:rsidRPr="00854032" w:rsidRDefault="00854032" w:rsidP="00854032">
      <w:pPr>
        <w:spacing w:before="100" w:beforeAutospacing="1" w:after="100" w:afterAutospacing="1"/>
        <w:outlineLvl w:val="0"/>
        <w:rPr>
          <w:color w:val="000000"/>
          <w:kern w:val="36"/>
        </w:rPr>
      </w:pPr>
    </w:p>
    <w:p w14:paraId="242FB5A4" w14:textId="40947688" w:rsidR="00291AD2" w:rsidRPr="00D617AF" w:rsidRDefault="00291AD2" w:rsidP="00291AD2">
      <w:pPr>
        <w:spacing w:before="100" w:beforeAutospacing="1" w:after="100" w:afterAutospacing="1"/>
        <w:outlineLvl w:val="1"/>
        <w:rPr>
          <w:b/>
          <w:bCs/>
          <w:color w:val="000000"/>
          <w:lang w:val="es-ES_tradnl"/>
        </w:rPr>
      </w:pPr>
      <w:r w:rsidRPr="00D617AF">
        <w:rPr>
          <w:b/>
          <w:bCs/>
          <w:color w:val="000000"/>
          <w:lang w:val="es-ES_tradnl"/>
        </w:rPr>
        <w:t>Reflexión</w:t>
      </w:r>
    </w:p>
    <w:p w14:paraId="47485296" w14:textId="2AEDF9BA" w:rsidR="00854032" w:rsidRPr="00854032" w:rsidRDefault="00291AD2" w:rsidP="00854032">
      <w:pPr>
        <w:numPr>
          <w:ilvl w:val="0"/>
          <w:numId w:val="2"/>
        </w:numPr>
        <w:spacing w:before="100" w:beforeAutospacing="1" w:after="100" w:afterAutospacing="1"/>
        <w:rPr>
          <w:color w:val="000000"/>
          <w:lang w:val="es-ES_tradnl"/>
        </w:rPr>
      </w:pPr>
      <w:r w:rsidRPr="00D617AF">
        <w:rPr>
          <w:color w:val="000000"/>
          <w:lang w:val="es-ES_tradnl"/>
        </w:rPr>
        <w:t>A partir de este caso de estudio, ¿qué elementos clave identificas que podrías aplicar o consultar para el desarrollo de TU RETO?</w:t>
      </w:r>
    </w:p>
    <w:p w14:paraId="410CA54A" w14:textId="205D2517" w:rsidR="00854032" w:rsidRPr="00854032" w:rsidRDefault="00854032" w:rsidP="00854032">
      <w:pPr>
        <w:spacing w:before="100" w:beforeAutospacing="1" w:after="100" w:afterAutospacing="1"/>
        <w:ind w:left="360"/>
        <w:rPr>
          <w:color w:val="000000"/>
          <w:lang w:val="es-ES_tradnl"/>
        </w:rPr>
      </w:pPr>
      <w:r w:rsidRPr="00854032">
        <w:rPr>
          <w:color w:val="000000"/>
          <w:lang w:val="es-ES_tradnl"/>
        </w:rPr>
        <w:t xml:space="preserve">Para el reto, considero clave la implementación de las capas de datos debido a que permiten organizar la información de </w:t>
      </w:r>
      <w:r>
        <w:rPr>
          <w:color w:val="000000"/>
          <w:lang w:val="es-ES_tradnl"/>
        </w:rPr>
        <w:t>una manera más útil y eficiente</w:t>
      </w:r>
      <w:r w:rsidRPr="00854032">
        <w:rPr>
          <w:color w:val="000000"/>
          <w:lang w:val="es-ES_tradnl"/>
        </w:rPr>
        <w:t xml:space="preserve">, desde los datos originales hasta datos limpios y preparados para el análisis. Esto sería útil para mantener la trazabilidad de los datos del reto y facilitar su procesamiento conforme avance el análisis. Además, el uso de formatos columnares y de herramientas como </w:t>
      </w:r>
      <w:proofErr w:type="spellStart"/>
      <w:r w:rsidRPr="00854032">
        <w:rPr>
          <w:color w:val="000000"/>
          <w:lang w:val="es-ES_tradnl"/>
        </w:rPr>
        <w:t>DuckDB</w:t>
      </w:r>
      <w:proofErr w:type="spellEnd"/>
      <w:r w:rsidRPr="00854032">
        <w:rPr>
          <w:color w:val="000000"/>
          <w:lang w:val="es-ES_tradnl"/>
        </w:rPr>
        <w:t xml:space="preserve"> sería muy conveniente por la cantidad de datos que se requiere para el reto y la capacidad de cómputo con la que contamos (computadoras personales), específicamente, porque permitirían consultar y procesar grandes volúmenes de información de manera eficiente sin necesidad de implementar una infraestructura distribuida o un clúster. Finalmente, también considero importante aplicar el principio de separar el almacenamiento del cómputo, de manera que los recursos computacionales se utilicen únicamente cuando sean necesarios para procesar o consultar los datos.</w:t>
      </w:r>
    </w:p>
    <w:p w14:paraId="2EFFFE53" w14:textId="3C95272C" w:rsidR="00291AD2" w:rsidRDefault="00291AD2" w:rsidP="00291AD2">
      <w:pPr>
        <w:numPr>
          <w:ilvl w:val="0"/>
          <w:numId w:val="2"/>
        </w:numPr>
        <w:spacing w:before="100" w:beforeAutospacing="1" w:after="100" w:afterAutospacing="1"/>
        <w:rPr>
          <w:color w:val="000000"/>
          <w:lang w:val="es-ES_tradnl"/>
        </w:rPr>
      </w:pPr>
      <w:r w:rsidRPr="00D617AF">
        <w:rPr>
          <w:color w:val="000000"/>
          <w:lang w:val="es-ES_tradnl"/>
        </w:rPr>
        <w:t>Asimismo, considerando a Ternium, ¿qué decisiones de negocio deberían tomar respecto a sus fuentes de datos para resolver sus desafíos actuales, y qué otras fuentes de información externas o internas consideras que serían útiles para abordar el reto que te fue asignado?</w:t>
      </w:r>
    </w:p>
    <w:p w14:paraId="15CF9FAB" w14:textId="77777777" w:rsidR="00854032" w:rsidRPr="00854032" w:rsidRDefault="00854032" w:rsidP="00854032">
      <w:pPr>
        <w:pStyle w:val="NormalWeb"/>
        <w:rPr>
          <w:color w:val="000000"/>
          <w:lang w:val="es-ES_tradnl"/>
        </w:rPr>
      </w:pPr>
      <w:r w:rsidRPr="00854032">
        <w:rPr>
          <w:color w:val="000000"/>
          <w:lang w:val="es-ES_tradnl"/>
        </w:rPr>
        <w:lastRenderedPageBreak/>
        <w:t>Considerando a Ternium, una de las primeras decisiones de negocio debería ser identificar y centralizar las fuentes de datos relacionadas con las ofertas y asignaciones de transporte. Actualmente no conocemos con certeza cómo se almacenan o administran estos datos, aunque durante la junta se mencionó el uso de SQL, por lo que sería necesario solicitar información sobre las fuentes disponibles, su estructura, periodicidad y calidad. Específicamente, sería útil contar con el historial de ofertas realizadas por las empresas transportistas, los precios ofertados, los viajes asignados y rechazados, así como las características de cada viaje.</w:t>
      </w:r>
    </w:p>
    <w:p w14:paraId="592D1DCA" w14:textId="77777777" w:rsidR="00854032" w:rsidRPr="00854032" w:rsidRDefault="00854032" w:rsidP="00854032">
      <w:pPr>
        <w:pStyle w:val="NormalWeb"/>
        <w:rPr>
          <w:color w:val="000000"/>
          <w:lang w:val="es-ES_tradnl"/>
        </w:rPr>
      </w:pPr>
      <w:r w:rsidRPr="00854032">
        <w:rPr>
          <w:color w:val="000000"/>
          <w:lang w:val="es-ES_tradnl"/>
        </w:rPr>
        <w:t>Como fuentes externas, podría ser útil obtener información sobre el comportamiento de las empresas de transporte y sus patrones de oferta, por ejemplo, los precios que suelen ofrecer para determinados tipos de viajes o las condiciones que influyen en su decisión de aceptar o rechazar un viaje. También sería relevante considerar factores externos que puedan afectar sus decisiones, como distancia, disponibilidad de unidades, demanda, ubicación y condiciones del mercado. Con estas fuentes sería posible complementar los datos internos de Ternium y entender mejor los factores que influyen en el proceso de asignación de viajes.</w:t>
      </w:r>
    </w:p>
    <w:p w14:paraId="4748C7AC" w14:textId="77777777" w:rsidR="00854032" w:rsidRPr="00854032" w:rsidRDefault="00854032" w:rsidP="00854032">
      <w:pPr>
        <w:spacing w:before="100" w:beforeAutospacing="1" w:after="100" w:afterAutospacing="1"/>
        <w:rPr>
          <w:color w:val="000000"/>
        </w:rPr>
      </w:pPr>
    </w:p>
    <w:p w14:paraId="448BE065" w14:textId="77777777" w:rsidR="00291AD2" w:rsidRPr="00D617AF" w:rsidRDefault="00291AD2" w:rsidP="00291AD2">
      <w:pPr>
        <w:spacing w:before="100" w:beforeAutospacing="1" w:after="100" w:afterAutospacing="1"/>
        <w:rPr>
          <w:color w:val="000000"/>
          <w:lang w:val="es-ES_tradnl"/>
        </w:rPr>
      </w:pPr>
    </w:p>
    <w:p w14:paraId="2DCC9098" w14:textId="77777777" w:rsidR="00291AD2" w:rsidRPr="00D617AF" w:rsidRDefault="00291AD2" w:rsidP="00291AD2">
      <w:pPr>
        <w:rPr>
          <w:lang w:val="es-ES_tradnl"/>
        </w:rPr>
      </w:pPr>
    </w:p>
    <w:p w14:paraId="430A60F9" w14:textId="77777777" w:rsidR="00556CD4" w:rsidRPr="00D617AF" w:rsidRDefault="00556CD4" w:rsidP="00556CD4">
      <w:pPr>
        <w:spacing w:after="160" w:line="278" w:lineRule="auto"/>
        <w:rPr>
          <w:lang w:val="es-ES_tradnl"/>
        </w:rPr>
      </w:pPr>
    </w:p>
    <w:sectPr w:rsidR="00556CD4" w:rsidRPr="00D617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AA7BF4"/>
    <w:multiLevelType w:val="multilevel"/>
    <w:tmpl w:val="0A14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54358"/>
    <w:multiLevelType w:val="multilevel"/>
    <w:tmpl w:val="8400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16005"/>
    <w:multiLevelType w:val="multilevel"/>
    <w:tmpl w:val="84F8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FC4135"/>
    <w:multiLevelType w:val="multilevel"/>
    <w:tmpl w:val="B302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DF7FE4"/>
    <w:multiLevelType w:val="multilevel"/>
    <w:tmpl w:val="3B6C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682805">
    <w:abstractNumId w:val="2"/>
  </w:num>
  <w:num w:numId="2" w16cid:durableId="1033381551">
    <w:abstractNumId w:val="4"/>
  </w:num>
  <w:num w:numId="3" w16cid:durableId="1825388565">
    <w:abstractNumId w:val="3"/>
  </w:num>
  <w:num w:numId="4" w16cid:durableId="957105690">
    <w:abstractNumId w:val="1"/>
  </w:num>
  <w:num w:numId="5" w16cid:durableId="9046027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AD2"/>
    <w:rsid w:val="000769D0"/>
    <w:rsid w:val="00116506"/>
    <w:rsid w:val="00291AD2"/>
    <w:rsid w:val="002C4D08"/>
    <w:rsid w:val="00556CD4"/>
    <w:rsid w:val="005842E5"/>
    <w:rsid w:val="006A1D5E"/>
    <w:rsid w:val="00854032"/>
    <w:rsid w:val="00971BCF"/>
    <w:rsid w:val="00A14527"/>
    <w:rsid w:val="00A90AF0"/>
    <w:rsid w:val="00B2691D"/>
    <w:rsid w:val="00CB4897"/>
    <w:rsid w:val="00D617AF"/>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0BF4D940"/>
  <w15:chartTrackingRefBased/>
  <w15:docId w15:val="{7D9AF756-9F47-F849-8FA4-8F96B4C8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2E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56CD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56CD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56CD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56CD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56CD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56CD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56CD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56CD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56CD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CD4"/>
    <w:rPr>
      <w:rFonts w:eastAsiaTheme="majorEastAsia" w:cstheme="majorBidi"/>
      <w:color w:val="272727" w:themeColor="text1" w:themeTint="D8"/>
    </w:rPr>
  </w:style>
  <w:style w:type="paragraph" w:styleId="Title">
    <w:name w:val="Title"/>
    <w:basedOn w:val="Normal"/>
    <w:next w:val="Normal"/>
    <w:link w:val="TitleChar"/>
    <w:uiPriority w:val="10"/>
    <w:qFormat/>
    <w:rsid w:val="00556CD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5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CD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5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CD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56CD4"/>
    <w:rPr>
      <w:i/>
      <w:iCs/>
      <w:color w:val="404040" w:themeColor="text1" w:themeTint="BF"/>
    </w:rPr>
  </w:style>
  <w:style w:type="paragraph" w:styleId="ListParagraph">
    <w:name w:val="List Paragraph"/>
    <w:basedOn w:val="Normal"/>
    <w:uiPriority w:val="34"/>
    <w:qFormat/>
    <w:rsid w:val="00556CD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56CD4"/>
    <w:rPr>
      <w:i/>
      <w:iCs/>
      <w:color w:val="0F4761" w:themeColor="accent1" w:themeShade="BF"/>
    </w:rPr>
  </w:style>
  <w:style w:type="paragraph" w:styleId="IntenseQuote">
    <w:name w:val="Intense Quote"/>
    <w:basedOn w:val="Normal"/>
    <w:next w:val="Normal"/>
    <w:link w:val="IntenseQuoteChar"/>
    <w:uiPriority w:val="30"/>
    <w:qFormat/>
    <w:rsid w:val="00556CD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56CD4"/>
    <w:rPr>
      <w:i/>
      <w:iCs/>
      <w:color w:val="0F4761" w:themeColor="accent1" w:themeShade="BF"/>
    </w:rPr>
  </w:style>
  <w:style w:type="character" w:styleId="IntenseReference">
    <w:name w:val="Intense Reference"/>
    <w:basedOn w:val="DefaultParagraphFont"/>
    <w:uiPriority w:val="32"/>
    <w:qFormat/>
    <w:rsid w:val="00556CD4"/>
    <w:rPr>
      <w:b/>
      <w:bCs/>
      <w:smallCaps/>
      <w:color w:val="0F4761" w:themeColor="accent1" w:themeShade="BF"/>
      <w:spacing w:val="5"/>
    </w:rPr>
  </w:style>
  <w:style w:type="character" w:styleId="Hyperlink">
    <w:name w:val="Hyperlink"/>
    <w:basedOn w:val="DefaultParagraphFont"/>
    <w:uiPriority w:val="99"/>
    <w:unhideWhenUsed/>
    <w:rsid w:val="00A90AF0"/>
    <w:rPr>
      <w:color w:val="467886" w:themeColor="hyperlink"/>
      <w:u w:val="single"/>
    </w:rPr>
  </w:style>
  <w:style w:type="character" w:styleId="UnresolvedMention">
    <w:name w:val="Unresolved Mention"/>
    <w:basedOn w:val="DefaultParagraphFont"/>
    <w:uiPriority w:val="99"/>
    <w:semiHidden/>
    <w:unhideWhenUsed/>
    <w:rsid w:val="00A90AF0"/>
    <w:rPr>
      <w:color w:val="605E5C"/>
      <w:shd w:val="clear" w:color="auto" w:fill="E1DFDD"/>
    </w:rPr>
  </w:style>
  <w:style w:type="character" w:customStyle="1" w:styleId="apple-converted-space">
    <w:name w:val="apple-converted-space"/>
    <w:basedOn w:val="DefaultParagraphFont"/>
    <w:rsid w:val="005842E5"/>
  </w:style>
  <w:style w:type="character" w:styleId="HTMLCode">
    <w:name w:val="HTML Code"/>
    <w:basedOn w:val="DefaultParagraphFont"/>
    <w:uiPriority w:val="99"/>
    <w:semiHidden/>
    <w:unhideWhenUsed/>
    <w:rsid w:val="005842E5"/>
    <w:rPr>
      <w:rFonts w:ascii="Courier New" w:eastAsia="Times New Roman" w:hAnsi="Courier New" w:cs="Courier New"/>
      <w:sz w:val="20"/>
      <w:szCs w:val="20"/>
    </w:rPr>
  </w:style>
  <w:style w:type="paragraph" w:styleId="NormalWeb">
    <w:name w:val="Normal (Web)"/>
    <w:basedOn w:val="Normal"/>
    <w:uiPriority w:val="99"/>
    <w:semiHidden/>
    <w:unhideWhenUsed/>
    <w:rsid w:val="0085403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andaurbansolano/Library/Group%20Containers/UBF8T346G9.Office/User%20Content.localized/Templates.localized/Portada%20Te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Portada Tec.dotx</Template>
  <TotalTime>63</TotalTime>
  <Pages>6</Pages>
  <Words>1868</Words>
  <Characters>10649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Miranda Urban Solano</dc:creator>
  <cp:keywords/>
  <dc:description/>
  <cp:lastModifiedBy>Miranda Urban Solano</cp:lastModifiedBy>
  <cp:revision>1</cp:revision>
  <dcterms:created xsi:type="dcterms:W3CDTF">2026-09-25T21:00:00Z</dcterms:created>
  <dcterms:modified xsi:type="dcterms:W3CDTF">2026-09-25T22:30:00Z</dcterms:modified>
</cp:coreProperties>
</file>