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73A3" w14:textId="67BDF211" w:rsidR="00D836E4" w:rsidRDefault="000B7653">
      <w:pPr>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Animal incursions worldwide (2001-2022)</w:t>
      </w: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874"/>
        <w:gridCol w:w="1064"/>
        <w:gridCol w:w="852"/>
        <w:gridCol w:w="797"/>
        <w:gridCol w:w="856"/>
        <w:gridCol w:w="1105"/>
        <w:gridCol w:w="947"/>
        <w:gridCol w:w="849"/>
        <w:gridCol w:w="1415"/>
        <w:gridCol w:w="1095"/>
        <w:gridCol w:w="1875"/>
        <w:gridCol w:w="1100"/>
        <w:gridCol w:w="1704"/>
        <w:gridCol w:w="1112"/>
        <w:gridCol w:w="1130"/>
        <w:gridCol w:w="1945"/>
      </w:tblGrid>
      <w:tr w:rsidR="00767A78" w:rsidRPr="00767A78" w14:paraId="2443EEF8" w14:textId="77777777" w:rsidTr="00767A78">
        <w:trPr>
          <w:tblHeader/>
        </w:trPr>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1B3BCC9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Continent</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6024A4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location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8C6E4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date</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013A64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Species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382EE2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Origin continent</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9B29FC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Location origin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54A8BB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Time between incursion &amp; symptoms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683E98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Type of incursion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446BE28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Borders crossed</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9DD17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Mode of travel</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31CC08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details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B75B2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Phylogenetic analysis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6D50E0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Public health response</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52D027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Local transmission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16836FA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Unusual cross-species transmission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4B5F5B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Reference(s)</w:t>
            </w:r>
          </w:p>
        </w:tc>
      </w:tr>
      <w:tr w:rsidR="00767A78" w:rsidRPr="00767A78" w14:paraId="7A38C26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D336F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94FC9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4E711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Jul-03</w:t>
            </w:r>
          </w:p>
        </w:tc>
        <w:tc>
          <w:tcPr>
            <w:tcW w:w="0" w:type="auto"/>
            <w:tcBorders>
              <w:top w:val="single" w:sz="6" w:space="0" w:color="DDDDDD"/>
            </w:tcBorders>
            <w:shd w:val="clear" w:color="auto" w:fill="auto"/>
            <w:tcMar>
              <w:top w:w="75" w:type="dxa"/>
              <w:left w:w="75" w:type="dxa"/>
              <w:bottom w:w="75" w:type="dxa"/>
              <w:right w:w="75" w:type="dxa"/>
            </w:tcMar>
            <w:hideMark/>
          </w:tcPr>
          <w:p w14:paraId="4F9769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Horse</w:t>
            </w:r>
          </w:p>
        </w:tc>
        <w:tc>
          <w:tcPr>
            <w:tcW w:w="0" w:type="auto"/>
            <w:tcBorders>
              <w:top w:val="single" w:sz="6" w:space="0" w:color="DDDDDD"/>
            </w:tcBorders>
            <w:shd w:val="clear" w:color="auto" w:fill="auto"/>
            <w:tcMar>
              <w:top w:w="75" w:type="dxa"/>
              <w:left w:w="75" w:type="dxa"/>
              <w:bottom w:w="75" w:type="dxa"/>
              <w:right w:w="75" w:type="dxa"/>
            </w:tcMar>
            <w:hideMark/>
          </w:tcPr>
          <w:p w14:paraId="7EB6C2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44478D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Zimbabwe</w:t>
            </w:r>
          </w:p>
        </w:tc>
        <w:tc>
          <w:tcPr>
            <w:tcW w:w="0" w:type="auto"/>
            <w:tcBorders>
              <w:top w:val="single" w:sz="6" w:space="0" w:color="DDDDDD"/>
            </w:tcBorders>
            <w:shd w:val="clear" w:color="auto" w:fill="auto"/>
            <w:tcMar>
              <w:top w:w="75" w:type="dxa"/>
              <w:left w:w="75" w:type="dxa"/>
              <w:bottom w:w="75" w:type="dxa"/>
              <w:right w:w="75" w:type="dxa"/>
            </w:tcMar>
            <w:hideMark/>
          </w:tcPr>
          <w:p w14:paraId="07FC4B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74E944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3F28B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AD7A9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E8F40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Harare to Pietermaritzburg</w:t>
            </w:r>
          </w:p>
        </w:tc>
        <w:tc>
          <w:tcPr>
            <w:tcW w:w="0" w:type="auto"/>
            <w:tcBorders>
              <w:top w:val="single" w:sz="6" w:space="0" w:color="DDDDDD"/>
            </w:tcBorders>
            <w:shd w:val="clear" w:color="auto" w:fill="auto"/>
            <w:tcMar>
              <w:top w:w="75" w:type="dxa"/>
              <w:left w:w="75" w:type="dxa"/>
              <w:bottom w:w="75" w:type="dxa"/>
              <w:right w:w="75" w:type="dxa"/>
            </w:tcMar>
            <w:hideMark/>
          </w:tcPr>
          <w:p w14:paraId="18A128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99103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B3C41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199CB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421A80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Sabeta &amp; Randles, 2005 (1)</w:t>
            </w:r>
          </w:p>
        </w:tc>
      </w:tr>
      <w:tr w:rsidR="00767A78" w:rsidRPr="00767A78" w14:paraId="5D9F3C7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E87C9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A41A8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Ethiopia</w:t>
            </w:r>
          </w:p>
        </w:tc>
        <w:tc>
          <w:tcPr>
            <w:tcW w:w="0" w:type="auto"/>
            <w:tcBorders>
              <w:top w:val="single" w:sz="6" w:space="0" w:color="DDDDDD"/>
            </w:tcBorders>
            <w:shd w:val="clear" w:color="auto" w:fill="auto"/>
            <w:tcMar>
              <w:top w:w="75" w:type="dxa"/>
              <w:left w:w="75" w:type="dxa"/>
              <w:bottom w:w="75" w:type="dxa"/>
              <w:right w:w="75" w:type="dxa"/>
            </w:tcMar>
            <w:hideMark/>
          </w:tcPr>
          <w:p w14:paraId="73E611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Sep-03</w:t>
            </w:r>
          </w:p>
        </w:tc>
        <w:tc>
          <w:tcPr>
            <w:tcW w:w="0" w:type="auto"/>
            <w:tcBorders>
              <w:top w:val="single" w:sz="6" w:space="0" w:color="DDDDDD"/>
            </w:tcBorders>
            <w:shd w:val="clear" w:color="auto" w:fill="auto"/>
            <w:tcMar>
              <w:top w:w="75" w:type="dxa"/>
              <w:left w:w="75" w:type="dxa"/>
              <w:bottom w:w="75" w:type="dxa"/>
              <w:right w:w="75" w:type="dxa"/>
            </w:tcMar>
            <w:hideMark/>
          </w:tcPr>
          <w:p w14:paraId="5C3710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78DA8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093752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Ethiopia</w:t>
            </w:r>
          </w:p>
        </w:tc>
        <w:tc>
          <w:tcPr>
            <w:tcW w:w="0" w:type="auto"/>
            <w:tcBorders>
              <w:top w:val="single" w:sz="6" w:space="0" w:color="DDDDDD"/>
            </w:tcBorders>
            <w:shd w:val="clear" w:color="auto" w:fill="auto"/>
            <w:tcMar>
              <w:top w:w="75" w:type="dxa"/>
              <w:left w:w="75" w:type="dxa"/>
              <w:bottom w:w="75" w:type="dxa"/>
              <w:right w:w="75" w:type="dxa"/>
            </w:tcMar>
            <w:hideMark/>
          </w:tcPr>
          <w:p w14:paraId="54016D3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5C6FA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D9114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1BCB3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F38C3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nearby towns that caused rabies outbreak in Ethiopian wolves of Bale Mountains National Park</w:t>
            </w:r>
          </w:p>
        </w:tc>
        <w:tc>
          <w:tcPr>
            <w:tcW w:w="0" w:type="auto"/>
            <w:tcBorders>
              <w:top w:val="single" w:sz="6" w:space="0" w:color="DDDDDD"/>
            </w:tcBorders>
            <w:shd w:val="clear" w:color="auto" w:fill="auto"/>
            <w:tcMar>
              <w:top w:w="75" w:type="dxa"/>
              <w:left w:w="75" w:type="dxa"/>
              <w:bottom w:w="75" w:type="dxa"/>
              <w:right w:w="75" w:type="dxa"/>
            </w:tcMar>
            <w:hideMark/>
          </w:tcPr>
          <w:p w14:paraId="4FA4AC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B880B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Trap-vaccination-release of Ethiopian wolves; controlled by 2004</w:t>
            </w:r>
          </w:p>
        </w:tc>
        <w:tc>
          <w:tcPr>
            <w:tcW w:w="0" w:type="auto"/>
            <w:tcBorders>
              <w:top w:val="single" w:sz="6" w:space="0" w:color="DDDDDD"/>
            </w:tcBorders>
            <w:shd w:val="clear" w:color="auto" w:fill="auto"/>
            <w:tcMar>
              <w:top w:w="75" w:type="dxa"/>
              <w:left w:w="75" w:type="dxa"/>
              <w:bottom w:w="75" w:type="dxa"/>
              <w:right w:w="75" w:type="dxa"/>
            </w:tcMar>
            <w:hideMark/>
          </w:tcPr>
          <w:p w14:paraId="2D34B5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5A26BE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B63C5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Laurenson et al., 2005 (2)</w:t>
            </w:r>
          </w:p>
        </w:tc>
      </w:tr>
      <w:tr w:rsidR="00767A78" w:rsidRPr="00767A78" w14:paraId="5702C08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0DEA3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82208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0C9BF5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Aug-05</w:t>
            </w:r>
          </w:p>
        </w:tc>
        <w:tc>
          <w:tcPr>
            <w:tcW w:w="0" w:type="auto"/>
            <w:tcBorders>
              <w:top w:val="single" w:sz="6" w:space="0" w:color="DDDDDD"/>
            </w:tcBorders>
            <w:shd w:val="clear" w:color="auto" w:fill="auto"/>
            <w:tcMar>
              <w:top w:w="75" w:type="dxa"/>
              <w:left w:w="75" w:type="dxa"/>
              <w:bottom w:w="75" w:type="dxa"/>
              <w:right w:w="75" w:type="dxa"/>
            </w:tcMar>
            <w:hideMark/>
          </w:tcPr>
          <w:p w14:paraId="561B7A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732999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B3AA1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Zimbabwe</w:t>
            </w:r>
          </w:p>
        </w:tc>
        <w:tc>
          <w:tcPr>
            <w:tcW w:w="0" w:type="auto"/>
            <w:tcBorders>
              <w:top w:val="single" w:sz="6" w:space="0" w:color="DDDDDD"/>
            </w:tcBorders>
            <w:shd w:val="clear" w:color="auto" w:fill="auto"/>
            <w:tcMar>
              <w:top w:w="75" w:type="dxa"/>
              <w:left w:w="75" w:type="dxa"/>
              <w:bottom w:w="75" w:type="dxa"/>
              <w:right w:w="75" w:type="dxa"/>
            </w:tcMar>
            <w:hideMark/>
          </w:tcPr>
          <w:p w14:paraId="434EAFC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CBA4A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1C9B9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2D917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D78A6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Caused sharp increase in dog rabies cases in Limpopo province</w:t>
            </w:r>
          </w:p>
        </w:tc>
        <w:tc>
          <w:tcPr>
            <w:tcW w:w="0" w:type="auto"/>
            <w:tcBorders>
              <w:top w:val="single" w:sz="6" w:space="0" w:color="DDDDDD"/>
            </w:tcBorders>
            <w:shd w:val="clear" w:color="auto" w:fill="auto"/>
            <w:tcMar>
              <w:top w:w="75" w:type="dxa"/>
              <w:left w:w="75" w:type="dxa"/>
              <w:bottom w:w="75" w:type="dxa"/>
              <w:right w:w="75" w:type="dxa"/>
            </w:tcMar>
            <w:hideMark/>
          </w:tcPr>
          <w:p w14:paraId="388867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3F9194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664AEA0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30185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C6B9A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Zulu et al., 2008 (3); Sabeta et al., 2011 (4); Townsend et al., 2013 (5)</w:t>
            </w:r>
          </w:p>
        </w:tc>
      </w:tr>
      <w:tr w:rsidR="00767A78" w:rsidRPr="00767A78" w14:paraId="0B7A30F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FA14E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A55A1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12211E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1B9D5D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F20F7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EB7F8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62B5ED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863B6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46CE9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15334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003556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Nkomazi that led to outbreak in other parts of Mpumalanga</w:t>
            </w:r>
          </w:p>
        </w:tc>
        <w:tc>
          <w:tcPr>
            <w:tcW w:w="0" w:type="auto"/>
            <w:tcBorders>
              <w:top w:val="single" w:sz="6" w:space="0" w:color="DDDDDD"/>
            </w:tcBorders>
            <w:shd w:val="clear" w:color="auto" w:fill="auto"/>
            <w:tcMar>
              <w:top w:w="75" w:type="dxa"/>
              <w:left w:w="75" w:type="dxa"/>
              <w:bottom w:w="75" w:type="dxa"/>
              <w:right w:w="75" w:type="dxa"/>
            </w:tcMar>
            <w:hideMark/>
          </w:tcPr>
          <w:p w14:paraId="4AEFA5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6B7E7C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842F2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B5301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A73E7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Phahladira et al., 2012 (6)</w:t>
            </w:r>
          </w:p>
        </w:tc>
      </w:tr>
      <w:tr w:rsidR="00767A78" w:rsidRPr="00767A78" w14:paraId="6720883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9B5B4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AD29A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7C7A569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7C5955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A2FC7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6132DD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08D299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245680E"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BB591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FA10F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0CA60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KwaZulu-Natal and bit local pet dog in Witpoortjie, resulting in outbreak in Gauteng Province</w:t>
            </w:r>
          </w:p>
        </w:tc>
        <w:tc>
          <w:tcPr>
            <w:tcW w:w="0" w:type="auto"/>
            <w:tcBorders>
              <w:top w:val="single" w:sz="6" w:space="0" w:color="DDDDDD"/>
            </w:tcBorders>
            <w:shd w:val="clear" w:color="auto" w:fill="auto"/>
            <w:tcMar>
              <w:top w:w="75" w:type="dxa"/>
              <w:left w:w="75" w:type="dxa"/>
              <w:bottom w:w="75" w:type="dxa"/>
              <w:right w:w="75" w:type="dxa"/>
            </w:tcMar>
            <w:hideMark/>
          </w:tcPr>
          <w:p w14:paraId="1ED96A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5D7B8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FDEECD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630AE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496C5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Sabeta et al., 2013 (7); Weyer et al., 2020 (8); Ngoepe et al., 2022 (9)</w:t>
            </w:r>
          </w:p>
        </w:tc>
      </w:tr>
      <w:tr w:rsidR="00767A78" w:rsidRPr="00767A78" w14:paraId="0EE36C8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6177B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DE41A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2E585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5A47836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48858D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DC5DF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Lesotho</w:t>
            </w:r>
          </w:p>
        </w:tc>
        <w:tc>
          <w:tcPr>
            <w:tcW w:w="0" w:type="auto"/>
            <w:tcBorders>
              <w:top w:val="single" w:sz="6" w:space="0" w:color="DDDDDD"/>
            </w:tcBorders>
            <w:shd w:val="clear" w:color="auto" w:fill="auto"/>
            <w:tcMar>
              <w:top w:w="75" w:type="dxa"/>
              <w:left w:w="75" w:type="dxa"/>
              <w:bottom w:w="75" w:type="dxa"/>
              <w:right w:w="75" w:type="dxa"/>
            </w:tcMar>
            <w:hideMark/>
          </w:tcPr>
          <w:p w14:paraId="2B15EA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2C90E7F"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63DBE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9CDC6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26384E9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into Sisonke district, KwaZulu-Natal</w:t>
            </w:r>
          </w:p>
        </w:tc>
        <w:tc>
          <w:tcPr>
            <w:tcW w:w="0" w:type="auto"/>
            <w:tcBorders>
              <w:top w:val="single" w:sz="6" w:space="0" w:color="DDDDDD"/>
            </w:tcBorders>
            <w:shd w:val="clear" w:color="auto" w:fill="auto"/>
            <w:tcMar>
              <w:top w:w="75" w:type="dxa"/>
              <w:left w:w="75" w:type="dxa"/>
              <w:bottom w:w="75" w:type="dxa"/>
              <w:right w:w="75" w:type="dxa"/>
            </w:tcMar>
            <w:hideMark/>
          </w:tcPr>
          <w:p w14:paraId="592BD1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1006D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87CE4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A46F0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E758E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Mollentze et al., 2013 (10)</w:t>
            </w:r>
          </w:p>
        </w:tc>
      </w:tr>
      <w:tr w:rsidR="00767A78" w:rsidRPr="00767A78" w14:paraId="735C631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5C6B8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3A2E6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4B78FC9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2012</w:t>
            </w:r>
          </w:p>
        </w:tc>
        <w:tc>
          <w:tcPr>
            <w:tcW w:w="0" w:type="auto"/>
            <w:tcBorders>
              <w:top w:val="single" w:sz="6" w:space="0" w:color="DDDDDD"/>
            </w:tcBorders>
            <w:shd w:val="clear" w:color="auto" w:fill="auto"/>
            <w:tcMar>
              <w:top w:w="75" w:type="dxa"/>
              <w:left w:w="75" w:type="dxa"/>
              <w:bottom w:w="75" w:type="dxa"/>
              <w:right w:w="75" w:type="dxa"/>
            </w:tcMar>
            <w:hideMark/>
          </w:tcPr>
          <w:p w14:paraId="7B7F73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389F0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DCA79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1BA194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0C34D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F78679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92A30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29428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Suspected incursion from North West Province that led to jackal rabies outbreak </w:t>
            </w:r>
            <w:r w:rsidRPr="00767A78">
              <w:rPr>
                <w:rFonts w:ascii="Cambria" w:eastAsia="Times New Roman" w:hAnsi="Cambria" w:cs="Times New Roman"/>
                <w:color w:val="222222"/>
                <w:kern w:val="0"/>
                <w:sz w:val="17"/>
                <w:szCs w:val="17"/>
                <w:lang w:eastAsia="en-GB"/>
                <w14:ligatures w14:val="none"/>
              </w:rPr>
              <w:lastRenderedPageBreak/>
              <w:t>in uThukela, KwaZulu-Natal</w:t>
            </w:r>
          </w:p>
        </w:tc>
        <w:tc>
          <w:tcPr>
            <w:tcW w:w="0" w:type="auto"/>
            <w:tcBorders>
              <w:top w:val="single" w:sz="6" w:space="0" w:color="DDDDDD"/>
            </w:tcBorders>
            <w:shd w:val="clear" w:color="auto" w:fill="auto"/>
            <w:tcMar>
              <w:top w:w="75" w:type="dxa"/>
              <w:left w:w="75" w:type="dxa"/>
              <w:bottom w:w="75" w:type="dxa"/>
              <w:right w:w="75" w:type="dxa"/>
            </w:tcMar>
            <w:hideMark/>
          </w:tcPr>
          <w:p w14:paraId="38D403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38A5A7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61E88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C7A36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78564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Ngoepe et al., 2022 (9)</w:t>
            </w:r>
          </w:p>
        </w:tc>
      </w:tr>
      <w:tr w:rsidR="00767A78" w:rsidRPr="00767A78" w14:paraId="1E7B86F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A5293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CE3BC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17D092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2012</w:t>
            </w:r>
          </w:p>
        </w:tc>
        <w:tc>
          <w:tcPr>
            <w:tcW w:w="0" w:type="auto"/>
            <w:tcBorders>
              <w:top w:val="single" w:sz="6" w:space="0" w:color="DDDDDD"/>
            </w:tcBorders>
            <w:shd w:val="clear" w:color="auto" w:fill="auto"/>
            <w:tcMar>
              <w:top w:w="75" w:type="dxa"/>
              <w:left w:w="75" w:type="dxa"/>
              <w:bottom w:w="75" w:type="dxa"/>
              <w:right w:w="75" w:type="dxa"/>
            </w:tcMar>
            <w:hideMark/>
          </w:tcPr>
          <w:p w14:paraId="378FE3E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627EF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511BF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Lesotho</w:t>
            </w:r>
          </w:p>
        </w:tc>
        <w:tc>
          <w:tcPr>
            <w:tcW w:w="0" w:type="auto"/>
            <w:tcBorders>
              <w:top w:val="single" w:sz="6" w:space="0" w:color="DDDDDD"/>
            </w:tcBorders>
            <w:shd w:val="clear" w:color="auto" w:fill="auto"/>
            <w:tcMar>
              <w:top w:w="75" w:type="dxa"/>
              <w:left w:w="75" w:type="dxa"/>
              <w:bottom w:w="75" w:type="dxa"/>
              <w:right w:w="75" w:type="dxa"/>
            </w:tcMar>
            <w:hideMark/>
          </w:tcPr>
          <w:p w14:paraId="74EB1CE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AC1DB75"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A0D013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FF4F3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532693B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Rescued stray; secondary transmission to 1 human (owner)</w:t>
            </w:r>
          </w:p>
        </w:tc>
        <w:tc>
          <w:tcPr>
            <w:tcW w:w="0" w:type="auto"/>
            <w:tcBorders>
              <w:top w:val="single" w:sz="6" w:space="0" w:color="DDDDDD"/>
            </w:tcBorders>
            <w:shd w:val="clear" w:color="auto" w:fill="auto"/>
            <w:tcMar>
              <w:top w:w="75" w:type="dxa"/>
              <w:left w:w="75" w:type="dxa"/>
              <w:bottom w:w="75" w:type="dxa"/>
              <w:right w:w="75" w:type="dxa"/>
            </w:tcMar>
            <w:hideMark/>
          </w:tcPr>
          <w:p w14:paraId="09FE67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FC4D3D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D0093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A1C54D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BF0586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Mollentze et al., 2013 (10)</w:t>
            </w:r>
          </w:p>
        </w:tc>
      </w:tr>
      <w:tr w:rsidR="00767A78" w:rsidRPr="00767A78" w14:paraId="06E67C4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3F654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C0737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Chad</w:t>
            </w:r>
          </w:p>
        </w:tc>
        <w:tc>
          <w:tcPr>
            <w:tcW w:w="0" w:type="auto"/>
            <w:tcBorders>
              <w:top w:val="single" w:sz="6" w:space="0" w:color="DDDDDD"/>
            </w:tcBorders>
            <w:shd w:val="clear" w:color="auto" w:fill="auto"/>
            <w:tcMar>
              <w:top w:w="75" w:type="dxa"/>
              <w:left w:w="75" w:type="dxa"/>
              <w:bottom w:w="75" w:type="dxa"/>
              <w:right w:w="75" w:type="dxa"/>
            </w:tcMar>
            <w:hideMark/>
          </w:tcPr>
          <w:p w14:paraId="5BE939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1D5BB4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21F1D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EC307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Chad</w:t>
            </w:r>
          </w:p>
        </w:tc>
        <w:tc>
          <w:tcPr>
            <w:tcW w:w="0" w:type="auto"/>
            <w:tcBorders>
              <w:top w:val="single" w:sz="6" w:space="0" w:color="DDDDDD"/>
            </w:tcBorders>
            <w:shd w:val="clear" w:color="auto" w:fill="auto"/>
            <w:tcMar>
              <w:top w:w="75" w:type="dxa"/>
              <w:left w:w="75" w:type="dxa"/>
              <w:bottom w:w="75" w:type="dxa"/>
              <w:right w:w="75" w:type="dxa"/>
            </w:tcMar>
            <w:hideMark/>
          </w:tcPr>
          <w:p w14:paraId="7B0BA6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11F1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06BBC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01C3F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26BD47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human-mediated incursion into N’Djamena from surrounding area</w:t>
            </w:r>
          </w:p>
        </w:tc>
        <w:tc>
          <w:tcPr>
            <w:tcW w:w="0" w:type="auto"/>
            <w:tcBorders>
              <w:top w:val="single" w:sz="6" w:space="0" w:color="DDDDDD"/>
            </w:tcBorders>
            <w:shd w:val="clear" w:color="auto" w:fill="auto"/>
            <w:tcMar>
              <w:top w:w="75" w:type="dxa"/>
              <w:left w:w="75" w:type="dxa"/>
              <w:bottom w:w="75" w:type="dxa"/>
              <w:right w:w="75" w:type="dxa"/>
            </w:tcMar>
            <w:hideMark/>
          </w:tcPr>
          <w:p w14:paraId="465B9B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37BD9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14E44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2A62D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C279E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Zinsstag et al., 2017 (11)</w:t>
            </w:r>
          </w:p>
        </w:tc>
      </w:tr>
      <w:tr w:rsidR="00767A78" w:rsidRPr="00767A78" w14:paraId="6AA172E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33B5A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70E64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Tanzania</w:t>
            </w:r>
          </w:p>
        </w:tc>
        <w:tc>
          <w:tcPr>
            <w:tcW w:w="0" w:type="auto"/>
            <w:tcBorders>
              <w:top w:val="single" w:sz="6" w:space="0" w:color="DDDDDD"/>
            </w:tcBorders>
            <w:shd w:val="clear" w:color="auto" w:fill="auto"/>
            <w:tcMar>
              <w:top w:w="75" w:type="dxa"/>
              <w:left w:w="75" w:type="dxa"/>
              <w:bottom w:w="75" w:type="dxa"/>
              <w:right w:w="75" w:type="dxa"/>
            </w:tcMar>
            <w:hideMark/>
          </w:tcPr>
          <w:p w14:paraId="6E41A3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Sep-16</w:t>
            </w:r>
          </w:p>
        </w:tc>
        <w:tc>
          <w:tcPr>
            <w:tcW w:w="0" w:type="auto"/>
            <w:tcBorders>
              <w:top w:val="single" w:sz="6" w:space="0" w:color="DDDDDD"/>
            </w:tcBorders>
            <w:shd w:val="clear" w:color="auto" w:fill="auto"/>
            <w:tcMar>
              <w:top w:w="75" w:type="dxa"/>
              <w:left w:w="75" w:type="dxa"/>
              <w:bottom w:w="75" w:type="dxa"/>
              <w:right w:w="75" w:type="dxa"/>
            </w:tcMar>
            <w:hideMark/>
          </w:tcPr>
          <w:p w14:paraId="671F89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FDBFB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54928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Tanzania</w:t>
            </w:r>
          </w:p>
        </w:tc>
        <w:tc>
          <w:tcPr>
            <w:tcW w:w="0" w:type="auto"/>
            <w:tcBorders>
              <w:top w:val="single" w:sz="6" w:space="0" w:color="DDDDDD"/>
            </w:tcBorders>
            <w:shd w:val="clear" w:color="auto" w:fill="auto"/>
            <w:tcMar>
              <w:top w:w="75" w:type="dxa"/>
              <w:left w:w="75" w:type="dxa"/>
              <w:bottom w:w="75" w:type="dxa"/>
              <w:right w:w="75" w:type="dxa"/>
            </w:tcMar>
            <w:hideMark/>
          </w:tcPr>
          <w:p w14:paraId="12A5FD5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4F4FB81"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56131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CC2FF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1FD909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Zanzibar that led to outbreak in Pemba facilitated by lapse in dog mass vaccination</w:t>
            </w:r>
          </w:p>
        </w:tc>
        <w:tc>
          <w:tcPr>
            <w:tcW w:w="0" w:type="auto"/>
            <w:tcBorders>
              <w:top w:val="single" w:sz="6" w:space="0" w:color="DDDDDD"/>
            </w:tcBorders>
            <w:shd w:val="clear" w:color="auto" w:fill="auto"/>
            <w:tcMar>
              <w:top w:w="75" w:type="dxa"/>
              <w:left w:w="75" w:type="dxa"/>
              <w:bottom w:w="75" w:type="dxa"/>
              <w:right w:w="75" w:type="dxa"/>
            </w:tcMar>
            <w:hideMark/>
          </w:tcPr>
          <w:p w14:paraId="644169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C7913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 PEP (subsidized); outbreak ended in 2018</w:t>
            </w:r>
          </w:p>
        </w:tc>
        <w:tc>
          <w:tcPr>
            <w:tcW w:w="0" w:type="auto"/>
            <w:tcBorders>
              <w:top w:val="single" w:sz="6" w:space="0" w:color="DDDDDD"/>
            </w:tcBorders>
            <w:shd w:val="clear" w:color="auto" w:fill="auto"/>
            <w:tcMar>
              <w:top w:w="75" w:type="dxa"/>
              <w:left w:w="75" w:type="dxa"/>
              <w:bottom w:w="75" w:type="dxa"/>
              <w:right w:w="75" w:type="dxa"/>
            </w:tcMar>
            <w:hideMark/>
          </w:tcPr>
          <w:p w14:paraId="0BF900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A9054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E0541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Lushasi et al., 2022 (12)</w:t>
            </w:r>
          </w:p>
        </w:tc>
      </w:tr>
      <w:tr w:rsidR="00767A78" w:rsidRPr="00767A78" w14:paraId="0D3F97F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EC1B3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80E31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537D67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2016</w:t>
            </w:r>
          </w:p>
        </w:tc>
        <w:tc>
          <w:tcPr>
            <w:tcW w:w="0" w:type="auto"/>
            <w:tcBorders>
              <w:top w:val="single" w:sz="6" w:space="0" w:color="DDDDDD"/>
            </w:tcBorders>
            <w:shd w:val="clear" w:color="auto" w:fill="auto"/>
            <w:tcMar>
              <w:top w:w="75" w:type="dxa"/>
              <w:left w:w="75" w:type="dxa"/>
              <w:bottom w:w="75" w:type="dxa"/>
              <w:right w:w="75" w:type="dxa"/>
            </w:tcMar>
            <w:hideMark/>
          </w:tcPr>
          <w:p w14:paraId="0D0297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Jackal</w:t>
            </w:r>
          </w:p>
        </w:tc>
        <w:tc>
          <w:tcPr>
            <w:tcW w:w="0" w:type="auto"/>
            <w:tcBorders>
              <w:top w:val="single" w:sz="6" w:space="0" w:color="DDDDDD"/>
            </w:tcBorders>
            <w:shd w:val="clear" w:color="auto" w:fill="auto"/>
            <w:tcMar>
              <w:top w:w="75" w:type="dxa"/>
              <w:left w:w="75" w:type="dxa"/>
              <w:bottom w:w="75" w:type="dxa"/>
              <w:right w:w="75" w:type="dxa"/>
            </w:tcMar>
            <w:hideMark/>
          </w:tcPr>
          <w:p w14:paraId="376DA1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3E953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92E24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A4BF5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F0AF3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223E2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5BED89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North West Province that led to outbreak in Gauteng Province</w:t>
            </w:r>
          </w:p>
        </w:tc>
        <w:tc>
          <w:tcPr>
            <w:tcW w:w="0" w:type="auto"/>
            <w:tcBorders>
              <w:top w:val="single" w:sz="6" w:space="0" w:color="DDDDDD"/>
            </w:tcBorders>
            <w:shd w:val="clear" w:color="auto" w:fill="auto"/>
            <w:tcMar>
              <w:top w:w="75" w:type="dxa"/>
              <w:left w:w="75" w:type="dxa"/>
              <w:bottom w:w="75" w:type="dxa"/>
              <w:right w:w="75" w:type="dxa"/>
            </w:tcMar>
            <w:hideMark/>
          </w:tcPr>
          <w:p w14:paraId="5588B1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820FE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24C387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C31DEB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03ADD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Ngoepe et al., 2022 (9)</w:t>
            </w:r>
          </w:p>
        </w:tc>
      </w:tr>
      <w:tr w:rsidR="00767A78" w:rsidRPr="00767A78" w14:paraId="6E0A6ED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BB4A5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C4F84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Iran</w:t>
            </w:r>
          </w:p>
        </w:tc>
        <w:tc>
          <w:tcPr>
            <w:tcW w:w="0" w:type="auto"/>
            <w:tcBorders>
              <w:top w:val="single" w:sz="6" w:space="0" w:color="DDDDDD"/>
            </w:tcBorders>
            <w:shd w:val="clear" w:color="auto" w:fill="auto"/>
            <w:tcMar>
              <w:top w:w="75" w:type="dxa"/>
              <w:left w:w="75" w:type="dxa"/>
              <w:bottom w:w="75" w:type="dxa"/>
              <w:right w:w="75" w:type="dxa"/>
            </w:tcMar>
            <w:hideMark/>
          </w:tcPr>
          <w:p w14:paraId="51A248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Jan-01</w:t>
            </w:r>
          </w:p>
        </w:tc>
        <w:tc>
          <w:tcPr>
            <w:tcW w:w="0" w:type="auto"/>
            <w:tcBorders>
              <w:top w:val="single" w:sz="6" w:space="0" w:color="DDDDDD"/>
            </w:tcBorders>
            <w:shd w:val="clear" w:color="auto" w:fill="auto"/>
            <w:tcMar>
              <w:top w:w="75" w:type="dxa"/>
              <w:left w:w="75" w:type="dxa"/>
              <w:bottom w:w="75" w:type="dxa"/>
              <w:right w:w="75" w:type="dxa"/>
            </w:tcMar>
            <w:hideMark/>
          </w:tcPr>
          <w:p w14:paraId="59B9AF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3876C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D5B30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Nepal</w:t>
            </w:r>
          </w:p>
        </w:tc>
        <w:tc>
          <w:tcPr>
            <w:tcW w:w="0" w:type="auto"/>
            <w:tcBorders>
              <w:top w:val="single" w:sz="6" w:space="0" w:color="DDDDDD"/>
            </w:tcBorders>
            <w:shd w:val="clear" w:color="auto" w:fill="auto"/>
            <w:tcMar>
              <w:top w:w="75" w:type="dxa"/>
              <w:left w:w="75" w:type="dxa"/>
              <w:bottom w:w="75" w:type="dxa"/>
              <w:right w:w="75" w:type="dxa"/>
            </w:tcMar>
            <w:hideMark/>
          </w:tcPr>
          <w:p w14:paraId="6E4FB8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5 days</w:t>
            </w:r>
          </w:p>
        </w:tc>
        <w:tc>
          <w:tcPr>
            <w:tcW w:w="0" w:type="auto"/>
            <w:tcBorders>
              <w:top w:val="single" w:sz="6" w:space="0" w:color="DDDDDD"/>
            </w:tcBorders>
            <w:shd w:val="clear" w:color="auto" w:fill="auto"/>
            <w:tcMar>
              <w:top w:w="75" w:type="dxa"/>
              <w:left w:w="75" w:type="dxa"/>
              <w:bottom w:w="75" w:type="dxa"/>
              <w:right w:w="75" w:type="dxa"/>
            </w:tcMar>
            <w:hideMark/>
          </w:tcPr>
          <w:p w14:paraId="0362BC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DDB27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5B7EA9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2537BF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Vaccinated against rabies after importation</w:t>
            </w:r>
          </w:p>
        </w:tc>
        <w:tc>
          <w:tcPr>
            <w:tcW w:w="0" w:type="auto"/>
            <w:tcBorders>
              <w:top w:val="single" w:sz="6" w:space="0" w:color="DDDDDD"/>
            </w:tcBorders>
            <w:shd w:val="clear" w:color="auto" w:fill="auto"/>
            <w:tcMar>
              <w:top w:w="75" w:type="dxa"/>
              <w:left w:w="75" w:type="dxa"/>
              <w:bottom w:w="75" w:type="dxa"/>
              <w:right w:w="75" w:type="dxa"/>
            </w:tcMar>
            <w:hideMark/>
          </w:tcPr>
          <w:p w14:paraId="66AB1A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D3288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(owners)</w:t>
            </w:r>
          </w:p>
        </w:tc>
        <w:tc>
          <w:tcPr>
            <w:tcW w:w="0" w:type="auto"/>
            <w:tcBorders>
              <w:top w:val="single" w:sz="6" w:space="0" w:color="DDDDDD"/>
            </w:tcBorders>
            <w:shd w:val="clear" w:color="auto" w:fill="auto"/>
            <w:tcMar>
              <w:top w:w="75" w:type="dxa"/>
              <w:left w:w="75" w:type="dxa"/>
              <w:bottom w:w="75" w:type="dxa"/>
              <w:right w:w="75" w:type="dxa"/>
            </w:tcMar>
            <w:hideMark/>
          </w:tcPr>
          <w:p w14:paraId="26BE6A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1F5EA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24361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w:t>
            </w:r>
          </w:p>
        </w:tc>
      </w:tr>
      <w:tr w:rsidR="00767A78" w:rsidRPr="00767A78" w14:paraId="30FC24D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14B62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3FEBB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3E7CA6C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Mar-03</w:t>
            </w:r>
          </w:p>
        </w:tc>
        <w:tc>
          <w:tcPr>
            <w:tcW w:w="0" w:type="auto"/>
            <w:tcBorders>
              <w:top w:val="single" w:sz="6" w:space="0" w:color="DDDDDD"/>
            </w:tcBorders>
            <w:shd w:val="clear" w:color="auto" w:fill="auto"/>
            <w:tcMar>
              <w:top w:w="75" w:type="dxa"/>
              <w:left w:w="75" w:type="dxa"/>
              <w:bottom w:w="75" w:type="dxa"/>
              <w:right w:w="75" w:type="dxa"/>
            </w:tcMar>
            <w:hideMark/>
          </w:tcPr>
          <w:p w14:paraId="4F16E9C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D1418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6F1DF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481462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102CC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35984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C4B73E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5A9EF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by owner during trip to Beer Sheva and brought back to residence</w:t>
            </w:r>
          </w:p>
        </w:tc>
        <w:tc>
          <w:tcPr>
            <w:tcW w:w="0" w:type="auto"/>
            <w:tcBorders>
              <w:top w:val="single" w:sz="6" w:space="0" w:color="DDDDDD"/>
            </w:tcBorders>
            <w:shd w:val="clear" w:color="auto" w:fill="auto"/>
            <w:tcMar>
              <w:top w:w="75" w:type="dxa"/>
              <w:left w:w="75" w:type="dxa"/>
              <w:bottom w:w="75" w:type="dxa"/>
              <w:right w:w="75" w:type="dxa"/>
            </w:tcMar>
            <w:hideMark/>
          </w:tcPr>
          <w:p w14:paraId="6343F3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0EAF1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increased public awareness (tourists)</w:t>
            </w:r>
          </w:p>
        </w:tc>
        <w:tc>
          <w:tcPr>
            <w:tcW w:w="0" w:type="auto"/>
            <w:tcBorders>
              <w:top w:val="single" w:sz="6" w:space="0" w:color="DDDDDD"/>
            </w:tcBorders>
            <w:shd w:val="clear" w:color="auto" w:fill="auto"/>
            <w:tcMar>
              <w:top w:w="75" w:type="dxa"/>
              <w:left w:w="75" w:type="dxa"/>
              <w:bottom w:w="75" w:type="dxa"/>
              <w:right w:w="75" w:type="dxa"/>
            </w:tcMar>
            <w:hideMark/>
          </w:tcPr>
          <w:p w14:paraId="1040AD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C5278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E472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David et al., 2004 (14); David and Yakobson, 2011 (15)</w:t>
            </w:r>
          </w:p>
        </w:tc>
      </w:tr>
      <w:tr w:rsidR="00767A78" w:rsidRPr="00767A78" w14:paraId="4648E7A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41E7B2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3066D3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73CE4F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Aug-03</w:t>
            </w:r>
          </w:p>
        </w:tc>
        <w:tc>
          <w:tcPr>
            <w:tcW w:w="0" w:type="auto"/>
            <w:tcBorders>
              <w:top w:val="single" w:sz="6" w:space="0" w:color="DDDDDD"/>
            </w:tcBorders>
            <w:shd w:val="clear" w:color="auto" w:fill="auto"/>
            <w:tcMar>
              <w:top w:w="75" w:type="dxa"/>
              <w:left w:w="75" w:type="dxa"/>
              <w:bottom w:w="75" w:type="dxa"/>
              <w:right w:w="75" w:type="dxa"/>
            </w:tcMar>
            <w:hideMark/>
          </w:tcPr>
          <w:p w14:paraId="4CCF3F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5D231E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BD0D6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05C336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D0A4E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F6049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BE1F74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16D8A1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Sulawesi to Maluku islands for meat trade</w:t>
            </w:r>
          </w:p>
        </w:tc>
        <w:tc>
          <w:tcPr>
            <w:tcW w:w="0" w:type="auto"/>
            <w:tcBorders>
              <w:top w:val="single" w:sz="6" w:space="0" w:color="DDDDDD"/>
            </w:tcBorders>
            <w:shd w:val="clear" w:color="auto" w:fill="auto"/>
            <w:tcMar>
              <w:top w:w="75" w:type="dxa"/>
              <w:left w:w="75" w:type="dxa"/>
              <w:bottom w:w="75" w:type="dxa"/>
              <w:right w:w="75" w:type="dxa"/>
            </w:tcMar>
            <w:hideMark/>
          </w:tcPr>
          <w:p w14:paraId="0FAE3B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A400D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65041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FFA28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AE034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Townsend et al., 2013 (5)</w:t>
            </w:r>
          </w:p>
        </w:tc>
      </w:tr>
      <w:tr w:rsidR="00767A78" w:rsidRPr="00767A78" w14:paraId="5D17BE0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5EB13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648EA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464C5B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May-05</w:t>
            </w:r>
          </w:p>
        </w:tc>
        <w:tc>
          <w:tcPr>
            <w:tcW w:w="0" w:type="auto"/>
            <w:tcBorders>
              <w:top w:val="single" w:sz="6" w:space="0" w:color="DDDDDD"/>
            </w:tcBorders>
            <w:shd w:val="clear" w:color="auto" w:fill="auto"/>
            <w:tcMar>
              <w:top w:w="75" w:type="dxa"/>
              <w:left w:w="75" w:type="dxa"/>
              <w:bottom w:w="75" w:type="dxa"/>
              <w:right w:w="75" w:type="dxa"/>
            </w:tcMar>
            <w:hideMark/>
          </w:tcPr>
          <w:p w14:paraId="7A4FA2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C06C4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AB1F3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67E603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E104E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291651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EDFB9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7DAAD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Free-roaming dog that bit cow in Gongza village, resulting in outbreak that spread to other villages accessible to free-roaming dogs through road network</w:t>
            </w:r>
          </w:p>
        </w:tc>
        <w:tc>
          <w:tcPr>
            <w:tcW w:w="0" w:type="auto"/>
            <w:tcBorders>
              <w:top w:val="single" w:sz="6" w:space="0" w:color="DDDDDD"/>
            </w:tcBorders>
            <w:shd w:val="clear" w:color="auto" w:fill="auto"/>
            <w:tcMar>
              <w:top w:w="75" w:type="dxa"/>
              <w:left w:w="75" w:type="dxa"/>
              <w:bottom w:w="75" w:type="dxa"/>
              <w:right w:w="75" w:type="dxa"/>
            </w:tcMar>
            <w:hideMark/>
          </w:tcPr>
          <w:p w14:paraId="7B4855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11706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 PEP, dog-catching, vaccination of exposed animals,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0B589C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189D0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F1ED6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Tenzin et al., 2011 (16); Townsend et al., 2013 (5); Rinchen et al., 2020 (17); Rinchen et al., 2020 (18)</w:t>
            </w:r>
          </w:p>
        </w:tc>
      </w:tr>
      <w:tr w:rsidR="00767A78" w:rsidRPr="00767A78" w14:paraId="6EFDFBB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2E1B7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84E98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A364C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Feb-06</w:t>
            </w:r>
          </w:p>
        </w:tc>
        <w:tc>
          <w:tcPr>
            <w:tcW w:w="0" w:type="auto"/>
            <w:tcBorders>
              <w:top w:val="single" w:sz="6" w:space="0" w:color="DDDDDD"/>
            </w:tcBorders>
            <w:shd w:val="clear" w:color="auto" w:fill="auto"/>
            <w:tcMar>
              <w:top w:w="75" w:type="dxa"/>
              <w:left w:w="75" w:type="dxa"/>
              <w:bottom w:w="75" w:type="dxa"/>
              <w:right w:w="75" w:type="dxa"/>
            </w:tcMar>
            <w:hideMark/>
          </w:tcPr>
          <w:p w14:paraId="702CDAC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3D174F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57FC5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61CF30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495AF78"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D797C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8AD79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20FC39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Hengshan city into Yongzhou city; led to secondary transmission to local free-roaming owned dog, which visited neighbouring farm and attacked pigs, causing outbreak with 20 pig deaths out of &gt;50 exposed as no control measures were initiated</w:t>
            </w:r>
          </w:p>
        </w:tc>
        <w:tc>
          <w:tcPr>
            <w:tcW w:w="0" w:type="auto"/>
            <w:tcBorders>
              <w:top w:val="single" w:sz="6" w:space="0" w:color="DDDDDD"/>
            </w:tcBorders>
            <w:shd w:val="clear" w:color="auto" w:fill="auto"/>
            <w:tcMar>
              <w:top w:w="75" w:type="dxa"/>
              <w:left w:w="75" w:type="dxa"/>
              <w:bottom w:w="75" w:type="dxa"/>
              <w:right w:w="75" w:type="dxa"/>
            </w:tcMar>
            <w:hideMark/>
          </w:tcPr>
          <w:p w14:paraId="41D044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D988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D5975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C0154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A1B93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Jiang et al., 2008 (21)</w:t>
            </w:r>
          </w:p>
        </w:tc>
      </w:tr>
      <w:tr w:rsidR="00767A78" w:rsidRPr="00767A78" w14:paraId="70C2D1C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0AF66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40DDB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22A62D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5C31F41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36F39A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D03A7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7031CF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1ED88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08CA7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EF216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860EE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Dala subdistrict, Chhukha, Bhutan</w:t>
            </w:r>
          </w:p>
        </w:tc>
        <w:tc>
          <w:tcPr>
            <w:tcW w:w="0" w:type="auto"/>
            <w:tcBorders>
              <w:top w:val="single" w:sz="6" w:space="0" w:color="DDDDDD"/>
            </w:tcBorders>
            <w:shd w:val="clear" w:color="auto" w:fill="auto"/>
            <w:tcMar>
              <w:top w:w="75" w:type="dxa"/>
              <w:left w:w="75" w:type="dxa"/>
              <w:bottom w:w="75" w:type="dxa"/>
              <w:right w:w="75" w:type="dxa"/>
            </w:tcMar>
            <w:hideMark/>
          </w:tcPr>
          <w:p w14:paraId="699DB69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72D04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controlled by 2008</w:t>
            </w:r>
          </w:p>
        </w:tc>
        <w:tc>
          <w:tcPr>
            <w:tcW w:w="0" w:type="auto"/>
            <w:tcBorders>
              <w:top w:val="single" w:sz="6" w:space="0" w:color="DDDDDD"/>
            </w:tcBorders>
            <w:shd w:val="clear" w:color="auto" w:fill="auto"/>
            <w:tcMar>
              <w:top w:w="75" w:type="dxa"/>
              <w:left w:w="75" w:type="dxa"/>
              <w:bottom w:w="75" w:type="dxa"/>
              <w:right w:w="75" w:type="dxa"/>
            </w:tcMar>
            <w:hideMark/>
          </w:tcPr>
          <w:p w14:paraId="69AD96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36EC5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B9BBD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Townsend et al., 2013 (5)</w:t>
            </w:r>
          </w:p>
        </w:tc>
      </w:tr>
      <w:tr w:rsidR="00767A78" w:rsidRPr="00767A78" w14:paraId="1D60D75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CF7F6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FB384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34E4D7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4A19EA3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F3BA6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E652C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5A6D03D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339E8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FA072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95ADB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3D93CF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Imported from Flores to Bali by fishermen with no border controls; bit owners and caused outbreak that spread to other regions with &gt;200 </w:t>
            </w:r>
            <w:r w:rsidRPr="00767A78">
              <w:rPr>
                <w:rFonts w:ascii="Cambria" w:eastAsia="Times New Roman" w:hAnsi="Cambria" w:cs="Times New Roman"/>
                <w:color w:val="222222"/>
                <w:kern w:val="0"/>
                <w:sz w:val="17"/>
                <w:szCs w:val="17"/>
                <w:lang w:eastAsia="en-GB"/>
                <w14:ligatures w14:val="none"/>
              </w:rPr>
              <w:lastRenderedPageBreak/>
              <w:t>human deaths including owner; delayed detection and response due to poor bite surveillance, non-existent PEP policies, insufficient vaccine stocks and prioritisation of culling</w:t>
            </w:r>
          </w:p>
        </w:tc>
        <w:tc>
          <w:tcPr>
            <w:tcW w:w="0" w:type="auto"/>
            <w:tcBorders>
              <w:top w:val="single" w:sz="6" w:space="0" w:color="DDDDDD"/>
            </w:tcBorders>
            <w:shd w:val="clear" w:color="auto" w:fill="auto"/>
            <w:tcMar>
              <w:top w:w="75" w:type="dxa"/>
              <w:left w:w="75" w:type="dxa"/>
              <w:bottom w:w="75" w:type="dxa"/>
              <w:right w:w="75" w:type="dxa"/>
            </w:tcMar>
            <w:hideMark/>
          </w:tcPr>
          <w:p w14:paraId="6A80F3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700B62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7FD373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DF4C57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48C9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Scott-Orr and Putra, 2009 (20); Clifton, 2010 (21); Batan et al., 2014 (22); Putra et al., 2013 (23); Mahardika et al., 2014 (24); Dibia et al., 2015 (25); Cliquet and </w:t>
            </w:r>
            <w:r w:rsidRPr="00767A78">
              <w:rPr>
                <w:rFonts w:ascii="Cambria" w:eastAsia="Times New Roman" w:hAnsi="Cambria" w:cs="Times New Roman"/>
                <w:color w:val="222222"/>
                <w:kern w:val="0"/>
                <w:sz w:val="17"/>
                <w:szCs w:val="17"/>
                <w:lang w:eastAsia="en-GB"/>
                <w14:ligatures w14:val="none"/>
              </w:rPr>
              <w:lastRenderedPageBreak/>
              <w:t>Wasniewski, 2018 (26); De Jong et al., 2018 (27); Drake, 2020 (28); Rupprecht et al., 2020 (29); Ward and Brookes, 2021 (30)</w:t>
            </w:r>
          </w:p>
        </w:tc>
      </w:tr>
      <w:tr w:rsidR="00767A78" w:rsidRPr="00767A78" w14:paraId="09FD278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732CC9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62DEE9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1CA967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29F821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F2F47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3E538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4BA86A4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7027A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51767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DFB92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72455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south into southwest region</w:t>
            </w:r>
          </w:p>
        </w:tc>
        <w:tc>
          <w:tcPr>
            <w:tcW w:w="0" w:type="auto"/>
            <w:tcBorders>
              <w:top w:val="single" w:sz="6" w:space="0" w:color="DDDDDD"/>
            </w:tcBorders>
            <w:shd w:val="clear" w:color="auto" w:fill="auto"/>
            <w:tcMar>
              <w:top w:w="75" w:type="dxa"/>
              <w:left w:w="75" w:type="dxa"/>
              <w:bottom w:w="75" w:type="dxa"/>
              <w:right w:w="75" w:type="dxa"/>
            </w:tcMar>
            <w:hideMark/>
          </w:tcPr>
          <w:p w14:paraId="07F087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19028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27E9B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E2A39E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4FBC6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Rinchen et al., 2020 (17); Rinchen et al., 2020 (18)</w:t>
            </w:r>
          </w:p>
        </w:tc>
      </w:tr>
      <w:tr w:rsidR="00767A78" w:rsidRPr="00767A78" w14:paraId="3A99325C"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FE330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9CD53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34FF92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Mar-09</w:t>
            </w:r>
          </w:p>
        </w:tc>
        <w:tc>
          <w:tcPr>
            <w:tcW w:w="0" w:type="auto"/>
            <w:tcBorders>
              <w:top w:val="single" w:sz="6" w:space="0" w:color="DDDDDD"/>
            </w:tcBorders>
            <w:shd w:val="clear" w:color="auto" w:fill="auto"/>
            <w:tcMar>
              <w:top w:w="75" w:type="dxa"/>
              <w:left w:w="75" w:type="dxa"/>
              <w:bottom w:w="75" w:type="dxa"/>
              <w:right w:w="75" w:type="dxa"/>
            </w:tcMar>
            <w:hideMark/>
          </w:tcPr>
          <w:p w14:paraId="4B91A6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DAD70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1CCCB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8AC95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FF37A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ABDC5F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D6109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EB71D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Sichuan Province; transport of dogs for meat trade enabled outbreak that resulted in &gt;7,000 biting incidents and 20 human deaths</w:t>
            </w:r>
          </w:p>
        </w:tc>
        <w:tc>
          <w:tcPr>
            <w:tcW w:w="0" w:type="auto"/>
            <w:tcBorders>
              <w:top w:val="single" w:sz="6" w:space="0" w:color="DDDDDD"/>
            </w:tcBorders>
            <w:shd w:val="clear" w:color="auto" w:fill="auto"/>
            <w:tcMar>
              <w:top w:w="75" w:type="dxa"/>
              <w:left w:w="75" w:type="dxa"/>
              <w:bottom w:w="75" w:type="dxa"/>
              <w:right w:w="75" w:type="dxa"/>
            </w:tcMar>
            <w:hideMark/>
          </w:tcPr>
          <w:p w14:paraId="31EA8D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E3F57C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mass dog vaccination (limited), PEP (limited)</w:t>
            </w:r>
          </w:p>
        </w:tc>
        <w:tc>
          <w:tcPr>
            <w:tcW w:w="0" w:type="auto"/>
            <w:tcBorders>
              <w:top w:val="single" w:sz="6" w:space="0" w:color="DDDDDD"/>
            </w:tcBorders>
            <w:shd w:val="clear" w:color="auto" w:fill="auto"/>
            <w:tcMar>
              <w:top w:w="75" w:type="dxa"/>
              <w:left w:w="75" w:type="dxa"/>
              <w:bottom w:w="75" w:type="dxa"/>
              <w:right w:w="75" w:type="dxa"/>
            </w:tcMar>
            <w:hideMark/>
          </w:tcPr>
          <w:p w14:paraId="2F1718F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242604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18EB3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Zhao et al., 2011 (31); Zhang et al., 2014 (32);</w:t>
            </w:r>
          </w:p>
        </w:tc>
      </w:tr>
      <w:tr w:rsidR="00767A78" w:rsidRPr="00767A78" w14:paraId="4BC2DFC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22DD4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330C9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11A03B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Feb-10</w:t>
            </w:r>
          </w:p>
        </w:tc>
        <w:tc>
          <w:tcPr>
            <w:tcW w:w="0" w:type="auto"/>
            <w:tcBorders>
              <w:top w:val="single" w:sz="6" w:space="0" w:color="DDDDDD"/>
            </w:tcBorders>
            <w:shd w:val="clear" w:color="auto" w:fill="auto"/>
            <w:tcMar>
              <w:top w:w="75" w:type="dxa"/>
              <w:left w:w="75" w:type="dxa"/>
              <w:bottom w:w="75" w:type="dxa"/>
              <w:right w:w="75" w:type="dxa"/>
            </w:tcMar>
            <w:hideMark/>
          </w:tcPr>
          <w:p w14:paraId="4B1468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8FC3D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FCA3B6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7C5691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02BD5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CB6F8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279D2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367F10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Sumatra into Nias; led to outbreak that caused &gt;20 human deaths</w:t>
            </w:r>
          </w:p>
        </w:tc>
        <w:tc>
          <w:tcPr>
            <w:tcW w:w="0" w:type="auto"/>
            <w:tcBorders>
              <w:top w:val="single" w:sz="6" w:space="0" w:color="DDDDDD"/>
            </w:tcBorders>
            <w:shd w:val="clear" w:color="auto" w:fill="auto"/>
            <w:tcMar>
              <w:top w:w="75" w:type="dxa"/>
              <w:left w:w="75" w:type="dxa"/>
              <w:bottom w:w="75" w:type="dxa"/>
              <w:right w:w="75" w:type="dxa"/>
            </w:tcMar>
            <w:hideMark/>
          </w:tcPr>
          <w:p w14:paraId="43B7803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1BEE7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43C59B5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EE5E66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C59A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Senior, 2012 (33); Townsend et al., 2013 (5); Rupprecht et al., 2018 (34)</w:t>
            </w:r>
          </w:p>
        </w:tc>
      </w:tr>
      <w:tr w:rsidR="00767A78" w:rsidRPr="00767A78" w14:paraId="7E36172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E0ECE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92320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039325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3F1E88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16300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E05D4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60B634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9005259"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C63EF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0F76D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F2BCA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Suspected incursion from Hebei Province into Shanxi Province; led to secondary transmission to local owned dog which attacked neighbour’s sheep, causing outbreak; spread attributed to high numbers of </w:t>
            </w:r>
            <w:r w:rsidRPr="00767A78">
              <w:rPr>
                <w:rFonts w:ascii="Cambria" w:eastAsia="Times New Roman" w:hAnsi="Cambria" w:cs="Times New Roman"/>
                <w:color w:val="222222"/>
                <w:kern w:val="0"/>
                <w:sz w:val="17"/>
                <w:szCs w:val="17"/>
                <w:lang w:eastAsia="en-GB"/>
                <w14:ligatures w14:val="none"/>
              </w:rPr>
              <w:lastRenderedPageBreak/>
              <w:t>unvaccinated free-roaming dogs</w:t>
            </w:r>
          </w:p>
        </w:tc>
        <w:tc>
          <w:tcPr>
            <w:tcW w:w="0" w:type="auto"/>
            <w:tcBorders>
              <w:top w:val="single" w:sz="6" w:space="0" w:color="DDDDDD"/>
            </w:tcBorders>
            <w:shd w:val="clear" w:color="auto" w:fill="auto"/>
            <w:tcMar>
              <w:top w:w="75" w:type="dxa"/>
              <w:left w:w="75" w:type="dxa"/>
              <w:bottom w:w="75" w:type="dxa"/>
              <w:right w:w="75" w:type="dxa"/>
            </w:tcMar>
            <w:hideMark/>
          </w:tcPr>
          <w:p w14:paraId="4E0092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0707FF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Quarantine of exposed animals; sacrifice of associated animals (dog, sheep), mandatory vaccination of pets (owned dogs in the vicinity)</w:t>
            </w:r>
          </w:p>
        </w:tc>
        <w:tc>
          <w:tcPr>
            <w:tcW w:w="0" w:type="auto"/>
            <w:tcBorders>
              <w:top w:val="single" w:sz="6" w:space="0" w:color="DDDDDD"/>
            </w:tcBorders>
            <w:shd w:val="clear" w:color="auto" w:fill="auto"/>
            <w:tcMar>
              <w:top w:w="75" w:type="dxa"/>
              <w:left w:w="75" w:type="dxa"/>
              <w:bottom w:w="75" w:type="dxa"/>
              <w:right w:w="75" w:type="dxa"/>
            </w:tcMar>
            <w:hideMark/>
          </w:tcPr>
          <w:p w14:paraId="58D3F16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55E1CB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2400C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Zhu et al., 2011 (35)</w:t>
            </w:r>
          </w:p>
        </w:tc>
      </w:tr>
      <w:tr w:rsidR="00767A78" w:rsidRPr="00767A78" w14:paraId="0048B4E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C2371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6D6C93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28F1683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Dec-10</w:t>
            </w:r>
          </w:p>
        </w:tc>
        <w:tc>
          <w:tcPr>
            <w:tcW w:w="0" w:type="auto"/>
            <w:tcBorders>
              <w:top w:val="single" w:sz="6" w:space="0" w:color="DDDDDD"/>
            </w:tcBorders>
            <w:shd w:val="clear" w:color="auto" w:fill="auto"/>
            <w:tcMar>
              <w:top w:w="75" w:type="dxa"/>
              <w:left w:w="75" w:type="dxa"/>
              <w:bottom w:w="75" w:type="dxa"/>
              <w:right w:w="75" w:type="dxa"/>
            </w:tcMar>
            <w:hideMark/>
          </w:tcPr>
          <w:p w14:paraId="5038ED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3043B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45D3C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47F725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F55D6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B09C7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13430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A266C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Free-roaming; suspected incursion from Hebei Province into Shaanxi Province indicated by phylogenetic analysis; detected after secondary transmission to dog, which attacked neighbour's sheep and dog; spread due to unvaccinated free-roaming dogs, lack of border control and meat trade facilitating movement of dogs</w:t>
            </w:r>
          </w:p>
        </w:tc>
        <w:tc>
          <w:tcPr>
            <w:tcW w:w="0" w:type="auto"/>
            <w:tcBorders>
              <w:top w:val="single" w:sz="6" w:space="0" w:color="DDDDDD"/>
            </w:tcBorders>
            <w:shd w:val="clear" w:color="auto" w:fill="auto"/>
            <w:tcMar>
              <w:top w:w="75" w:type="dxa"/>
              <w:left w:w="75" w:type="dxa"/>
              <w:bottom w:w="75" w:type="dxa"/>
              <w:right w:w="75" w:type="dxa"/>
            </w:tcMar>
            <w:hideMark/>
          </w:tcPr>
          <w:p w14:paraId="0F230B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E7456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Vaccination of exposed animals (dogs), sacrifice of associated animals (sheep)</w:t>
            </w:r>
          </w:p>
        </w:tc>
        <w:tc>
          <w:tcPr>
            <w:tcW w:w="0" w:type="auto"/>
            <w:tcBorders>
              <w:top w:val="single" w:sz="6" w:space="0" w:color="DDDDDD"/>
            </w:tcBorders>
            <w:shd w:val="clear" w:color="auto" w:fill="auto"/>
            <w:tcMar>
              <w:top w:w="75" w:type="dxa"/>
              <w:left w:w="75" w:type="dxa"/>
              <w:bottom w:w="75" w:type="dxa"/>
              <w:right w:w="75" w:type="dxa"/>
            </w:tcMar>
            <w:hideMark/>
          </w:tcPr>
          <w:p w14:paraId="602CC6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0B84B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93563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Zhang et al., 2014 (32)</w:t>
            </w:r>
          </w:p>
        </w:tc>
      </w:tr>
      <w:tr w:rsidR="00767A78" w:rsidRPr="00767A78" w14:paraId="60CBCC4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04FCD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08845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56E8FB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Feb-11</w:t>
            </w:r>
          </w:p>
        </w:tc>
        <w:tc>
          <w:tcPr>
            <w:tcW w:w="0" w:type="auto"/>
            <w:tcBorders>
              <w:top w:val="single" w:sz="6" w:space="0" w:color="DDDDDD"/>
            </w:tcBorders>
            <w:shd w:val="clear" w:color="auto" w:fill="auto"/>
            <w:tcMar>
              <w:top w:w="75" w:type="dxa"/>
              <w:left w:w="75" w:type="dxa"/>
              <w:bottom w:w="75" w:type="dxa"/>
              <w:right w:w="75" w:type="dxa"/>
            </w:tcMar>
            <w:hideMark/>
          </w:tcPr>
          <w:p w14:paraId="42F429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2BDF4E2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0C5CF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Mongolia</w:t>
            </w:r>
          </w:p>
        </w:tc>
        <w:tc>
          <w:tcPr>
            <w:tcW w:w="0" w:type="auto"/>
            <w:tcBorders>
              <w:top w:val="single" w:sz="6" w:space="0" w:color="DDDDDD"/>
            </w:tcBorders>
            <w:shd w:val="clear" w:color="auto" w:fill="auto"/>
            <w:tcMar>
              <w:top w:w="75" w:type="dxa"/>
              <w:left w:w="75" w:type="dxa"/>
              <w:bottom w:w="75" w:type="dxa"/>
              <w:right w:w="75" w:type="dxa"/>
            </w:tcMar>
            <w:hideMark/>
          </w:tcPr>
          <w:p w14:paraId="2FBF47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827AC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513AB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EA1D8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water (frozen)</w:t>
            </w:r>
          </w:p>
        </w:tc>
        <w:tc>
          <w:tcPr>
            <w:tcW w:w="0" w:type="auto"/>
            <w:tcBorders>
              <w:top w:val="single" w:sz="6" w:space="0" w:color="DDDDDD"/>
            </w:tcBorders>
            <w:shd w:val="clear" w:color="auto" w:fill="auto"/>
            <w:tcMar>
              <w:top w:w="75" w:type="dxa"/>
              <w:left w:w="75" w:type="dxa"/>
              <w:bottom w:w="75" w:type="dxa"/>
              <w:right w:w="75" w:type="dxa"/>
            </w:tcMar>
            <w:hideMark/>
          </w:tcPr>
          <w:p w14:paraId="01F090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through crossing of frozen river; led to outbreak</w:t>
            </w:r>
          </w:p>
        </w:tc>
        <w:tc>
          <w:tcPr>
            <w:tcW w:w="0" w:type="auto"/>
            <w:tcBorders>
              <w:top w:val="single" w:sz="6" w:space="0" w:color="DDDDDD"/>
            </w:tcBorders>
            <w:shd w:val="clear" w:color="auto" w:fill="auto"/>
            <w:tcMar>
              <w:top w:w="75" w:type="dxa"/>
              <w:left w:w="75" w:type="dxa"/>
              <w:bottom w:w="75" w:type="dxa"/>
              <w:right w:w="75" w:type="dxa"/>
            </w:tcMar>
            <w:hideMark/>
          </w:tcPr>
          <w:p w14:paraId="04D5BC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6AB2A5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F8372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0CCDEE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E9121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Adelshin et al., 2012 (36); Adelshin et al., 2015 (37)</w:t>
            </w:r>
          </w:p>
        </w:tc>
      </w:tr>
      <w:tr w:rsidR="00767A78" w:rsidRPr="00767A78" w14:paraId="735BF13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567DE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CD6D0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57FDC1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Oct-11</w:t>
            </w:r>
          </w:p>
        </w:tc>
        <w:tc>
          <w:tcPr>
            <w:tcW w:w="0" w:type="auto"/>
            <w:tcBorders>
              <w:top w:val="single" w:sz="6" w:space="0" w:color="DDDDDD"/>
            </w:tcBorders>
            <w:shd w:val="clear" w:color="auto" w:fill="auto"/>
            <w:tcMar>
              <w:top w:w="75" w:type="dxa"/>
              <w:left w:w="75" w:type="dxa"/>
              <w:bottom w:w="75" w:type="dxa"/>
              <w:right w:w="75" w:type="dxa"/>
            </w:tcMar>
            <w:hideMark/>
          </w:tcPr>
          <w:p w14:paraId="3D0321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C36E8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17B14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09CAE7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482772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C6271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7B1B2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571E9D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Unvaccinated; brought by owners on camping trip to coast of Sea of Galilee and Northern Israel and stayed outside, was bitten by local rabid stray dog and manifested symptoms after return to Israel</w:t>
            </w:r>
          </w:p>
        </w:tc>
        <w:tc>
          <w:tcPr>
            <w:tcW w:w="0" w:type="auto"/>
            <w:tcBorders>
              <w:top w:val="single" w:sz="6" w:space="0" w:color="DDDDDD"/>
            </w:tcBorders>
            <w:shd w:val="clear" w:color="auto" w:fill="auto"/>
            <w:tcMar>
              <w:top w:w="75" w:type="dxa"/>
              <w:left w:w="75" w:type="dxa"/>
              <w:bottom w:w="75" w:type="dxa"/>
              <w:right w:w="75" w:type="dxa"/>
            </w:tcMar>
            <w:hideMark/>
          </w:tcPr>
          <w:p w14:paraId="4C9EA7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806E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430D70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58EC0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08E6F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David et al., 2012 (38)</w:t>
            </w:r>
          </w:p>
        </w:tc>
      </w:tr>
      <w:tr w:rsidR="00767A78" w:rsidRPr="00767A78" w14:paraId="424CA47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9417A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FF393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Philippines</w:t>
            </w:r>
          </w:p>
        </w:tc>
        <w:tc>
          <w:tcPr>
            <w:tcW w:w="0" w:type="auto"/>
            <w:tcBorders>
              <w:top w:val="single" w:sz="6" w:space="0" w:color="DDDDDD"/>
            </w:tcBorders>
            <w:shd w:val="clear" w:color="auto" w:fill="auto"/>
            <w:tcMar>
              <w:top w:w="75" w:type="dxa"/>
              <w:left w:w="75" w:type="dxa"/>
              <w:bottom w:w="75" w:type="dxa"/>
              <w:right w:w="75" w:type="dxa"/>
            </w:tcMar>
            <w:hideMark/>
          </w:tcPr>
          <w:p w14:paraId="4E687C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197453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EA43B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D9216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Philippines</w:t>
            </w:r>
          </w:p>
        </w:tc>
        <w:tc>
          <w:tcPr>
            <w:tcW w:w="0" w:type="auto"/>
            <w:tcBorders>
              <w:top w:val="single" w:sz="6" w:space="0" w:color="DDDDDD"/>
            </w:tcBorders>
            <w:shd w:val="clear" w:color="auto" w:fill="auto"/>
            <w:tcMar>
              <w:top w:w="75" w:type="dxa"/>
              <w:left w:w="75" w:type="dxa"/>
              <w:bottom w:w="75" w:type="dxa"/>
              <w:right w:w="75" w:type="dxa"/>
            </w:tcMar>
            <w:hideMark/>
          </w:tcPr>
          <w:p w14:paraId="087C682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7B465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EA014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E2FA8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3564B5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Suspected long-distance migration from Central Luzon </w:t>
            </w:r>
            <w:r w:rsidRPr="00767A78">
              <w:rPr>
                <w:rFonts w:ascii="Cambria" w:eastAsia="Times New Roman" w:hAnsi="Cambria" w:cs="Times New Roman"/>
                <w:color w:val="222222"/>
                <w:kern w:val="0"/>
                <w:sz w:val="17"/>
                <w:szCs w:val="17"/>
                <w:lang w:eastAsia="en-GB"/>
                <w14:ligatures w14:val="none"/>
              </w:rPr>
              <w:lastRenderedPageBreak/>
              <w:t>region to Tablas Island, Romblon; led to outbreak</w:t>
            </w:r>
          </w:p>
        </w:tc>
        <w:tc>
          <w:tcPr>
            <w:tcW w:w="0" w:type="auto"/>
            <w:tcBorders>
              <w:top w:val="single" w:sz="6" w:space="0" w:color="DDDDDD"/>
            </w:tcBorders>
            <w:shd w:val="clear" w:color="auto" w:fill="auto"/>
            <w:tcMar>
              <w:top w:w="75" w:type="dxa"/>
              <w:left w:w="75" w:type="dxa"/>
              <w:bottom w:w="75" w:type="dxa"/>
              <w:right w:w="75" w:type="dxa"/>
            </w:tcMar>
            <w:hideMark/>
          </w:tcPr>
          <w:p w14:paraId="739A86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0A263EA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 ended in 2012</w:t>
            </w:r>
          </w:p>
        </w:tc>
        <w:tc>
          <w:tcPr>
            <w:tcW w:w="0" w:type="auto"/>
            <w:tcBorders>
              <w:top w:val="single" w:sz="6" w:space="0" w:color="DDDDDD"/>
            </w:tcBorders>
            <w:shd w:val="clear" w:color="auto" w:fill="auto"/>
            <w:tcMar>
              <w:top w:w="75" w:type="dxa"/>
              <w:left w:w="75" w:type="dxa"/>
              <w:bottom w:w="75" w:type="dxa"/>
              <w:right w:w="75" w:type="dxa"/>
            </w:tcMar>
            <w:hideMark/>
          </w:tcPr>
          <w:p w14:paraId="783F67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37E5E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2076F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Tohma et al., 2016 (39)</w:t>
            </w:r>
          </w:p>
        </w:tc>
      </w:tr>
      <w:tr w:rsidR="00767A78" w:rsidRPr="00767A78" w14:paraId="5AF6CCC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14D45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C81D0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7B183D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Feb-12</w:t>
            </w:r>
          </w:p>
        </w:tc>
        <w:tc>
          <w:tcPr>
            <w:tcW w:w="0" w:type="auto"/>
            <w:tcBorders>
              <w:top w:val="single" w:sz="6" w:space="0" w:color="DDDDDD"/>
            </w:tcBorders>
            <w:shd w:val="clear" w:color="auto" w:fill="auto"/>
            <w:tcMar>
              <w:top w:w="75" w:type="dxa"/>
              <w:left w:w="75" w:type="dxa"/>
              <w:bottom w:w="75" w:type="dxa"/>
              <w:right w:w="75" w:type="dxa"/>
            </w:tcMar>
            <w:hideMark/>
          </w:tcPr>
          <w:p w14:paraId="6BF64E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631B71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EEE6A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Mongolia</w:t>
            </w:r>
          </w:p>
        </w:tc>
        <w:tc>
          <w:tcPr>
            <w:tcW w:w="0" w:type="auto"/>
            <w:tcBorders>
              <w:top w:val="single" w:sz="6" w:space="0" w:color="DDDDDD"/>
            </w:tcBorders>
            <w:shd w:val="clear" w:color="auto" w:fill="auto"/>
            <w:tcMar>
              <w:top w:w="75" w:type="dxa"/>
              <w:left w:w="75" w:type="dxa"/>
              <w:bottom w:w="75" w:type="dxa"/>
              <w:right w:w="75" w:type="dxa"/>
            </w:tcMar>
            <w:hideMark/>
          </w:tcPr>
          <w:p w14:paraId="0B838B1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07CDF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19831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6BE7D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water (frozen)</w:t>
            </w:r>
          </w:p>
        </w:tc>
        <w:tc>
          <w:tcPr>
            <w:tcW w:w="0" w:type="auto"/>
            <w:tcBorders>
              <w:top w:val="single" w:sz="6" w:space="0" w:color="DDDDDD"/>
            </w:tcBorders>
            <w:shd w:val="clear" w:color="auto" w:fill="auto"/>
            <w:tcMar>
              <w:top w:w="75" w:type="dxa"/>
              <w:left w:w="75" w:type="dxa"/>
              <w:bottom w:w="75" w:type="dxa"/>
              <w:right w:w="75" w:type="dxa"/>
            </w:tcMar>
            <w:hideMark/>
          </w:tcPr>
          <w:p w14:paraId="74F0AF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into through crossing of frozen river</w:t>
            </w:r>
          </w:p>
        </w:tc>
        <w:tc>
          <w:tcPr>
            <w:tcW w:w="0" w:type="auto"/>
            <w:tcBorders>
              <w:top w:val="single" w:sz="6" w:space="0" w:color="DDDDDD"/>
            </w:tcBorders>
            <w:shd w:val="clear" w:color="auto" w:fill="auto"/>
            <w:tcMar>
              <w:top w:w="75" w:type="dxa"/>
              <w:left w:w="75" w:type="dxa"/>
              <w:bottom w:w="75" w:type="dxa"/>
              <w:right w:w="75" w:type="dxa"/>
            </w:tcMar>
            <w:hideMark/>
          </w:tcPr>
          <w:p w14:paraId="5084F9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85FA95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8EF99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AE5DC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F5495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Adelshin et al., 2015 (37)</w:t>
            </w:r>
          </w:p>
        </w:tc>
      </w:tr>
      <w:tr w:rsidR="00767A78" w:rsidRPr="00767A78" w14:paraId="3DB079A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91A99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C8F01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Korea</w:t>
            </w:r>
          </w:p>
        </w:tc>
        <w:tc>
          <w:tcPr>
            <w:tcW w:w="0" w:type="auto"/>
            <w:tcBorders>
              <w:top w:val="single" w:sz="6" w:space="0" w:color="DDDDDD"/>
            </w:tcBorders>
            <w:shd w:val="clear" w:color="auto" w:fill="auto"/>
            <w:tcMar>
              <w:top w:w="75" w:type="dxa"/>
              <w:left w:w="75" w:type="dxa"/>
              <w:bottom w:w="75" w:type="dxa"/>
              <w:right w:w="75" w:type="dxa"/>
            </w:tcMar>
            <w:hideMark/>
          </w:tcPr>
          <w:p w14:paraId="354593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Apr-13</w:t>
            </w:r>
          </w:p>
        </w:tc>
        <w:tc>
          <w:tcPr>
            <w:tcW w:w="0" w:type="auto"/>
            <w:tcBorders>
              <w:top w:val="single" w:sz="6" w:space="0" w:color="DDDDDD"/>
            </w:tcBorders>
            <w:shd w:val="clear" w:color="auto" w:fill="auto"/>
            <w:tcMar>
              <w:top w:w="75" w:type="dxa"/>
              <w:left w:w="75" w:type="dxa"/>
              <w:bottom w:w="75" w:type="dxa"/>
              <w:right w:w="75" w:type="dxa"/>
            </w:tcMar>
            <w:hideMark/>
          </w:tcPr>
          <w:p w14:paraId="492667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1504D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0C4F3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Korea</w:t>
            </w:r>
          </w:p>
        </w:tc>
        <w:tc>
          <w:tcPr>
            <w:tcW w:w="0" w:type="auto"/>
            <w:tcBorders>
              <w:top w:val="single" w:sz="6" w:space="0" w:color="DDDDDD"/>
            </w:tcBorders>
            <w:shd w:val="clear" w:color="auto" w:fill="auto"/>
            <w:tcMar>
              <w:top w:w="75" w:type="dxa"/>
              <w:left w:w="75" w:type="dxa"/>
              <w:bottom w:w="75" w:type="dxa"/>
              <w:right w:w="75" w:type="dxa"/>
            </w:tcMar>
            <w:hideMark/>
          </w:tcPr>
          <w:p w14:paraId="7EB314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71D50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AAB78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F3F4B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A4C8B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Gangwon Province into Geyonggi Province</w:t>
            </w:r>
          </w:p>
        </w:tc>
        <w:tc>
          <w:tcPr>
            <w:tcW w:w="0" w:type="auto"/>
            <w:tcBorders>
              <w:top w:val="single" w:sz="6" w:space="0" w:color="DDDDDD"/>
            </w:tcBorders>
            <w:shd w:val="clear" w:color="auto" w:fill="auto"/>
            <w:tcMar>
              <w:top w:w="75" w:type="dxa"/>
              <w:left w:w="75" w:type="dxa"/>
              <w:bottom w:w="75" w:type="dxa"/>
              <w:right w:w="75" w:type="dxa"/>
            </w:tcMar>
            <w:hideMark/>
          </w:tcPr>
          <w:p w14:paraId="459F39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875E8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E62EB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3E02D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A4A41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Oem et al., 2014 (40)</w:t>
            </w:r>
          </w:p>
        </w:tc>
      </w:tr>
      <w:tr w:rsidR="00767A78" w:rsidRPr="00767A78" w14:paraId="0698825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637FB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CB80C5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5BBDE0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Sep-13</w:t>
            </w:r>
          </w:p>
        </w:tc>
        <w:tc>
          <w:tcPr>
            <w:tcW w:w="0" w:type="auto"/>
            <w:tcBorders>
              <w:top w:val="single" w:sz="6" w:space="0" w:color="DDDDDD"/>
            </w:tcBorders>
            <w:shd w:val="clear" w:color="auto" w:fill="auto"/>
            <w:tcMar>
              <w:top w:w="75" w:type="dxa"/>
              <w:left w:w="75" w:type="dxa"/>
              <w:bottom w:w="75" w:type="dxa"/>
              <w:right w:w="75" w:type="dxa"/>
            </w:tcMar>
            <w:hideMark/>
          </w:tcPr>
          <w:p w14:paraId="1E5ACD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1C9B73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2BA97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1B63104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weeks</w:t>
            </w:r>
          </w:p>
        </w:tc>
        <w:tc>
          <w:tcPr>
            <w:tcW w:w="0" w:type="auto"/>
            <w:tcBorders>
              <w:top w:val="single" w:sz="6" w:space="0" w:color="DDDDDD"/>
            </w:tcBorders>
            <w:shd w:val="clear" w:color="auto" w:fill="auto"/>
            <w:tcMar>
              <w:top w:w="75" w:type="dxa"/>
              <w:left w:w="75" w:type="dxa"/>
              <w:bottom w:w="75" w:type="dxa"/>
              <w:right w:w="75" w:type="dxa"/>
            </w:tcMar>
            <w:hideMark/>
          </w:tcPr>
          <w:p w14:paraId="4273471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B7AD6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28ABA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F1589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infection by jackal that had been shot in the vicinity and tested positive for rabies; 3 among group of &gt;50 dairy calves transported from dairy farm in Kibbutz Ortal to Jezreel Valley; 2 out of 3 later transported to Kfar Yehoshua</w:t>
            </w:r>
          </w:p>
        </w:tc>
        <w:tc>
          <w:tcPr>
            <w:tcW w:w="0" w:type="auto"/>
            <w:tcBorders>
              <w:top w:val="single" w:sz="6" w:space="0" w:color="DDDDDD"/>
            </w:tcBorders>
            <w:shd w:val="clear" w:color="auto" w:fill="auto"/>
            <w:tcMar>
              <w:top w:w="75" w:type="dxa"/>
              <w:left w:w="75" w:type="dxa"/>
              <w:bottom w:w="75" w:type="dxa"/>
              <w:right w:w="75" w:type="dxa"/>
            </w:tcMar>
            <w:hideMark/>
          </w:tcPr>
          <w:p w14:paraId="284000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A7303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968FF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C2711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1C53B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David et al., 2015 (41)</w:t>
            </w:r>
          </w:p>
        </w:tc>
      </w:tr>
      <w:tr w:rsidR="00767A78" w:rsidRPr="00767A78" w14:paraId="5721D35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3CBE5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036C1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2F9EFC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014E4E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3437D5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D105B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 or Mongolia</w:t>
            </w:r>
          </w:p>
        </w:tc>
        <w:tc>
          <w:tcPr>
            <w:tcW w:w="0" w:type="auto"/>
            <w:tcBorders>
              <w:top w:val="single" w:sz="6" w:space="0" w:color="DDDDDD"/>
            </w:tcBorders>
            <w:shd w:val="clear" w:color="auto" w:fill="auto"/>
            <w:tcMar>
              <w:top w:w="75" w:type="dxa"/>
              <w:left w:w="75" w:type="dxa"/>
              <w:bottom w:w="75" w:type="dxa"/>
              <w:right w:w="75" w:type="dxa"/>
            </w:tcMar>
            <w:hideMark/>
          </w:tcPr>
          <w:p w14:paraId="579800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D674B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ED2CB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7C500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BAF1B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that led to secondary transmission to cow</w:t>
            </w:r>
          </w:p>
        </w:tc>
        <w:tc>
          <w:tcPr>
            <w:tcW w:w="0" w:type="auto"/>
            <w:tcBorders>
              <w:top w:val="single" w:sz="6" w:space="0" w:color="DDDDDD"/>
            </w:tcBorders>
            <w:shd w:val="clear" w:color="auto" w:fill="auto"/>
            <w:tcMar>
              <w:top w:w="75" w:type="dxa"/>
              <w:left w:w="75" w:type="dxa"/>
              <w:bottom w:w="75" w:type="dxa"/>
              <w:right w:w="75" w:type="dxa"/>
            </w:tcMar>
            <w:hideMark/>
          </w:tcPr>
          <w:p w14:paraId="67B796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90E7B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BA450F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9C3C6F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6B3B4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Liu et al., 2014 (42)</w:t>
            </w:r>
          </w:p>
        </w:tc>
      </w:tr>
      <w:tr w:rsidR="00767A78" w:rsidRPr="00767A78" w14:paraId="17CCCE3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7B4CB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DF6925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77594C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37E25BA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 dog</w:t>
            </w:r>
          </w:p>
        </w:tc>
        <w:tc>
          <w:tcPr>
            <w:tcW w:w="0" w:type="auto"/>
            <w:tcBorders>
              <w:top w:val="single" w:sz="6" w:space="0" w:color="DDDDDD"/>
            </w:tcBorders>
            <w:shd w:val="clear" w:color="auto" w:fill="auto"/>
            <w:tcMar>
              <w:top w:w="75" w:type="dxa"/>
              <w:left w:w="75" w:type="dxa"/>
              <w:bottom w:w="75" w:type="dxa"/>
              <w:right w:w="75" w:type="dxa"/>
            </w:tcMar>
            <w:hideMark/>
          </w:tcPr>
          <w:p w14:paraId="01E32A4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2D8BA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 or Mongolia</w:t>
            </w:r>
          </w:p>
        </w:tc>
        <w:tc>
          <w:tcPr>
            <w:tcW w:w="0" w:type="auto"/>
            <w:tcBorders>
              <w:top w:val="single" w:sz="6" w:space="0" w:color="DDDDDD"/>
            </w:tcBorders>
            <w:shd w:val="clear" w:color="auto" w:fill="auto"/>
            <w:tcMar>
              <w:top w:w="75" w:type="dxa"/>
              <w:left w:w="75" w:type="dxa"/>
              <w:bottom w:w="75" w:type="dxa"/>
              <w:right w:w="75" w:type="dxa"/>
            </w:tcMar>
            <w:hideMark/>
          </w:tcPr>
          <w:p w14:paraId="4F77DE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4952F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A3D01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16C1A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B4EBA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that led to secondary transmission to goat</w:t>
            </w:r>
          </w:p>
        </w:tc>
        <w:tc>
          <w:tcPr>
            <w:tcW w:w="0" w:type="auto"/>
            <w:tcBorders>
              <w:top w:val="single" w:sz="6" w:space="0" w:color="DDDDDD"/>
            </w:tcBorders>
            <w:shd w:val="clear" w:color="auto" w:fill="auto"/>
            <w:tcMar>
              <w:top w:w="75" w:type="dxa"/>
              <w:left w:w="75" w:type="dxa"/>
              <w:bottom w:w="75" w:type="dxa"/>
              <w:right w:w="75" w:type="dxa"/>
            </w:tcMar>
            <w:hideMark/>
          </w:tcPr>
          <w:p w14:paraId="06526E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36891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DB1DE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BC080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317EC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Liu et al., 2014 (42)</w:t>
            </w:r>
          </w:p>
        </w:tc>
      </w:tr>
      <w:tr w:rsidR="00767A78" w:rsidRPr="00767A78" w14:paraId="52ED24A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71114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549E6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0F1ABA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0F7ECD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EB0E4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328FC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466D41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8667B46"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E9412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198C1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C4540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7B9A4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7DD28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A694B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483CE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8EC3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Leow et al., 2021 (43)</w:t>
            </w:r>
          </w:p>
        </w:tc>
      </w:tr>
      <w:tr w:rsidR="00767A78" w:rsidRPr="00767A78" w14:paraId="03A7425C"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EA45A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322D41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0D240C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3AF6A5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34760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4543A1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2E465B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C1E017D"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62C07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21E2E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AF2D2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082AF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09864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14B68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4E3DB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471FA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Leow et al., 2021 (43)</w:t>
            </w:r>
          </w:p>
        </w:tc>
      </w:tr>
      <w:tr w:rsidR="00767A78" w:rsidRPr="00767A78" w14:paraId="0ECF145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2A96C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8A819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63EF8F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Oct-16</w:t>
            </w:r>
          </w:p>
        </w:tc>
        <w:tc>
          <w:tcPr>
            <w:tcW w:w="0" w:type="auto"/>
            <w:tcBorders>
              <w:top w:val="single" w:sz="6" w:space="0" w:color="DDDDDD"/>
            </w:tcBorders>
            <w:shd w:val="clear" w:color="auto" w:fill="auto"/>
            <w:tcMar>
              <w:top w:w="75" w:type="dxa"/>
              <w:left w:w="75" w:type="dxa"/>
              <w:bottom w:w="75" w:type="dxa"/>
              <w:right w:w="75" w:type="dxa"/>
            </w:tcMar>
            <w:hideMark/>
          </w:tcPr>
          <w:p w14:paraId="785171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76C9CB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CC490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2BE12E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8C650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B023D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010BA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CE2A9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Stray, free-roaming; incursion from Meral and Sakteng subdistricts into Rangjung town; bit 3 humans and caused outbreak with &gt;20 infected animals (dogs, cattle, cat); spread facilitated by large stray dog population and lack of public health response, as cases were previously detected in neighboring villages 2-3 months prior</w:t>
            </w:r>
          </w:p>
        </w:tc>
        <w:tc>
          <w:tcPr>
            <w:tcW w:w="0" w:type="auto"/>
            <w:tcBorders>
              <w:top w:val="single" w:sz="6" w:space="0" w:color="DDDDDD"/>
            </w:tcBorders>
            <w:shd w:val="clear" w:color="auto" w:fill="auto"/>
            <w:tcMar>
              <w:top w:w="75" w:type="dxa"/>
              <w:left w:w="75" w:type="dxa"/>
              <w:bottom w:w="75" w:type="dxa"/>
              <w:right w:w="75" w:type="dxa"/>
            </w:tcMar>
            <w:hideMark/>
          </w:tcPr>
          <w:p w14:paraId="0E8868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0E3E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17848A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52C770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82A03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Tenzin et al., 2017 (44)</w:t>
            </w:r>
          </w:p>
        </w:tc>
      </w:tr>
      <w:tr w:rsidR="00767A78" w:rsidRPr="00767A78" w14:paraId="0DB40A8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94D4C5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57678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0CFB95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Feb-16</w:t>
            </w:r>
          </w:p>
        </w:tc>
        <w:tc>
          <w:tcPr>
            <w:tcW w:w="0" w:type="auto"/>
            <w:tcBorders>
              <w:top w:val="single" w:sz="6" w:space="0" w:color="DDDDDD"/>
            </w:tcBorders>
            <w:shd w:val="clear" w:color="auto" w:fill="auto"/>
            <w:tcMar>
              <w:top w:w="75" w:type="dxa"/>
              <w:left w:w="75" w:type="dxa"/>
              <w:bottom w:w="75" w:type="dxa"/>
              <w:right w:w="75" w:type="dxa"/>
            </w:tcMar>
            <w:hideMark/>
          </w:tcPr>
          <w:p w14:paraId="2AB5B9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Jackal</w:t>
            </w:r>
          </w:p>
        </w:tc>
        <w:tc>
          <w:tcPr>
            <w:tcW w:w="0" w:type="auto"/>
            <w:tcBorders>
              <w:top w:val="single" w:sz="6" w:space="0" w:color="DDDDDD"/>
            </w:tcBorders>
            <w:shd w:val="clear" w:color="auto" w:fill="auto"/>
            <w:tcMar>
              <w:top w:w="75" w:type="dxa"/>
              <w:left w:w="75" w:type="dxa"/>
              <w:bottom w:w="75" w:type="dxa"/>
              <w:right w:w="75" w:type="dxa"/>
            </w:tcMar>
            <w:hideMark/>
          </w:tcPr>
          <w:p w14:paraId="1897F6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8CBD2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5E639E2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EB70C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F5AAA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45885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30EC3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West Bengal into Sikkim; bit 2 cows, causing secondary transmission; suspected infection by free-roaming dog while searching for food during winter, as dog vaccination coverage is low due to cultural beliefs that dogs should not be touched</w:t>
            </w:r>
          </w:p>
        </w:tc>
        <w:tc>
          <w:tcPr>
            <w:tcW w:w="0" w:type="auto"/>
            <w:tcBorders>
              <w:top w:val="single" w:sz="6" w:space="0" w:color="DDDDDD"/>
            </w:tcBorders>
            <w:shd w:val="clear" w:color="auto" w:fill="auto"/>
            <w:tcMar>
              <w:top w:w="75" w:type="dxa"/>
              <w:left w:w="75" w:type="dxa"/>
              <w:bottom w:w="75" w:type="dxa"/>
              <w:right w:w="75" w:type="dxa"/>
            </w:tcMar>
            <w:hideMark/>
          </w:tcPr>
          <w:p w14:paraId="0872CA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6BD5B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97168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EB109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8CEB9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Byrnes et al., 2017 (45)</w:t>
            </w:r>
          </w:p>
        </w:tc>
      </w:tr>
      <w:tr w:rsidR="00767A78" w:rsidRPr="00767A78" w14:paraId="56D6A33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F051A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1DDA1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7E89F4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Jul-17</w:t>
            </w:r>
          </w:p>
        </w:tc>
        <w:tc>
          <w:tcPr>
            <w:tcW w:w="0" w:type="auto"/>
            <w:tcBorders>
              <w:top w:val="single" w:sz="6" w:space="0" w:color="DDDDDD"/>
            </w:tcBorders>
            <w:shd w:val="clear" w:color="auto" w:fill="auto"/>
            <w:tcMar>
              <w:top w:w="75" w:type="dxa"/>
              <w:left w:w="75" w:type="dxa"/>
              <w:bottom w:w="75" w:type="dxa"/>
              <w:right w:w="75" w:type="dxa"/>
            </w:tcMar>
            <w:hideMark/>
          </w:tcPr>
          <w:p w14:paraId="0D7CAC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2E322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EB75B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3B4252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A52C0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3B09B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94CB6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F0A1D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Suspected incursion attributed to workers bringing dogs during construction of Pan Borneo Highway; bit 2 children; spread </w:t>
            </w:r>
            <w:r w:rsidRPr="00767A78">
              <w:rPr>
                <w:rFonts w:ascii="Cambria" w:eastAsia="Times New Roman" w:hAnsi="Cambria" w:cs="Times New Roman"/>
                <w:color w:val="222222"/>
                <w:kern w:val="0"/>
                <w:sz w:val="17"/>
                <w:szCs w:val="17"/>
                <w:lang w:eastAsia="en-GB"/>
                <w14:ligatures w14:val="none"/>
              </w:rPr>
              <w:lastRenderedPageBreak/>
              <w:t>facilitated by minimal rabies control at border and interaction of owned and stray dogs, resulting in outbreak</w:t>
            </w:r>
          </w:p>
        </w:tc>
        <w:tc>
          <w:tcPr>
            <w:tcW w:w="0" w:type="auto"/>
            <w:tcBorders>
              <w:top w:val="single" w:sz="6" w:space="0" w:color="DDDDDD"/>
            </w:tcBorders>
            <w:shd w:val="clear" w:color="auto" w:fill="auto"/>
            <w:tcMar>
              <w:top w:w="75" w:type="dxa"/>
              <w:left w:w="75" w:type="dxa"/>
              <w:bottom w:w="75" w:type="dxa"/>
              <w:right w:w="75" w:type="dxa"/>
            </w:tcMar>
            <w:hideMark/>
          </w:tcPr>
          <w:p w14:paraId="522C48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07F573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mass dog vaccination, PEP</w:t>
            </w:r>
          </w:p>
        </w:tc>
        <w:tc>
          <w:tcPr>
            <w:tcW w:w="0" w:type="auto"/>
            <w:tcBorders>
              <w:top w:val="single" w:sz="6" w:space="0" w:color="DDDDDD"/>
            </w:tcBorders>
            <w:shd w:val="clear" w:color="auto" w:fill="auto"/>
            <w:tcMar>
              <w:top w:w="75" w:type="dxa"/>
              <w:left w:w="75" w:type="dxa"/>
              <w:bottom w:w="75" w:type="dxa"/>
              <w:right w:w="75" w:type="dxa"/>
            </w:tcMar>
            <w:hideMark/>
          </w:tcPr>
          <w:p w14:paraId="6E6D12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9773C2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E4BA3C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Rupprecht et al., 2018 (34); Taib et al., 2019 (46); Leow et al., 2021 (43); Ward and Brookes, </w:t>
            </w:r>
            <w:r w:rsidRPr="00767A78">
              <w:rPr>
                <w:rFonts w:ascii="Cambria" w:eastAsia="Times New Roman" w:hAnsi="Cambria" w:cs="Times New Roman"/>
                <w:color w:val="222222"/>
                <w:kern w:val="0"/>
                <w:sz w:val="17"/>
                <w:szCs w:val="17"/>
                <w:lang w:eastAsia="en-GB"/>
                <w14:ligatures w14:val="none"/>
              </w:rPr>
              <w:lastRenderedPageBreak/>
              <w:t>2021 (30); Senior, 2012 (33)</w:t>
            </w:r>
          </w:p>
        </w:tc>
      </w:tr>
      <w:tr w:rsidR="00767A78" w:rsidRPr="00767A78" w14:paraId="47A5CE6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3406F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59FC27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3990FE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2019</w:t>
            </w:r>
          </w:p>
        </w:tc>
        <w:tc>
          <w:tcPr>
            <w:tcW w:w="0" w:type="auto"/>
            <w:tcBorders>
              <w:top w:val="single" w:sz="6" w:space="0" w:color="DDDDDD"/>
            </w:tcBorders>
            <w:shd w:val="clear" w:color="auto" w:fill="auto"/>
            <w:tcMar>
              <w:top w:w="75" w:type="dxa"/>
              <w:left w:w="75" w:type="dxa"/>
              <w:bottom w:w="75" w:type="dxa"/>
              <w:right w:w="75" w:type="dxa"/>
            </w:tcMar>
            <w:hideMark/>
          </w:tcPr>
          <w:p w14:paraId="0A78E4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AEABC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A518F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25F14C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4FEE1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11F57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A5A96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205E39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Bali or Sulawesi to Sumbawa Island to guard corn crops from wild monkeys</w:t>
            </w:r>
          </w:p>
        </w:tc>
        <w:tc>
          <w:tcPr>
            <w:tcW w:w="0" w:type="auto"/>
            <w:tcBorders>
              <w:top w:val="single" w:sz="6" w:space="0" w:color="DDDDDD"/>
            </w:tcBorders>
            <w:shd w:val="clear" w:color="auto" w:fill="auto"/>
            <w:tcMar>
              <w:top w:w="75" w:type="dxa"/>
              <w:left w:w="75" w:type="dxa"/>
              <w:bottom w:w="75" w:type="dxa"/>
              <w:right w:w="75" w:type="dxa"/>
            </w:tcMar>
            <w:hideMark/>
          </w:tcPr>
          <w:p w14:paraId="59BE9D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0A68C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078A7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FD0F9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F0B82C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Ward and Brookes, 2021 (30)</w:t>
            </w:r>
          </w:p>
        </w:tc>
      </w:tr>
      <w:tr w:rsidR="00767A78" w:rsidRPr="00767A78" w14:paraId="1DFFAA3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EEC67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E3C9C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6517ED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Mar-01</w:t>
            </w:r>
          </w:p>
        </w:tc>
        <w:tc>
          <w:tcPr>
            <w:tcW w:w="0" w:type="auto"/>
            <w:tcBorders>
              <w:top w:val="single" w:sz="6" w:space="0" w:color="DDDDDD"/>
            </w:tcBorders>
            <w:shd w:val="clear" w:color="auto" w:fill="auto"/>
            <w:tcMar>
              <w:top w:w="75" w:type="dxa"/>
              <w:left w:w="75" w:type="dxa"/>
              <w:bottom w:w="75" w:type="dxa"/>
              <w:right w:w="75" w:type="dxa"/>
            </w:tcMar>
            <w:hideMark/>
          </w:tcPr>
          <w:p w14:paraId="3F7BDA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D742C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CDA00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124D89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7 weeks</w:t>
            </w:r>
          </w:p>
        </w:tc>
        <w:tc>
          <w:tcPr>
            <w:tcW w:w="0" w:type="auto"/>
            <w:tcBorders>
              <w:top w:val="single" w:sz="6" w:space="0" w:color="DDDDDD"/>
            </w:tcBorders>
            <w:shd w:val="clear" w:color="auto" w:fill="auto"/>
            <w:tcMar>
              <w:top w:w="75" w:type="dxa"/>
              <w:left w:w="75" w:type="dxa"/>
              <w:bottom w:w="75" w:type="dxa"/>
              <w:right w:w="75" w:type="dxa"/>
            </w:tcMar>
            <w:hideMark/>
          </w:tcPr>
          <w:p w14:paraId="43ACE5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ADCF50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9B1C3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63B22F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Adopted by owners during camping trip in Morocco; no land border controls observed for rabies (FMD only); delayed reporting of contact with another dog by owners, resulting in fine for withholding information</w:t>
            </w:r>
          </w:p>
        </w:tc>
        <w:tc>
          <w:tcPr>
            <w:tcW w:w="0" w:type="auto"/>
            <w:tcBorders>
              <w:top w:val="single" w:sz="6" w:space="0" w:color="DDDDDD"/>
            </w:tcBorders>
            <w:shd w:val="clear" w:color="auto" w:fill="auto"/>
            <w:tcMar>
              <w:top w:w="75" w:type="dxa"/>
              <w:left w:w="75" w:type="dxa"/>
              <w:bottom w:w="75" w:type="dxa"/>
              <w:right w:w="75" w:type="dxa"/>
            </w:tcMar>
            <w:hideMark/>
          </w:tcPr>
          <w:p w14:paraId="45E07D2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02E05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quarantine, controlled movement of dogs, sacrifice of associated animals (dog)</w:t>
            </w:r>
          </w:p>
        </w:tc>
        <w:tc>
          <w:tcPr>
            <w:tcW w:w="0" w:type="auto"/>
            <w:tcBorders>
              <w:top w:val="single" w:sz="6" w:space="0" w:color="DDDDDD"/>
            </w:tcBorders>
            <w:shd w:val="clear" w:color="auto" w:fill="auto"/>
            <w:tcMar>
              <w:top w:w="75" w:type="dxa"/>
              <w:left w:w="75" w:type="dxa"/>
              <w:bottom w:w="75" w:type="dxa"/>
              <w:right w:w="75" w:type="dxa"/>
            </w:tcMar>
            <w:hideMark/>
          </w:tcPr>
          <w:p w14:paraId="1084B3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DDF09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07B87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Bruyere-Masson et al., 2001 (47); Ribadeau-Dumas, 2016 (48); Alvarez et al., 2022 (49)</w:t>
            </w:r>
          </w:p>
        </w:tc>
      </w:tr>
      <w:tr w:rsidR="00767A78" w:rsidRPr="00767A78" w14:paraId="108191B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431DA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78F69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Albania</w:t>
            </w:r>
          </w:p>
        </w:tc>
        <w:tc>
          <w:tcPr>
            <w:tcW w:w="0" w:type="auto"/>
            <w:tcBorders>
              <w:top w:val="single" w:sz="6" w:space="0" w:color="DDDDDD"/>
            </w:tcBorders>
            <w:shd w:val="clear" w:color="auto" w:fill="auto"/>
            <w:tcMar>
              <w:top w:w="75" w:type="dxa"/>
              <w:left w:w="75" w:type="dxa"/>
              <w:bottom w:w="75" w:type="dxa"/>
              <w:right w:w="75" w:type="dxa"/>
            </w:tcMar>
            <w:hideMark/>
          </w:tcPr>
          <w:p w14:paraId="13D6544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Mar-01</w:t>
            </w:r>
          </w:p>
        </w:tc>
        <w:tc>
          <w:tcPr>
            <w:tcW w:w="0" w:type="auto"/>
            <w:tcBorders>
              <w:top w:val="single" w:sz="6" w:space="0" w:color="DDDDDD"/>
            </w:tcBorders>
            <w:shd w:val="clear" w:color="auto" w:fill="auto"/>
            <w:tcMar>
              <w:top w:w="75" w:type="dxa"/>
              <w:left w:w="75" w:type="dxa"/>
              <w:bottom w:w="75" w:type="dxa"/>
              <w:right w:w="75" w:type="dxa"/>
            </w:tcMar>
            <w:hideMark/>
          </w:tcPr>
          <w:p w14:paraId="206C5C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814F96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7B1B1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Kosovo</w:t>
            </w:r>
          </w:p>
        </w:tc>
        <w:tc>
          <w:tcPr>
            <w:tcW w:w="0" w:type="auto"/>
            <w:tcBorders>
              <w:top w:val="single" w:sz="6" w:space="0" w:color="DDDDDD"/>
            </w:tcBorders>
            <w:shd w:val="clear" w:color="auto" w:fill="auto"/>
            <w:tcMar>
              <w:top w:w="75" w:type="dxa"/>
              <w:left w:w="75" w:type="dxa"/>
              <w:bottom w:w="75" w:type="dxa"/>
              <w:right w:w="75" w:type="dxa"/>
            </w:tcMar>
            <w:hideMark/>
          </w:tcPr>
          <w:p w14:paraId="56E3F8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2C140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ACDE4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7B2CB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135B2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Migrated and bit 3 humans; suspected infection by wild animal (wolf/fox) as no ORV along border</w:t>
            </w:r>
          </w:p>
        </w:tc>
        <w:tc>
          <w:tcPr>
            <w:tcW w:w="0" w:type="auto"/>
            <w:tcBorders>
              <w:top w:val="single" w:sz="6" w:space="0" w:color="DDDDDD"/>
            </w:tcBorders>
            <w:shd w:val="clear" w:color="auto" w:fill="auto"/>
            <w:tcMar>
              <w:top w:w="75" w:type="dxa"/>
              <w:left w:w="75" w:type="dxa"/>
              <w:bottom w:w="75" w:type="dxa"/>
              <w:right w:w="75" w:type="dxa"/>
            </w:tcMar>
            <w:hideMark/>
          </w:tcPr>
          <w:p w14:paraId="041C69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0B5F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3C499C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F039E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8D7F9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WHO Collaborating Centre for Rabies Surveillance and Research, 2001 (50); Blanton et al., 2007 (51); Korro et al., 2009 (52); Lika, 2010 (53)</w:t>
            </w:r>
          </w:p>
        </w:tc>
      </w:tr>
      <w:tr w:rsidR="00767A78" w:rsidRPr="00767A78" w14:paraId="4D7087F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5C023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7274E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Austria</w:t>
            </w:r>
          </w:p>
        </w:tc>
        <w:tc>
          <w:tcPr>
            <w:tcW w:w="0" w:type="auto"/>
            <w:tcBorders>
              <w:top w:val="single" w:sz="6" w:space="0" w:color="DDDDDD"/>
            </w:tcBorders>
            <w:shd w:val="clear" w:color="auto" w:fill="auto"/>
            <w:tcMar>
              <w:top w:w="75" w:type="dxa"/>
              <w:left w:w="75" w:type="dxa"/>
              <w:bottom w:w="75" w:type="dxa"/>
              <w:right w:w="75" w:type="dxa"/>
            </w:tcMar>
            <w:hideMark/>
          </w:tcPr>
          <w:p w14:paraId="4A0B57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Oct-01</w:t>
            </w:r>
          </w:p>
        </w:tc>
        <w:tc>
          <w:tcPr>
            <w:tcW w:w="0" w:type="auto"/>
            <w:tcBorders>
              <w:top w:val="single" w:sz="6" w:space="0" w:color="DDDDDD"/>
            </w:tcBorders>
            <w:shd w:val="clear" w:color="auto" w:fill="auto"/>
            <w:tcMar>
              <w:top w:w="75" w:type="dxa"/>
              <w:left w:w="75" w:type="dxa"/>
              <w:bottom w:w="75" w:type="dxa"/>
              <w:right w:w="75" w:type="dxa"/>
            </w:tcMar>
            <w:hideMark/>
          </w:tcPr>
          <w:p w14:paraId="302D6F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A0F6B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C8945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Serbia</w:t>
            </w:r>
          </w:p>
        </w:tc>
        <w:tc>
          <w:tcPr>
            <w:tcW w:w="0" w:type="auto"/>
            <w:tcBorders>
              <w:top w:val="single" w:sz="6" w:space="0" w:color="DDDDDD"/>
            </w:tcBorders>
            <w:shd w:val="clear" w:color="auto" w:fill="auto"/>
            <w:tcMar>
              <w:top w:w="75" w:type="dxa"/>
              <w:left w:w="75" w:type="dxa"/>
              <w:bottom w:w="75" w:type="dxa"/>
              <w:right w:w="75" w:type="dxa"/>
            </w:tcMar>
            <w:hideMark/>
          </w:tcPr>
          <w:p w14:paraId="593B4F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353CD7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0FDDC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35FCCE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3E9787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and sold to new owners</w:t>
            </w:r>
          </w:p>
        </w:tc>
        <w:tc>
          <w:tcPr>
            <w:tcW w:w="0" w:type="auto"/>
            <w:tcBorders>
              <w:top w:val="single" w:sz="6" w:space="0" w:color="DDDDDD"/>
            </w:tcBorders>
            <w:shd w:val="clear" w:color="auto" w:fill="auto"/>
            <w:tcMar>
              <w:top w:w="75" w:type="dxa"/>
              <w:left w:w="75" w:type="dxa"/>
              <w:bottom w:w="75" w:type="dxa"/>
              <w:right w:w="75" w:type="dxa"/>
            </w:tcMar>
            <w:hideMark/>
          </w:tcPr>
          <w:p w14:paraId="5633A7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6A090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PEP, contact tracing, quarantine of exposed animals (dogs), sacrifice of associated animals </w:t>
            </w:r>
            <w:r w:rsidRPr="00767A78">
              <w:rPr>
                <w:rFonts w:ascii="Cambria" w:eastAsia="Times New Roman" w:hAnsi="Cambria" w:cs="Times New Roman"/>
                <w:color w:val="222222"/>
                <w:kern w:val="0"/>
                <w:sz w:val="17"/>
                <w:szCs w:val="17"/>
                <w:lang w:eastAsia="en-GB"/>
                <w14:ligatures w14:val="none"/>
              </w:rPr>
              <w:lastRenderedPageBreak/>
              <w:t>(second dog of owners)</w:t>
            </w:r>
          </w:p>
        </w:tc>
        <w:tc>
          <w:tcPr>
            <w:tcW w:w="0" w:type="auto"/>
            <w:tcBorders>
              <w:top w:val="single" w:sz="6" w:space="0" w:color="DDDDDD"/>
            </w:tcBorders>
            <w:shd w:val="clear" w:color="auto" w:fill="auto"/>
            <w:tcMar>
              <w:top w:w="75" w:type="dxa"/>
              <w:left w:w="75" w:type="dxa"/>
              <w:bottom w:w="75" w:type="dxa"/>
              <w:right w:w="75" w:type="dxa"/>
            </w:tcMar>
            <w:hideMark/>
          </w:tcPr>
          <w:p w14:paraId="28DC4E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6AF76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44EC8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Office International des Epizooties, 2001 (54); McElhinney et al., 2011 (55)</w:t>
            </w:r>
          </w:p>
        </w:tc>
      </w:tr>
      <w:tr w:rsidR="00767A78" w:rsidRPr="00767A78" w14:paraId="1275BCA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11BDD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505A8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550B81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Nov-01</w:t>
            </w:r>
          </w:p>
        </w:tc>
        <w:tc>
          <w:tcPr>
            <w:tcW w:w="0" w:type="auto"/>
            <w:tcBorders>
              <w:top w:val="single" w:sz="6" w:space="0" w:color="DDDDDD"/>
            </w:tcBorders>
            <w:shd w:val="clear" w:color="auto" w:fill="auto"/>
            <w:tcMar>
              <w:top w:w="75" w:type="dxa"/>
              <w:left w:w="75" w:type="dxa"/>
              <w:bottom w:w="75" w:type="dxa"/>
              <w:right w:w="75" w:type="dxa"/>
            </w:tcMar>
            <w:hideMark/>
          </w:tcPr>
          <w:p w14:paraId="357733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8EE78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F948D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Azerbaijan</w:t>
            </w:r>
          </w:p>
        </w:tc>
        <w:tc>
          <w:tcPr>
            <w:tcW w:w="0" w:type="auto"/>
            <w:tcBorders>
              <w:top w:val="single" w:sz="6" w:space="0" w:color="DDDDDD"/>
            </w:tcBorders>
            <w:shd w:val="clear" w:color="auto" w:fill="auto"/>
            <w:tcMar>
              <w:top w:w="75" w:type="dxa"/>
              <w:left w:w="75" w:type="dxa"/>
              <w:bottom w:w="75" w:type="dxa"/>
              <w:right w:w="75" w:type="dxa"/>
            </w:tcMar>
            <w:hideMark/>
          </w:tcPr>
          <w:p w14:paraId="70F5CE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211021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2E50F8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8922D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0AD8FD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Adopted by worker; vaccinated and given health certificate without time for rabies antibodies to develop before importation</w:t>
            </w:r>
          </w:p>
        </w:tc>
        <w:tc>
          <w:tcPr>
            <w:tcW w:w="0" w:type="auto"/>
            <w:tcBorders>
              <w:top w:val="single" w:sz="6" w:space="0" w:color="DDDDDD"/>
            </w:tcBorders>
            <w:shd w:val="clear" w:color="auto" w:fill="auto"/>
            <w:tcMar>
              <w:top w:w="75" w:type="dxa"/>
              <w:left w:w="75" w:type="dxa"/>
              <w:bottom w:w="75" w:type="dxa"/>
              <w:right w:w="75" w:type="dxa"/>
            </w:tcMar>
            <w:hideMark/>
          </w:tcPr>
          <w:p w14:paraId="41863F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634BA6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contact tracing</w:t>
            </w:r>
          </w:p>
        </w:tc>
        <w:tc>
          <w:tcPr>
            <w:tcW w:w="0" w:type="auto"/>
            <w:tcBorders>
              <w:top w:val="single" w:sz="6" w:space="0" w:color="DDDDDD"/>
            </w:tcBorders>
            <w:shd w:val="clear" w:color="auto" w:fill="auto"/>
            <w:tcMar>
              <w:top w:w="75" w:type="dxa"/>
              <w:left w:w="75" w:type="dxa"/>
              <w:bottom w:w="75" w:type="dxa"/>
              <w:right w:w="75" w:type="dxa"/>
            </w:tcMar>
            <w:hideMark/>
          </w:tcPr>
          <w:p w14:paraId="3FE031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6CF30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57848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WHO Collaborating Centre for Rabies Surveillance and Research, 2001 (56); Johnson et al., 2011(13); Ribadeau-Dumas, 2016 (48); Alvarez et al., 2022 (49)</w:t>
            </w:r>
          </w:p>
        </w:tc>
      </w:tr>
      <w:tr w:rsidR="00767A78" w:rsidRPr="00767A78" w14:paraId="24C43F6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9D3A9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80E71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3D2CC3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2001</w:t>
            </w:r>
          </w:p>
        </w:tc>
        <w:tc>
          <w:tcPr>
            <w:tcW w:w="0" w:type="auto"/>
            <w:tcBorders>
              <w:top w:val="single" w:sz="6" w:space="0" w:color="DDDDDD"/>
            </w:tcBorders>
            <w:shd w:val="clear" w:color="auto" w:fill="auto"/>
            <w:tcMar>
              <w:top w:w="75" w:type="dxa"/>
              <w:left w:w="75" w:type="dxa"/>
              <w:bottom w:w="75" w:type="dxa"/>
              <w:right w:w="75" w:type="dxa"/>
            </w:tcMar>
            <w:hideMark/>
          </w:tcPr>
          <w:p w14:paraId="7941FB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35BD8D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59A85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Nepal</w:t>
            </w:r>
          </w:p>
        </w:tc>
        <w:tc>
          <w:tcPr>
            <w:tcW w:w="0" w:type="auto"/>
            <w:tcBorders>
              <w:top w:val="single" w:sz="6" w:space="0" w:color="DDDDDD"/>
            </w:tcBorders>
            <w:shd w:val="clear" w:color="auto" w:fill="auto"/>
            <w:tcMar>
              <w:top w:w="75" w:type="dxa"/>
              <w:left w:w="75" w:type="dxa"/>
              <w:bottom w:w="75" w:type="dxa"/>
              <w:right w:w="75" w:type="dxa"/>
            </w:tcMar>
            <w:hideMark/>
          </w:tcPr>
          <w:p w14:paraId="3409E1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A2C3B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E01DBD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85C7E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0F7C76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34DBC5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E2268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91FF5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A0FCE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B5E89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Cliquet and Wasniewski, 2018 (26)</w:t>
            </w:r>
          </w:p>
        </w:tc>
      </w:tr>
      <w:tr w:rsidR="00767A78" w:rsidRPr="00767A78" w14:paraId="585EDE8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7C052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8192A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Austria</w:t>
            </w:r>
          </w:p>
        </w:tc>
        <w:tc>
          <w:tcPr>
            <w:tcW w:w="0" w:type="auto"/>
            <w:tcBorders>
              <w:top w:val="single" w:sz="6" w:space="0" w:color="DDDDDD"/>
            </w:tcBorders>
            <w:shd w:val="clear" w:color="auto" w:fill="auto"/>
            <w:tcMar>
              <w:top w:w="75" w:type="dxa"/>
              <w:left w:w="75" w:type="dxa"/>
              <w:bottom w:w="75" w:type="dxa"/>
              <w:right w:w="75" w:type="dxa"/>
            </w:tcMar>
            <w:hideMark/>
          </w:tcPr>
          <w:p w14:paraId="087685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Jan-02</w:t>
            </w:r>
          </w:p>
        </w:tc>
        <w:tc>
          <w:tcPr>
            <w:tcW w:w="0" w:type="auto"/>
            <w:tcBorders>
              <w:top w:val="single" w:sz="6" w:space="0" w:color="DDDDDD"/>
            </w:tcBorders>
            <w:shd w:val="clear" w:color="auto" w:fill="auto"/>
            <w:tcMar>
              <w:top w:w="75" w:type="dxa"/>
              <w:left w:w="75" w:type="dxa"/>
              <w:bottom w:w="75" w:type="dxa"/>
              <w:right w:w="75" w:type="dxa"/>
            </w:tcMar>
            <w:hideMark/>
          </w:tcPr>
          <w:p w14:paraId="45DC5A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1862C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35556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Slovenia</w:t>
            </w:r>
          </w:p>
        </w:tc>
        <w:tc>
          <w:tcPr>
            <w:tcW w:w="0" w:type="auto"/>
            <w:tcBorders>
              <w:top w:val="single" w:sz="6" w:space="0" w:color="DDDDDD"/>
            </w:tcBorders>
            <w:shd w:val="clear" w:color="auto" w:fill="auto"/>
            <w:tcMar>
              <w:top w:w="75" w:type="dxa"/>
              <w:left w:w="75" w:type="dxa"/>
              <w:bottom w:w="75" w:type="dxa"/>
              <w:right w:w="75" w:type="dxa"/>
            </w:tcMar>
            <w:hideMark/>
          </w:tcPr>
          <w:p w14:paraId="7BE638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A222C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C1B6D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347D0E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52738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Caused outbreak resulting in &gt;20 rabid animals</w:t>
            </w:r>
          </w:p>
        </w:tc>
        <w:tc>
          <w:tcPr>
            <w:tcW w:w="0" w:type="auto"/>
            <w:tcBorders>
              <w:top w:val="single" w:sz="6" w:space="0" w:color="DDDDDD"/>
            </w:tcBorders>
            <w:shd w:val="clear" w:color="auto" w:fill="auto"/>
            <w:tcMar>
              <w:top w:w="75" w:type="dxa"/>
              <w:left w:w="75" w:type="dxa"/>
              <w:bottom w:w="75" w:type="dxa"/>
              <w:right w:w="75" w:type="dxa"/>
            </w:tcMar>
            <w:hideMark/>
          </w:tcPr>
          <w:p w14:paraId="5CB1E1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F1389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1B8B6B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4E9E0B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01ECB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Potzsch, 2014 (57); Singh et al., 2018 (58)</w:t>
            </w:r>
          </w:p>
        </w:tc>
      </w:tr>
      <w:tr w:rsidR="00767A78" w:rsidRPr="00767A78" w14:paraId="7CF1DA2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A8B89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626F6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7FDE8C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2002</w:t>
            </w:r>
          </w:p>
        </w:tc>
        <w:tc>
          <w:tcPr>
            <w:tcW w:w="0" w:type="auto"/>
            <w:tcBorders>
              <w:top w:val="single" w:sz="6" w:space="0" w:color="DDDDDD"/>
            </w:tcBorders>
            <w:shd w:val="clear" w:color="auto" w:fill="auto"/>
            <w:tcMar>
              <w:top w:w="75" w:type="dxa"/>
              <w:left w:w="75" w:type="dxa"/>
              <w:bottom w:w="75" w:type="dxa"/>
              <w:right w:w="75" w:type="dxa"/>
            </w:tcMar>
            <w:hideMark/>
          </w:tcPr>
          <w:p w14:paraId="17BBFC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1CE67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65694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4295AC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7 weeks</w:t>
            </w:r>
          </w:p>
        </w:tc>
        <w:tc>
          <w:tcPr>
            <w:tcW w:w="0" w:type="auto"/>
            <w:tcBorders>
              <w:top w:val="single" w:sz="6" w:space="0" w:color="DDDDDD"/>
            </w:tcBorders>
            <w:shd w:val="clear" w:color="auto" w:fill="auto"/>
            <w:tcMar>
              <w:top w:w="75" w:type="dxa"/>
              <w:left w:w="75" w:type="dxa"/>
              <w:bottom w:w="75" w:type="dxa"/>
              <w:right w:w="75" w:type="dxa"/>
            </w:tcMar>
            <w:hideMark/>
          </w:tcPr>
          <w:p w14:paraId="03046B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BA947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081BAA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286E2F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without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26268D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00204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5875B1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61F982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51D37C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WHO Collaborating Centre for Rabies Surveillance and Research, 2001 (56); Lardon, 2010 (59); Johnson et al., 2011 (13); Mailles et al., 2011 (60); Ribadeau-Dumas, 2016 (48); Alvarez et al., 2022 (49)</w:t>
            </w:r>
          </w:p>
        </w:tc>
      </w:tr>
      <w:tr w:rsidR="00767A78" w:rsidRPr="00767A78" w14:paraId="1D26ABE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54B1C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DA290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Switzerland</w:t>
            </w:r>
          </w:p>
        </w:tc>
        <w:tc>
          <w:tcPr>
            <w:tcW w:w="0" w:type="auto"/>
            <w:tcBorders>
              <w:top w:val="single" w:sz="6" w:space="0" w:color="DDDDDD"/>
            </w:tcBorders>
            <w:shd w:val="clear" w:color="auto" w:fill="auto"/>
            <w:tcMar>
              <w:top w:w="75" w:type="dxa"/>
              <w:left w:w="75" w:type="dxa"/>
              <w:bottom w:w="75" w:type="dxa"/>
              <w:right w:w="75" w:type="dxa"/>
            </w:tcMar>
            <w:hideMark/>
          </w:tcPr>
          <w:p w14:paraId="308249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May-03</w:t>
            </w:r>
          </w:p>
        </w:tc>
        <w:tc>
          <w:tcPr>
            <w:tcW w:w="0" w:type="auto"/>
            <w:tcBorders>
              <w:top w:val="single" w:sz="6" w:space="0" w:color="DDDDDD"/>
            </w:tcBorders>
            <w:shd w:val="clear" w:color="auto" w:fill="auto"/>
            <w:tcMar>
              <w:top w:w="75" w:type="dxa"/>
              <w:left w:w="75" w:type="dxa"/>
              <w:bottom w:w="75" w:type="dxa"/>
              <w:right w:w="75" w:type="dxa"/>
            </w:tcMar>
            <w:hideMark/>
          </w:tcPr>
          <w:p w14:paraId="113FC3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640F2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4B5FB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Algeria or Morocco</w:t>
            </w:r>
          </w:p>
        </w:tc>
        <w:tc>
          <w:tcPr>
            <w:tcW w:w="0" w:type="auto"/>
            <w:tcBorders>
              <w:top w:val="single" w:sz="6" w:space="0" w:color="DDDDDD"/>
            </w:tcBorders>
            <w:shd w:val="clear" w:color="auto" w:fill="auto"/>
            <w:tcMar>
              <w:top w:w="75" w:type="dxa"/>
              <w:left w:w="75" w:type="dxa"/>
              <w:bottom w:w="75" w:type="dxa"/>
              <w:right w:w="75" w:type="dxa"/>
            </w:tcMar>
            <w:hideMark/>
          </w:tcPr>
          <w:p w14:paraId="246FA4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6A0F9D4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411BC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78AC8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244BE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to have been illegally imported; found abandoned in Switzerland; and brought to animal shelter, later adopted</w:t>
            </w:r>
          </w:p>
        </w:tc>
        <w:tc>
          <w:tcPr>
            <w:tcW w:w="0" w:type="auto"/>
            <w:tcBorders>
              <w:top w:val="single" w:sz="6" w:space="0" w:color="DDDDDD"/>
            </w:tcBorders>
            <w:shd w:val="clear" w:color="auto" w:fill="auto"/>
            <w:tcMar>
              <w:top w:w="75" w:type="dxa"/>
              <w:left w:w="75" w:type="dxa"/>
              <w:bottom w:w="75" w:type="dxa"/>
              <w:right w:w="75" w:type="dxa"/>
            </w:tcMar>
            <w:hideMark/>
          </w:tcPr>
          <w:p w14:paraId="325B6F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8D6BF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vaccination of exposed animals</w:t>
            </w:r>
          </w:p>
        </w:tc>
        <w:tc>
          <w:tcPr>
            <w:tcW w:w="0" w:type="auto"/>
            <w:tcBorders>
              <w:top w:val="single" w:sz="6" w:space="0" w:color="DDDDDD"/>
            </w:tcBorders>
            <w:shd w:val="clear" w:color="auto" w:fill="auto"/>
            <w:tcMar>
              <w:top w:w="75" w:type="dxa"/>
              <w:left w:w="75" w:type="dxa"/>
              <w:bottom w:w="75" w:type="dxa"/>
              <w:right w:w="75" w:type="dxa"/>
            </w:tcMar>
            <w:hideMark/>
          </w:tcPr>
          <w:p w14:paraId="61785C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17BD5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6B732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Zanoni and Breitenmoser, 2003 (61); Johnson et al., 2011 (13); Ribadeau-Dumas, 2016 (48);</w:t>
            </w:r>
          </w:p>
        </w:tc>
      </w:tr>
      <w:tr w:rsidR="00767A78" w:rsidRPr="00767A78" w14:paraId="569EA93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F9D03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759740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Finland</w:t>
            </w:r>
          </w:p>
        </w:tc>
        <w:tc>
          <w:tcPr>
            <w:tcW w:w="0" w:type="auto"/>
            <w:tcBorders>
              <w:top w:val="single" w:sz="6" w:space="0" w:color="DDDDDD"/>
            </w:tcBorders>
            <w:shd w:val="clear" w:color="auto" w:fill="auto"/>
            <w:tcMar>
              <w:top w:w="75" w:type="dxa"/>
              <w:left w:w="75" w:type="dxa"/>
              <w:bottom w:w="75" w:type="dxa"/>
              <w:right w:w="75" w:type="dxa"/>
            </w:tcMar>
            <w:hideMark/>
          </w:tcPr>
          <w:p w14:paraId="469386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Jun-03</w:t>
            </w:r>
          </w:p>
        </w:tc>
        <w:tc>
          <w:tcPr>
            <w:tcW w:w="0" w:type="auto"/>
            <w:tcBorders>
              <w:top w:val="single" w:sz="6" w:space="0" w:color="DDDDDD"/>
            </w:tcBorders>
            <w:shd w:val="clear" w:color="auto" w:fill="auto"/>
            <w:tcMar>
              <w:top w:w="75" w:type="dxa"/>
              <w:left w:w="75" w:type="dxa"/>
              <w:bottom w:w="75" w:type="dxa"/>
              <w:right w:w="75" w:type="dxa"/>
            </w:tcMar>
            <w:hideMark/>
          </w:tcPr>
          <w:p w14:paraId="24955E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Horse</w:t>
            </w:r>
          </w:p>
        </w:tc>
        <w:tc>
          <w:tcPr>
            <w:tcW w:w="0" w:type="auto"/>
            <w:tcBorders>
              <w:top w:val="single" w:sz="6" w:space="0" w:color="DDDDDD"/>
            </w:tcBorders>
            <w:shd w:val="clear" w:color="auto" w:fill="auto"/>
            <w:tcMar>
              <w:top w:w="75" w:type="dxa"/>
              <w:left w:w="75" w:type="dxa"/>
              <w:bottom w:w="75" w:type="dxa"/>
              <w:right w:w="75" w:type="dxa"/>
            </w:tcMar>
            <w:hideMark/>
          </w:tcPr>
          <w:p w14:paraId="1156EC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EA9A3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Estonia</w:t>
            </w:r>
          </w:p>
        </w:tc>
        <w:tc>
          <w:tcPr>
            <w:tcW w:w="0" w:type="auto"/>
            <w:tcBorders>
              <w:top w:val="single" w:sz="6" w:space="0" w:color="DDDDDD"/>
            </w:tcBorders>
            <w:shd w:val="clear" w:color="auto" w:fill="auto"/>
            <w:tcMar>
              <w:top w:w="75" w:type="dxa"/>
              <w:left w:w="75" w:type="dxa"/>
              <w:bottom w:w="75" w:type="dxa"/>
              <w:right w:w="75" w:type="dxa"/>
            </w:tcMar>
            <w:hideMark/>
          </w:tcPr>
          <w:p w14:paraId="5CFB18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27F8D7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07D9B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3DB6735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land/water</w:t>
            </w:r>
          </w:p>
        </w:tc>
        <w:tc>
          <w:tcPr>
            <w:tcW w:w="0" w:type="auto"/>
            <w:tcBorders>
              <w:top w:val="single" w:sz="6" w:space="0" w:color="DDDDDD"/>
            </w:tcBorders>
            <w:shd w:val="clear" w:color="auto" w:fill="auto"/>
            <w:tcMar>
              <w:top w:w="75" w:type="dxa"/>
              <w:left w:w="75" w:type="dxa"/>
              <w:bottom w:w="75" w:type="dxa"/>
              <w:right w:w="75" w:type="dxa"/>
            </w:tcMar>
            <w:hideMark/>
          </w:tcPr>
          <w:p w14:paraId="1B73F6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without vaccination, in accordance with local guidelines (rabies vaccination recommended but not required, contrary to OIE standards); was released to pasture with other horses; bit veterinarian during examination</w:t>
            </w:r>
          </w:p>
        </w:tc>
        <w:tc>
          <w:tcPr>
            <w:tcW w:w="0" w:type="auto"/>
            <w:tcBorders>
              <w:top w:val="single" w:sz="6" w:space="0" w:color="DDDDDD"/>
            </w:tcBorders>
            <w:shd w:val="clear" w:color="auto" w:fill="auto"/>
            <w:tcMar>
              <w:top w:w="75" w:type="dxa"/>
              <w:left w:w="75" w:type="dxa"/>
              <w:bottom w:w="75" w:type="dxa"/>
              <w:right w:w="75" w:type="dxa"/>
            </w:tcMar>
            <w:hideMark/>
          </w:tcPr>
          <w:p w14:paraId="4AB306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10E6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(veterinarian), vaccination of exposed animals (horses), quarantine of exposed animals (horses)</w:t>
            </w:r>
          </w:p>
        </w:tc>
        <w:tc>
          <w:tcPr>
            <w:tcW w:w="0" w:type="auto"/>
            <w:tcBorders>
              <w:top w:val="single" w:sz="6" w:space="0" w:color="DDDDDD"/>
            </w:tcBorders>
            <w:shd w:val="clear" w:color="auto" w:fill="auto"/>
            <w:tcMar>
              <w:top w:w="75" w:type="dxa"/>
              <w:left w:w="75" w:type="dxa"/>
              <w:bottom w:w="75" w:type="dxa"/>
              <w:right w:w="75" w:type="dxa"/>
            </w:tcMar>
            <w:hideMark/>
          </w:tcPr>
          <w:p w14:paraId="1056BC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A872F1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F262D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Englund and Pringle, 2003 (62); Rimhanen-Finne et al., 2009 (63); Metlin et al., 2016 (64); Zoonoosikeskus (Zoonoses Centre), 2012 (65); Dominguez et al., 2016 (66)</w:t>
            </w:r>
          </w:p>
        </w:tc>
      </w:tr>
      <w:tr w:rsidR="00767A78" w:rsidRPr="00767A78" w14:paraId="17C9984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FCEE6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F60E0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2832A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1CF038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6BF8C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D8F31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97931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97CF2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9708C3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DC0FB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6F8589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Vaccinated; 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70F7D9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6678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4939BC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708AC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D7B1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Servas et al., 2005 (67); Lardon, 2010 (59); Ribadeau-Dumas, 2016 (48)</w:t>
            </w:r>
          </w:p>
        </w:tc>
      </w:tr>
      <w:tr w:rsidR="00767A78" w:rsidRPr="00767A78" w14:paraId="6397D54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BE339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7320F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6677D9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May-04</w:t>
            </w:r>
          </w:p>
        </w:tc>
        <w:tc>
          <w:tcPr>
            <w:tcW w:w="0" w:type="auto"/>
            <w:tcBorders>
              <w:top w:val="single" w:sz="6" w:space="0" w:color="DDDDDD"/>
            </w:tcBorders>
            <w:shd w:val="clear" w:color="auto" w:fill="auto"/>
            <w:tcMar>
              <w:top w:w="75" w:type="dxa"/>
              <w:left w:w="75" w:type="dxa"/>
              <w:bottom w:w="75" w:type="dxa"/>
              <w:right w:w="75" w:type="dxa"/>
            </w:tcMar>
            <w:hideMark/>
          </w:tcPr>
          <w:p w14:paraId="1EE319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942CF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32895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26FA26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592D9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DB4AB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7147F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587A8B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Unvaccinated; 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7038CA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DCEDB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13C922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6380C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F434AC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Servas et al., 2005 (67); Lardon, 2010 (59); Ribadeau-Dumas, 2016 (48)</w:t>
            </w:r>
          </w:p>
        </w:tc>
      </w:tr>
      <w:tr w:rsidR="00767A78" w:rsidRPr="00767A78" w14:paraId="2F216A5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2DE1F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E5ACF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6CCFAE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Jul-04</w:t>
            </w:r>
          </w:p>
        </w:tc>
        <w:tc>
          <w:tcPr>
            <w:tcW w:w="0" w:type="auto"/>
            <w:tcBorders>
              <w:top w:val="single" w:sz="6" w:space="0" w:color="DDDDDD"/>
            </w:tcBorders>
            <w:shd w:val="clear" w:color="auto" w:fill="auto"/>
            <w:tcMar>
              <w:top w:w="75" w:type="dxa"/>
              <w:left w:w="75" w:type="dxa"/>
              <w:bottom w:w="75" w:type="dxa"/>
              <w:right w:w="75" w:type="dxa"/>
            </w:tcMar>
            <w:hideMark/>
          </w:tcPr>
          <w:p w14:paraId="765493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59DC0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FE6CC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4443CA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77C6C2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F1EC2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A1DF9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6B0CA5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Unvaccinated; Illegally imported via car but allowed to roam unleashed at 3 summer music festivals, exposing &gt;150 humans</w:t>
            </w:r>
          </w:p>
        </w:tc>
        <w:tc>
          <w:tcPr>
            <w:tcW w:w="0" w:type="auto"/>
            <w:tcBorders>
              <w:top w:val="single" w:sz="6" w:space="0" w:color="DDDDDD"/>
            </w:tcBorders>
            <w:shd w:val="clear" w:color="auto" w:fill="auto"/>
            <w:tcMar>
              <w:top w:w="75" w:type="dxa"/>
              <w:left w:w="75" w:type="dxa"/>
              <w:bottom w:w="75" w:type="dxa"/>
              <w:right w:w="75" w:type="dxa"/>
            </w:tcMar>
            <w:hideMark/>
          </w:tcPr>
          <w:p w14:paraId="5F34D3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8AD0B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Culling (free-roaming dogs only) Contact tracing (hotline established), PEP, monitoring of animals</w:t>
            </w:r>
          </w:p>
        </w:tc>
        <w:tc>
          <w:tcPr>
            <w:tcW w:w="0" w:type="auto"/>
            <w:tcBorders>
              <w:top w:val="single" w:sz="6" w:space="0" w:color="DDDDDD"/>
            </w:tcBorders>
            <w:shd w:val="clear" w:color="auto" w:fill="auto"/>
            <w:tcMar>
              <w:top w:w="75" w:type="dxa"/>
              <w:left w:w="75" w:type="dxa"/>
              <w:bottom w:w="75" w:type="dxa"/>
              <w:right w:w="75" w:type="dxa"/>
            </w:tcMar>
            <w:hideMark/>
          </w:tcPr>
          <w:p w14:paraId="718DCD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80F01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C3084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Health Protection Agency, 2005 (68); Servas et al., 2005 (67); Lardon, 2010 (59); Ribadeau-Dumas, 2016 (48); Alvarez et al., 2022 (49)</w:t>
            </w:r>
          </w:p>
        </w:tc>
      </w:tr>
      <w:tr w:rsidR="00767A78" w:rsidRPr="00767A78" w14:paraId="2D56D0B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FF9E1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04802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058884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615176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D307B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7EEDE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41E60F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1FAEC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25276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0A1A7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4AA2C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4F83CC9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E4CAC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E93B5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3B722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3A649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 Alvarez et al., 2022 (49)</w:t>
            </w:r>
          </w:p>
        </w:tc>
      </w:tr>
      <w:tr w:rsidR="00767A78" w:rsidRPr="00767A78" w14:paraId="06863CA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690AE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2791B7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1C3566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47A80B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4D07F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DBB63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8D2CC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FFE7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95711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C3FF1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1C1107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no pet passport</w:t>
            </w:r>
          </w:p>
        </w:tc>
        <w:tc>
          <w:tcPr>
            <w:tcW w:w="0" w:type="auto"/>
            <w:tcBorders>
              <w:top w:val="single" w:sz="6" w:space="0" w:color="DDDDDD"/>
            </w:tcBorders>
            <w:shd w:val="clear" w:color="auto" w:fill="auto"/>
            <w:tcMar>
              <w:top w:w="75" w:type="dxa"/>
              <w:left w:w="75" w:type="dxa"/>
              <w:bottom w:w="75" w:type="dxa"/>
              <w:right w:w="75" w:type="dxa"/>
            </w:tcMar>
            <w:hideMark/>
          </w:tcPr>
          <w:p w14:paraId="544855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60C24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4AD645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93B9C5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EE9B3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 Mailles et al., 2011 (60); Alvarez et al., 2022 (49)</w:t>
            </w:r>
          </w:p>
        </w:tc>
      </w:tr>
      <w:tr w:rsidR="00767A78" w:rsidRPr="00767A78" w14:paraId="71EDA60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6D1D1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A5CE9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7968E5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48279E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2E933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775DA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3F3CF6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27 days</w:t>
            </w:r>
          </w:p>
        </w:tc>
        <w:tc>
          <w:tcPr>
            <w:tcW w:w="0" w:type="auto"/>
            <w:tcBorders>
              <w:top w:val="single" w:sz="6" w:space="0" w:color="DDDDDD"/>
            </w:tcBorders>
            <w:shd w:val="clear" w:color="auto" w:fill="auto"/>
            <w:tcMar>
              <w:top w:w="75" w:type="dxa"/>
              <w:left w:w="75" w:type="dxa"/>
              <w:bottom w:w="75" w:type="dxa"/>
              <w:right w:w="75" w:type="dxa"/>
            </w:tcMar>
            <w:hideMark/>
          </w:tcPr>
          <w:p w14:paraId="20DBC5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A2F53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4B1C9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63899A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without complete travel requirements; died in quarantine</w:t>
            </w:r>
          </w:p>
        </w:tc>
        <w:tc>
          <w:tcPr>
            <w:tcW w:w="0" w:type="auto"/>
            <w:tcBorders>
              <w:top w:val="single" w:sz="6" w:space="0" w:color="DDDDDD"/>
            </w:tcBorders>
            <w:shd w:val="clear" w:color="auto" w:fill="auto"/>
            <w:tcMar>
              <w:top w:w="75" w:type="dxa"/>
              <w:left w:w="75" w:type="dxa"/>
              <w:bottom w:w="75" w:type="dxa"/>
              <w:right w:w="75" w:type="dxa"/>
            </w:tcMar>
            <w:hideMark/>
          </w:tcPr>
          <w:p w14:paraId="30F2CE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EAD3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contact tracing, sacrifice of associated animals with confirmed direct exposure (cat), vaccination of associated animals (dogs)</w:t>
            </w:r>
          </w:p>
        </w:tc>
        <w:tc>
          <w:tcPr>
            <w:tcW w:w="0" w:type="auto"/>
            <w:tcBorders>
              <w:top w:val="single" w:sz="6" w:space="0" w:color="DDDDDD"/>
            </w:tcBorders>
            <w:shd w:val="clear" w:color="auto" w:fill="auto"/>
            <w:tcMar>
              <w:top w:w="75" w:type="dxa"/>
              <w:left w:w="75" w:type="dxa"/>
              <w:bottom w:w="75" w:type="dxa"/>
              <w:right w:w="75" w:type="dxa"/>
            </w:tcMar>
            <w:hideMark/>
          </w:tcPr>
          <w:p w14:paraId="64D33F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735A4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FEAE8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 Ribadeau-Dumas, 2016 (48); Alvarez et al., 2022 (49)</w:t>
            </w:r>
          </w:p>
        </w:tc>
      </w:tr>
      <w:tr w:rsidR="00767A78" w:rsidRPr="00767A78" w14:paraId="6BFF340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507C2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5BB70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12CA28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Jan-05</w:t>
            </w:r>
          </w:p>
        </w:tc>
        <w:tc>
          <w:tcPr>
            <w:tcW w:w="0" w:type="auto"/>
            <w:tcBorders>
              <w:top w:val="single" w:sz="6" w:space="0" w:color="DDDDDD"/>
            </w:tcBorders>
            <w:shd w:val="clear" w:color="auto" w:fill="auto"/>
            <w:tcMar>
              <w:top w:w="75" w:type="dxa"/>
              <w:left w:w="75" w:type="dxa"/>
              <w:bottom w:w="75" w:type="dxa"/>
              <w:right w:w="75" w:type="dxa"/>
            </w:tcMar>
            <w:hideMark/>
          </w:tcPr>
          <w:p w14:paraId="707C3B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6910E4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81BC9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6D162D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6DF2D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AED03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1B5439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1EE370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after ORV preventive vaccination cordon</w:t>
            </w:r>
          </w:p>
        </w:tc>
        <w:tc>
          <w:tcPr>
            <w:tcW w:w="0" w:type="auto"/>
            <w:tcBorders>
              <w:top w:val="single" w:sz="6" w:space="0" w:color="DDDDDD"/>
            </w:tcBorders>
            <w:shd w:val="clear" w:color="auto" w:fill="auto"/>
            <w:tcMar>
              <w:top w:w="75" w:type="dxa"/>
              <w:left w:w="75" w:type="dxa"/>
              <w:bottom w:w="75" w:type="dxa"/>
              <w:right w:w="75" w:type="dxa"/>
            </w:tcMar>
            <w:hideMark/>
          </w:tcPr>
          <w:p w14:paraId="7AC276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13FDD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(changed from baits to aerial, at 6-week intervals instead of every autumn)</w:t>
            </w:r>
          </w:p>
        </w:tc>
        <w:tc>
          <w:tcPr>
            <w:tcW w:w="0" w:type="auto"/>
            <w:tcBorders>
              <w:top w:val="single" w:sz="6" w:space="0" w:color="DDDDDD"/>
            </w:tcBorders>
            <w:shd w:val="clear" w:color="auto" w:fill="auto"/>
            <w:tcMar>
              <w:top w:w="75" w:type="dxa"/>
              <w:left w:w="75" w:type="dxa"/>
              <w:bottom w:w="75" w:type="dxa"/>
              <w:right w:w="75" w:type="dxa"/>
            </w:tcMar>
            <w:hideMark/>
          </w:tcPr>
          <w:p w14:paraId="5A19C1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92695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839C9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Selhorst et al., 2012 (69); Cliquet and Wasniewski, 2018 (26)</w:t>
            </w:r>
          </w:p>
        </w:tc>
      </w:tr>
      <w:tr w:rsidR="00767A78" w:rsidRPr="00767A78" w14:paraId="6B0E490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87BF5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67659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055973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2005</w:t>
            </w:r>
          </w:p>
        </w:tc>
        <w:tc>
          <w:tcPr>
            <w:tcW w:w="0" w:type="auto"/>
            <w:tcBorders>
              <w:top w:val="single" w:sz="6" w:space="0" w:color="DDDDDD"/>
            </w:tcBorders>
            <w:shd w:val="clear" w:color="auto" w:fill="auto"/>
            <w:tcMar>
              <w:top w:w="75" w:type="dxa"/>
              <w:left w:w="75" w:type="dxa"/>
              <w:bottom w:w="75" w:type="dxa"/>
              <w:right w:w="75" w:type="dxa"/>
            </w:tcMar>
            <w:hideMark/>
          </w:tcPr>
          <w:p w14:paraId="53ABBC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E7DCF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B8419C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55DD86D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E8AAB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8E77B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37ED3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38524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5D164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D008C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916FD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1F58C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40C686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European Food Safety Authority, 2007 (70)</w:t>
            </w:r>
          </w:p>
        </w:tc>
      </w:tr>
      <w:tr w:rsidR="00767A78" w:rsidRPr="00767A78" w14:paraId="2560EC9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E1382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D7F92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521E38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6C73DE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41CD98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1D0CA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Portugal and Spain)</w:t>
            </w:r>
          </w:p>
        </w:tc>
        <w:tc>
          <w:tcPr>
            <w:tcW w:w="0" w:type="auto"/>
            <w:tcBorders>
              <w:top w:val="single" w:sz="6" w:space="0" w:color="DDDDDD"/>
            </w:tcBorders>
            <w:shd w:val="clear" w:color="auto" w:fill="auto"/>
            <w:tcMar>
              <w:top w:w="75" w:type="dxa"/>
              <w:left w:w="75" w:type="dxa"/>
              <w:bottom w:w="75" w:type="dxa"/>
              <w:right w:w="75" w:type="dxa"/>
            </w:tcMar>
            <w:hideMark/>
          </w:tcPr>
          <w:p w14:paraId="51F984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15 days</w:t>
            </w:r>
          </w:p>
        </w:tc>
        <w:tc>
          <w:tcPr>
            <w:tcW w:w="0" w:type="auto"/>
            <w:tcBorders>
              <w:top w:val="single" w:sz="6" w:space="0" w:color="DDDDDD"/>
            </w:tcBorders>
            <w:shd w:val="clear" w:color="auto" w:fill="auto"/>
            <w:tcMar>
              <w:top w:w="75" w:type="dxa"/>
              <w:left w:w="75" w:type="dxa"/>
              <w:bottom w:w="75" w:type="dxa"/>
              <w:right w:w="75" w:type="dxa"/>
            </w:tcMar>
            <w:hideMark/>
          </w:tcPr>
          <w:p w14:paraId="6C6128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65C33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A34B1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land</w:t>
            </w:r>
          </w:p>
        </w:tc>
        <w:tc>
          <w:tcPr>
            <w:tcW w:w="0" w:type="auto"/>
            <w:tcBorders>
              <w:top w:val="single" w:sz="6" w:space="0" w:color="DDDDDD"/>
            </w:tcBorders>
            <w:shd w:val="clear" w:color="auto" w:fill="auto"/>
            <w:tcMar>
              <w:top w:w="75" w:type="dxa"/>
              <w:left w:w="75" w:type="dxa"/>
              <w:bottom w:w="75" w:type="dxa"/>
              <w:right w:w="75" w:type="dxa"/>
            </w:tcMar>
            <w:hideMark/>
          </w:tcPr>
          <w:p w14:paraId="52896BF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Recently vaccinated before importation with visible injuries; had direct contact with 1 dog, leading to secondary transmission to 1 dog, with France losing rabies-free status for 2 years</w:t>
            </w:r>
          </w:p>
        </w:tc>
        <w:tc>
          <w:tcPr>
            <w:tcW w:w="0" w:type="auto"/>
            <w:tcBorders>
              <w:top w:val="single" w:sz="6" w:space="0" w:color="DDDDDD"/>
            </w:tcBorders>
            <w:shd w:val="clear" w:color="auto" w:fill="auto"/>
            <w:tcMar>
              <w:top w:w="75" w:type="dxa"/>
              <w:left w:w="75" w:type="dxa"/>
              <w:bottom w:w="75" w:type="dxa"/>
              <w:right w:w="75" w:type="dxa"/>
            </w:tcMar>
            <w:hideMark/>
          </w:tcPr>
          <w:p w14:paraId="7CFEAF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914FC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4EADF6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2DD61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1EABC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Eurosurveillance, 2008 (71); Gautret et al., 2011 (72); Johnson et al., 2011 (13); Ribadeau-Dumas, 2016 (48); Yamada et al., 2019 (73); Alvarez et al., 2022 (49)</w:t>
            </w:r>
          </w:p>
        </w:tc>
      </w:tr>
      <w:tr w:rsidR="00767A78" w:rsidRPr="00767A78" w14:paraId="1E06F97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261FE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45CF6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Belgium</w:t>
            </w:r>
          </w:p>
        </w:tc>
        <w:tc>
          <w:tcPr>
            <w:tcW w:w="0" w:type="auto"/>
            <w:tcBorders>
              <w:top w:val="single" w:sz="6" w:space="0" w:color="DDDDDD"/>
            </w:tcBorders>
            <w:shd w:val="clear" w:color="auto" w:fill="auto"/>
            <w:tcMar>
              <w:top w:w="75" w:type="dxa"/>
              <w:left w:w="75" w:type="dxa"/>
              <w:bottom w:w="75" w:type="dxa"/>
              <w:right w:w="75" w:type="dxa"/>
            </w:tcMar>
            <w:hideMark/>
          </w:tcPr>
          <w:p w14:paraId="0D5DA7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5CE00F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AC9E0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4DB339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6FA8E21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3CF62D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B3E3F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E1DDEA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AF3DB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Adopted by owner while on vacation in Morocco; cleared for importation despite not </w:t>
            </w:r>
            <w:r w:rsidRPr="00767A78">
              <w:rPr>
                <w:rFonts w:ascii="Cambria" w:eastAsia="Times New Roman" w:hAnsi="Cambria" w:cs="Times New Roman"/>
                <w:color w:val="222222"/>
                <w:kern w:val="0"/>
                <w:sz w:val="17"/>
                <w:szCs w:val="17"/>
                <w:lang w:eastAsia="en-GB"/>
                <w14:ligatures w14:val="none"/>
              </w:rPr>
              <w:lastRenderedPageBreak/>
              <w:t>fulfilling rabies vaccination and serology requirements; brought to dog park; resulted in Belgium losing rabies-free status for 6 months</w:t>
            </w:r>
          </w:p>
        </w:tc>
        <w:tc>
          <w:tcPr>
            <w:tcW w:w="0" w:type="auto"/>
            <w:tcBorders>
              <w:top w:val="single" w:sz="6" w:space="0" w:color="DDDDDD"/>
            </w:tcBorders>
            <w:shd w:val="clear" w:color="auto" w:fill="auto"/>
            <w:tcMar>
              <w:top w:w="75" w:type="dxa"/>
              <w:left w:w="75" w:type="dxa"/>
              <w:bottom w:w="75" w:type="dxa"/>
              <w:right w:w="75" w:type="dxa"/>
            </w:tcMar>
            <w:hideMark/>
          </w:tcPr>
          <w:p w14:paraId="082C28C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21248B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Contact tracing, PEP, 6-month quarantine (visitor dogs at dog park), sacrifice of </w:t>
            </w:r>
            <w:r w:rsidRPr="00767A78">
              <w:rPr>
                <w:rFonts w:ascii="Cambria" w:eastAsia="Times New Roman" w:hAnsi="Cambria" w:cs="Times New Roman"/>
                <w:color w:val="222222"/>
                <w:kern w:val="0"/>
                <w:sz w:val="17"/>
                <w:szCs w:val="17"/>
                <w:lang w:eastAsia="en-GB"/>
                <w14:ligatures w14:val="none"/>
              </w:rPr>
              <w:lastRenderedPageBreak/>
              <w:t>associated pets, recommended pet vaccination, enhanced surveillance, restrictions, active fox surveillance, mandatory dog leashing</w:t>
            </w:r>
          </w:p>
        </w:tc>
        <w:tc>
          <w:tcPr>
            <w:tcW w:w="0" w:type="auto"/>
            <w:tcBorders>
              <w:top w:val="single" w:sz="6" w:space="0" w:color="DDDDDD"/>
            </w:tcBorders>
            <w:shd w:val="clear" w:color="auto" w:fill="auto"/>
            <w:tcMar>
              <w:top w:w="75" w:type="dxa"/>
              <w:left w:w="75" w:type="dxa"/>
              <w:bottom w:w="75" w:type="dxa"/>
              <w:right w:w="75" w:type="dxa"/>
            </w:tcMar>
            <w:hideMark/>
          </w:tcPr>
          <w:p w14:paraId="120471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F7A13C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95647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European Food Safety Authority, 2007 (70); Van Gucht and Le Roux , 2008 (74); Ehnert &amp; </w:t>
            </w:r>
            <w:r w:rsidRPr="00767A78">
              <w:rPr>
                <w:rFonts w:ascii="Cambria" w:eastAsia="Times New Roman" w:hAnsi="Cambria" w:cs="Times New Roman"/>
                <w:color w:val="222222"/>
                <w:kern w:val="0"/>
                <w:sz w:val="17"/>
                <w:szCs w:val="17"/>
                <w:lang w:eastAsia="en-GB"/>
                <w14:ligatures w14:val="none"/>
              </w:rPr>
              <w:lastRenderedPageBreak/>
              <w:t>Galland, 2009 (75); Johnson et al., 2011 (13); Ribadeau-Dumas, 2016 (48); Alvarez et al., 2022 (49)</w:t>
            </w:r>
          </w:p>
        </w:tc>
      </w:tr>
      <w:tr w:rsidR="00767A78" w:rsidRPr="00767A78" w14:paraId="4B91906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C9D9F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15F063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Kosovo</w:t>
            </w:r>
          </w:p>
        </w:tc>
        <w:tc>
          <w:tcPr>
            <w:tcW w:w="0" w:type="auto"/>
            <w:tcBorders>
              <w:top w:val="single" w:sz="6" w:space="0" w:color="DDDDDD"/>
            </w:tcBorders>
            <w:shd w:val="clear" w:color="auto" w:fill="auto"/>
            <w:tcMar>
              <w:top w:w="75" w:type="dxa"/>
              <w:left w:w="75" w:type="dxa"/>
              <w:bottom w:w="75" w:type="dxa"/>
              <w:right w:w="75" w:type="dxa"/>
            </w:tcMar>
            <w:hideMark/>
          </w:tcPr>
          <w:p w14:paraId="422EC3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1709BD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6BA83AA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FDEF8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Republic of North Macedonia</w:t>
            </w:r>
          </w:p>
        </w:tc>
        <w:tc>
          <w:tcPr>
            <w:tcW w:w="0" w:type="auto"/>
            <w:tcBorders>
              <w:top w:val="single" w:sz="6" w:space="0" w:color="DDDDDD"/>
            </w:tcBorders>
            <w:shd w:val="clear" w:color="auto" w:fill="auto"/>
            <w:tcMar>
              <w:top w:w="75" w:type="dxa"/>
              <w:left w:w="75" w:type="dxa"/>
              <w:bottom w:w="75" w:type="dxa"/>
              <w:right w:w="75" w:type="dxa"/>
            </w:tcMar>
            <w:hideMark/>
          </w:tcPr>
          <w:p w14:paraId="18016BD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9361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60CE3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77F42C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83140A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48B272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6907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D55D7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14184D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91DB2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Muji et al., 2012 (76)</w:t>
            </w:r>
          </w:p>
        </w:tc>
      </w:tr>
      <w:tr w:rsidR="00767A78" w:rsidRPr="00767A78" w14:paraId="5786952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A5EB2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DEB85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1F6F279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064DF2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75BA4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1C9A5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7FD223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B9AB8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99B54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1704B5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2AAECA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0E943F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8631B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D253D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8A4F2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B09F1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Ehnert &amp; Galland, 2009 (75)</w:t>
            </w:r>
          </w:p>
        </w:tc>
      </w:tr>
      <w:tr w:rsidR="00767A78" w:rsidRPr="00767A78" w14:paraId="18070ECC"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11515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0D9F3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Finland</w:t>
            </w:r>
          </w:p>
        </w:tc>
        <w:tc>
          <w:tcPr>
            <w:tcW w:w="0" w:type="auto"/>
            <w:tcBorders>
              <w:top w:val="single" w:sz="6" w:space="0" w:color="DDDDDD"/>
            </w:tcBorders>
            <w:shd w:val="clear" w:color="auto" w:fill="auto"/>
            <w:tcMar>
              <w:top w:w="75" w:type="dxa"/>
              <w:left w:w="75" w:type="dxa"/>
              <w:bottom w:w="75" w:type="dxa"/>
              <w:right w:w="75" w:type="dxa"/>
            </w:tcMar>
            <w:hideMark/>
          </w:tcPr>
          <w:p w14:paraId="4453F0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634D8D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14147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065587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3AFF55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&lt;1 month</w:t>
            </w:r>
          </w:p>
        </w:tc>
        <w:tc>
          <w:tcPr>
            <w:tcW w:w="0" w:type="auto"/>
            <w:tcBorders>
              <w:top w:val="single" w:sz="6" w:space="0" w:color="DDDDDD"/>
            </w:tcBorders>
            <w:shd w:val="clear" w:color="auto" w:fill="auto"/>
            <w:tcMar>
              <w:top w:w="75" w:type="dxa"/>
              <w:left w:w="75" w:type="dxa"/>
              <w:bottom w:w="75" w:type="dxa"/>
              <w:right w:w="75" w:type="dxa"/>
            </w:tcMar>
            <w:hideMark/>
          </w:tcPr>
          <w:p w14:paraId="70707C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66C7F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B68D1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6F2E74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Adopted from streets while attacked by stray dog and vaccinated shortly before importation</w:t>
            </w:r>
          </w:p>
        </w:tc>
        <w:tc>
          <w:tcPr>
            <w:tcW w:w="0" w:type="auto"/>
            <w:tcBorders>
              <w:top w:val="single" w:sz="6" w:space="0" w:color="DDDDDD"/>
            </w:tcBorders>
            <w:shd w:val="clear" w:color="auto" w:fill="auto"/>
            <w:tcMar>
              <w:top w:w="75" w:type="dxa"/>
              <w:left w:w="75" w:type="dxa"/>
              <w:bottom w:w="75" w:type="dxa"/>
              <w:right w:w="75" w:type="dxa"/>
            </w:tcMar>
            <w:hideMark/>
          </w:tcPr>
          <w:p w14:paraId="643B56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38220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421E2D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ABAAC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680D8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European Food Safety Authority, 2009; Johnson et al., 2011 (13); Zoonoosikeskus (Zoonoses Centre), 2012 (65); Väyrynen, 2020 (77)</w:t>
            </w:r>
          </w:p>
        </w:tc>
      </w:tr>
      <w:tr w:rsidR="00767A78" w:rsidRPr="00767A78" w14:paraId="43B1A22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1CF56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A38C3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1EBD7CF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Apr-08</w:t>
            </w:r>
          </w:p>
        </w:tc>
        <w:tc>
          <w:tcPr>
            <w:tcW w:w="0" w:type="auto"/>
            <w:tcBorders>
              <w:top w:val="single" w:sz="6" w:space="0" w:color="DDDDDD"/>
            </w:tcBorders>
            <w:shd w:val="clear" w:color="auto" w:fill="auto"/>
            <w:tcMar>
              <w:top w:w="75" w:type="dxa"/>
              <w:left w:w="75" w:type="dxa"/>
              <w:bottom w:w="75" w:type="dxa"/>
              <w:right w:w="75" w:type="dxa"/>
            </w:tcMar>
            <w:hideMark/>
          </w:tcPr>
          <w:p w14:paraId="667037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A1F10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4C664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Gambia (via Senegal and Belgium)</w:t>
            </w:r>
          </w:p>
        </w:tc>
        <w:tc>
          <w:tcPr>
            <w:tcW w:w="0" w:type="auto"/>
            <w:tcBorders>
              <w:top w:val="single" w:sz="6" w:space="0" w:color="DDDDDD"/>
            </w:tcBorders>
            <w:shd w:val="clear" w:color="auto" w:fill="auto"/>
            <w:tcMar>
              <w:top w:w="75" w:type="dxa"/>
              <w:left w:w="75" w:type="dxa"/>
              <w:bottom w:w="75" w:type="dxa"/>
              <w:right w:w="75" w:type="dxa"/>
            </w:tcMar>
            <w:hideMark/>
          </w:tcPr>
          <w:p w14:paraId="19FC8F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weeks</w:t>
            </w:r>
          </w:p>
        </w:tc>
        <w:tc>
          <w:tcPr>
            <w:tcW w:w="0" w:type="auto"/>
            <w:tcBorders>
              <w:top w:val="single" w:sz="6" w:space="0" w:color="DDDDDD"/>
            </w:tcBorders>
            <w:shd w:val="clear" w:color="auto" w:fill="auto"/>
            <w:tcMar>
              <w:top w:w="75" w:type="dxa"/>
              <w:left w:w="75" w:type="dxa"/>
              <w:bottom w:w="75" w:type="dxa"/>
              <w:right w:w="75" w:type="dxa"/>
            </w:tcMar>
            <w:hideMark/>
          </w:tcPr>
          <w:p w14:paraId="091E98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5D6333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576E9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2DDFC9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Fulfilled all travel requirements except serology; newly adopted and visibly wounded but given health certificate; brought into passenger cabin of plane</w:t>
            </w:r>
          </w:p>
        </w:tc>
        <w:tc>
          <w:tcPr>
            <w:tcW w:w="0" w:type="auto"/>
            <w:tcBorders>
              <w:top w:val="single" w:sz="6" w:space="0" w:color="DDDDDD"/>
            </w:tcBorders>
            <w:shd w:val="clear" w:color="auto" w:fill="auto"/>
            <w:tcMar>
              <w:top w:w="75" w:type="dxa"/>
              <w:left w:w="75" w:type="dxa"/>
              <w:bottom w:w="75" w:type="dxa"/>
              <w:right w:w="75" w:type="dxa"/>
            </w:tcMar>
            <w:hideMark/>
          </w:tcPr>
          <w:p w14:paraId="7D3B0C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D624A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6-month quarantine of exposed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1ECD07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A97D2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85DE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Eurosurveillance, 2008 (78); Roux and Gucht, 2008 (79); European Food Safety Authority, 2010 (80); Ribadeau-Dumas, 2016 (48); Cliquet and Wasniewski, 2018 (26); Alvarez et al., 2022 (49)</w:t>
            </w:r>
          </w:p>
        </w:tc>
      </w:tr>
      <w:tr w:rsidR="00767A78" w:rsidRPr="00767A78" w14:paraId="0343E66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0A6AD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56380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Kingdom</w:t>
            </w:r>
          </w:p>
        </w:tc>
        <w:tc>
          <w:tcPr>
            <w:tcW w:w="0" w:type="auto"/>
            <w:tcBorders>
              <w:top w:val="single" w:sz="6" w:space="0" w:color="DDDDDD"/>
            </w:tcBorders>
            <w:shd w:val="clear" w:color="auto" w:fill="auto"/>
            <w:tcMar>
              <w:top w:w="75" w:type="dxa"/>
              <w:left w:w="75" w:type="dxa"/>
              <w:bottom w:w="75" w:type="dxa"/>
              <w:right w:w="75" w:type="dxa"/>
            </w:tcMar>
            <w:hideMark/>
          </w:tcPr>
          <w:p w14:paraId="353A173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Apr-08</w:t>
            </w:r>
          </w:p>
        </w:tc>
        <w:tc>
          <w:tcPr>
            <w:tcW w:w="0" w:type="auto"/>
            <w:tcBorders>
              <w:top w:val="single" w:sz="6" w:space="0" w:color="DDDDDD"/>
            </w:tcBorders>
            <w:shd w:val="clear" w:color="auto" w:fill="auto"/>
            <w:tcMar>
              <w:top w:w="75" w:type="dxa"/>
              <w:left w:w="75" w:type="dxa"/>
              <w:bottom w:w="75" w:type="dxa"/>
              <w:right w:w="75" w:type="dxa"/>
            </w:tcMar>
            <w:hideMark/>
          </w:tcPr>
          <w:p w14:paraId="109A82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29BFE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57AA6C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Sri Lanka</w:t>
            </w:r>
          </w:p>
        </w:tc>
        <w:tc>
          <w:tcPr>
            <w:tcW w:w="0" w:type="auto"/>
            <w:tcBorders>
              <w:top w:val="single" w:sz="6" w:space="0" w:color="DDDDDD"/>
            </w:tcBorders>
            <w:shd w:val="clear" w:color="auto" w:fill="auto"/>
            <w:tcMar>
              <w:top w:w="75" w:type="dxa"/>
              <w:left w:w="75" w:type="dxa"/>
              <w:bottom w:w="75" w:type="dxa"/>
              <w:right w:w="75" w:type="dxa"/>
            </w:tcMar>
            <w:hideMark/>
          </w:tcPr>
          <w:p w14:paraId="4D5C19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6 days</w:t>
            </w:r>
          </w:p>
        </w:tc>
        <w:tc>
          <w:tcPr>
            <w:tcW w:w="0" w:type="auto"/>
            <w:tcBorders>
              <w:top w:val="single" w:sz="6" w:space="0" w:color="DDDDDD"/>
            </w:tcBorders>
            <w:shd w:val="clear" w:color="auto" w:fill="auto"/>
            <w:tcMar>
              <w:top w:w="75" w:type="dxa"/>
              <w:left w:w="75" w:type="dxa"/>
              <w:bottom w:w="75" w:type="dxa"/>
              <w:right w:w="75" w:type="dxa"/>
            </w:tcMar>
            <w:hideMark/>
          </w:tcPr>
          <w:p w14:paraId="615C3E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AE872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32854F9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F4B12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Vaccinated; imported by rescue group along with &gt;10 animals despite not meeting </w:t>
            </w:r>
            <w:r w:rsidRPr="00767A78">
              <w:rPr>
                <w:rFonts w:ascii="Cambria" w:eastAsia="Times New Roman" w:hAnsi="Cambria" w:cs="Times New Roman"/>
                <w:color w:val="222222"/>
                <w:kern w:val="0"/>
                <w:sz w:val="17"/>
                <w:szCs w:val="17"/>
                <w:lang w:eastAsia="en-GB"/>
                <w14:ligatures w14:val="none"/>
              </w:rPr>
              <w:lastRenderedPageBreak/>
              <w:t>minimum age requirement for travel; symptoms manifested while in quarantine</w:t>
            </w:r>
          </w:p>
        </w:tc>
        <w:tc>
          <w:tcPr>
            <w:tcW w:w="0" w:type="auto"/>
            <w:tcBorders>
              <w:top w:val="single" w:sz="6" w:space="0" w:color="DDDDDD"/>
            </w:tcBorders>
            <w:shd w:val="clear" w:color="auto" w:fill="auto"/>
            <w:tcMar>
              <w:top w:w="75" w:type="dxa"/>
              <w:left w:w="75" w:type="dxa"/>
              <w:bottom w:w="75" w:type="dxa"/>
              <w:right w:w="75" w:type="dxa"/>
            </w:tcMar>
            <w:hideMark/>
          </w:tcPr>
          <w:p w14:paraId="3E0E866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4E47476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Contact tracing, PEP, sacrifice of associated animals </w:t>
            </w:r>
            <w:r w:rsidRPr="00767A78">
              <w:rPr>
                <w:rFonts w:ascii="Cambria" w:eastAsia="Times New Roman" w:hAnsi="Cambria" w:cs="Times New Roman"/>
                <w:color w:val="222222"/>
                <w:kern w:val="0"/>
                <w:sz w:val="17"/>
                <w:szCs w:val="17"/>
                <w:lang w:eastAsia="en-GB"/>
                <w14:ligatures w14:val="none"/>
              </w:rPr>
              <w:lastRenderedPageBreak/>
              <w:t>(nearby dogs at quarantine center)</w:t>
            </w:r>
          </w:p>
        </w:tc>
        <w:tc>
          <w:tcPr>
            <w:tcW w:w="0" w:type="auto"/>
            <w:tcBorders>
              <w:top w:val="single" w:sz="6" w:space="0" w:color="DDDDDD"/>
            </w:tcBorders>
            <w:shd w:val="clear" w:color="auto" w:fill="auto"/>
            <w:tcMar>
              <w:top w:w="75" w:type="dxa"/>
              <w:left w:w="75" w:type="dxa"/>
              <w:bottom w:w="75" w:type="dxa"/>
              <w:right w:w="75" w:type="dxa"/>
            </w:tcMar>
            <w:hideMark/>
          </w:tcPr>
          <w:p w14:paraId="1F8C26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EA500B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B18D8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Catchpole et al., 2008 (81); Fooks et al., 2008 (82); Goddard et al., 2008 (83); Health </w:t>
            </w:r>
            <w:r w:rsidRPr="00767A78">
              <w:rPr>
                <w:rFonts w:ascii="Cambria" w:eastAsia="Times New Roman" w:hAnsi="Cambria" w:cs="Times New Roman"/>
                <w:color w:val="222222"/>
                <w:kern w:val="0"/>
                <w:sz w:val="17"/>
                <w:szCs w:val="17"/>
                <w:lang w:eastAsia="en-GB"/>
                <w14:ligatures w14:val="none"/>
              </w:rPr>
              <w:lastRenderedPageBreak/>
              <w:t>Protection Agency, 2008 (84); WHO Collaborating Centre for Rabies Surveillance &amp; Research, 2009 (85); European Food Safety Authority, 2010 (80); Johnson et al., 2011 (13); Johnson et al., 2011 (86); Fooks and Johnson, 2015 (87); Ribadeau-Dumas, 2016 (48); Alvarez et al., 2022 (49)</w:t>
            </w:r>
          </w:p>
        </w:tc>
      </w:tr>
      <w:tr w:rsidR="00767A78" w:rsidRPr="00767A78" w14:paraId="29EAF78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EEAFB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77AED2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08DB18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Jun-08</w:t>
            </w:r>
          </w:p>
        </w:tc>
        <w:tc>
          <w:tcPr>
            <w:tcW w:w="0" w:type="auto"/>
            <w:tcBorders>
              <w:top w:val="single" w:sz="6" w:space="0" w:color="DDDDDD"/>
            </w:tcBorders>
            <w:shd w:val="clear" w:color="auto" w:fill="auto"/>
            <w:tcMar>
              <w:top w:w="75" w:type="dxa"/>
              <w:left w:w="75" w:type="dxa"/>
              <w:bottom w:w="75" w:type="dxa"/>
              <w:right w:w="75" w:type="dxa"/>
            </w:tcMar>
            <w:hideMark/>
          </w:tcPr>
          <w:p w14:paraId="584539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2ACB8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72AD0A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7092BD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6 months</w:t>
            </w:r>
          </w:p>
        </w:tc>
        <w:tc>
          <w:tcPr>
            <w:tcW w:w="0" w:type="auto"/>
            <w:tcBorders>
              <w:top w:val="single" w:sz="6" w:space="0" w:color="DDDDDD"/>
            </w:tcBorders>
            <w:shd w:val="clear" w:color="auto" w:fill="auto"/>
            <w:tcMar>
              <w:top w:w="75" w:type="dxa"/>
              <w:left w:w="75" w:type="dxa"/>
              <w:bottom w:w="75" w:type="dxa"/>
              <w:right w:w="75" w:type="dxa"/>
            </w:tcMar>
            <w:hideMark/>
          </w:tcPr>
          <w:p w14:paraId="488B31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EEBC1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556F1A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261D72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to animal shelter without vaccination certificate; no border control measures reported at EU border</w:t>
            </w:r>
          </w:p>
        </w:tc>
        <w:tc>
          <w:tcPr>
            <w:tcW w:w="0" w:type="auto"/>
            <w:tcBorders>
              <w:top w:val="single" w:sz="6" w:space="0" w:color="DDDDDD"/>
            </w:tcBorders>
            <w:shd w:val="clear" w:color="auto" w:fill="auto"/>
            <w:tcMar>
              <w:top w:w="75" w:type="dxa"/>
              <w:left w:w="75" w:type="dxa"/>
              <w:bottom w:w="75" w:type="dxa"/>
              <w:right w:w="75" w:type="dxa"/>
            </w:tcMar>
            <w:hideMark/>
          </w:tcPr>
          <w:p w14:paraId="1E8784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FEF34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quarantine of exposed animals</w:t>
            </w:r>
          </w:p>
        </w:tc>
        <w:tc>
          <w:tcPr>
            <w:tcW w:w="0" w:type="auto"/>
            <w:tcBorders>
              <w:top w:val="single" w:sz="6" w:space="0" w:color="DDDDDD"/>
            </w:tcBorders>
            <w:shd w:val="clear" w:color="auto" w:fill="auto"/>
            <w:tcMar>
              <w:top w:w="75" w:type="dxa"/>
              <w:left w:w="75" w:type="dxa"/>
              <w:bottom w:w="75" w:type="dxa"/>
              <w:right w:w="75" w:type="dxa"/>
            </w:tcMar>
            <w:hideMark/>
          </w:tcPr>
          <w:p w14:paraId="26C62D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BC8382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B1F46C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 Weiss et al., 2009 (88); European Food Safety Authority, 2010 (80); Ribadeau-Dumas, 2016 (48); Alvarez et al., 2022 (49)</w:t>
            </w:r>
          </w:p>
        </w:tc>
      </w:tr>
      <w:tr w:rsidR="00767A78" w:rsidRPr="00767A78" w14:paraId="11325BF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62657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804F1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70C2FA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Oct-08</w:t>
            </w:r>
          </w:p>
        </w:tc>
        <w:tc>
          <w:tcPr>
            <w:tcW w:w="0" w:type="auto"/>
            <w:tcBorders>
              <w:top w:val="single" w:sz="6" w:space="0" w:color="DDDDDD"/>
            </w:tcBorders>
            <w:shd w:val="clear" w:color="auto" w:fill="auto"/>
            <w:tcMar>
              <w:top w:w="75" w:type="dxa"/>
              <w:left w:w="75" w:type="dxa"/>
              <w:bottom w:w="75" w:type="dxa"/>
              <w:right w:w="75" w:type="dxa"/>
            </w:tcMar>
            <w:hideMark/>
          </w:tcPr>
          <w:p w14:paraId="030FF6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667170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BEAFA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50A74EF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3D8D7A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78E40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273FA5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FC5CC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Found in car park and adopted</w:t>
            </w:r>
          </w:p>
        </w:tc>
        <w:tc>
          <w:tcPr>
            <w:tcW w:w="0" w:type="auto"/>
            <w:tcBorders>
              <w:top w:val="single" w:sz="6" w:space="0" w:color="DDDDDD"/>
            </w:tcBorders>
            <w:shd w:val="clear" w:color="auto" w:fill="auto"/>
            <w:tcMar>
              <w:top w:w="75" w:type="dxa"/>
              <w:left w:w="75" w:type="dxa"/>
              <w:bottom w:w="75" w:type="dxa"/>
              <w:right w:w="75" w:type="dxa"/>
            </w:tcMar>
            <w:hideMark/>
          </w:tcPr>
          <w:p w14:paraId="7234D5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F401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w:t>
            </w:r>
          </w:p>
        </w:tc>
        <w:tc>
          <w:tcPr>
            <w:tcW w:w="0" w:type="auto"/>
            <w:tcBorders>
              <w:top w:val="single" w:sz="6" w:space="0" w:color="DDDDDD"/>
            </w:tcBorders>
            <w:shd w:val="clear" w:color="auto" w:fill="auto"/>
            <w:tcMar>
              <w:top w:w="75" w:type="dxa"/>
              <w:left w:w="75" w:type="dxa"/>
              <w:bottom w:w="75" w:type="dxa"/>
              <w:right w:w="75" w:type="dxa"/>
            </w:tcMar>
            <w:hideMark/>
          </w:tcPr>
          <w:p w14:paraId="7EDB92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8A221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EE8B9F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Johnson et al., 2011 (13);</w:t>
            </w:r>
          </w:p>
        </w:tc>
      </w:tr>
      <w:tr w:rsidR="00767A78" w:rsidRPr="00767A78" w14:paraId="0A5F20F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3FF17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C43E3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538D2A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Oct-08</w:t>
            </w:r>
          </w:p>
        </w:tc>
        <w:tc>
          <w:tcPr>
            <w:tcW w:w="0" w:type="auto"/>
            <w:tcBorders>
              <w:top w:val="single" w:sz="6" w:space="0" w:color="DDDDDD"/>
            </w:tcBorders>
            <w:shd w:val="clear" w:color="auto" w:fill="auto"/>
            <w:tcMar>
              <w:top w:w="75" w:type="dxa"/>
              <w:left w:w="75" w:type="dxa"/>
              <w:bottom w:w="75" w:type="dxa"/>
              <w:right w:w="75" w:type="dxa"/>
            </w:tcMar>
            <w:hideMark/>
          </w:tcPr>
          <w:p w14:paraId="699CFF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470B530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87DA9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Slovenia</w:t>
            </w:r>
          </w:p>
        </w:tc>
        <w:tc>
          <w:tcPr>
            <w:tcW w:w="0" w:type="auto"/>
            <w:tcBorders>
              <w:top w:val="single" w:sz="6" w:space="0" w:color="DDDDDD"/>
            </w:tcBorders>
            <w:shd w:val="clear" w:color="auto" w:fill="auto"/>
            <w:tcMar>
              <w:top w:w="75" w:type="dxa"/>
              <w:left w:w="75" w:type="dxa"/>
              <w:bottom w:w="75" w:type="dxa"/>
              <w:right w:w="75" w:type="dxa"/>
            </w:tcMar>
            <w:hideMark/>
          </w:tcPr>
          <w:p w14:paraId="27EEEB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3DFE8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FDFD6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92CF2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C6F8B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fox bit 1 human, and caused rabies spread to other regions; ORV not maintained during that period</w:t>
            </w:r>
          </w:p>
        </w:tc>
        <w:tc>
          <w:tcPr>
            <w:tcW w:w="0" w:type="auto"/>
            <w:tcBorders>
              <w:top w:val="single" w:sz="6" w:space="0" w:color="DDDDDD"/>
            </w:tcBorders>
            <w:shd w:val="clear" w:color="auto" w:fill="auto"/>
            <w:tcMar>
              <w:top w:w="75" w:type="dxa"/>
              <w:left w:w="75" w:type="dxa"/>
              <w:bottom w:w="75" w:type="dxa"/>
              <w:right w:w="75" w:type="dxa"/>
            </w:tcMar>
            <w:hideMark/>
          </w:tcPr>
          <w:p w14:paraId="0E3BB9A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4D45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ORV (Emergency)</w:t>
            </w:r>
          </w:p>
        </w:tc>
        <w:tc>
          <w:tcPr>
            <w:tcW w:w="0" w:type="auto"/>
            <w:tcBorders>
              <w:top w:val="single" w:sz="6" w:space="0" w:color="DDDDDD"/>
            </w:tcBorders>
            <w:shd w:val="clear" w:color="auto" w:fill="auto"/>
            <w:tcMar>
              <w:top w:w="75" w:type="dxa"/>
              <w:left w:w="75" w:type="dxa"/>
              <w:bottom w:w="75" w:type="dxa"/>
              <w:right w:w="75" w:type="dxa"/>
            </w:tcMar>
            <w:hideMark/>
          </w:tcPr>
          <w:p w14:paraId="437BD4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08FD1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852C5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 Benedictis et al., 2008 (89); Fusaro et al., 2013 (90); Berg et al, 2015 (91); Rupprecht et al., 2020 (29); Kumar et al., 2021 (92); Lojkić et al., 2021 (93)</w:t>
            </w:r>
          </w:p>
        </w:tc>
      </w:tr>
      <w:tr w:rsidR="00767A78" w:rsidRPr="00767A78" w14:paraId="071B536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E80E9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27F51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59771E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Nov-08</w:t>
            </w:r>
          </w:p>
        </w:tc>
        <w:tc>
          <w:tcPr>
            <w:tcW w:w="0" w:type="auto"/>
            <w:tcBorders>
              <w:top w:val="single" w:sz="6" w:space="0" w:color="DDDDDD"/>
            </w:tcBorders>
            <w:shd w:val="clear" w:color="auto" w:fill="auto"/>
            <w:tcMar>
              <w:top w:w="75" w:type="dxa"/>
              <w:left w:w="75" w:type="dxa"/>
              <w:bottom w:w="75" w:type="dxa"/>
              <w:right w:w="75" w:type="dxa"/>
            </w:tcMar>
            <w:hideMark/>
          </w:tcPr>
          <w:p w14:paraId="49D65A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F65DD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1EFB4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23DFBD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97D3A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44C05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3855F6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EAAE0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Continued incursion into Belluno, Venzone Province following incursion from </w:t>
            </w:r>
            <w:r w:rsidRPr="00767A78">
              <w:rPr>
                <w:rFonts w:ascii="Cambria" w:eastAsia="Times New Roman" w:hAnsi="Cambria" w:cs="Times New Roman"/>
                <w:color w:val="222222"/>
                <w:kern w:val="0"/>
                <w:sz w:val="17"/>
                <w:szCs w:val="17"/>
                <w:lang w:eastAsia="en-GB"/>
                <w14:ligatures w14:val="none"/>
              </w:rPr>
              <w:lastRenderedPageBreak/>
              <w:t>Slovenia; caused rabies spread to other regions</w:t>
            </w:r>
          </w:p>
        </w:tc>
        <w:tc>
          <w:tcPr>
            <w:tcW w:w="0" w:type="auto"/>
            <w:tcBorders>
              <w:top w:val="single" w:sz="6" w:space="0" w:color="DDDDDD"/>
            </w:tcBorders>
            <w:shd w:val="clear" w:color="auto" w:fill="auto"/>
            <w:tcMar>
              <w:top w:w="75" w:type="dxa"/>
              <w:left w:w="75" w:type="dxa"/>
              <w:bottom w:w="75" w:type="dxa"/>
              <w:right w:w="75" w:type="dxa"/>
            </w:tcMar>
            <w:hideMark/>
          </w:tcPr>
          <w:p w14:paraId="4C65B5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74EFA8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ORV (Emergency)</w:t>
            </w:r>
          </w:p>
        </w:tc>
        <w:tc>
          <w:tcPr>
            <w:tcW w:w="0" w:type="auto"/>
            <w:tcBorders>
              <w:top w:val="single" w:sz="6" w:space="0" w:color="DDDDDD"/>
            </w:tcBorders>
            <w:shd w:val="clear" w:color="auto" w:fill="auto"/>
            <w:tcMar>
              <w:top w:w="75" w:type="dxa"/>
              <w:left w:w="75" w:type="dxa"/>
              <w:bottom w:w="75" w:type="dxa"/>
              <w:right w:w="75" w:type="dxa"/>
            </w:tcMar>
            <w:hideMark/>
          </w:tcPr>
          <w:p w14:paraId="2911537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8BC3B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838D3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Fusaro et al., 2013 (90); Berg et al, 2015 (91); Rupprecht et al., 2020 (29); Kumar et al., 2021 </w:t>
            </w:r>
            <w:r w:rsidRPr="00767A78">
              <w:rPr>
                <w:rFonts w:ascii="Cambria" w:eastAsia="Times New Roman" w:hAnsi="Cambria" w:cs="Times New Roman"/>
                <w:color w:val="222222"/>
                <w:kern w:val="0"/>
                <w:sz w:val="17"/>
                <w:szCs w:val="17"/>
                <w:lang w:eastAsia="en-GB"/>
                <w14:ligatures w14:val="none"/>
              </w:rPr>
              <w:lastRenderedPageBreak/>
              <w:t>(92); Lojkić et al., 2021 (93)</w:t>
            </w:r>
          </w:p>
        </w:tc>
      </w:tr>
      <w:tr w:rsidR="00767A78" w:rsidRPr="00767A78" w14:paraId="0AC80D0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E5B6B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543F0D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11F72F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52E0E0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81231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CF168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244ED5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18 days</w:t>
            </w:r>
          </w:p>
        </w:tc>
        <w:tc>
          <w:tcPr>
            <w:tcW w:w="0" w:type="auto"/>
            <w:tcBorders>
              <w:top w:val="single" w:sz="6" w:space="0" w:color="DDDDDD"/>
            </w:tcBorders>
            <w:shd w:val="clear" w:color="auto" w:fill="auto"/>
            <w:tcMar>
              <w:top w:w="75" w:type="dxa"/>
              <w:left w:w="75" w:type="dxa"/>
              <w:bottom w:w="75" w:type="dxa"/>
              <w:right w:w="75" w:type="dxa"/>
            </w:tcMar>
            <w:hideMark/>
          </w:tcPr>
          <w:p w14:paraId="7F588C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3134C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6619B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39A6C6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Found on highway and recently adopted; ilegally imported without vaccination</w:t>
            </w:r>
          </w:p>
        </w:tc>
        <w:tc>
          <w:tcPr>
            <w:tcW w:w="0" w:type="auto"/>
            <w:tcBorders>
              <w:top w:val="single" w:sz="6" w:space="0" w:color="DDDDDD"/>
            </w:tcBorders>
            <w:shd w:val="clear" w:color="auto" w:fill="auto"/>
            <w:tcMar>
              <w:top w:w="75" w:type="dxa"/>
              <w:left w:w="75" w:type="dxa"/>
              <w:bottom w:w="75" w:type="dxa"/>
              <w:right w:w="75" w:type="dxa"/>
            </w:tcMar>
            <w:hideMark/>
          </w:tcPr>
          <w:p w14:paraId="4E1B49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7E10F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6028B9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55649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A43EC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Mailles et al., 2011 (60); Alvarez et al., 2022 (49)</w:t>
            </w:r>
          </w:p>
        </w:tc>
      </w:tr>
      <w:tr w:rsidR="00767A78" w:rsidRPr="00767A78" w14:paraId="433AEF4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7A7C1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9C922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743ABF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2009</w:t>
            </w:r>
          </w:p>
        </w:tc>
        <w:tc>
          <w:tcPr>
            <w:tcW w:w="0" w:type="auto"/>
            <w:tcBorders>
              <w:top w:val="single" w:sz="6" w:space="0" w:color="DDDDDD"/>
            </w:tcBorders>
            <w:shd w:val="clear" w:color="auto" w:fill="auto"/>
            <w:tcMar>
              <w:top w:w="75" w:type="dxa"/>
              <w:left w:w="75" w:type="dxa"/>
              <w:bottom w:w="75" w:type="dxa"/>
              <w:right w:w="75" w:type="dxa"/>
            </w:tcMar>
            <w:hideMark/>
          </w:tcPr>
          <w:p w14:paraId="0CE121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3C8DC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BBC0E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38749A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C4FC2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AF3FBD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0D1159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DA9EA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no border control measures reported</w:t>
            </w:r>
          </w:p>
        </w:tc>
        <w:tc>
          <w:tcPr>
            <w:tcW w:w="0" w:type="auto"/>
            <w:tcBorders>
              <w:top w:val="single" w:sz="6" w:space="0" w:color="DDDDDD"/>
            </w:tcBorders>
            <w:shd w:val="clear" w:color="auto" w:fill="auto"/>
            <w:tcMar>
              <w:top w:w="75" w:type="dxa"/>
              <w:left w:w="75" w:type="dxa"/>
              <w:bottom w:w="75" w:type="dxa"/>
              <w:right w:w="75" w:type="dxa"/>
            </w:tcMar>
            <w:hideMark/>
          </w:tcPr>
          <w:p w14:paraId="2AA5B4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15F3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F2431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A9B76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0D03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Tietjen et al., 2011 (94)</w:t>
            </w:r>
          </w:p>
        </w:tc>
      </w:tr>
      <w:tr w:rsidR="00767A78" w:rsidRPr="00767A78" w14:paraId="53EA81E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6F948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46B0F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7A4D0D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2009</w:t>
            </w:r>
          </w:p>
        </w:tc>
        <w:tc>
          <w:tcPr>
            <w:tcW w:w="0" w:type="auto"/>
            <w:tcBorders>
              <w:top w:val="single" w:sz="6" w:space="0" w:color="DDDDDD"/>
            </w:tcBorders>
            <w:shd w:val="clear" w:color="auto" w:fill="auto"/>
            <w:tcMar>
              <w:top w:w="75" w:type="dxa"/>
              <w:left w:w="75" w:type="dxa"/>
              <w:bottom w:w="75" w:type="dxa"/>
              <w:right w:w="75" w:type="dxa"/>
            </w:tcMar>
            <w:hideMark/>
          </w:tcPr>
          <w:p w14:paraId="78FA44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42F26C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FF039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Afghanistan</w:t>
            </w:r>
          </w:p>
        </w:tc>
        <w:tc>
          <w:tcPr>
            <w:tcW w:w="0" w:type="auto"/>
            <w:tcBorders>
              <w:top w:val="single" w:sz="6" w:space="0" w:color="DDDDDD"/>
            </w:tcBorders>
            <w:shd w:val="clear" w:color="auto" w:fill="auto"/>
            <w:tcMar>
              <w:top w:w="75" w:type="dxa"/>
              <w:left w:w="75" w:type="dxa"/>
              <w:bottom w:w="75" w:type="dxa"/>
              <w:right w:w="75" w:type="dxa"/>
            </w:tcMar>
            <w:hideMark/>
          </w:tcPr>
          <w:p w14:paraId="0DD4F1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D5424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00AB3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159DA82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5C47F7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4FF71F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68983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4980F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8A584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0D9F0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WHO Collaborating Centre for Rabies Surveillance &amp; Research, 2009 (95); Johnson et al., 2011 (13)</w:t>
            </w:r>
          </w:p>
        </w:tc>
      </w:tr>
      <w:tr w:rsidR="00767A78" w:rsidRPr="00767A78" w14:paraId="4962B9E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68787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877D5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28563A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Feb-10</w:t>
            </w:r>
          </w:p>
        </w:tc>
        <w:tc>
          <w:tcPr>
            <w:tcW w:w="0" w:type="auto"/>
            <w:tcBorders>
              <w:top w:val="single" w:sz="6" w:space="0" w:color="DDDDDD"/>
            </w:tcBorders>
            <w:shd w:val="clear" w:color="auto" w:fill="auto"/>
            <w:tcMar>
              <w:top w:w="75" w:type="dxa"/>
              <w:left w:w="75" w:type="dxa"/>
              <w:bottom w:w="75" w:type="dxa"/>
              <w:right w:w="75" w:type="dxa"/>
            </w:tcMar>
            <w:hideMark/>
          </w:tcPr>
          <w:p w14:paraId="0F1EF2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155B3D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FE0DA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Bosnia and Herzegovina (via Slovenia)</w:t>
            </w:r>
          </w:p>
        </w:tc>
        <w:tc>
          <w:tcPr>
            <w:tcW w:w="0" w:type="auto"/>
            <w:tcBorders>
              <w:top w:val="single" w:sz="6" w:space="0" w:color="DDDDDD"/>
            </w:tcBorders>
            <w:shd w:val="clear" w:color="auto" w:fill="auto"/>
            <w:tcMar>
              <w:top w:w="75" w:type="dxa"/>
              <w:left w:w="75" w:type="dxa"/>
              <w:bottom w:w="75" w:type="dxa"/>
              <w:right w:w="75" w:type="dxa"/>
            </w:tcMar>
            <w:hideMark/>
          </w:tcPr>
          <w:p w14:paraId="303AB8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22 days</w:t>
            </w:r>
          </w:p>
        </w:tc>
        <w:tc>
          <w:tcPr>
            <w:tcW w:w="0" w:type="auto"/>
            <w:tcBorders>
              <w:top w:val="single" w:sz="6" w:space="0" w:color="DDDDDD"/>
            </w:tcBorders>
            <w:shd w:val="clear" w:color="auto" w:fill="auto"/>
            <w:tcMar>
              <w:top w:w="75" w:type="dxa"/>
              <w:left w:w="75" w:type="dxa"/>
              <w:bottom w:w="75" w:type="dxa"/>
              <w:right w:w="75" w:type="dxa"/>
            </w:tcMar>
            <w:hideMark/>
          </w:tcPr>
          <w:p w14:paraId="57CB4F6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DB260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F2A74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ACD5E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bought before importation with incomplete travel documents (no record of rabies vaccination) but allowed through border control; history of biting by aggressive dog</w:t>
            </w:r>
          </w:p>
        </w:tc>
        <w:tc>
          <w:tcPr>
            <w:tcW w:w="0" w:type="auto"/>
            <w:tcBorders>
              <w:top w:val="single" w:sz="6" w:space="0" w:color="DDDDDD"/>
            </w:tcBorders>
            <w:shd w:val="clear" w:color="auto" w:fill="auto"/>
            <w:tcMar>
              <w:top w:w="75" w:type="dxa"/>
              <w:left w:w="75" w:type="dxa"/>
              <w:bottom w:w="75" w:type="dxa"/>
              <w:right w:w="75" w:type="dxa"/>
            </w:tcMar>
            <w:hideMark/>
          </w:tcPr>
          <w:p w14:paraId="03AF97F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2669A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destroyed associated animals (unvaccinated cats)</w:t>
            </w:r>
          </w:p>
        </w:tc>
        <w:tc>
          <w:tcPr>
            <w:tcW w:w="0" w:type="auto"/>
            <w:tcBorders>
              <w:top w:val="single" w:sz="6" w:space="0" w:color="DDDDDD"/>
            </w:tcBorders>
            <w:shd w:val="clear" w:color="auto" w:fill="auto"/>
            <w:tcMar>
              <w:top w:w="75" w:type="dxa"/>
              <w:left w:w="75" w:type="dxa"/>
              <w:bottom w:w="75" w:type="dxa"/>
              <w:right w:w="75" w:type="dxa"/>
            </w:tcMar>
            <w:hideMark/>
          </w:tcPr>
          <w:p w14:paraId="355264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4D3D9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E4072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Eismann et al., 2011 (96); Johnson et al., 2011 (13); European Food Safety Authority and European Centre for Disease Prevention and Control, 2012 (97); Ribadeau-Dumas, 2016 (48); Alvarez et al., 2022 (49)</w:t>
            </w:r>
          </w:p>
        </w:tc>
      </w:tr>
      <w:tr w:rsidR="00767A78" w:rsidRPr="00767A78" w14:paraId="35026EB7"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B8394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1F66F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561B46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6F69EF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4E1AF5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B489B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2B935D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F6734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561FA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ACAA8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BC1EB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Rzeszow</w:t>
            </w:r>
          </w:p>
        </w:tc>
        <w:tc>
          <w:tcPr>
            <w:tcW w:w="0" w:type="auto"/>
            <w:tcBorders>
              <w:top w:val="single" w:sz="6" w:space="0" w:color="DDDDDD"/>
            </w:tcBorders>
            <w:shd w:val="clear" w:color="auto" w:fill="auto"/>
            <w:tcMar>
              <w:top w:w="75" w:type="dxa"/>
              <w:left w:w="75" w:type="dxa"/>
              <w:bottom w:w="75" w:type="dxa"/>
              <w:right w:w="75" w:type="dxa"/>
            </w:tcMar>
            <w:hideMark/>
          </w:tcPr>
          <w:p w14:paraId="4966C0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5E996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6D4B7B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3C666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4617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Smreczak et al., 2012 (98)</w:t>
            </w:r>
          </w:p>
        </w:tc>
      </w:tr>
      <w:tr w:rsidR="00767A78" w:rsidRPr="00767A78" w14:paraId="466040C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95E2AF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CA205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1EB87C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2691CA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42083D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13BCC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7E21B8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EB48F5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FEBE5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7DECA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90C2B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Lublin</w:t>
            </w:r>
          </w:p>
        </w:tc>
        <w:tc>
          <w:tcPr>
            <w:tcW w:w="0" w:type="auto"/>
            <w:tcBorders>
              <w:top w:val="single" w:sz="6" w:space="0" w:color="DDDDDD"/>
            </w:tcBorders>
            <w:shd w:val="clear" w:color="auto" w:fill="auto"/>
            <w:tcMar>
              <w:top w:w="75" w:type="dxa"/>
              <w:left w:w="75" w:type="dxa"/>
              <w:bottom w:w="75" w:type="dxa"/>
              <w:right w:w="75" w:type="dxa"/>
            </w:tcMar>
            <w:hideMark/>
          </w:tcPr>
          <w:p w14:paraId="62F66F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31FDE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1896C2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AB0E5F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7429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Smreczak et al., 2012 (98)</w:t>
            </w:r>
          </w:p>
        </w:tc>
      </w:tr>
      <w:tr w:rsidR="00767A78" w:rsidRPr="00767A78" w14:paraId="24F0E1D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5A16CF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4CDEA1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13E61D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7DFAA0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12DA85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43354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 or Ukraine</w:t>
            </w:r>
          </w:p>
        </w:tc>
        <w:tc>
          <w:tcPr>
            <w:tcW w:w="0" w:type="auto"/>
            <w:tcBorders>
              <w:top w:val="single" w:sz="6" w:space="0" w:color="DDDDDD"/>
            </w:tcBorders>
            <w:shd w:val="clear" w:color="auto" w:fill="auto"/>
            <w:tcMar>
              <w:top w:w="75" w:type="dxa"/>
              <w:left w:w="75" w:type="dxa"/>
              <w:bottom w:w="75" w:type="dxa"/>
              <w:right w:w="75" w:type="dxa"/>
            </w:tcMar>
            <w:hideMark/>
          </w:tcPr>
          <w:p w14:paraId="203EA8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EDA6C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C80B7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102E2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6C390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Malopolskie region; caused outbreak, resulting from weak surveillance (minimal sample collection)</w:t>
            </w:r>
          </w:p>
        </w:tc>
        <w:tc>
          <w:tcPr>
            <w:tcW w:w="0" w:type="auto"/>
            <w:tcBorders>
              <w:top w:val="single" w:sz="6" w:space="0" w:color="DDDDDD"/>
            </w:tcBorders>
            <w:shd w:val="clear" w:color="auto" w:fill="auto"/>
            <w:tcMar>
              <w:top w:w="75" w:type="dxa"/>
              <w:left w:w="75" w:type="dxa"/>
              <w:bottom w:w="75" w:type="dxa"/>
              <w:right w:w="75" w:type="dxa"/>
            </w:tcMar>
            <w:hideMark/>
          </w:tcPr>
          <w:p w14:paraId="277A9B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5ABF6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(maintained)</w:t>
            </w:r>
          </w:p>
        </w:tc>
        <w:tc>
          <w:tcPr>
            <w:tcW w:w="0" w:type="auto"/>
            <w:tcBorders>
              <w:top w:val="single" w:sz="6" w:space="0" w:color="DDDDDD"/>
            </w:tcBorders>
            <w:shd w:val="clear" w:color="auto" w:fill="auto"/>
            <w:tcMar>
              <w:top w:w="75" w:type="dxa"/>
              <w:left w:w="75" w:type="dxa"/>
              <w:bottom w:w="75" w:type="dxa"/>
              <w:right w:w="75" w:type="dxa"/>
            </w:tcMar>
            <w:hideMark/>
          </w:tcPr>
          <w:p w14:paraId="512BFC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F8B01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D4B35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Berg et al, 2015 (91); Ortiz et al., 2018 (99)</w:t>
            </w:r>
          </w:p>
        </w:tc>
      </w:tr>
      <w:tr w:rsidR="00767A78" w:rsidRPr="00767A78" w14:paraId="651E60D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81457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F7F38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5EB8D88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Jul-11</w:t>
            </w:r>
          </w:p>
        </w:tc>
        <w:tc>
          <w:tcPr>
            <w:tcW w:w="0" w:type="auto"/>
            <w:tcBorders>
              <w:top w:val="single" w:sz="6" w:space="0" w:color="DDDDDD"/>
            </w:tcBorders>
            <w:shd w:val="clear" w:color="auto" w:fill="auto"/>
            <w:tcMar>
              <w:top w:w="75" w:type="dxa"/>
              <w:left w:w="75" w:type="dxa"/>
              <w:bottom w:w="75" w:type="dxa"/>
              <w:right w:w="75" w:type="dxa"/>
            </w:tcMar>
            <w:hideMark/>
          </w:tcPr>
          <w:p w14:paraId="7456D45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21CAA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0BE3B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7D04C8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4 days</w:t>
            </w:r>
          </w:p>
        </w:tc>
        <w:tc>
          <w:tcPr>
            <w:tcW w:w="0" w:type="auto"/>
            <w:tcBorders>
              <w:top w:val="single" w:sz="6" w:space="0" w:color="DDDDDD"/>
            </w:tcBorders>
            <w:shd w:val="clear" w:color="auto" w:fill="auto"/>
            <w:tcMar>
              <w:top w:w="75" w:type="dxa"/>
              <w:left w:w="75" w:type="dxa"/>
              <w:bottom w:w="75" w:type="dxa"/>
              <w:right w:w="75" w:type="dxa"/>
            </w:tcMar>
            <w:hideMark/>
          </w:tcPr>
          <w:p w14:paraId="3B8B95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4E9F3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E4065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land</w:t>
            </w:r>
          </w:p>
        </w:tc>
        <w:tc>
          <w:tcPr>
            <w:tcW w:w="0" w:type="auto"/>
            <w:tcBorders>
              <w:top w:val="single" w:sz="6" w:space="0" w:color="DDDDDD"/>
            </w:tcBorders>
            <w:shd w:val="clear" w:color="auto" w:fill="auto"/>
            <w:tcMar>
              <w:top w:w="75" w:type="dxa"/>
              <w:left w:w="75" w:type="dxa"/>
              <w:bottom w:w="75" w:type="dxa"/>
              <w:right w:w="75" w:type="dxa"/>
            </w:tcMar>
            <w:hideMark/>
          </w:tcPr>
          <w:p w14:paraId="177471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illegally imported without fulfilling all travel requirements (underage, unvaccinated, not microchipped, no travel certificate)</w:t>
            </w:r>
          </w:p>
        </w:tc>
        <w:tc>
          <w:tcPr>
            <w:tcW w:w="0" w:type="auto"/>
            <w:tcBorders>
              <w:top w:val="single" w:sz="6" w:space="0" w:color="DDDDDD"/>
            </w:tcBorders>
            <w:shd w:val="clear" w:color="auto" w:fill="auto"/>
            <w:tcMar>
              <w:top w:w="75" w:type="dxa"/>
              <w:left w:w="75" w:type="dxa"/>
              <w:bottom w:w="75" w:type="dxa"/>
              <w:right w:w="75" w:type="dxa"/>
            </w:tcMar>
            <w:hideMark/>
          </w:tcPr>
          <w:p w14:paraId="692536D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3B68C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(booster) vaccination of exposed animals (dogs), sacrifice of associated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1D346C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F2446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DA66FD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Mailles et al., 2011 (60); Roberts and Lopez, 2011 (100); European Food Safety Authority and European Centre for Disease Prevention and Control, 2013 (101); Alvarez et al., 2022 (49)</w:t>
            </w:r>
          </w:p>
        </w:tc>
      </w:tr>
      <w:tr w:rsidR="00767A78" w:rsidRPr="00767A78" w14:paraId="2B79FA5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97676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0B81D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22488E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547D7C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6D2ACC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DF40B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365D1A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CDA34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A280F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DD69E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2D9C84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Svalbard mainland into Hopen Island by crossing frozen sea ice during winter; fought 4 dogs and was killed</w:t>
            </w:r>
          </w:p>
        </w:tc>
        <w:tc>
          <w:tcPr>
            <w:tcW w:w="0" w:type="auto"/>
            <w:tcBorders>
              <w:top w:val="single" w:sz="6" w:space="0" w:color="DDDDDD"/>
            </w:tcBorders>
            <w:shd w:val="clear" w:color="auto" w:fill="auto"/>
            <w:tcMar>
              <w:top w:w="75" w:type="dxa"/>
              <w:left w:w="75" w:type="dxa"/>
              <w:bottom w:w="75" w:type="dxa"/>
              <w:right w:w="75" w:type="dxa"/>
            </w:tcMar>
            <w:hideMark/>
          </w:tcPr>
          <w:p w14:paraId="688E53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732AB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(Booster) vaccination of exposed animals (dogs)</w:t>
            </w:r>
          </w:p>
        </w:tc>
        <w:tc>
          <w:tcPr>
            <w:tcW w:w="0" w:type="auto"/>
            <w:tcBorders>
              <w:top w:val="single" w:sz="6" w:space="0" w:color="DDDDDD"/>
            </w:tcBorders>
            <w:shd w:val="clear" w:color="auto" w:fill="auto"/>
            <w:tcMar>
              <w:top w:w="75" w:type="dxa"/>
              <w:left w:w="75" w:type="dxa"/>
              <w:bottom w:w="75" w:type="dxa"/>
              <w:right w:w="75" w:type="dxa"/>
            </w:tcMar>
            <w:hideMark/>
          </w:tcPr>
          <w:p w14:paraId="2DE681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F11916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00499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Roberts et al., 2011 (102)</w:t>
            </w:r>
          </w:p>
        </w:tc>
      </w:tr>
      <w:tr w:rsidR="00767A78" w:rsidRPr="00767A78" w14:paraId="1932068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18492A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5FABE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0F57DB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3894FF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471513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EA9A0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Romania</w:t>
            </w:r>
          </w:p>
        </w:tc>
        <w:tc>
          <w:tcPr>
            <w:tcW w:w="0" w:type="auto"/>
            <w:tcBorders>
              <w:top w:val="single" w:sz="6" w:space="0" w:color="DDDDDD"/>
            </w:tcBorders>
            <w:shd w:val="clear" w:color="auto" w:fill="auto"/>
            <w:tcMar>
              <w:top w:w="75" w:type="dxa"/>
              <w:left w:w="75" w:type="dxa"/>
              <w:bottom w:w="75" w:type="dxa"/>
              <w:right w:w="75" w:type="dxa"/>
            </w:tcMar>
            <w:hideMark/>
          </w:tcPr>
          <w:p w14:paraId="1C8F37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8 months</w:t>
            </w:r>
          </w:p>
        </w:tc>
        <w:tc>
          <w:tcPr>
            <w:tcW w:w="0" w:type="auto"/>
            <w:tcBorders>
              <w:top w:val="single" w:sz="6" w:space="0" w:color="DDDDDD"/>
            </w:tcBorders>
            <w:shd w:val="clear" w:color="auto" w:fill="auto"/>
            <w:tcMar>
              <w:top w:w="75" w:type="dxa"/>
              <w:left w:w="75" w:type="dxa"/>
              <w:bottom w:w="75" w:type="dxa"/>
              <w:right w:w="75" w:type="dxa"/>
            </w:tcMar>
            <w:hideMark/>
          </w:tcPr>
          <w:p w14:paraId="3D626A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3A248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03C193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453EC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One of 1,000 unvaccinated cows imported with valid documents (health certificates) but no rabies vaccination required; 6 bulls exhibited symptoms</w:t>
            </w:r>
          </w:p>
        </w:tc>
        <w:tc>
          <w:tcPr>
            <w:tcW w:w="0" w:type="auto"/>
            <w:tcBorders>
              <w:top w:val="single" w:sz="6" w:space="0" w:color="DDDDDD"/>
            </w:tcBorders>
            <w:shd w:val="clear" w:color="auto" w:fill="auto"/>
            <w:tcMar>
              <w:top w:w="75" w:type="dxa"/>
              <w:left w:w="75" w:type="dxa"/>
              <w:bottom w:w="75" w:type="dxa"/>
              <w:right w:w="75" w:type="dxa"/>
            </w:tcMar>
            <w:hideMark/>
          </w:tcPr>
          <w:p w14:paraId="12B7B1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C2444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Sacrifice of associated animals (bulls in same box)</w:t>
            </w:r>
          </w:p>
        </w:tc>
        <w:tc>
          <w:tcPr>
            <w:tcW w:w="0" w:type="auto"/>
            <w:tcBorders>
              <w:top w:val="single" w:sz="6" w:space="0" w:color="DDDDDD"/>
            </w:tcBorders>
            <w:shd w:val="clear" w:color="auto" w:fill="auto"/>
            <w:tcMar>
              <w:top w:w="75" w:type="dxa"/>
              <w:left w:w="75" w:type="dxa"/>
              <w:bottom w:w="75" w:type="dxa"/>
              <w:right w:w="75" w:type="dxa"/>
            </w:tcMar>
            <w:hideMark/>
          </w:tcPr>
          <w:p w14:paraId="0661AB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C0D11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C594E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Lojkić et al., 2013 (103)</w:t>
            </w:r>
          </w:p>
        </w:tc>
      </w:tr>
      <w:tr w:rsidR="00767A78" w:rsidRPr="00767A78" w14:paraId="7F7424A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F31A8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F221A0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7A4D0B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78C7DD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268C25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990E6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76D58B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9681C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A1B93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EF4A1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09DE0BB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Svalbard by crossing frozen sea ice</w:t>
            </w:r>
          </w:p>
        </w:tc>
        <w:tc>
          <w:tcPr>
            <w:tcW w:w="0" w:type="auto"/>
            <w:tcBorders>
              <w:top w:val="single" w:sz="6" w:space="0" w:color="DDDDDD"/>
            </w:tcBorders>
            <w:shd w:val="clear" w:color="auto" w:fill="auto"/>
            <w:tcMar>
              <w:top w:w="75" w:type="dxa"/>
              <w:left w:w="75" w:type="dxa"/>
              <w:bottom w:w="75" w:type="dxa"/>
              <w:right w:w="75" w:type="dxa"/>
            </w:tcMar>
            <w:hideMark/>
          </w:tcPr>
          <w:p w14:paraId="2673B9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09A9E0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6ADD88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6576B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2C15F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Simon et al., 2021 (104); Hueffer, 2022 (105)</w:t>
            </w:r>
          </w:p>
        </w:tc>
      </w:tr>
      <w:tr w:rsidR="00767A78" w:rsidRPr="00767A78" w14:paraId="1A9FCFF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5B04C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777C5E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794F9E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7E813F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F6F68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00028D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112C5B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DB2FD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6A2D9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308E48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D7707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A7739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AEF7F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(intensified)</w:t>
            </w:r>
          </w:p>
        </w:tc>
        <w:tc>
          <w:tcPr>
            <w:tcW w:w="0" w:type="auto"/>
            <w:tcBorders>
              <w:top w:val="single" w:sz="6" w:space="0" w:color="DDDDDD"/>
            </w:tcBorders>
            <w:shd w:val="clear" w:color="auto" w:fill="auto"/>
            <w:tcMar>
              <w:top w:w="75" w:type="dxa"/>
              <w:left w:w="75" w:type="dxa"/>
              <w:bottom w:w="75" w:type="dxa"/>
              <w:right w:w="75" w:type="dxa"/>
            </w:tcMar>
            <w:hideMark/>
          </w:tcPr>
          <w:p w14:paraId="20F08C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75BCE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8031D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Berg et al, 2015 (91)</w:t>
            </w:r>
          </w:p>
        </w:tc>
      </w:tr>
      <w:tr w:rsidR="00767A78" w:rsidRPr="00767A78" w14:paraId="4AF2062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FF8DE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97F12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Netherlands</w:t>
            </w:r>
          </w:p>
        </w:tc>
        <w:tc>
          <w:tcPr>
            <w:tcW w:w="0" w:type="auto"/>
            <w:tcBorders>
              <w:top w:val="single" w:sz="6" w:space="0" w:color="DDDDDD"/>
            </w:tcBorders>
            <w:shd w:val="clear" w:color="auto" w:fill="auto"/>
            <w:tcMar>
              <w:top w:w="75" w:type="dxa"/>
              <w:left w:w="75" w:type="dxa"/>
              <w:bottom w:w="75" w:type="dxa"/>
              <w:right w:w="75" w:type="dxa"/>
            </w:tcMar>
            <w:hideMark/>
          </w:tcPr>
          <w:p w14:paraId="6B0410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Feb-12</w:t>
            </w:r>
          </w:p>
        </w:tc>
        <w:tc>
          <w:tcPr>
            <w:tcW w:w="0" w:type="auto"/>
            <w:tcBorders>
              <w:top w:val="single" w:sz="6" w:space="0" w:color="DDDDDD"/>
            </w:tcBorders>
            <w:shd w:val="clear" w:color="auto" w:fill="auto"/>
            <w:tcMar>
              <w:top w:w="75" w:type="dxa"/>
              <w:left w:w="75" w:type="dxa"/>
              <w:bottom w:w="75" w:type="dxa"/>
              <w:right w:w="75" w:type="dxa"/>
            </w:tcMar>
            <w:hideMark/>
          </w:tcPr>
          <w:p w14:paraId="15E822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57AC4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1E126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4585CF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day</w:t>
            </w:r>
          </w:p>
        </w:tc>
        <w:tc>
          <w:tcPr>
            <w:tcW w:w="0" w:type="auto"/>
            <w:tcBorders>
              <w:top w:val="single" w:sz="6" w:space="0" w:color="DDDDDD"/>
            </w:tcBorders>
            <w:shd w:val="clear" w:color="auto" w:fill="auto"/>
            <w:tcMar>
              <w:top w:w="75" w:type="dxa"/>
              <w:left w:w="75" w:type="dxa"/>
              <w:bottom w:w="75" w:type="dxa"/>
              <w:right w:w="75" w:type="dxa"/>
            </w:tcMar>
            <w:hideMark/>
          </w:tcPr>
          <w:p w14:paraId="397DED6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F0A61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w:t>
            </w:r>
          </w:p>
        </w:tc>
        <w:tc>
          <w:tcPr>
            <w:tcW w:w="0" w:type="auto"/>
            <w:tcBorders>
              <w:top w:val="single" w:sz="6" w:space="0" w:color="DDDDDD"/>
            </w:tcBorders>
            <w:shd w:val="clear" w:color="auto" w:fill="auto"/>
            <w:tcMar>
              <w:top w:w="75" w:type="dxa"/>
              <w:left w:w="75" w:type="dxa"/>
              <w:bottom w:w="75" w:type="dxa"/>
              <w:right w:w="75" w:type="dxa"/>
            </w:tcMar>
            <w:hideMark/>
          </w:tcPr>
          <w:p w14:paraId="3C5B16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land/water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0D76BF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Purchased in parking lot and illegally imported without vaccination; examined at customs but pet passport and vaccination status not checked; stayed in passenger cabin of plane</w:t>
            </w:r>
          </w:p>
        </w:tc>
        <w:tc>
          <w:tcPr>
            <w:tcW w:w="0" w:type="auto"/>
            <w:tcBorders>
              <w:top w:val="single" w:sz="6" w:space="0" w:color="DDDDDD"/>
            </w:tcBorders>
            <w:shd w:val="clear" w:color="auto" w:fill="auto"/>
            <w:tcMar>
              <w:top w:w="75" w:type="dxa"/>
              <w:left w:w="75" w:type="dxa"/>
              <w:bottom w:w="75" w:type="dxa"/>
              <w:right w:w="75" w:type="dxa"/>
            </w:tcMar>
            <w:hideMark/>
          </w:tcPr>
          <w:p w14:paraId="1FA2AA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E7C8B9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(booster) vaccination of exposed animals (dogs), sacrifice of associated animals (cats) due to lack of available venue for quarantine</w:t>
            </w:r>
          </w:p>
        </w:tc>
        <w:tc>
          <w:tcPr>
            <w:tcW w:w="0" w:type="auto"/>
            <w:tcBorders>
              <w:top w:val="single" w:sz="6" w:space="0" w:color="DDDDDD"/>
            </w:tcBorders>
            <w:shd w:val="clear" w:color="auto" w:fill="auto"/>
            <w:tcMar>
              <w:top w:w="75" w:type="dxa"/>
              <w:left w:w="75" w:type="dxa"/>
              <w:bottom w:w="75" w:type="dxa"/>
              <w:right w:w="75" w:type="dxa"/>
            </w:tcMar>
            <w:hideMark/>
          </w:tcPr>
          <w:p w14:paraId="4B0420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86E4F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AF4587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Roberts and Lopez, 2012 (106); Van Rijckevorse et al., 2012 (107); Ribadeau-Dumas, 2016 (48); Veda et al., 2021 (108); Alvarez et al., 2022 (49)</w:t>
            </w:r>
          </w:p>
        </w:tc>
      </w:tr>
      <w:tr w:rsidR="00767A78" w:rsidRPr="00767A78" w14:paraId="2CDFBE0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1E1C5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D4F86D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Greece</w:t>
            </w:r>
          </w:p>
        </w:tc>
        <w:tc>
          <w:tcPr>
            <w:tcW w:w="0" w:type="auto"/>
            <w:tcBorders>
              <w:top w:val="single" w:sz="6" w:space="0" w:color="DDDDDD"/>
            </w:tcBorders>
            <w:shd w:val="clear" w:color="auto" w:fill="auto"/>
            <w:tcMar>
              <w:top w:w="75" w:type="dxa"/>
              <w:left w:w="75" w:type="dxa"/>
              <w:bottom w:w="75" w:type="dxa"/>
              <w:right w:w="75" w:type="dxa"/>
            </w:tcMar>
            <w:hideMark/>
          </w:tcPr>
          <w:p w14:paraId="3EF59B6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Oct-12</w:t>
            </w:r>
          </w:p>
        </w:tc>
        <w:tc>
          <w:tcPr>
            <w:tcW w:w="0" w:type="auto"/>
            <w:tcBorders>
              <w:top w:val="single" w:sz="6" w:space="0" w:color="DDDDDD"/>
            </w:tcBorders>
            <w:shd w:val="clear" w:color="auto" w:fill="auto"/>
            <w:tcMar>
              <w:top w:w="75" w:type="dxa"/>
              <w:left w:w="75" w:type="dxa"/>
              <w:bottom w:w="75" w:type="dxa"/>
              <w:right w:w="75" w:type="dxa"/>
            </w:tcMar>
            <w:hideMark/>
          </w:tcPr>
          <w:p w14:paraId="6F57DD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18E475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F81AD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Republic of North Macedonia</w:t>
            </w:r>
          </w:p>
        </w:tc>
        <w:tc>
          <w:tcPr>
            <w:tcW w:w="0" w:type="auto"/>
            <w:tcBorders>
              <w:top w:val="single" w:sz="6" w:space="0" w:color="DDDDDD"/>
            </w:tcBorders>
            <w:shd w:val="clear" w:color="auto" w:fill="auto"/>
            <w:tcMar>
              <w:top w:w="75" w:type="dxa"/>
              <w:left w:w="75" w:type="dxa"/>
              <w:bottom w:w="75" w:type="dxa"/>
              <w:right w:w="75" w:type="dxa"/>
            </w:tcMar>
            <w:hideMark/>
          </w:tcPr>
          <w:p w14:paraId="7CDF81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566E1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6D2EB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49BF5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E354B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Seen exhibiting symptoms by villagers; led to secondary transmission to 6 foxes and 2 dogs; spread attributed to neglect of ORV and lack of mountains</w:t>
            </w:r>
          </w:p>
        </w:tc>
        <w:tc>
          <w:tcPr>
            <w:tcW w:w="0" w:type="auto"/>
            <w:tcBorders>
              <w:top w:val="single" w:sz="6" w:space="0" w:color="DDDDDD"/>
            </w:tcBorders>
            <w:shd w:val="clear" w:color="auto" w:fill="auto"/>
            <w:tcMar>
              <w:top w:w="75" w:type="dxa"/>
              <w:left w:w="75" w:type="dxa"/>
              <w:bottom w:w="75" w:type="dxa"/>
              <w:right w:w="75" w:type="dxa"/>
            </w:tcMar>
            <w:hideMark/>
          </w:tcPr>
          <w:p w14:paraId="1D988A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006ED7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improved passive surveillance, mandatory pet vaccination,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24D04C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61421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D54E4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Tsiodras et al., 2013 (109); Tsiodras et al., 2014 (110); Giannakopoulos et al., 2016 (111); Rupprecht et al., 2020 (29); Lojkić et al., 2021 (93)</w:t>
            </w:r>
          </w:p>
        </w:tc>
      </w:tr>
      <w:tr w:rsidR="00767A78" w:rsidRPr="00767A78" w14:paraId="3749EDD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E8AE40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15A71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15CE90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Jun-13</w:t>
            </w:r>
          </w:p>
        </w:tc>
        <w:tc>
          <w:tcPr>
            <w:tcW w:w="0" w:type="auto"/>
            <w:tcBorders>
              <w:top w:val="single" w:sz="6" w:space="0" w:color="DDDDDD"/>
            </w:tcBorders>
            <w:shd w:val="clear" w:color="auto" w:fill="auto"/>
            <w:tcMar>
              <w:top w:w="75" w:type="dxa"/>
              <w:left w:w="75" w:type="dxa"/>
              <w:bottom w:w="75" w:type="dxa"/>
              <w:right w:w="75" w:type="dxa"/>
            </w:tcMar>
            <w:hideMark/>
          </w:tcPr>
          <w:p w14:paraId="3088D7A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CC62B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97589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1D297C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5B9246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59FD7E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3029BF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CAE5A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Attempted importation to Morocco 4 months prior but denied due to lack of serology test; illegally imported through Ceuta immediately after vaccination; later escaped, attacked 5 humans and died, resulting in loss of rabies-free status in Spain for 6 months; owners fined for not disclosing all information</w:t>
            </w:r>
          </w:p>
        </w:tc>
        <w:tc>
          <w:tcPr>
            <w:tcW w:w="0" w:type="auto"/>
            <w:tcBorders>
              <w:top w:val="single" w:sz="6" w:space="0" w:color="DDDDDD"/>
            </w:tcBorders>
            <w:shd w:val="clear" w:color="auto" w:fill="auto"/>
            <w:tcMar>
              <w:top w:w="75" w:type="dxa"/>
              <w:left w:w="75" w:type="dxa"/>
              <w:bottom w:w="75" w:type="dxa"/>
              <w:right w:w="75" w:type="dxa"/>
            </w:tcMar>
            <w:hideMark/>
          </w:tcPr>
          <w:p w14:paraId="57CC35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01D6E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mandatory pet vaccination (animals in Castilla-La Mancha restriction area), serology of all exposed dogs, sacrifice of associated animals (dog with insufficient antibodies according to serology), restricted movement of pets</w:t>
            </w:r>
          </w:p>
        </w:tc>
        <w:tc>
          <w:tcPr>
            <w:tcW w:w="0" w:type="auto"/>
            <w:tcBorders>
              <w:top w:val="single" w:sz="6" w:space="0" w:color="DDDDDD"/>
            </w:tcBorders>
            <w:shd w:val="clear" w:color="auto" w:fill="auto"/>
            <w:tcMar>
              <w:top w:w="75" w:type="dxa"/>
              <w:left w:w="75" w:type="dxa"/>
              <w:bottom w:w="75" w:type="dxa"/>
              <w:right w:w="75" w:type="dxa"/>
            </w:tcMar>
            <w:hideMark/>
          </w:tcPr>
          <w:p w14:paraId="14211DF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58852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9C14A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Suarez-Rodriguez at al., 2013 (112); Pérez de Diego et al., 2015 (113); Ribadeau-Dumas, 2016 (48); Veda et al., 2021 (108); Alvarez et al., 2022 (49)</w:t>
            </w:r>
          </w:p>
        </w:tc>
      </w:tr>
      <w:tr w:rsidR="00767A78" w:rsidRPr="00767A78" w14:paraId="711DDA1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A36F9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1A17F2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3C491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Oct-13</w:t>
            </w:r>
          </w:p>
        </w:tc>
        <w:tc>
          <w:tcPr>
            <w:tcW w:w="0" w:type="auto"/>
            <w:tcBorders>
              <w:top w:val="single" w:sz="6" w:space="0" w:color="DDDDDD"/>
            </w:tcBorders>
            <w:shd w:val="clear" w:color="auto" w:fill="auto"/>
            <w:tcMar>
              <w:top w:w="75" w:type="dxa"/>
              <w:left w:w="75" w:type="dxa"/>
              <w:bottom w:w="75" w:type="dxa"/>
              <w:right w:w="75" w:type="dxa"/>
            </w:tcMar>
            <w:hideMark/>
          </w:tcPr>
          <w:p w14:paraId="46FFD1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5F26AE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A08C4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6D7384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03A2B5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40778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DAB7C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6E6370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with certificate of good health despite not meeting qualifications for importation (no vaccination); escaped home and was adopted twice by different owners</w:t>
            </w:r>
          </w:p>
        </w:tc>
        <w:tc>
          <w:tcPr>
            <w:tcW w:w="0" w:type="auto"/>
            <w:tcBorders>
              <w:top w:val="single" w:sz="6" w:space="0" w:color="DDDDDD"/>
            </w:tcBorders>
            <w:shd w:val="clear" w:color="auto" w:fill="auto"/>
            <w:tcMar>
              <w:top w:w="75" w:type="dxa"/>
              <w:left w:w="75" w:type="dxa"/>
              <w:bottom w:w="75" w:type="dxa"/>
              <w:right w:w="75" w:type="dxa"/>
            </w:tcMar>
            <w:hideMark/>
          </w:tcPr>
          <w:p w14:paraId="38DA92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4224D5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monitoring of vaccinated animals, sacrifice of associated animals (non-vaccinated), restricted movement of pets, increased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22FD37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733F0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EA37DC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Veterinary Record, 2013 (114); Ribadeau-Dumas, 2016 (48)</w:t>
            </w:r>
          </w:p>
        </w:tc>
      </w:tr>
      <w:tr w:rsidR="00767A78" w:rsidRPr="00767A78" w14:paraId="4ABD55B7"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14597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5BFB1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Slovakia</w:t>
            </w:r>
          </w:p>
        </w:tc>
        <w:tc>
          <w:tcPr>
            <w:tcW w:w="0" w:type="auto"/>
            <w:tcBorders>
              <w:top w:val="single" w:sz="6" w:space="0" w:color="DDDDDD"/>
            </w:tcBorders>
            <w:shd w:val="clear" w:color="auto" w:fill="auto"/>
            <w:tcMar>
              <w:top w:w="75" w:type="dxa"/>
              <w:left w:w="75" w:type="dxa"/>
              <w:bottom w:w="75" w:type="dxa"/>
              <w:right w:w="75" w:type="dxa"/>
            </w:tcMar>
            <w:hideMark/>
          </w:tcPr>
          <w:p w14:paraId="25FDBA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2013</w:t>
            </w:r>
          </w:p>
        </w:tc>
        <w:tc>
          <w:tcPr>
            <w:tcW w:w="0" w:type="auto"/>
            <w:tcBorders>
              <w:top w:val="single" w:sz="6" w:space="0" w:color="DDDDDD"/>
            </w:tcBorders>
            <w:shd w:val="clear" w:color="auto" w:fill="auto"/>
            <w:tcMar>
              <w:top w:w="75" w:type="dxa"/>
              <w:left w:w="75" w:type="dxa"/>
              <w:bottom w:w="75" w:type="dxa"/>
              <w:right w:w="75" w:type="dxa"/>
            </w:tcMar>
            <w:hideMark/>
          </w:tcPr>
          <w:p w14:paraId="11DD64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 fox, marten</w:t>
            </w:r>
          </w:p>
        </w:tc>
        <w:tc>
          <w:tcPr>
            <w:tcW w:w="0" w:type="auto"/>
            <w:tcBorders>
              <w:top w:val="single" w:sz="6" w:space="0" w:color="DDDDDD"/>
            </w:tcBorders>
            <w:shd w:val="clear" w:color="auto" w:fill="auto"/>
            <w:tcMar>
              <w:top w:w="75" w:type="dxa"/>
              <w:left w:w="75" w:type="dxa"/>
              <w:bottom w:w="75" w:type="dxa"/>
              <w:right w:w="75" w:type="dxa"/>
            </w:tcMar>
            <w:hideMark/>
          </w:tcPr>
          <w:p w14:paraId="7562E6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E39E6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3E3981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F1749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B67AA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310E8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AC092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despite ORV</w:t>
            </w:r>
          </w:p>
        </w:tc>
        <w:tc>
          <w:tcPr>
            <w:tcW w:w="0" w:type="auto"/>
            <w:tcBorders>
              <w:top w:val="single" w:sz="6" w:space="0" w:color="DDDDDD"/>
            </w:tcBorders>
            <w:shd w:val="clear" w:color="auto" w:fill="auto"/>
            <w:tcMar>
              <w:top w:w="75" w:type="dxa"/>
              <w:left w:w="75" w:type="dxa"/>
              <w:bottom w:w="75" w:type="dxa"/>
              <w:right w:w="75" w:type="dxa"/>
            </w:tcMar>
            <w:hideMark/>
          </w:tcPr>
          <w:p w14:paraId="58C082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68BC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(continued)</w:t>
            </w:r>
          </w:p>
        </w:tc>
        <w:tc>
          <w:tcPr>
            <w:tcW w:w="0" w:type="auto"/>
            <w:tcBorders>
              <w:top w:val="single" w:sz="6" w:space="0" w:color="DDDDDD"/>
            </w:tcBorders>
            <w:shd w:val="clear" w:color="auto" w:fill="auto"/>
            <w:tcMar>
              <w:top w:w="75" w:type="dxa"/>
              <w:left w:w="75" w:type="dxa"/>
              <w:bottom w:w="75" w:type="dxa"/>
              <w:right w:w="75" w:type="dxa"/>
            </w:tcMar>
            <w:hideMark/>
          </w:tcPr>
          <w:p w14:paraId="0925119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E1F9B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D8A39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Ondrejková et al., 2020 (115)</w:t>
            </w:r>
          </w:p>
        </w:tc>
      </w:tr>
      <w:tr w:rsidR="00767A78" w:rsidRPr="00767A78" w14:paraId="5C96F4B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C8E1A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2ACFB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5144B6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May-15</w:t>
            </w:r>
          </w:p>
        </w:tc>
        <w:tc>
          <w:tcPr>
            <w:tcW w:w="0" w:type="auto"/>
            <w:tcBorders>
              <w:top w:val="single" w:sz="6" w:space="0" w:color="DDDDDD"/>
            </w:tcBorders>
            <w:shd w:val="clear" w:color="auto" w:fill="auto"/>
            <w:tcMar>
              <w:top w:w="75" w:type="dxa"/>
              <w:left w:w="75" w:type="dxa"/>
              <w:bottom w:w="75" w:type="dxa"/>
              <w:right w:w="75" w:type="dxa"/>
            </w:tcMar>
            <w:hideMark/>
          </w:tcPr>
          <w:p w14:paraId="54125E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FC996C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3A974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Algeria</w:t>
            </w:r>
          </w:p>
        </w:tc>
        <w:tc>
          <w:tcPr>
            <w:tcW w:w="0" w:type="auto"/>
            <w:tcBorders>
              <w:top w:val="single" w:sz="6" w:space="0" w:color="DDDDDD"/>
            </w:tcBorders>
            <w:shd w:val="clear" w:color="auto" w:fill="auto"/>
            <w:tcMar>
              <w:top w:w="75" w:type="dxa"/>
              <w:left w:w="75" w:type="dxa"/>
              <w:bottom w:w="75" w:type="dxa"/>
              <w:right w:w="75" w:type="dxa"/>
            </w:tcMar>
            <w:hideMark/>
          </w:tcPr>
          <w:p w14:paraId="26E1A5C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9 days</w:t>
            </w:r>
          </w:p>
        </w:tc>
        <w:tc>
          <w:tcPr>
            <w:tcW w:w="0" w:type="auto"/>
            <w:tcBorders>
              <w:top w:val="single" w:sz="6" w:space="0" w:color="DDDDDD"/>
            </w:tcBorders>
            <w:shd w:val="clear" w:color="auto" w:fill="auto"/>
            <w:tcMar>
              <w:top w:w="75" w:type="dxa"/>
              <w:left w:w="75" w:type="dxa"/>
              <w:bottom w:w="75" w:type="dxa"/>
              <w:right w:w="75" w:type="dxa"/>
            </w:tcMar>
            <w:hideMark/>
          </w:tcPr>
          <w:p w14:paraId="39A140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A4092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1A3B6D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4DBE3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without fulfilling travel requirements (no vaccination, no identification, underage); brought to Algeria 4 months later by owners despite surveillance orders, escaped for a period; manifested symptoms upon return and had direct contact with 9 humans and 1 dog</w:t>
            </w:r>
          </w:p>
        </w:tc>
        <w:tc>
          <w:tcPr>
            <w:tcW w:w="0" w:type="auto"/>
            <w:tcBorders>
              <w:top w:val="single" w:sz="6" w:space="0" w:color="DDDDDD"/>
            </w:tcBorders>
            <w:shd w:val="clear" w:color="auto" w:fill="auto"/>
            <w:tcMar>
              <w:top w:w="75" w:type="dxa"/>
              <w:left w:w="75" w:type="dxa"/>
              <w:bottom w:w="75" w:type="dxa"/>
              <w:right w:w="75" w:type="dxa"/>
            </w:tcMar>
            <w:hideMark/>
          </w:tcPr>
          <w:p w14:paraId="32B4AE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89FD2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sacrifice of associated animals (unvaccinated), monitoring of vaccinated animals (dogs) for 6 months, catching of stray animals, restricted movement of pets, increased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066092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1E035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69A2C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European Food Safety Authority and European Centre for Disease Prevention and Control, 2015 (116); Veterinary Record, (2015) (117); Veda et al., 2021 (108); Alvarez et al., 2022 (49)</w:t>
            </w:r>
          </w:p>
        </w:tc>
      </w:tr>
      <w:tr w:rsidR="00767A78" w:rsidRPr="00767A78" w14:paraId="7F244D8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63759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4637E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Slovakia</w:t>
            </w:r>
          </w:p>
        </w:tc>
        <w:tc>
          <w:tcPr>
            <w:tcW w:w="0" w:type="auto"/>
            <w:tcBorders>
              <w:top w:val="single" w:sz="6" w:space="0" w:color="DDDDDD"/>
            </w:tcBorders>
            <w:shd w:val="clear" w:color="auto" w:fill="auto"/>
            <w:tcMar>
              <w:top w:w="75" w:type="dxa"/>
              <w:left w:w="75" w:type="dxa"/>
              <w:bottom w:w="75" w:type="dxa"/>
              <w:right w:w="75" w:type="dxa"/>
            </w:tcMar>
            <w:hideMark/>
          </w:tcPr>
          <w:p w14:paraId="67ECD58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03C93B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59ECDC6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ECFA5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2F0EAE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150BD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17EF0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DEFC1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1EC74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74313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348C13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492892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49865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578320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Ondrejková et al., 2020 (115)</w:t>
            </w:r>
          </w:p>
        </w:tc>
      </w:tr>
      <w:tr w:rsidR="00767A78" w:rsidRPr="00767A78" w14:paraId="217AC39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EBEE7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CCD4A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Kingdom</w:t>
            </w:r>
          </w:p>
        </w:tc>
        <w:tc>
          <w:tcPr>
            <w:tcW w:w="0" w:type="auto"/>
            <w:tcBorders>
              <w:top w:val="single" w:sz="6" w:space="0" w:color="DDDDDD"/>
            </w:tcBorders>
            <w:shd w:val="clear" w:color="auto" w:fill="auto"/>
            <w:tcMar>
              <w:top w:w="75" w:type="dxa"/>
              <w:left w:w="75" w:type="dxa"/>
              <w:bottom w:w="75" w:type="dxa"/>
              <w:right w:w="75" w:type="dxa"/>
            </w:tcMar>
            <w:hideMark/>
          </w:tcPr>
          <w:p w14:paraId="1AB3C2F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Jan-20</w:t>
            </w:r>
          </w:p>
        </w:tc>
        <w:tc>
          <w:tcPr>
            <w:tcW w:w="0" w:type="auto"/>
            <w:tcBorders>
              <w:top w:val="single" w:sz="6" w:space="0" w:color="DDDDDD"/>
            </w:tcBorders>
            <w:shd w:val="clear" w:color="auto" w:fill="auto"/>
            <w:tcMar>
              <w:top w:w="75" w:type="dxa"/>
              <w:left w:w="75" w:type="dxa"/>
              <w:bottom w:w="75" w:type="dxa"/>
              <w:right w:w="75" w:type="dxa"/>
            </w:tcMar>
            <w:hideMark/>
          </w:tcPr>
          <w:p w14:paraId="7D4B99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Sable</w:t>
            </w:r>
          </w:p>
        </w:tc>
        <w:tc>
          <w:tcPr>
            <w:tcW w:w="0" w:type="auto"/>
            <w:tcBorders>
              <w:top w:val="single" w:sz="6" w:space="0" w:color="DDDDDD"/>
            </w:tcBorders>
            <w:shd w:val="clear" w:color="auto" w:fill="auto"/>
            <w:tcMar>
              <w:top w:w="75" w:type="dxa"/>
              <w:left w:w="75" w:type="dxa"/>
              <w:bottom w:w="75" w:type="dxa"/>
              <w:right w:w="75" w:type="dxa"/>
            </w:tcMar>
            <w:hideMark/>
          </w:tcPr>
          <w:p w14:paraId="58585B6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0B6BF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Russia (via Italy)</w:t>
            </w:r>
          </w:p>
        </w:tc>
        <w:tc>
          <w:tcPr>
            <w:tcW w:w="0" w:type="auto"/>
            <w:tcBorders>
              <w:top w:val="single" w:sz="6" w:space="0" w:color="DDDDDD"/>
            </w:tcBorders>
            <w:shd w:val="clear" w:color="auto" w:fill="auto"/>
            <w:tcMar>
              <w:top w:w="75" w:type="dxa"/>
              <w:left w:w="75" w:type="dxa"/>
              <w:bottom w:w="75" w:type="dxa"/>
              <w:right w:w="75" w:type="dxa"/>
            </w:tcMar>
            <w:hideMark/>
          </w:tcPr>
          <w:p w14:paraId="0DEAF4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BA3D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8C648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9D6BE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(presumed)</w:t>
            </w:r>
          </w:p>
        </w:tc>
        <w:tc>
          <w:tcPr>
            <w:tcW w:w="0" w:type="auto"/>
            <w:tcBorders>
              <w:top w:val="single" w:sz="6" w:space="0" w:color="DDDDDD"/>
            </w:tcBorders>
            <w:shd w:val="clear" w:color="auto" w:fill="auto"/>
            <w:tcMar>
              <w:top w:w="75" w:type="dxa"/>
              <w:left w:w="75" w:type="dxa"/>
              <w:bottom w:w="75" w:type="dxa"/>
              <w:right w:w="75" w:type="dxa"/>
            </w:tcMar>
            <w:hideMark/>
          </w:tcPr>
          <w:p w14:paraId="3E458A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0CDB8C8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DAADB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EA925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A02FD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D3F5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European Food Safety Authority and European Centre for Disease Prevention and Control, 2021 (118)</w:t>
            </w:r>
          </w:p>
        </w:tc>
      </w:tr>
      <w:tr w:rsidR="00767A78" w:rsidRPr="00767A78" w14:paraId="3BC147F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DAD66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003941A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F9977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Feb-20</w:t>
            </w:r>
          </w:p>
        </w:tc>
        <w:tc>
          <w:tcPr>
            <w:tcW w:w="0" w:type="auto"/>
            <w:tcBorders>
              <w:top w:val="single" w:sz="6" w:space="0" w:color="DDDDDD"/>
            </w:tcBorders>
            <w:shd w:val="clear" w:color="auto" w:fill="auto"/>
            <w:tcMar>
              <w:top w:w="75" w:type="dxa"/>
              <w:left w:w="75" w:type="dxa"/>
              <w:bottom w:w="75" w:type="dxa"/>
              <w:right w:w="75" w:type="dxa"/>
            </w:tcMar>
            <w:hideMark/>
          </w:tcPr>
          <w:p w14:paraId="2D7D86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3B05C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FC709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71D4A8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64A99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6F173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7E678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FB877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(no vaccination)</w:t>
            </w:r>
          </w:p>
        </w:tc>
        <w:tc>
          <w:tcPr>
            <w:tcW w:w="0" w:type="auto"/>
            <w:tcBorders>
              <w:top w:val="single" w:sz="6" w:space="0" w:color="DDDDDD"/>
            </w:tcBorders>
            <w:shd w:val="clear" w:color="auto" w:fill="auto"/>
            <w:tcMar>
              <w:top w:w="75" w:type="dxa"/>
              <w:left w:w="75" w:type="dxa"/>
              <w:bottom w:w="75" w:type="dxa"/>
              <w:right w:w="75" w:type="dxa"/>
            </w:tcMar>
            <w:hideMark/>
          </w:tcPr>
          <w:p w14:paraId="72C1DE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27FFC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53123DA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DD33E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C184F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Bacigalupo et al., 2022 (119); European Food Safety Authority and European Centre for Disease Prevention and Control, 2021 (118); Veda et al., 2021 (108); Alvarez et al., 2022 (49)</w:t>
            </w:r>
          </w:p>
        </w:tc>
      </w:tr>
      <w:tr w:rsidR="00767A78" w:rsidRPr="00767A78" w14:paraId="7F069F6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0F3C6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3046D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7BF70E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Jan-21</w:t>
            </w:r>
          </w:p>
        </w:tc>
        <w:tc>
          <w:tcPr>
            <w:tcW w:w="0" w:type="auto"/>
            <w:tcBorders>
              <w:top w:val="single" w:sz="6" w:space="0" w:color="DDDDDD"/>
            </w:tcBorders>
            <w:shd w:val="clear" w:color="auto" w:fill="auto"/>
            <w:tcMar>
              <w:top w:w="75" w:type="dxa"/>
              <w:left w:w="75" w:type="dxa"/>
              <w:bottom w:w="75" w:type="dxa"/>
              <w:right w:w="75" w:type="dxa"/>
            </w:tcMar>
            <w:hideMark/>
          </w:tcPr>
          <w:p w14:paraId="500096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41A20B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0964E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215D8D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D034C5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295A5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2039E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FD754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Observed to be ‘sick’, killed by dog; spread facilitated by limitation of ORV to borders only</w:t>
            </w:r>
          </w:p>
        </w:tc>
        <w:tc>
          <w:tcPr>
            <w:tcW w:w="0" w:type="auto"/>
            <w:tcBorders>
              <w:top w:val="single" w:sz="6" w:space="0" w:color="DDDDDD"/>
            </w:tcBorders>
            <w:shd w:val="clear" w:color="auto" w:fill="auto"/>
            <w:tcMar>
              <w:top w:w="75" w:type="dxa"/>
              <w:left w:w="75" w:type="dxa"/>
              <w:bottom w:w="75" w:type="dxa"/>
              <w:right w:w="75" w:type="dxa"/>
            </w:tcMar>
            <w:hideMark/>
          </w:tcPr>
          <w:p w14:paraId="42E33D3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B0CE7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Increased public awareness, increased rabies surveillance, hunting ban, cancellation of pet-centric events, mandatory leashing of dogs, emergency ORV</w:t>
            </w:r>
          </w:p>
        </w:tc>
        <w:tc>
          <w:tcPr>
            <w:tcW w:w="0" w:type="auto"/>
            <w:tcBorders>
              <w:top w:val="single" w:sz="6" w:space="0" w:color="DDDDDD"/>
            </w:tcBorders>
            <w:shd w:val="clear" w:color="auto" w:fill="auto"/>
            <w:tcMar>
              <w:top w:w="75" w:type="dxa"/>
              <w:left w:w="75" w:type="dxa"/>
              <w:bottom w:w="75" w:type="dxa"/>
              <w:right w:w="75" w:type="dxa"/>
            </w:tcMar>
            <w:hideMark/>
          </w:tcPr>
          <w:p w14:paraId="73EC55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C9A41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4C0AF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Smreczak et al., 2023 (120)</w:t>
            </w:r>
          </w:p>
        </w:tc>
      </w:tr>
      <w:tr w:rsidR="00767A78" w:rsidRPr="00767A78" w14:paraId="57A9FD4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C1E8E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B4CF0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51C4AC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Jul-21</w:t>
            </w:r>
          </w:p>
        </w:tc>
        <w:tc>
          <w:tcPr>
            <w:tcW w:w="0" w:type="auto"/>
            <w:tcBorders>
              <w:top w:val="single" w:sz="6" w:space="0" w:color="DDDDDD"/>
            </w:tcBorders>
            <w:shd w:val="clear" w:color="auto" w:fill="auto"/>
            <w:tcMar>
              <w:top w:w="75" w:type="dxa"/>
              <w:left w:w="75" w:type="dxa"/>
              <w:bottom w:w="75" w:type="dxa"/>
              <w:right w:w="75" w:type="dxa"/>
            </w:tcMar>
            <w:hideMark/>
          </w:tcPr>
          <w:p w14:paraId="011BF3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84D56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9ECD8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Republic of Türkiye (via Bulgaria)</w:t>
            </w:r>
          </w:p>
        </w:tc>
        <w:tc>
          <w:tcPr>
            <w:tcW w:w="0" w:type="auto"/>
            <w:tcBorders>
              <w:top w:val="single" w:sz="6" w:space="0" w:color="DDDDDD"/>
            </w:tcBorders>
            <w:shd w:val="clear" w:color="auto" w:fill="auto"/>
            <w:tcMar>
              <w:top w:w="75" w:type="dxa"/>
              <w:left w:w="75" w:type="dxa"/>
              <w:bottom w:w="75" w:type="dxa"/>
              <w:right w:w="75" w:type="dxa"/>
            </w:tcMar>
            <w:hideMark/>
          </w:tcPr>
          <w:p w14:paraId="4E48B5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566985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933E1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w:t>
            </w:r>
          </w:p>
        </w:tc>
        <w:tc>
          <w:tcPr>
            <w:tcW w:w="0" w:type="auto"/>
            <w:tcBorders>
              <w:top w:val="single" w:sz="6" w:space="0" w:color="DDDDDD"/>
            </w:tcBorders>
            <w:shd w:val="clear" w:color="auto" w:fill="auto"/>
            <w:tcMar>
              <w:top w:w="75" w:type="dxa"/>
              <w:left w:w="75" w:type="dxa"/>
              <w:bottom w:w="75" w:type="dxa"/>
              <w:right w:w="75" w:type="dxa"/>
            </w:tcMar>
            <w:hideMark/>
          </w:tcPr>
          <w:p w14:paraId="4663E5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(presumed)</w:t>
            </w:r>
          </w:p>
        </w:tc>
        <w:tc>
          <w:tcPr>
            <w:tcW w:w="0" w:type="auto"/>
            <w:tcBorders>
              <w:top w:val="single" w:sz="6" w:space="0" w:color="DDDDDD"/>
            </w:tcBorders>
            <w:shd w:val="clear" w:color="auto" w:fill="auto"/>
            <w:tcMar>
              <w:top w:w="75" w:type="dxa"/>
              <w:left w:w="75" w:type="dxa"/>
              <w:bottom w:w="75" w:type="dxa"/>
              <w:right w:w="75" w:type="dxa"/>
            </w:tcMar>
            <w:hideMark/>
          </w:tcPr>
          <w:p w14:paraId="015654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Illegally imported (no vaccination)</w:t>
            </w:r>
          </w:p>
        </w:tc>
        <w:tc>
          <w:tcPr>
            <w:tcW w:w="0" w:type="auto"/>
            <w:tcBorders>
              <w:top w:val="single" w:sz="6" w:space="0" w:color="DDDDDD"/>
            </w:tcBorders>
            <w:shd w:val="clear" w:color="auto" w:fill="auto"/>
            <w:tcMar>
              <w:top w:w="75" w:type="dxa"/>
              <w:left w:w="75" w:type="dxa"/>
              <w:bottom w:w="75" w:type="dxa"/>
              <w:right w:w="75" w:type="dxa"/>
            </w:tcMar>
            <w:hideMark/>
          </w:tcPr>
          <w:p w14:paraId="67ECD32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36C8B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764100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6C996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EAF57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Alvarez et al., 2022 (49); European Food Safety Authority and European Centre for Disease Prevention and Control, 2022 (121)</w:t>
            </w:r>
          </w:p>
        </w:tc>
      </w:tr>
      <w:tr w:rsidR="00767A78" w:rsidRPr="00767A78" w14:paraId="6B2B90B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F66A24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F6C3F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6CFFD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Oct-22</w:t>
            </w:r>
          </w:p>
        </w:tc>
        <w:tc>
          <w:tcPr>
            <w:tcW w:w="0" w:type="auto"/>
            <w:tcBorders>
              <w:top w:val="single" w:sz="6" w:space="0" w:color="DDDDDD"/>
            </w:tcBorders>
            <w:shd w:val="clear" w:color="auto" w:fill="auto"/>
            <w:tcMar>
              <w:top w:w="75" w:type="dxa"/>
              <w:left w:w="75" w:type="dxa"/>
              <w:bottom w:w="75" w:type="dxa"/>
              <w:right w:w="75" w:type="dxa"/>
            </w:tcMar>
            <w:hideMark/>
          </w:tcPr>
          <w:p w14:paraId="342B2E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796F0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49BFA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1EE629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EC045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13967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023AD61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26343A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to be illegally imported to shelter; bit several humans</w:t>
            </w:r>
          </w:p>
        </w:tc>
        <w:tc>
          <w:tcPr>
            <w:tcW w:w="0" w:type="auto"/>
            <w:tcBorders>
              <w:top w:val="single" w:sz="6" w:space="0" w:color="DDDDDD"/>
            </w:tcBorders>
            <w:shd w:val="clear" w:color="auto" w:fill="auto"/>
            <w:tcMar>
              <w:top w:w="75" w:type="dxa"/>
              <w:left w:w="75" w:type="dxa"/>
              <w:bottom w:w="75" w:type="dxa"/>
              <w:right w:w="75" w:type="dxa"/>
            </w:tcMar>
            <w:hideMark/>
          </w:tcPr>
          <w:p w14:paraId="3CB03EA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06186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monitoring of shelter</w:t>
            </w:r>
          </w:p>
        </w:tc>
        <w:tc>
          <w:tcPr>
            <w:tcW w:w="0" w:type="auto"/>
            <w:tcBorders>
              <w:top w:val="single" w:sz="6" w:space="0" w:color="DDDDDD"/>
            </w:tcBorders>
            <w:shd w:val="clear" w:color="auto" w:fill="auto"/>
            <w:tcMar>
              <w:top w:w="75" w:type="dxa"/>
              <w:left w:w="75" w:type="dxa"/>
              <w:bottom w:w="75" w:type="dxa"/>
              <w:right w:w="75" w:type="dxa"/>
            </w:tcMar>
            <w:hideMark/>
          </w:tcPr>
          <w:p w14:paraId="487E694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498AE3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06058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Bacigalupo et al., 2022 (119)</w:t>
            </w:r>
          </w:p>
        </w:tc>
      </w:tr>
      <w:tr w:rsidR="00767A78" w:rsidRPr="00767A78" w14:paraId="35C1A576"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15C03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1F8FD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819F4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2001</w:t>
            </w:r>
          </w:p>
        </w:tc>
        <w:tc>
          <w:tcPr>
            <w:tcW w:w="0" w:type="auto"/>
            <w:tcBorders>
              <w:top w:val="single" w:sz="6" w:space="0" w:color="DDDDDD"/>
            </w:tcBorders>
            <w:shd w:val="clear" w:color="auto" w:fill="auto"/>
            <w:tcMar>
              <w:top w:w="75" w:type="dxa"/>
              <w:left w:w="75" w:type="dxa"/>
              <w:bottom w:w="75" w:type="dxa"/>
              <w:right w:w="75" w:type="dxa"/>
            </w:tcMar>
            <w:hideMark/>
          </w:tcPr>
          <w:p w14:paraId="66B91D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66B4E3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491E5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C0D66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90F5A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D178E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BC36A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2C901A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Pennsylvania into Ohio despite immune corridor from ORV; attributed to weakened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5450C6E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EB22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(expanded)</w:t>
            </w:r>
          </w:p>
        </w:tc>
        <w:tc>
          <w:tcPr>
            <w:tcW w:w="0" w:type="auto"/>
            <w:tcBorders>
              <w:top w:val="single" w:sz="6" w:space="0" w:color="DDDDDD"/>
            </w:tcBorders>
            <w:shd w:val="clear" w:color="auto" w:fill="auto"/>
            <w:tcMar>
              <w:top w:w="75" w:type="dxa"/>
              <w:left w:w="75" w:type="dxa"/>
              <w:bottom w:w="75" w:type="dxa"/>
              <w:right w:w="75" w:type="dxa"/>
            </w:tcMar>
            <w:hideMark/>
          </w:tcPr>
          <w:p w14:paraId="0C9C09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9130E2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B1312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Krebs et al., 2002 (122)</w:t>
            </w:r>
          </w:p>
        </w:tc>
      </w:tr>
      <w:tr w:rsidR="00767A78" w:rsidRPr="00767A78" w14:paraId="522A9E08"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0F575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3A70DC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7AC929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Dec-02</w:t>
            </w:r>
          </w:p>
        </w:tc>
        <w:tc>
          <w:tcPr>
            <w:tcW w:w="0" w:type="auto"/>
            <w:tcBorders>
              <w:top w:val="single" w:sz="6" w:space="0" w:color="DDDDDD"/>
            </w:tcBorders>
            <w:shd w:val="clear" w:color="auto" w:fill="auto"/>
            <w:tcMar>
              <w:top w:w="75" w:type="dxa"/>
              <w:left w:w="75" w:type="dxa"/>
              <w:bottom w:w="75" w:type="dxa"/>
              <w:right w:w="75" w:type="dxa"/>
            </w:tcMar>
            <w:hideMark/>
          </w:tcPr>
          <w:p w14:paraId="123F28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1C048A8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54287C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Greenland</w:t>
            </w:r>
          </w:p>
        </w:tc>
        <w:tc>
          <w:tcPr>
            <w:tcW w:w="0" w:type="auto"/>
            <w:tcBorders>
              <w:top w:val="single" w:sz="6" w:space="0" w:color="DDDDDD"/>
            </w:tcBorders>
            <w:shd w:val="clear" w:color="auto" w:fill="auto"/>
            <w:tcMar>
              <w:top w:w="75" w:type="dxa"/>
              <w:left w:w="75" w:type="dxa"/>
              <w:bottom w:w="75" w:type="dxa"/>
              <w:right w:w="75" w:type="dxa"/>
            </w:tcMar>
            <w:hideMark/>
          </w:tcPr>
          <w:p w14:paraId="145F9C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2F0D3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BFE94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50815F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0E4344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by crossing through packed ice during winter</w:t>
            </w:r>
          </w:p>
        </w:tc>
        <w:tc>
          <w:tcPr>
            <w:tcW w:w="0" w:type="auto"/>
            <w:tcBorders>
              <w:top w:val="single" w:sz="6" w:space="0" w:color="DDDDDD"/>
            </w:tcBorders>
            <w:shd w:val="clear" w:color="auto" w:fill="auto"/>
            <w:tcMar>
              <w:top w:w="75" w:type="dxa"/>
              <w:left w:w="75" w:type="dxa"/>
              <w:bottom w:w="75" w:type="dxa"/>
              <w:right w:w="75" w:type="dxa"/>
            </w:tcMar>
            <w:hideMark/>
          </w:tcPr>
          <w:p w14:paraId="4597B2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7B015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937EB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1465A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31AB1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Nadin-Davis et al., 2008 (123)</w:t>
            </w:r>
          </w:p>
        </w:tc>
      </w:tr>
      <w:tr w:rsidR="00767A78" w:rsidRPr="00767A78" w14:paraId="3F3C6506"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7FD8D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5272D0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2AF6E8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2002</w:t>
            </w:r>
          </w:p>
        </w:tc>
        <w:tc>
          <w:tcPr>
            <w:tcW w:w="0" w:type="auto"/>
            <w:tcBorders>
              <w:top w:val="single" w:sz="6" w:space="0" w:color="DDDDDD"/>
            </w:tcBorders>
            <w:shd w:val="clear" w:color="auto" w:fill="auto"/>
            <w:tcMar>
              <w:top w:w="75" w:type="dxa"/>
              <w:left w:w="75" w:type="dxa"/>
              <w:bottom w:w="75" w:type="dxa"/>
              <w:right w:w="75" w:type="dxa"/>
            </w:tcMar>
            <w:hideMark/>
          </w:tcPr>
          <w:p w14:paraId="5D5239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67554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E4A7E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1AE4A3E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07000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3D7A6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31E1D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25526E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mainland to Cartwright, Labrador by crossing through packed ice; overlap with red fox populations facilitated spread in arctic foxes</w:t>
            </w:r>
          </w:p>
        </w:tc>
        <w:tc>
          <w:tcPr>
            <w:tcW w:w="0" w:type="auto"/>
            <w:tcBorders>
              <w:top w:val="single" w:sz="6" w:space="0" w:color="DDDDDD"/>
            </w:tcBorders>
            <w:shd w:val="clear" w:color="auto" w:fill="auto"/>
            <w:tcMar>
              <w:top w:w="75" w:type="dxa"/>
              <w:left w:w="75" w:type="dxa"/>
              <w:bottom w:w="75" w:type="dxa"/>
              <w:right w:w="75" w:type="dxa"/>
            </w:tcMar>
            <w:hideMark/>
          </w:tcPr>
          <w:p w14:paraId="6660BA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7EF16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A5012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CDE3C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4D520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Nadin-Davis et al., 2008 (123)</w:t>
            </w:r>
          </w:p>
        </w:tc>
      </w:tr>
      <w:tr w:rsidR="00767A78" w:rsidRPr="00767A78" w14:paraId="02C6399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AFC752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226B7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255BA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2003</w:t>
            </w:r>
          </w:p>
        </w:tc>
        <w:tc>
          <w:tcPr>
            <w:tcW w:w="0" w:type="auto"/>
            <w:tcBorders>
              <w:top w:val="single" w:sz="6" w:space="0" w:color="DDDDDD"/>
            </w:tcBorders>
            <w:shd w:val="clear" w:color="auto" w:fill="auto"/>
            <w:tcMar>
              <w:top w:w="75" w:type="dxa"/>
              <w:left w:w="75" w:type="dxa"/>
              <w:bottom w:w="75" w:type="dxa"/>
              <w:right w:w="75" w:type="dxa"/>
            </w:tcMar>
            <w:hideMark/>
          </w:tcPr>
          <w:p w14:paraId="5DEB93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193DC2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07182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DA2D4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AB074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E7D46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712AD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128A44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5D6E1D7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46C80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319B98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92DF0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65B46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Lankau et al., 2014 (124)</w:t>
            </w:r>
          </w:p>
        </w:tc>
      </w:tr>
      <w:tr w:rsidR="00767A78" w:rsidRPr="00767A78" w14:paraId="02008AE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99B565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74BA88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C8C8B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Mar-04</w:t>
            </w:r>
          </w:p>
        </w:tc>
        <w:tc>
          <w:tcPr>
            <w:tcW w:w="0" w:type="auto"/>
            <w:tcBorders>
              <w:top w:val="single" w:sz="6" w:space="0" w:color="DDDDDD"/>
            </w:tcBorders>
            <w:shd w:val="clear" w:color="auto" w:fill="auto"/>
            <w:tcMar>
              <w:top w:w="75" w:type="dxa"/>
              <w:left w:w="75" w:type="dxa"/>
              <w:bottom w:w="75" w:type="dxa"/>
              <w:right w:w="75" w:type="dxa"/>
            </w:tcMar>
            <w:hideMark/>
          </w:tcPr>
          <w:p w14:paraId="56DC7A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347D6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60616B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Mexico</w:t>
            </w:r>
          </w:p>
        </w:tc>
        <w:tc>
          <w:tcPr>
            <w:tcW w:w="0" w:type="auto"/>
            <w:tcBorders>
              <w:top w:val="single" w:sz="6" w:space="0" w:color="DDDDDD"/>
            </w:tcBorders>
            <w:shd w:val="clear" w:color="auto" w:fill="auto"/>
            <w:tcMar>
              <w:top w:w="75" w:type="dxa"/>
              <w:left w:w="75" w:type="dxa"/>
              <w:bottom w:w="75" w:type="dxa"/>
              <w:right w:w="75" w:type="dxa"/>
            </w:tcMar>
            <w:hideMark/>
          </w:tcPr>
          <w:p w14:paraId="42A1F5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A6236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4DFA7B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3329C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7BA40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F41C9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9EA72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 ORV, monitoring</w:t>
            </w:r>
          </w:p>
        </w:tc>
        <w:tc>
          <w:tcPr>
            <w:tcW w:w="0" w:type="auto"/>
            <w:tcBorders>
              <w:top w:val="single" w:sz="6" w:space="0" w:color="DDDDDD"/>
            </w:tcBorders>
            <w:shd w:val="clear" w:color="auto" w:fill="auto"/>
            <w:tcMar>
              <w:top w:w="75" w:type="dxa"/>
              <w:left w:w="75" w:type="dxa"/>
              <w:bottom w:w="75" w:type="dxa"/>
              <w:right w:w="75" w:type="dxa"/>
            </w:tcMar>
            <w:hideMark/>
          </w:tcPr>
          <w:p w14:paraId="3238DB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A4F15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701FA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Blanton et al., 2007 (51)</w:t>
            </w:r>
          </w:p>
        </w:tc>
      </w:tr>
      <w:tr w:rsidR="00767A78" w:rsidRPr="00767A78" w14:paraId="28B57D9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9DEA63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D9BC9C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C98A5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Jun-04</w:t>
            </w:r>
          </w:p>
        </w:tc>
        <w:tc>
          <w:tcPr>
            <w:tcW w:w="0" w:type="auto"/>
            <w:tcBorders>
              <w:top w:val="single" w:sz="6" w:space="0" w:color="DDDDDD"/>
            </w:tcBorders>
            <w:shd w:val="clear" w:color="auto" w:fill="auto"/>
            <w:tcMar>
              <w:top w:w="75" w:type="dxa"/>
              <w:left w:w="75" w:type="dxa"/>
              <w:bottom w:w="75" w:type="dxa"/>
              <w:right w:w="75" w:type="dxa"/>
            </w:tcMar>
            <w:hideMark/>
          </w:tcPr>
          <w:p w14:paraId="070FCB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3F333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41061A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237E5BE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419824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4ACDC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692D3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79BCD25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and imported without vaccination; given health certificate despite history of respiratory illness; stayed in passenger cabin</w:t>
            </w:r>
          </w:p>
        </w:tc>
        <w:tc>
          <w:tcPr>
            <w:tcW w:w="0" w:type="auto"/>
            <w:tcBorders>
              <w:top w:val="single" w:sz="6" w:space="0" w:color="DDDDDD"/>
            </w:tcBorders>
            <w:shd w:val="clear" w:color="auto" w:fill="auto"/>
            <w:tcMar>
              <w:top w:w="75" w:type="dxa"/>
              <w:left w:w="75" w:type="dxa"/>
              <w:bottom w:w="75" w:type="dxa"/>
              <w:right w:w="75" w:type="dxa"/>
            </w:tcMar>
            <w:hideMark/>
          </w:tcPr>
          <w:p w14:paraId="5BDE68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E4FDAC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58888F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9F737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2028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Castrodale et al., 2008 (125); McQuiston, 2008 (126); Ehnert &amp; Galland, 2009 (75); Lankau et al., 2014 (124)</w:t>
            </w:r>
          </w:p>
        </w:tc>
      </w:tr>
      <w:tr w:rsidR="00767A78" w:rsidRPr="00767A78" w14:paraId="7376374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59ED4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94949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B95616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Jul-04</w:t>
            </w:r>
          </w:p>
        </w:tc>
        <w:tc>
          <w:tcPr>
            <w:tcW w:w="0" w:type="auto"/>
            <w:tcBorders>
              <w:top w:val="single" w:sz="6" w:space="0" w:color="DDDDDD"/>
            </w:tcBorders>
            <w:shd w:val="clear" w:color="auto" w:fill="auto"/>
            <w:tcMar>
              <w:top w:w="75" w:type="dxa"/>
              <w:left w:w="75" w:type="dxa"/>
              <w:bottom w:w="75" w:type="dxa"/>
              <w:right w:w="75" w:type="dxa"/>
            </w:tcMar>
            <w:hideMark/>
          </w:tcPr>
          <w:p w14:paraId="4CC7A0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21545D4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C8A5F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37DB5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8A88B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4F7AB3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C70C9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DF30A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mid-Atlantic state to Ohio; detected despite weakened surveillance, limited testing</w:t>
            </w:r>
          </w:p>
        </w:tc>
        <w:tc>
          <w:tcPr>
            <w:tcW w:w="0" w:type="auto"/>
            <w:tcBorders>
              <w:top w:val="single" w:sz="6" w:space="0" w:color="DDDDDD"/>
            </w:tcBorders>
            <w:shd w:val="clear" w:color="auto" w:fill="auto"/>
            <w:tcMar>
              <w:top w:w="75" w:type="dxa"/>
              <w:left w:w="75" w:type="dxa"/>
              <w:bottom w:w="75" w:type="dxa"/>
              <w:right w:w="75" w:type="dxa"/>
            </w:tcMar>
            <w:hideMark/>
          </w:tcPr>
          <w:p w14:paraId="4FEAF19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3421AE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enhanced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1A0FA2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4C6EB2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E37885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Russell et al., 2005 (127); Henderson et al., 2008 (128); Slate et al., 2008 (129)</w:t>
            </w:r>
          </w:p>
        </w:tc>
      </w:tr>
      <w:tr w:rsidR="00767A78" w:rsidRPr="00767A78" w14:paraId="7F9897F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933E8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779AE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2365E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4AC6E0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4A9B87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BB9F4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7DA1A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531AFA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E2CAC6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2DDD1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2C42A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into Cape Cod from nearby areas; crossed vaccine barrier and led to outbreak in raccoons with transmission to other species (skunks, domestic animals, etc.)</w:t>
            </w:r>
          </w:p>
        </w:tc>
        <w:tc>
          <w:tcPr>
            <w:tcW w:w="0" w:type="auto"/>
            <w:tcBorders>
              <w:top w:val="single" w:sz="6" w:space="0" w:color="DDDDDD"/>
            </w:tcBorders>
            <w:shd w:val="clear" w:color="auto" w:fill="auto"/>
            <w:tcMar>
              <w:top w:w="75" w:type="dxa"/>
              <w:left w:w="75" w:type="dxa"/>
              <w:bottom w:w="75" w:type="dxa"/>
              <w:right w:w="75" w:type="dxa"/>
            </w:tcMar>
            <w:hideMark/>
          </w:tcPr>
          <w:p w14:paraId="3AB0D7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D3672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 trap-vaccination-release of raccoons and skunks</w:t>
            </w:r>
          </w:p>
        </w:tc>
        <w:tc>
          <w:tcPr>
            <w:tcW w:w="0" w:type="auto"/>
            <w:tcBorders>
              <w:top w:val="single" w:sz="6" w:space="0" w:color="DDDDDD"/>
            </w:tcBorders>
            <w:shd w:val="clear" w:color="auto" w:fill="auto"/>
            <w:tcMar>
              <w:top w:w="75" w:type="dxa"/>
              <w:left w:w="75" w:type="dxa"/>
              <w:bottom w:w="75" w:type="dxa"/>
              <w:right w:w="75" w:type="dxa"/>
            </w:tcMar>
            <w:hideMark/>
          </w:tcPr>
          <w:p w14:paraId="1CE2D1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44861D7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825722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Wang et al., 2009 (130)</w:t>
            </w:r>
          </w:p>
        </w:tc>
      </w:tr>
      <w:tr w:rsidR="00767A78" w:rsidRPr="00767A78" w14:paraId="470405B7"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C0B6E4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D92311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C7252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Feb-06</w:t>
            </w:r>
          </w:p>
        </w:tc>
        <w:tc>
          <w:tcPr>
            <w:tcW w:w="0" w:type="auto"/>
            <w:tcBorders>
              <w:top w:val="single" w:sz="6" w:space="0" w:color="DDDDDD"/>
            </w:tcBorders>
            <w:shd w:val="clear" w:color="auto" w:fill="auto"/>
            <w:tcMar>
              <w:top w:w="75" w:type="dxa"/>
              <w:left w:w="75" w:type="dxa"/>
              <w:bottom w:w="75" w:type="dxa"/>
              <w:right w:w="75" w:type="dxa"/>
            </w:tcMar>
            <w:hideMark/>
          </w:tcPr>
          <w:p w14:paraId="78CEA22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2A2FD9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8C2B4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0892E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9D624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72FFB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6D22B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7CCB7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mid-Atlantic state to Tennessee; found during enhanced surveillance in non-ORV area; suspected infection by raccoon; ORV not recommended, considered ‘waste of resources’</w:t>
            </w:r>
          </w:p>
        </w:tc>
        <w:tc>
          <w:tcPr>
            <w:tcW w:w="0" w:type="auto"/>
            <w:tcBorders>
              <w:top w:val="single" w:sz="6" w:space="0" w:color="DDDDDD"/>
            </w:tcBorders>
            <w:shd w:val="clear" w:color="auto" w:fill="auto"/>
            <w:tcMar>
              <w:top w:w="75" w:type="dxa"/>
              <w:left w:w="75" w:type="dxa"/>
              <w:bottom w:w="75" w:type="dxa"/>
              <w:right w:w="75" w:type="dxa"/>
            </w:tcMar>
            <w:hideMark/>
          </w:tcPr>
          <w:p w14:paraId="23AF2D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280F0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Enhanced surveillance (increased sampling)</w:t>
            </w:r>
          </w:p>
        </w:tc>
        <w:tc>
          <w:tcPr>
            <w:tcW w:w="0" w:type="auto"/>
            <w:tcBorders>
              <w:top w:val="single" w:sz="6" w:space="0" w:color="DDDDDD"/>
            </w:tcBorders>
            <w:shd w:val="clear" w:color="auto" w:fill="auto"/>
            <w:tcMar>
              <w:top w:w="75" w:type="dxa"/>
              <w:left w:w="75" w:type="dxa"/>
              <w:bottom w:w="75" w:type="dxa"/>
              <w:right w:w="75" w:type="dxa"/>
            </w:tcMar>
            <w:hideMark/>
          </w:tcPr>
          <w:p w14:paraId="77A0DC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1484E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F8A5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Slate et al., 2008 (129)</w:t>
            </w:r>
          </w:p>
        </w:tc>
      </w:tr>
      <w:tr w:rsidR="00767A78" w:rsidRPr="00767A78" w14:paraId="1A9CBF06"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05C29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AB4D6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36A553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Jun-06</w:t>
            </w:r>
          </w:p>
        </w:tc>
        <w:tc>
          <w:tcPr>
            <w:tcW w:w="0" w:type="auto"/>
            <w:tcBorders>
              <w:top w:val="single" w:sz="6" w:space="0" w:color="DDDDDD"/>
            </w:tcBorders>
            <w:shd w:val="clear" w:color="auto" w:fill="auto"/>
            <w:tcMar>
              <w:top w:w="75" w:type="dxa"/>
              <w:left w:w="75" w:type="dxa"/>
              <w:bottom w:w="75" w:type="dxa"/>
              <w:right w:w="75" w:type="dxa"/>
            </w:tcMar>
            <w:hideMark/>
          </w:tcPr>
          <w:p w14:paraId="7F8440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0F9A83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5C0F4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6641B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8927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DAE23E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CA440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4547B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806A2D3"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1A14FF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6484C1D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40D478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C7DA1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Shwiff et al., 2013 (131); Stevenson et al., 2016 (132); Trewby et al., 2017 (133); Nadin-Davis, 2018 (134); Nadin-Davis et al., 2020 (135)</w:t>
            </w:r>
          </w:p>
        </w:tc>
      </w:tr>
      <w:tr w:rsidR="00767A78" w:rsidRPr="00767A78" w14:paraId="485F294A"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A58F8D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24EF14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98BDC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Mar-07</w:t>
            </w:r>
          </w:p>
        </w:tc>
        <w:tc>
          <w:tcPr>
            <w:tcW w:w="0" w:type="auto"/>
            <w:tcBorders>
              <w:top w:val="single" w:sz="6" w:space="0" w:color="DDDDDD"/>
            </w:tcBorders>
            <w:shd w:val="clear" w:color="auto" w:fill="auto"/>
            <w:tcMar>
              <w:top w:w="75" w:type="dxa"/>
              <w:left w:w="75" w:type="dxa"/>
              <w:bottom w:w="75" w:type="dxa"/>
              <w:right w:w="75" w:type="dxa"/>
            </w:tcMar>
            <w:hideMark/>
          </w:tcPr>
          <w:p w14:paraId="059170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797441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11CC8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083856A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74619C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FB679C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in-country</w:t>
            </w:r>
          </w:p>
        </w:tc>
        <w:tc>
          <w:tcPr>
            <w:tcW w:w="0" w:type="auto"/>
            <w:tcBorders>
              <w:top w:val="single" w:sz="6" w:space="0" w:color="DDDDDD"/>
            </w:tcBorders>
            <w:shd w:val="clear" w:color="auto" w:fill="auto"/>
            <w:tcMar>
              <w:top w:w="75" w:type="dxa"/>
              <w:left w:w="75" w:type="dxa"/>
              <w:bottom w:w="75" w:type="dxa"/>
              <w:right w:w="75" w:type="dxa"/>
            </w:tcMar>
            <w:hideMark/>
          </w:tcPr>
          <w:p w14:paraId="7669F9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5A9348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before importation by volunteer veterinarian; no vaccination; given to 2nd veterinarian; despite symptoms and biting history (veterinarian owner, dog), health certificate obtained from 3rd veterinarian for travel</w:t>
            </w:r>
          </w:p>
        </w:tc>
        <w:tc>
          <w:tcPr>
            <w:tcW w:w="0" w:type="auto"/>
            <w:tcBorders>
              <w:top w:val="single" w:sz="6" w:space="0" w:color="DDDDDD"/>
            </w:tcBorders>
            <w:shd w:val="clear" w:color="auto" w:fill="auto"/>
            <w:tcMar>
              <w:top w:w="75" w:type="dxa"/>
              <w:left w:w="75" w:type="dxa"/>
              <w:bottom w:w="75" w:type="dxa"/>
              <w:right w:w="75" w:type="dxa"/>
            </w:tcMar>
            <w:hideMark/>
          </w:tcPr>
          <w:p w14:paraId="5F4F73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605CB7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contact tracing, sacrifice of associated pets (dog)</w:t>
            </w:r>
          </w:p>
        </w:tc>
        <w:tc>
          <w:tcPr>
            <w:tcW w:w="0" w:type="auto"/>
            <w:tcBorders>
              <w:top w:val="single" w:sz="6" w:space="0" w:color="DDDDDD"/>
            </w:tcBorders>
            <w:shd w:val="clear" w:color="auto" w:fill="auto"/>
            <w:tcMar>
              <w:top w:w="75" w:type="dxa"/>
              <w:left w:w="75" w:type="dxa"/>
              <w:bottom w:w="75" w:type="dxa"/>
              <w:right w:w="75" w:type="dxa"/>
            </w:tcMar>
            <w:hideMark/>
          </w:tcPr>
          <w:p w14:paraId="275BBD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58730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E6A8AE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Blanton et al., 2008 (136); Castrodale et al., 2008 (125); Ehnert &amp; Galland, 2009 (75); Lankau et al., 2014 (124)</w:t>
            </w:r>
          </w:p>
        </w:tc>
      </w:tr>
      <w:tr w:rsidR="00767A78" w:rsidRPr="00767A78" w14:paraId="1F51824C"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5BFDB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C4BA24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C9E8C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196F1F3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70D7B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B3604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Iraq</w:t>
            </w:r>
          </w:p>
        </w:tc>
        <w:tc>
          <w:tcPr>
            <w:tcW w:w="0" w:type="auto"/>
            <w:tcBorders>
              <w:top w:val="single" w:sz="6" w:space="0" w:color="DDDDDD"/>
            </w:tcBorders>
            <w:shd w:val="clear" w:color="auto" w:fill="auto"/>
            <w:tcMar>
              <w:top w:w="75" w:type="dxa"/>
              <w:left w:w="75" w:type="dxa"/>
              <w:bottom w:w="75" w:type="dxa"/>
              <w:right w:w="75" w:type="dxa"/>
            </w:tcMar>
            <w:hideMark/>
          </w:tcPr>
          <w:p w14:paraId="2251C2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3 days</w:t>
            </w:r>
          </w:p>
        </w:tc>
        <w:tc>
          <w:tcPr>
            <w:tcW w:w="0" w:type="auto"/>
            <w:tcBorders>
              <w:top w:val="single" w:sz="6" w:space="0" w:color="DDDDDD"/>
            </w:tcBorders>
            <w:shd w:val="clear" w:color="auto" w:fill="auto"/>
            <w:tcMar>
              <w:top w:w="75" w:type="dxa"/>
              <w:left w:w="75" w:type="dxa"/>
              <w:bottom w:w="75" w:type="dxa"/>
              <w:right w:w="75" w:type="dxa"/>
            </w:tcMar>
            <w:hideMark/>
          </w:tcPr>
          <w:p w14:paraId="35A8C8E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72FB2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BEBA3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49E049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Adopted by soldier and kept on military base for 7 months before importation; transported with &gt;20 dogs with no vaccination certificates, leading to 30-day quarantine for all animals; diagnosed in quarantine centre</w:t>
            </w:r>
          </w:p>
        </w:tc>
        <w:tc>
          <w:tcPr>
            <w:tcW w:w="0" w:type="auto"/>
            <w:tcBorders>
              <w:top w:val="single" w:sz="6" w:space="0" w:color="DDDDDD"/>
            </w:tcBorders>
            <w:shd w:val="clear" w:color="auto" w:fill="auto"/>
            <w:tcMar>
              <w:top w:w="75" w:type="dxa"/>
              <w:left w:w="75" w:type="dxa"/>
              <w:bottom w:w="75" w:type="dxa"/>
              <w:right w:w="75" w:type="dxa"/>
            </w:tcMar>
            <w:hideMark/>
          </w:tcPr>
          <w:p w14:paraId="3C63E3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F20EF6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vaccination of associated animals (dogs, cat); 6-month quarantine of exposed animals (dogs, cat)</w:t>
            </w:r>
          </w:p>
        </w:tc>
        <w:tc>
          <w:tcPr>
            <w:tcW w:w="0" w:type="auto"/>
            <w:tcBorders>
              <w:top w:val="single" w:sz="6" w:space="0" w:color="DDDDDD"/>
            </w:tcBorders>
            <w:shd w:val="clear" w:color="auto" w:fill="auto"/>
            <w:tcMar>
              <w:top w:w="75" w:type="dxa"/>
              <w:left w:w="75" w:type="dxa"/>
              <w:bottom w:w="75" w:type="dxa"/>
              <w:right w:w="75" w:type="dxa"/>
            </w:tcMar>
            <w:hideMark/>
          </w:tcPr>
          <w:p w14:paraId="0D8E3B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48EB1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148578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Mangieri et al., 2008 (137); Lankau et al., 2014 (124); Hercules et al., 2018 (138)</w:t>
            </w:r>
          </w:p>
        </w:tc>
      </w:tr>
      <w:tr w:rsidR="00767A78" w:rsidRPr="00767A78" w14:paraId="0D498002"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5006B5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C219D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0A03A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Jan-10</w:t>
            </w:r>
          </w:p>
        </w:tc>
        <w:tc>
          <w:tcPr>
            <w:tcW w:w="0" w:type="auto"/>
            <w:tcBorders>
              <w:top w:val="single" w:sz="6" w:space="0" w:color="DDDDDD"/>
            </w:tcBorders>
            <w:shd w:val="clear" w:color="auto" w:fill="auto"/>
            <w:tcMar>
              <w:top w:w="75" w:type="dxa"/>
              <w:left w:w="75" w:type="dxa"/>
              <w:bottom w:w="75" w:type="dxa"/>
              <w:right w:w="75" w:type="dxa"/>
            </w:tcMar>
            <w:hideMark/>
          </w:tcPr>
          <w:p w14:paraId="5DFFA7F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33DCCE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8F6A7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Mexico</w:t>
            </w:r>
          </w:p>
        </w:tc>
        <w:tc>
          <w:tcPr>
            <w:tcW w:w="0" w:type="auto"/>
            <w:tcBorders>
              <w:top w:val="single" w:sz="6" w:space="0" w:color="DDDDDD"/>
            </w:tcBorders>
            <w:shd w:val="clear" w:color="auto" w:fill="auto"/>
            <w:tcMar>
              <w:top w:w="75" w:type="dxa"/>
              <w:left w:w="75" w:type="dxa"/>
              <w:bottom w:w="75" w:type="dxa"/>
              <w:right w:w="75" w:type="dxa"/>
            </w:tcMar>
            <w:hideMark/>
          </w:tcPr>
          <w:p w14:paraId="698989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5C6B09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15080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85E8A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E001F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without documentation; presumed unvaccinated suspected infection by vampire bat</w:t>
            </w:r>
          </w:p>
        </w:tc>
        <w:tc>
          <w:tcPr>
            <w:tcW w:w="0" w:type="auto"/>
            <w:tcBorders>
              <w:top w:val="single" w:sz="6" w:space="0" w:color="DDDDDD"/>
            </w:tcBorders>
            <w:shd w:val="clear" w:color="auto" w:fill="auto"/>
            <w:tcMar>
              <w:top w:w="75" w:type="dxa"/>
              <w:left w:w="75" w:type="dxa"/>
              <w:bottom w:w="75" w:type="dxa"/>
              <w:right w:w="75" w:type="dxa"/>
            </w:tcMar>
            <w:hideMark/>
          </w:tcPr>
          <w:p w14:paraId="25B27A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B1533F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77861E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050B1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B4CDD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Blanton et al., 2011 (139); Pieracci et al., 2020 (140)</w:t>
            </w:r>
          </w:p>
        </w:tc>
      </w:tr>
      <w:tr w:rsidR="00767A78" w:rsidRPr="00767A78" w14:paraId="464AC71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7C08A7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08CEA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91A44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Jan-13</w:t>
            </w:r>
          </w:p>
        </w:tc>
        <w:tc>
          <w:tcPr>
            <w:tcW w:w="0" w:type="auto"/>
            <w:tcBorders>
              <w:top w:val="single" w:sz="6" w:space="0" w:color="DDDDDD"/>
            </w:tcBorders>
            <w:shd w:val="clear" w:color="auto" w:fill="auto"/>
            <w:tcMar>
              <w:top w:w="75" w:type="dxa"/>
              <w:left w:w="75" w:type="dxa"/>
              <w:bottom w:w="75" w:type="dxa"/>
              <w:right w:w="75" w:type="dxa"/>
            </w:tcMar>
            <w:hideMark/>
          </w:tcPr>
          <w:p w14:paraId="4FCB48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44A526B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ECAA35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EE8A27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DAE482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2123F6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1183B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9A3DE1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Incursion from mainland Georgia to Jekyll Island by crossing bridge; led to outbreak</w:t>
            </w:r>
          </w:p>
        </w:tc>
        <w:tc>
          <w:tcPr>
            <w:tcW w:w="0" w:type="auto"/>
            <w:tcBorders>
              <w:top w:val="single" w:sz="6" w:space="0" w:color="DDDDDD"/>
            </w:tcBorders>
            <w:shd w:val="clear" w:color="auto" w:fill="auto"/>
            <w:tcMar>
              <w:top w:w="75" w:type="dxa"/>
              <w:left w:w="75" w:type="dxa"/>
              <w:bottom w:w="75" w:type="dxa"/>
              <w:right w:w="75" w:type="dxa"/>
            </w:tcMar>
            <w:hideMark/>
          </w:tcPr>
          <w:p w14:paraId="7E8B9B3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CCDEFF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 ended in 2017</w:t>
            </w:r>
          </w:p>
        </w:tc>
        <w:tc>
          <w:tcPr>
            <w:tcW w:w="0" w:type="auto"/>
            <w:tcBorders>
              <w:top w:val="single" w:sz="6" w:space="0" w:color="DDDDDD"/>
            </w:tcBorders>
            <w:shd w:val="clear" w:color="auto" w:fill="auto"/>
            <w:tcMar>
              <w:top w:w="75" w:type="dxa"/>
              <w:left w:w="75" w:type="dxa"/>
              <w:bottom w:w="75" w:type="dxa"/>
              <w:right w:w="75" w:type="dxa"/>
            </w:tcMar>
            <w:hideMark/>
          </w:tcPr>
          <w:p w14:paraId="137C652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26412B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D1CD6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Ortiz et al., 2018 (99)</w:t>
            </w:r>
          </w:p>
        </w:tc>
      </w:tr>
      <w:tr w:rsidR="00767A78" w:rsidRPr="00767A78" w14:paraId="0F7D87D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DC5B32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47780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5790DA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Jul-13</w:t>
            </w:r>
          </w:p>
        </w:tc>
        <w:tc>
          <w:tcPr>
            <w:tcW w:w="0" w:type="auto"/>
            <w:tcBorders>
              <w:top w:val="single" w:sz="6" w:space="0" w:color="DDDDDD"/>
            </w:tcBorders>
            <w:shd w:val="clear" w:color="auto" w:fill="auto"/>
            <w:tcMar>
              <w:top w:w="75" w:type="dxa"/>
              <w:left w:w="75" w:type="dxa"/>
              <w:bottom w:w="75" w:type="dxa"/>
              <w:right w:w="75" w:type="dxa"/>
            </w:tcMar>
            <w:hideMark/>
          </w:tcPr>
          <w:p w14:paraId="6B24A0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71D55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B532DC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011015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61145ED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586DAB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1823C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7C6860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Found in area with ongoing outbreak, scavenging for food with other dogs (mother and newborn litter); not vaccinated before importation due to no vaccination requirement for in-country travel; suspected infection by arctic fox</w:t>
            </w:r>
          </w:p>
        </w:tc>
        <w:tc>
          <w:tcPr>
            <w:tcW w:w="0" w:type="auto"/>
            <w:tcBorders>
              <w:top w:val="single" w:sz="6" w:space="0" w:color="DDDDDD"/>
            </w:tcBorders>
            <w:shd w:val="clear" w:color="auto" w:fill="auto"/>
            <w:tcMar>
              <w:top w:w="75" w:type="dxa"/>
              <w:left w:w="75" w:type="dxa"/>
              <w:bottom w:w="75" w:type="dxa"/>
              <w:right w:w="75" w:type="dxa"/>
            </w:tcMar>
            <w:hideMark/>
          </w:tcPr>
          <w:p w14:paraId="4B3BF05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580C4B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quarantine of exposed animals (mother and litter dogs), sacrifice of associated animals (dog negative for rabies but euthanized at request of owner)</w:t>
            </w:r>
          </w:p>
        </w:tc>
        <w:tc>
          <w:tcPr>
            <w:tcW w:w="0" w:type="auto"/>
            <w:tcBorders>
              <w:top w:val="single" w:sz="6" w:space="0" w:color="DDDDDD"/>
            </w:tcBorders>
            <w:shd w:val="clear" w:color="auto" w:fill="auto"/>
            <w:tcMar>
              <w:top w:w="75" w:type="dxa"/>
              <w:left w:w="75" w:type="dxa"/>
              <w:bottom w:w="75" w:type="dxa"/>
              <w:right w:w="75" w:type="dxa"/>
            </w:tcMar>
            <w:hideMark/>
          </w:tcPr>
          <w:p w14:paraId="4807DC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093A4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B21EC9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Curry et al., 2016 (141)</w:t>
            </w:r>
          </w:p>
        </w:tc>
      </w:tr>
      <w:tr w:rsidR="00767A78" w:rsidRPr="00767A78" w14:paraId="5C93F784"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DD00A4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1265B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07988D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Dec-14</w:t>
            </w:r>
          </w:p>
        </w:tc>
        <w:tc>
          <w:tcPr>
            <w:tcW w:w="0" w:type="auto"/>
            <w:tcBorders>
              <w:top w:val="single" w:sz="6" w:space="0" w:color="DDDDDD"/>
            </w:tcBorders>
            <w:shd w:val="clear" w:color="auto" w:fill="auto"/>
            <w:tcMar>
              <w:top w:w="75" w:type="dxa"/>
              <w:left w:w="75" w:type="dxa"/>
              <w:bottom w:w="75" w:type="dxa"/>
              <w:right w:w="75" w:type="dxa"/>
            </w:tcMar>
            <w:hideMark/>
          </w:tcPr>
          <w:p w14:paraId="028154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6A627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F475A0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0F55DC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0 days</w:t>
            </w:r>
          </w:p>
        </w:tc>
        <w:tc>
          <w:tcPr>
            <w:tcW w:w="0" w:type="auto"/>
            <w:tcBorders>
              <w:top w:val="single" w:sz="6" w:space="0" w:color="DDDDDD"/>
            </w:tcBorders>
            <w:shd w:val="clear" w:color="auto" w:fill="auto"/>
            <w:tcMar>
              <w:top w:w="75" w:type="dxa"/>
              <w:left w:w="75" w:type="dxa"/>
              <w:bottom w:w="75" w:type="dxa"/>
              <w:right w:w="75" w:type="dxa"/>
            </w:tcMar>
            <w:hideMark/>
          </w:tcPr>
          <w:p w14:paraId="6BFE637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93A5E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F3D2E3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19238D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Found in construction work camp; not vaccinated before importation due to no vaccination requirement for in-country travel; manifested symptoms during travel and bit owner; suspected infection by arctic fox</w:t>
            </w:r>
          </w:p>
        </w:tc>
        <w:tc>
          <w:tcPr>
            <w:tcW w:w="0" w:type="auto"/>
            <w:tcBorders>
              <w:top w:val="single" w:sz="6" w:space="0" w:color="DDDDDD"/>
            </w:tcBorders>
            <w:shd w:val="clear" w:color="auto" w:fill="auto"/>
            <w:tcMar>
              <w:top w:w="75" w:type="dxa"/>
              <w:left w:w="75" w:type="dxa"/>
              <w:bottom w:w="75" w:type="dxa"/>
              <w:right w:w="75" w:type="dxa"/>
            </w:tcMar>
            <w:hideMark/>
          </w:tcPr>
          <w:p w14:paraId="040617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8C056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vaccination of exposed animal (dog), 45-day quarantine of exposed animal (dog)</w:t>
            </w:r>
          </w:p>
        </w:tc>
        <w:tc>
          <w:tcPr>
            <w:tcW w:w="0" w:type="auto"/>
            <w:tcBorders>
              <w:top w:val="single" w:sz="6" w:space="0" w:color="DDDDDD"/>
            </w:tcBorders>
            <w:shd w:val="clear" w:color="auto" w:fill="auto"/>
            <w:tcMar>
              <w:top w:w="75" w:type="dxa"/>
              <w:left w:w="75" w:type="dxa"/>
              <w:bottom w:w="75" w:type="dxa"/>
              <w:right w:w="75" w:type="dxa"/>
            </w:tcMar>
            <w:hideMark/>
          </w:tcPr>
          <w:p w14:paraId="05C448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61A0B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04971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Curry et al., 2016 (141)</w:t>
            </w:r>
          </w:p>
        </w:tc>
      </w:tr>
      <w:tr w:rsidR="00767A78" w:rsidRPr="00767A78" w14:paraId="4BCB7B8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38B6F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74AE8B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FCDED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May-15</w:t>
            </w:r>
          </w:p>
        </w:tc>
        <w:tc>
          <w:tcPr>
            <w:tcW w:w="0" w:type="auto"/>
            <w:tcBorders>
              <w:top w:val="single" w:sz="6" w:space="0" w:color="DDDDDD"/>
            </w:tcBorders>
            <w:shd w:val="clear" w:color="auto" w:fill="auto"/>
            <w:tcMar>
              <w:top w:w="75" w:type="dxa"/>
              <w:left w:w="75" w:type="dxa"/>
              <w:bottom w:w="75" w:type="dxa"/>
              <w:right w:w="75" w:type="dxa"/>
            </w:tcMar>
            <w:hideMark/>
          </w:tcPr>
          <w:p w14:paraId="7A20E6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B4595C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79010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Egypt</w:t>
            </w:r>
          </w:p>
        </w:tc>
        <w:tc>
          <w:tcPr>
            <w:tcW w:w="0" w:type="auto"/>
            <w:tcBorders>
              <w:top w:val="single" w:sz="6" w:space="0" w:color="DDDDDD"/>
            </w:tcBorders>
            <w:shd w:val="clear" w:color="auto" w:fill="auto"/>
            <w:tcMar>
              <w:top w:w="75" w:type="dxa"/>
              <w:left w:w="75" w:type="dxa"/>
              <w:bottom w:w="75" w:type="dxa"/>
              <w:right w:w="75" w:type="dxa"/>
            </w:tcMar>
            <w:hideMark/>
          </w:tcPr>
          <w:p w14:paraId="0CCCEF2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4 days</w:t>
            </w:r>
          </w:p>
        </w:tc>
        <w:tc>
          <w:tcPr>
            <w:tcW w:w="0" w:type="auto"/>
            <w:tcBorders>
              <w:top w:val="single" w:sz="6" w:space="0" w:color="DDDDDD"/>
            </w:tcBorders>
            <w:shd w:val="clear" w:color="auto" w:fill="auto"/>
            <w:tcMar>
              <w:top w:w="75" w:type="dxa"/>
              <w:left w:w="75" w:type="dxa"/>
              <w:bottom w:w="75" w:type="dxa"/>
              <w:right w:w="75" w:type="dxa"/>
            </w:tcMar>
            <w:hideMark/>
          </w:tcPr>
          <w:p w14:paraId="2CFF54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A5D82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5075401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D2801A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Found on street and imported by animal rescue organization along with &gt;30 pets (dogs, cats) despite fracture injury; transported in same crate with own puppy; falsified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42D43AF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E6BA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vaccination of exposed animals (puppy, booster for vaccinated dogs), quarantine of exposed dogs (puppy)</w:t>
            </w:r>
          </w:p>
        </w:tc>
        <w:tc>
          <w:tcPr>
            <w:tcW w:w="0" w:type="auto"/>
            <w:tcBorders>
              <w:top w:val="single" w:sz="6" w:space="0" w:color="DDDDDD"/>
            </w:tcBorders>
            <w:shd w:val="clear" w:color="auto" w:fill="auto"/>
            <w:tcMar>
              <w:top w:w="75" w:type="dxa"/>
              <w:left w:w="75" w:type="dxa"/>
              <w:bottom w:w="75" w:type="dxa"/>
              <w:right w:w="75" w:type="dxa"/>
            </w:tcMar>
            <w:hideMark/>
          </w:tcPr>
          <w:p w14:paraId="4885C1A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E6358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43D39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Sinclair et al., 2015 (142); Pieracci et al., 2020 (140); Latzer et al., 2022 (143)</w:t>
            </w:r>
          </w:p>
        </w:tc>
      </w:tr>
      <w:tr w:rsidR="00767A78" w:rsidRPr="00767A78" w14:paraId="13E551A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84F24B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F3F5FA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6D469E0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Dec-15</w:t>
            </w:r>
          </w:p>
        </w:tc>
        <w:tc>
          <w:tcPr>
            <w:tcW w:w="0" w:type="auto"/>
            <w:tcBorders>
              <w:top w:val="single" w:sz="6" w:space="0" w:color="DDDDDD"/>
            </w:tcBorders>
            <w:shd w:val="clear" w:color="auto" w:fill="auto"/>
            <w:tcMar>
              <w:top w:w="75" w:type="dxa"/>
              <w:left w:w="75" w:type="dxa"/>
              <w:bottom w:w="75" w:type="dxa"/>
              <w:right w:w="75" w:type="dxa"/>
            </w:tcMar>
            <w:hideMark/>
          </w:tcPr>
          <w:p w14:paraId="492A65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7A73F8E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E203A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5624A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6E2DD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84B82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3DF23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525AC98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long-distance incursion by stowing away on truck or ship; picked up by animal control along with 2 dogs; escaped cage and fought with dog; led to outbreak (&gt;400 animals)</w:t>
            </w:r>
          </w:p>
        </w:tc>
        <w:tc>
          <w:tcPr>
            <w:tcW w:w="0" w:type="auto"/>
            <w:tcBorders>
              <w:top w:val="single" w:sz="6" w:space="0" w:color="DDDDDD"/>
            </w:tcBorders>
            <w:shd w:val="clear" w:color="auto" w:fill="auto"/>
            <w:tcMar>
              <w:top w:w="75" w:type="dxa"/>
              <w:left w:w="75" w:type="dxa"/>
              <w:bottom w:w="75" w:type="dxa"/>
              <w:right w:w="75" w:type="dxa"/>
            </w:tcMar>
            <w:hideMark/>
          </w:tcPr>
          <w:p w14:paraId="7FF2C1B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EFEA3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mass vaccination, ORV, enhanced surveillance (increased testing of sick animals),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29C3446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4324133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A01D8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Stevenson et al., 2016 (132); Trewby et al., 2017 (133); Lobo et al., 2018 (144); Gilbert &amp; Chipman, 2020 (145); Nadin-Davis et al., 2020 (135)</w:t>
            </w:r>
          </w:p>
        </w:tc>
      </w:tr>
      <w:tr w:rsidR="00767A78" w:rsidRPr="00767A78" w14:paraId="7217092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5F7A89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AF21E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359076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022651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12FF1C2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FE827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8439C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4D3FF6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3F8C5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9B1AEF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090E1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11EAA6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07BC3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706FC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1FEA6A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4C2AE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Birhane et al., 2017 (146); Trewby et al., 2017 (133); Nadin-Davis et al., 2020 (135)</w:t>
            </w:r>
          </w:p>
        </w:tc>
      </w:tr>
      <w:tr w:rsidR="00767A78" w:rsidRPr="00767A78" w14:paraId="51F7A62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78C810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E1D14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2CA083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24DDA7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665FD8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5FAC01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FA922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6910C0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587A0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F24D8D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39F8C7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ADD96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1D7962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6A8A43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EB0E5D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36D44D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Trewby et al., 2017 (133)</w:t>
            </w:r>
          </w:p>
        </w:tc>
      </w:tr>
      <w:tr w:rsidR="00767A78" w:rsidRPr="00767A78" w14:paraId="427E5C47"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4AD23A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13D3AB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503880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Mar-16</w:t>
            </w:r>
          </w:p>
        </w:tc>
        <w:tc>
          <w:tcPr>
            <w:tcW w:w="0" w:type="auto"/>
            <w:tcBorders>
              <w:top w:val="single" w:sz="6" w:space="0" w:color="DDDDDD"/>
            </w:tcBorders>
            <w:shd w:val="clear" w:color="auto" w:fill="auto"/>
            <w:tcMar>
              <w:top w:w="75" w:type="dxa"/>
              <w:left w:w="75" w:type="dxa"/>
              <w:bottom w:w="75" w:type="dxa"/>
              <w:right w:w="75" w:type="dxa"/>
            </w:tcMar>
            <w:hideMark/>
          </w:tcPr>
          <w:p w14:paraId="338567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1FD8E6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F00CB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C7922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E2134B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AF07A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68F73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84DAA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human-mediated incursion from Connecticut into New York</w:t>
            </w:r>
          </w:p>
        </w:tc>
        <w:tc>
          <w:tcPr>
            <w:tcW w:w="0" w:type="auto"/>
            <w:tcBorders>
              <w:top w:val="single" w:sz="6" w:space="0" w:color="DDDDDD"/>
            </w:tcBorders>
            <w:shd w:val="clear" w:color="auto" w:fill="auto"/>
            <w:tcMar>
              <w:top w:w="75" w:type="dxa"/>
              <w:left w:w="75" w:type="dxa"/>
              <w:bottom w:w="75" w:type="dxa"/>
              <w:right w:w="75" w:type="dxa"/>
            </w:tcMar>
            <w:hideMark/>
          </w:tcPr>
          <w:p w14:paraId="469667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30F80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Enhanced surveillance,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54BC38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3C0AF0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08B11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Brunt et al., 2020 (147)</w:t>
            </w:r>
          </w:p>
        </w:tc>
      </w:tr>
      <w:tr w:rsidR="00767A78" w:rsidRPr="00767A78" w14:paraId="005E11E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4A6EDF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30476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D3094B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Dec-16</w:t>
            </w:r>
          </w:p>
        </w:tc>
        <w:tc>
          <w:tcPr>
            <w:tcW w:w="0" w:type="auto"/>
            <w:tcBorders>
              <w:top w:val="single" w:sz="6" w:space="0" w:color="DDDDDD"/>
            </w:tcBorders>
            <w:shd w:val="clear" w:color="auto" w:fill="auto"/>
            <w:tcMar>
              <w:top w:w="75" w:type="dxa"/>
              <w:left w:w="75" w:type="dxa"/>
              <w:bottom w:w="75" w:type="dxa"/>
              <w:right w:w="75" w:type="dxa"/>
            </w:tcMar>
            <w:hideMark/>
          </w:tcPr>
          <w:p w14:paraId="3BC6878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4A4A05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4BC608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9D1020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247833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C8273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398EC5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1CB025A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Iowa to New York for vacation without vaccination; attacked 1 dog, 3 humans; suspected infection by skunk</w:t>
            </w:r>
          </w:p>
        </w:tc>
        <w:tc>
          <w:tcPr>
            <w:tcW w:w="0" w:type="auto"/>
            <w:tcBorders>
              <w:top w:val="single" w:sz="6" w:space="0" w:color="DDDDDD"/>
            </w:tcBorders>
            <w:shd w:val="clear" w:color="auto" w:fill="auto"/>
            <w:tcMar>
              <w:top w:w="75" w:type="dxa"/>
              <w:left w:w="75" w:type="dxa"/>
              <w:bottom w:w="75" w:type="dxa"/>
              <w:right w:w="75" w:type="dxa"/>
            </w:tcMar>
            <w:hideMark/>
          </w:tcPr>
          <w:p w14:paraId="2CA086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553EC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F9E55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853C8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15120A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Brunt et al., 2021 (148)</w:t>
            </w:r>
          </w:p>
        </w:tc>
      </w:tr>
      <w:tr w:rsidR="00767A78" w:rsidRPr="00767A78" w14:paraId="0B11F23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3E20B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1EAE65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B92F13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Dec-16</w:t>
            </w:r>
          </w:p>
        </w:tc>
        <w:tc>
          <w:tcPr>
            <w:tcW w:w="0" w:type="auto"/>
            <w:tcBorders>
              <w:top w:val="single" w:sz="6" w:space="0" w:color="DDDDDD"/>
            </w:tcBorders>
            <w:shd w:val="clear" w:color="auto" w:fill="auto"/>
            <w:tcMar>
              <w:top w:w="75" w:type="dxa"/>
              <w:left w:w="75" w:type="dxa"/>
              <w:bottom w:w="75" w:type="dxa"/>
              <w:right w:w="75" w:type="dxa"/>
            </w:tcMar>
            <w:hideMark/>
          </w:tcPr>
          <w:p w14:paraId="3F3DB1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Otter</w:t>
            </w:r>
          </w:p>
        </w:tc>
        <w:tc>
          <w:tcPr>
            <w:tcW w:w="0" w:type="auto"/>
            <w:tcBorders>
              <w:top w:val="single" w:sz="6" w:space="0" w:color="DDDDDD"/>
            </w:tcBorders>
            <w:shd w:val="clear" w:color="auto" w:fill="auto"/>
            <w:tcMar>
              <w:top w:w="75" w:type="dxa"/>
              <w:left w:w="75" w:type="dxa"/>
              <w:bottom w:w="75" w:type="dxa"/>
              <w:right w:w="75" w:type="dxa"/>
            </w:tcMar>
            <w:hideMark/>
          </w:tcPr>
          <w:p w14:paraId="3CCA257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20BF03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F0A56D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AB2B4E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4D1BA6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CE826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411DDC7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Suspected incursion from Connecticut into New York</w:t>
            </w:r>
          </w:p>
        </w:tc>
        <w:tc>
          <w:tcPr>
            <w:tcW w:w="0" w:type="auto"/>
            <w:tcBorders>
              <w:top w:val="single" w:sz="6" w:space="0" w:color="DDDDDD"/>
            </w:tcBorders>
            <w:shd w:val="clear" w:color="auto" w:fill="auto"/>
            <w:tcMar>
              <w:top w:w="75" w:type="dxa"/>
              <w:left w:w="75" w:type="dxa"/>
              <w:bottom w:w="75" w:type="dxa"/>
              <w:right w:w="75" w:type="dxa"/>
            </w:tcMar>
            <w:hideMark/>
          </w:tcPr>
          <w:p w14:paraId="319F274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1B3BB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71A86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FB749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5925D4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Brunt et al., 2020 (147)</w:t>
            </w:r>
          </w:p>
        </w:tc>
      </w:tr>
      <w:tr w:rsidR="00767A78" w:rsidRPr="00767A78" w14:paraId="74B561A6"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A861E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64AB5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B2406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Feb-17</w:t>
            </w:r>
          </w:p>
        </w:tc>
        <w:tc>
          <w:tcPr>
            <w:tcW w:w="0" w:type="auto"/>
            <w:tcBorders>
              <w:top w:val="single" w:sz="6" w:space="0" w:color="DDDDDD"/>
            </w:tcBorders>
            <w:shd w:val="clear" w:color="auto" w:fill="auto"/>
            <w:tcMar>
              <w:top w:w="75" w:type="dxa"/>
              <w:left w:w="75" w:type="dxa"/>
              <w:bottom w:w="75" w:type="dxa"/>
              <w:right w:w="75" w:type="dxa"/>
            </w:tcMar>
            <w:hideMark/>
          </w:tcPr>
          <w:p w14:paraId="402D022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19B8A81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C15B2A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77490C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5DE22A4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87C00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82305D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52A330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before importation from North Carolina to Arkansas along with &gt;10 other pets (cats, dogs) then later surrendered to Humane Society of Summit County in Ohio; vaccinated but not for rabies (according to facility guidelines, rabies vaccination only administered at time of spay/neuter);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598163E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3E24B8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vaccination of exposed animals (recommended), 6-month quarantine of exposed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2B78D6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5DA549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3EBB6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Singh et al., 2018 (58)</w:t>
            </w:r>
          </w:p>
        </w:tc>
      </w:tr>
      <w:tr w:rsidR="00767A78" w:rsidRPr="00767A78" w14:paraId="5620D196"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D70209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19EB09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FE9A7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Nov-17</w:t>
            </w:r>
          </w:p>
        </w:tc>
        <w:tc>
          <w:tcPr>
            <w:tcW w:w="0" w:type="auto"/>
            <w:tcBorders>
              <w:top w:val="single" w:sz="6" w:space="0" w:color="DDDDDD"/>
            </w:tcBorders>
            <w:shd w:val="clear" w:color="auto" w:fill="auto"/>
            <w:tcMar>
              <w:top w:w="75" w:type="dxa"/>
              <w:left w:w="75" w:type="dxa"/>
              <w:bottom w:w="75" w:type="dxa"/>
              <w:right w:w="75" w:type="dxa"/>
            </w:tcMar>
            <w:hideMark/>
          </w:tcPr>
          <w:p w14:paraId="01CD17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3404A75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19391F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55287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A351325" w14:textId="77777777" w:rsidR="00767A78" w:rsidRPr="00767A78" w:rsidRDefault="00767A78" w:rsidP="00767A78">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12C44E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A5D848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00B1102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Westchester County to Long Island without vaccination; bit veterinary staff;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23C4452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B9D1B5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52DE25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C50A85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D56630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Brunt et al., 2020 (147)</w:t>
            </w:r>
          </w:p>
        </w:tc>
      </w:tr>
      <w:tr w:rsidR="00767A78" w:rsidRPr="00767A78" w14:paraId="2453C52E"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41558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1F0639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E2969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Dec-17</w:t>
            </w:r>
          </w:p>
        </w:tc>
        <w:tc>
          <w:tcPr>
            <w:tcW w:w="0" w:type="auto"/>
            <w:tcBorders>
              <w:top w:val="single" w:sz="6" w:space="0" w:color="DDDDDD"/>
            </w:tcBorders>
            <w:shd w:val="clear" w:color="auto" w:fill="auto"/>
            <w:tcMar>
              <w:top w:w="75" w:type="dxa"/>
              <w:left w:w="75" w:type="dxa"/>
              <w:bottom w:w="75" w:type="dxa"/>
              <w:right w:w="75" w:type="dxa"/>
            </w:tcMar>
            <w:hideMark/>
          </w:tcPr>
          <w:p w14:paraId="15CDB8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03BE41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4AB171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Egypt</w:t>
            </w:r>
          </w:p>
        </w:tc>
        <w:tc>
          <w:tcPr>
            <w:tcW w:w="0" w:type="auto"/>
            <w:tcBorders>
              <w:top w:val="single" w:sz="6" w:space="0" w:color="DDDDDD"/>
            </w:tcBorders>
            <w:shd w:val="clear" w:color="auto" w:fill="auto"/>
            <w:tcMar>
              <w:top w:w="75" w:type="dxa"/>
              <w:left w:w="75" w:type="dxa"/>
              <w:bottom w:w="75" w:type="dxa"/>
              <w:right w:w="75" w:type="dxa"/>
            </w:tcMar>
            <w:hideMark/>
          </w:tcPr>
          <w:p w14:paraId="12A165B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day</w:t>
            </w:r>
          </w:p>
        </w:tc>
        <w:tc>
          <w:tcPr>
            <w:tcW w:w="0" w:type="auto"/>
            <w:tcBorders>
              <w:top w:val="single" w:sz="6" w:space="0" w:color="DDDDDD"/>
            </w:tcBorders>
            <w:shd w:val="clear" w:color="auto" w:fill="auto"/>
            <w:tcMar>
              <w:top w:w="75" w:type="dxa"/>
              <w:left w:w="75" w:type="dxa"/>
              <w:bottom w:w="75" w:type="dxa"/>
              <w:right w:w="75" w:type="dxa"/>
            </w:tcMar>
            <w:hideMark/>
          </w:tcPr>
          <w:p w14:paraId="54C7ABD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B1938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1A0BE5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6EB3A4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Iimported from with 3 other dogs by animal rescue organization despite visible injuries; suspected falsified rabies vaccination document; bit 1 human (flight parent) before boarding plane</w:t>
            </w:r>
          </w:p>
        </w:tc>
        <w:tc>
          <w:tcPr>
            <w:tcW w:w="0" w:type="auto"/>
            <w:tcBorders>
              <w:top w:val="single" w:sz="6" w:space="0" w:color="DDDDDD"/>
            </w:tcBorders>
            <w:shd w:val="clear" w:color="auto" w:fill="auto"/>
            <w:tcMar>
              <w:top w:w="75" w:type="dxa"/>
              <w:left w:w="75" w:type="dxa"/>
              <w:bottom w:w="75" w:type="dxa"/>
              <w:right w:w="75" w:type="dxa"/>
            </w:tcMar>
            <w:hideMark/>
          </w:tcPr>
          <w:p w14:paraId="7CA80A1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596F52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booster vaccination of exposed animals (dogs), quarantine of exposed animals (dogs), monitoring</w:t>
            </w:r>
          </w:p>
        </w:tc>
        <w:tc>
          <w:tcPr>
            <w:tcW w:w="0" w:type="auto"/>
            <w:tcBorders>
              <w:top w:val="single" w:sz="6" w:space="0" w:color="DDDDDD"/>
            </w:tcBorders>
            <w:shd w:val="clear" w:color="auto" w:fill="auto"/>
            <w:tcMar>
              <w:top w:w="75" w:type="dxa"/>
              <w:left w:w="75" w:type="dxa"/>
              <w:bottom w:w="75" w:type="dxa"/>
              <w:right w:w="75" w:type="dxa"/>
            </w:tcMar>
            <w:hideMark/>
          </w:tcPr>
          <w:p w14:paraId="1B46F3C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C036F7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AD6FA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Blanton et al., 2009 (149); Hercules et al., 2018 (138); Chevalier &amp; Havas, 2019 (150); Latzer et al., 2022 (143)</w:t>
            </w:r>
          </w:p>
        </w:tc>
      </w:tr>
      <w:tr w:rsidR="00767A78" w:rsidRPr="00767A78" w14:paraId="2A909A4D"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3CC04BA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8232C9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87399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Jan-19</w:t>
            </w:r>
          </w:p>
        </w:tc>
        <w:tc>
          <w:tcPr>
            <w:tcW w:w="0" w:type="auto"/>
            <w:tcBorders>
              <w:top w:val="single" w:sz="6" w:space="0" w:color="DDDDDD"/>
            </w:tcBorders>
            <w:shd w:val="clear" w:color="auto" w:fill="auto"/>
            <w:tcMar>
              <w:top w:w="75" w:type="dxa"/>
              <w:left w:w="75" w:type="dxa"/>
              <w:bottom w:w="75" w:type="dxa"/>
              <w:right w:w="75" w:type="dxa"/>
            </w:tcMar>
            <w:hideMark/>
          </w:tcPr>
          <w:p w14:paraId="45CBA6C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0CB3CA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FE18F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Egypt (via Canada)</w:t>
            </w:r>
          </w:p>
        </w:tc>
        <w:tc>
          <w:tcPr>
            <w:tcW w:w="0" w:type="auto"/>
            <w:tcBorders>
              <w:top w:val="single" w:sz="6" w:space="0" w:color="DDDDDD"/>
            </w:tcBorders>
            <w:shd w:val="clear" w:color="auto" w:fill="auto"/>
            <w:tcMar>
              <w:top w:w="75" w:type="dxa"/>
              <w:left w:w="75" w:type="dxa"/>
              <w:bottom w:w="75" w:type="dxa"/>
              <w:right w:w="75" w:type="dxa"/>
            </w:tcMar>
            <w:hideMark/>
          </w:tcPr>
          <w:p w14:paraId="0B4754F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4A94170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E44F67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6B0C5B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669CFE8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Recently fostered before importation with &gt;20 other dogs; bit 1 human (veterinary technician) during examination; had rabies vaccination certificate but serologic testing showed lack of vaccination in some dogs, indicating vaccination failure or falsification of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2FDE4C9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E2D809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PEP, suspension of dogs entering USA from Egypt, vaccination of exposed animals (booster) and 45-day monitoring, 6-month quarantine of exposed animals (unvaccinated dogs), quarantine of imported animals (dogs) and serologic monitoring</w:t>
            </w:r>
          </w:p>
        </w:tc>
        <w:tc>
          <w:tcPr>
            <w:tcW w:w="0" w:type="auto"/>
            <w:tcBorders>
              <w:top w:val="single" w:sz="6" w:space="0" w:color="DDDDDD"/>
            </w:tcBorders>
            <w:shd w:val="clear" w:color="auto" w:fill="auto"/>
            <w:tcMar>
              <w:top w:w="75" w:type="dxa"/>
              <w:left w:w="75" w:type="dxa"/>
              <w:bottom w:w="75" w:type="dxa"/>
              <w:right w:w="75" w:type="dxa"/>
            </w:tcMar>
            <w:hideMark/>
          </w:tcPr>
          <w:p w14:paraId="32AA259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47140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7B94B7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Raybern et al, 2019 (151); Latzer et al., 2022 (143)</w:t>
            </w:r>
          </w:p>
        </w:tc>
      </w:tr>
      <w:tr w:rsidR="00767A78" w:rsidRPr="00767A78" w14:paraId="7FF2A441"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087C4AC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34E513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E8FAF4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May-21</w:t>
            </w:r>
          </w:p>
        </w:tc>
        <w:tc>
          <w:tcPr>
            <w:tcW w:w="0" w:type="auto"/>
            <w:tcBorders>
              <w:top w:val="single" w:sz="6" w:space="0" w:color="DDDDDD"/>
            </w:tcBorders>
            <w:shd w:val="clear" w:color="auto" w:fill="auto"/>
            <w:tcMar>
              <w:top w:w="75" w:type="dxa"/>
              <w:left w:w="75" w:type="dxa"/>
              <w:bottom w:w="75" w:type="dxa"/>
              <w:right w:w="75" w:type="dxa"/>
            </w:tcMar>
            <w:hideMark/>
          </w:tcPr>
          <w:p w14:paraId="39435AD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Anteater</w:t>
            </w:r>
          </w:p>
        </w:tc>
        <w:tc>
          <w:tcPr>
            <w:tcW w:w="0" w:type="auto"/>
            <w:tcBorders>
              <w:top w:val="single" w:sz="6" w:space="0" w:color="DDDDDD"/>
            </w:tcBorders>
            <w:shd w:val="clear" w:color="auto" w:fill="auto"/>
            <w:tcMar>
              <w:top w:w="75" w:type="dxa"/>
              <w:left w:w="75" w:type="dxa"/>
              <w:bottom w:w="75" w:type="dxa"/>
              <w:right w:w="75" w:type="dxa"/>
            </w:tcMar>
            <w:hideMark/>
          </w:tcPr>
          <w:p w14:paraId="6801624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823BB5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DD612D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089E1BC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49C47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A81515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E1AD13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from Virginia zoo to Tennessee Zoo;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65DA38C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FC0EA8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Contact tracing, PEP, vaccination of exposed animal (tamandua) that was presumed unvaccinated due to missing vaccination records), quarantine </w:t>
            </w:r>
            <w:r w:rsidRPr="00767A78">
              <w:rPr>
                <w:rFonts w:ascii="Cambria" w:eastAsia="Times New Roman" w:hAnsi="Cambria" w:cs="Times New Roman"/>
                <w:color w:val="222222"/>
                <w:kern w:val="0"/>
                <w:sz w:val="17"/>
                <w:szCs w:val="17"/>
                <w:lang w:eastAsia="en-GB"/>
                <w14:ligatures w14:val="none"/>
              </w:rPr>
              <w:lastRenderedPageBreak/>
              <w:t>of exposed animal (tamandua)</w:t>
            </w:r>
          </w:p>
        </w:tc>
        <w:tc>
          <w:tcPr>
            <w:tcW w:w="0" w:type="auto"/>
            <w:tcBorders>
              <w:top w:val="single" w:sz="6" w:space="0" w:color="DDDDDD"/>
            </w:tcBorders>
            <w:shd w:val="clear" w:color="auto" w:fill="auto"/>
            <w:tcMar>
              <w:top w:w="75" w:type="dxa"/>
              <w:left w:w="75" w:type="dxa"/>
              <w:bottom w:w="75" w:type="dxa"/>
              <w:right w:w="75" w:type="dxa"/>
            </w:tcMar>
            <w:hideMark/>
          </w:tcPr>
          <w:p w14:paraId="26F14A4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1BA6EF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83FBA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Grome et al, 2022 (152)</w:t>
            </w:r>
          </w:p>
        </w:tc>
      </w:tr>
      <w:tr w:rsidR="00767A78" w:rsidRPr="00767A78" w14:paraId="1626D06F"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1A945E7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8F95AB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11AFE7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Jun-21</w:t>
            </w:r>
          </w:p>
        </w:tc>
        <w:tc>
          <w:tcPr>
            <w:tcW w:w="0" w:type="auto"/>
            <w:tcBorders>
              <w:top w:val="single" w:sz="6" w:space="0" w:color="DDDDDD"/>
            </w:tcBorders>
            <w:shd w:val="clear" w:color="auto" w:fill="auto"/>
            <w:tcMar>
              <w:top w:w="75" w:type="dxa"/>
              <w:left w:w="75" w:type="dxa"/>
              <w:bottom w:w="75" w:type="dxa"/>
              <w:right w:w="75" w:type="dxa"/>
            </w:tcMar>
            <w:hideMark/>
          </w:tcPr>
          <w:p w14:paraId="23A20EF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B245EB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D515AA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Azerbaijan</w:t>
            </w:r>
          </w:p>
        </w:tc>
        <w:tc>
          <w:tcPr>
            <w:tcW w:w="0" w:type="auto"/>
            <w:tcBorders>
              <w:top w:val="single" w:sz="6" w:space="0" w:color="DDDDDD"/>
            </w:tcBorders>
            <w:shd w:val="clear" w:color="auto" w:fill="auto"/>
            <w:tcMar>
              <w:top w:w="75" w:type="dxa"/>
              <w:left w:w="75" w:type="dxa"/>
              <w:bottom w:w="75" w:type="dxa"/>
              <w:right w:w="75" w:type="dxa"/>
            </w:tcMar>
            <w:hideMark/>
          </w:tcPr>
          <w:p w14:paraId="1510AFC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3 days</w:t>
            </w:r>
          </w:p>
        </w:tc>
        <w:tc>
          <w:tcPr>
            <w:tcW w:w="0" w:type="auto"/>
            <w:tcBorders>
              <w:top w:val="single" w:sz="6" w:space="0" w:color="DDDDDD"/>
            </w:tcBorders>
            <w:shd w:val="clear" w:color="auto" w:fill="auto"/>
            <w:tcMar>
              <w:top w:w="75" w:type="dxa"/>
              <w:left w:w="75" w:type="dxa"/>
              <w:bottom w:w="75" w:type="dxa"/>
              <w:right w:w="75" w:type="dxa"/>
            </w:tcMar>
            <w:hideMark/>
          </w:tcPr>
          <w:p w14:paraId="3C338A8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05744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4EF35C1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 other</w:t>
            </w:r>
          </w:p>
        </w:tc>
        <w:tc>
          <w:tcPr>
            <w:tcW w:w="0" w:type="auto"/>
            <w:tcBorders>
              <w:top w:val="single" w:sz="6" w:space="0" w:color="DDDDDD"/>
            </w:tcBorders>
            <w:shd w:val="clear" w:color="auto" w:fill="auto"/>
            <w:tcMar>
              <w:top w:w="75" w:type="dxa"/>
              <w:left w:w="75" w:type="dxa"/>
              <w:bottom w:w="75" w:type="dxa"/>
              <w:right w:w="75" w:type="dxa"/>
            </w:tcMar>
            <w:hideMark/>
          </w:tcPr>
          <w:p w14:paraId="691FFE9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Imported with &gt;30 other animals (dogs, cat) by animal rescue organization; serologic testing showed insufficient levels despite confirmed vaccination, indicating vaccination failure due to underdosing</w:t>
            </w:r>
          </w:p>
        </w:tc>
        <w:tc>
          <w:tcPr>
            <w:tcW w:w="0" w:type="auto"/>
            <w:tcBorders>
              <w:top w:val="single" w:sz="6" w:space="0" w:color="DDDDDD"/>
            </w:tcBorders>
            <w:shd w:val="clear" w:color="auto" w:fill="auto"/>
            <w:tcMar>
              <w:top w:w="75" w:type="dxa"/>
              <w:left w:w="75" w:type="dxa"/>
              <w:bottom w:w="75" w:type="dxa"/>
              <w:right w:w="75" w:type="dxa"/>
            </w:tcMar>
            <w:hideMark/>
          </w:tcPr>
          <w:p w14:paraId="0B7708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08182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(booster) vaccination of exposed animals (dogs, cat), serologic monitoring and 45-day quarantine of imported animals (dogs), suspension of dog importations from DMRVV high-risk countries</w:t>
            </w:r>
          </w:p>
        </w:tc>
        <w:tc>
          <w:tcPr>
            <w:tcW w:w="0" w:type="auto"/>
            <w:tcBorders>
              <w:top w:val="single" w:sz="6" w:space="0" w:color="DDDDDD"/>
            </w:tcBorders>
            <w:shd w:val="clear" w:color="auto" w:fill="auto"/>
            <w:tcMar>
              <w:top w:w="75" w:type="dxa"/>
              <w:left w:w="75" w:type="dxa"/>
              <w:bottom w:w="75" w:type="dxa"/>
              <w:right w:w="75" w:type="dxa"/>
            </w:tcMar>
            <w:hideMark/>
          </w:tcPr>
          <w:p w14:paraId="3389DE5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B22F09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674B3EA"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Williams &amp; Pieracci, 2021 (153); Whitehill et al., 2022 (154)</w:t>
            </w:r>
          </w:p>
        </w:tc>
      </w:tr>
      <w:tr w:rsidR="00767A78" w:rsidRPr="00767A78" w14:paraId="0C2C8BF0"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6A16DD2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A302A0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74C8C26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Jul-21</w:t>
            </w:r>
          </w:p>
        </w:tc>
        <w:tc>
          <w:tcPr>
            <w:tcW w:w="0" w:type="auto"/>
            <w:tcBorders>
              <w:top w:val="single" w:sz="6" w:space="0" w:color="DDDDDD"/>
            </w:tcBorders>
            <w:shd w:val="clear" w:color="auto" w:fill="auto"/>
            <w:tcMar>
              <w:top w:w="75" w:type="dxa"/>
              <w:left w:w="75" w:type="dxa"/>
              <w:bottom w:w="75" w:type="dxa"/>
              <w:right w:w="75" w:type="dxa"/>
            </w:tcMar>
            <w:hideMark/>
          </w:tcPr>
          <w:p w14:paraId="54D6D9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15AA6B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DBA116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Iran (via Germany)</w:t>
            </w:r>
          </w:p>
        </w:tc>
        <w:tc>
          <w:tcPr>
            <w:tcW w:w="0" w:type="auto"/>
            <w:tcBorders>
              <w:top w:val="single" w:sz="6" w:space="0" w:color="DDDDDD"/>
            </w:tcBorders>
            <w:shd w:val="clear" w:color="auto" w:fill="auto"/>
            <w:tcMar>
              <w:top w:w="75" w:type="dxa"/>
              <w:left w:w="75" w:type="dxa"/>
              <w:bottom w:w="75" w:type="dxa"/>
              <w:right w:w="75" w:type="dxa"/>
            </w:tcMar>
            <w:hideMark/>
          </w:tcPr>
          <w:p w14:paraId="063B216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257CEC4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480DEF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1EF6AA0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77E4E75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Newly adopted and imported by animal rescue organization; presumed vaccinated but was not revaccinated upon arrival despite vaccination policy for young dogs</w:t>
            </w:r>
          </w:p>
        </w:tc>
        <w:tc>
          <w:tcPr>
            <w:tcW w:w="0" w:type="auto"/>
            <w:tcBorders>
              <w:top w:val="single" w:sz="6" w:space="0" w:color="DDDDDD"/>
            </w:tcBorders>
            <w:shd w:val="clear" w:color="auto" w:fill="auto"/>
            <w:tcMar>
              <w:top w:w="75" w:type="dxa"/>
              <w:left w:w="75" w:type="dxa"/>
              <w:bottom w:w="75" w:type="dxa"/>
              <w:right w:w="75" w:type="dxa"/>
            </w:tcMar>
            <w:hideMark/>
          </w:tcPr>
          <w:p w14:paraId="238CD66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0A957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Contact tracing, PEP, (booster) vaccination of exposed animals (dog), 3-month quarantine of exposed animal (dog) due to delayed identification</w:t>
            </w:r>
          </w:p>
        </w:tc>
        <w:tc>
          <w:tcPr>
            <w:tcW w:w="0" w:type="auto"/>
            <w:tcBorders>
              <w:top w:val="single" w:sz="6" w:space="0" w:color="DDDDDD"/>
            </w:tcBorders>
            <w:shd w:val="clear" w:color="auto" w:fill="auto"/>
            <w:tcMar>
              <w:top w:w="75" w:type="dxa"/>
              <w:left w:w="75" w:type="dxa"/>
              <w:bottom w:w="75" w:type="dxa"/>
              <w:right w:w="75" w:type="dxa"/>
            </w:tcMar>
            <w:hideMark/>
          </w:tcPr>
          <w:p w14:paraId="4A150B3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45B0E2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43B90B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Rebellato et al., 2022 (155)</w:t>
            </w:r>
          </w:p>
        </w:tc>
      </w:tr>
      <w:tr w:rsidR="00767A78" w:rsidRPr="00767A78" w14:paraId="0E07453B"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2401318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5CD602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Brazil</w:t>
            </w:r>
          </w:p>
        </w:tc>
        <w:tc>
          <w:tcPr>
            <w:tcW w:w="0" w:type="auto"/>
            <w:tcBorders>
              <w:top w:val="single" w:sz="6" w:space="0" w:color="DDDDDD"/>
            </w:tcBorders>
            <w:shd w:val="clear" w:color="auto" w:fill="auto"/>
            <w:tcMar>
              <w:top w:w="75" w:type="dxa"/>
              <w:left w:w="75" w:type="dxa"/>
              <w:bottom w:w="75" w:type="dxa"/>
              <w:right w:w="75" w:type="dxa"/>
            </w:tcMar>
            <w:hideMark/>
          </w:tcPr>
          <w:p w14:paraId="193833D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2006</w:t>
            </w:r>
          </w:p>
        </w:tc>
        <w:tc>
          <w:tcPr>
            <w:tcW w:w="0" w:type="auto"/>
            <w:tcBorders>
              <w:top w:val="single" w:sz="6" w:space="0" w:color="DDDDDD"/>
            </w:tcBorders>
            <w:shd w:val="clear" w:color="auto" w:fill="auto"/>
            <w:tcMar>
              <w:top w:w="75" w:type="dxa"/>
              <w:left w:w="75" w:type="dxa"/>
              <w:bottom w:w="75" w:type="dxa"/>
              <w:right w:w="75" w:type="dxa"/>
            </w:tcMar>
            <w:hideMark/>
          </w:tcPr>
          <w:p w14:paraId="1C2AC1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F430E3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3A85D09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Bolivia</w:t>
            </w:r>
          </w:p>
        </w:tc>
        <w:tc>
          <w:tcPr>
            <w:tcW w:w="0" w:type="auto"/>
            <w:tcBorders>
              <w:top w:val="single" w:sz="6" w:space="0" w:color="DDDDDD"/>
            </w:tcBorders>
            <w:shd w:val="clear" w:color="auto" w:fill="auto"/>
            <w:tcMar>
              <w:top w:w="75" w:type="dxa"/>
              <w:left w:w="75" w:type="dxa"/>
              <w:bottom w:w="75" w:type="dxa"/>
              <w:right w:w="75" w:type="dxa"/>
            </w:tcMar>
            <w:hideMark/>
          </w:tcPr>
          <w:p w14:paraId="3A9F0A1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251FB48"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E21A91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C617A9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2A9583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Attributed to high numbers of free-roaming dogs</w:t>
            </w:r>
          </w:p>
        </w:tc>
        <w:tc>
          <w:tcPr>
            <w:tcW w:w="0" w:type="auto"/>
            <w:tcBorders>
              <w:top w:val="single" w:sz="6" w:space="0" w:color="DDDDDD"/>
            </w:tcBorders>
            <w:shd w:val="clear" w:color="auto" w:fill="auto"/>
            <w:tcMar>
              <w:top w:w="75" w:type="dxa"/>
              <w:left w:w="75" w:type="dxa"/>
              <w:bottom w:w="75" w:type="dxa"/>
              <w:right w:w="75" w:type="dxa"/>
            </w:tcMar>
            <w:hideMark/>
          </w:tcPr>
          <w:p w14:paraId="05A9E98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70DF0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1F29A4A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B9D831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4BAD19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Galhardo et al., 2019 (156)</w:t>
            </w:r>
          </w:p>
        </w:tc>
      </w:tr>
      <w:tr w:rsidR="00767A78" w:rsidRPr="00767A78" w14:paraId="6B9B9DE9"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7F7A4D3"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027B1BE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Peru</w:t>
            </w:r>
          </w:p>
        </w:tc>
        <w:tc>
          <w:tcPr>
            <w:tcW w:w="0" w:type="auto"/>
            <w:tcBorders>
              <w:top w:val="single" w:sz="6" w:space="0" w:color="DDDDDD"/>
            </w:tcBorders>
            <w:shd w:val="clear" w:color="auto" w:fill="auto"/>
            <w:tcMar>
              <w:top w:w="75" w:type="dxa"/>
              <w:left w:w="75" w:type="dxa"/>
              <w:bottom w:w="75" w:type="dxa"/>
              <w:right w:w="75" w:type="dxa"/>
            </w:tcMar>
            <w:hideMark/>
          </w:tcPr>
          <w:p w14:paraId="47EB34C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2555974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F998A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206FF9E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Peru</w:t>
            </w:r>
          </w:p>
        </w:tc>
        <w:tc>
          <w:tcPr>
            <w:tcW w:w="0" w:type="auto"/>
            <w:tcBorders>
              <w:top w:val="single" w:sz="6" w:space="0" w:color="DDDDDD"/>
            </w:tcBorders>
            <w:shd w:val="clear" w:color="auto" w:fill="auto"/>
            <w:tcMar>
              <w:top w:w="75" w:type="dxa"/>
              <w:left w:w="75" w:type="dxa"/>
              <w:bottom w:w="75" w:type="dxa"/>
              <w:right w:w="75" w:type="dxa"/>
            </w:tcMar>
            <w:hideMark/>
          </w:tcPr>
          <w:p w14:paraId="02D1E0D1"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8AA6E9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D62822F"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7292D4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1BBAFD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 xml:space="preserve">Incursion from Puno into Arequipa; attributed to low vaccination rate among free-roaming dogs, commonly found foraging in water channels throughout city that collect garbage </w:t>
            </w:r>
            <w:r w:rsidRPr="00767A78">
              <w:rPr>
                <w:rFonts w:ascii="Cambria" w:eastAsia="Times New Roman" w:hAnsi="Cambria" w:cs="Times New Roman"/>
                <w:color w:val="222222"/>
                <w:kern w:val="0"/>
                <w:sz w:val="17"/>
                <w:szCs w:val="17"/>
                <w:lang w:eastAsia="en-GB"/>
                <w14:ligatures w14:val="none"/>
              </w:rPr>
              <w:lastRenderedPageBreak/>
              <w:t>for foraging during dry season; led to outbreak</w:t>
            </w:r>
          </w:p>
        </w:tc>
        <w:tc>
          <w:tcPr>
            <w:tcW w:w="0" w:type="auto"/>
            <w:tcBorders>
              <w:top w:val="single" w:sz="6" w:space="0" w:color="DDDDDD"/>
            </w:tcBorders>
            <w:shd w:val="clear" w:color="auto" w:fill="auto"/>
            <w:tcMar>
              <w:top w:w="75" w:type="dxa"/>
              <w:left w:w="75" w:type="dxa"/>
              <w:bottom w:w="75" w:type="dxa"/>
              <w:right w:w="75" w:type="dxa"/>
            </w:tcMar>
            <w:hideMark/>
          </w:tcPr>
          <w:p w14:paraId="7855FF9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163BCD1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Mass dog vaccination, culling (stray dogs)</w:t>
            </w:r>
          </w:p>
        </w:tc>
        <w:tc>
          <w:tcPr>
            <w:tcW w:w="0" w:type="auto"/>
            <w:tcBorders>
              <w:top w:val="single" w:sz="6" w:space="0" w:color="DDDDDD"/>
            </w:tcBorders>
            <w:shd w:val="clear" w:color="auto" w:fill="auto"/>
            <w:tcMar>
              <w:top w:w="75" w:type="dxa"/>
              <w:left w:w="75" w:type="dxa"/>
              <w:bottom w:w="75" w:type="dxa"/>
              <w:right w:w="75" w:type="dxa"/>
            </w:tcMar>
            <w:hideMark/>
          </w:tcPr>
          <w:p w14:paraId="0F3838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ADF99A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174AC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Castillo-Neyra et al., 2017 (157); Castillo-Neyra et al., 2017 (158); Raynor et al., 2020 (159)</w:t>
            </w:r>
          </w:p>
        </w:tc>
      </w:tr>
      <w:tr w:rsidR="00767A78" w:rsidRPr="00767A78" w14:paraId="63EF62C5" w14:textId="77777777" w:rsidTr="00767A78">
        <w:tc>
          <w:tcPr>
            <w:tcW w:w="0" w:type="auto"/>
            <w:tcBorders>
              <w:top w:val="single" w:sz="6" w:space="0" w:color="DDDDDD"/>
            </w:tcBorders>
            <w:shd w:val="clear" w:color="auto" w:fill="auto"/>
            <w:tcMar>
              <w:top w:w="75" w:type="dxa"/>
              <w:left w:w="75" w:type="dxa"/>
              <w:bottom w:w="75" w:type="dxa"/>
              <w:right w:w="75" w:type="dxa"/>
            </w:tcMar>
            <w:hideMark/>
          </w:tcPr>
          <w:p w14:paraId="4C05DEB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183E020D"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Brazil</w:t>
            </w:r>
          </w:p>
        </w:tc>
        <w:tc>
          <w:tcPr>
            <w:tcW w:w="0" w:type="auto"/>
            <w:tcBorders>
              <w:top w:val="single" w:sz="6" w:space="0" w:color="DDDDDD"/>
            </w:tcBorders>
            <w:shd w:val="clear" w:color="auto" w:fill="auto"/>
            <w:tcMar>
              <w:top w:w="75" w:type="dxa"/>
              <w:left w:w="75" w:type="dxa"/>
              <w:bottom w:w="75" w:type="dxa"/>
              <w:right w:w="75" w:type="dxa"/>
            </w:tcMar>
            <w:hideMark/>
          </w:tcPr>
          <w:p w14:paraId="1DE171F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6CDD978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C0BC402"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3A6B34A7"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Bolivia</w:t>
            </w:r>
          </w:p>
        </w:tc>
        <w:tc>
          <w:tcPr>
            <w:tcW w:w="0" w:type="auto"/>
            <w:tcBorders>
              <w:top w:val="single" w:sz="6" w:space="0" w:color="DDDDDD"/>
            </w:tcBorders>
            <w:shd w:val="clear" w:color="auto" w:fill="auto"/>
            <w:tcMar>
              <w:top w:w="75" w:type="dxa"/>
              <w:left w:w="75" w:type="dxa"/>
              <w:bottom w:w="75" w:type="dxa"/>
              <w:right w:w="75" w:type="dxa"/>
            </w:tcMar>
            <w:hideMark/>
          </w:tcPr>
          <w:p w14:paraId="3DCFBFC9"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5FD690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5B3C1D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C1FE55E"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EAF0A96"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Further spread led to outbreak in Mato Grosso do Sul</w:t>
            </w:r>
          </w:p>
        </w:tc>
        <w:tc>
          <w:tcPr>
            <w:tcW w:w="0" w:type="auto"/>
            <w:tcBorders>
              <w:top w:val="single" w:sz="6" w:space="0" w:color="DDDDDD"/>
            </w:tcBorders>
            <w:shd w:val="clear" w:color="auto" w:fill="auto"/>
            <w:tcMar>
              <w:top w:w="75" w:type="dxa"/>
              <w:left w:w="75" w:type="dxa"/>
              <w:bottom w:w="75" w:type="dxa"/>
              <w:right w:w="75" w:type="dxa"/>
            </w:tcMar>
            <w:hideMark/>
          </w:tcPr>
          <w:p w14:paraId="6C35E240"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A358F35"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 ended in 2015</w:t>
            </w:r>
          </w:p>
        </w:tc>
        <w:tc>
          <w:tcPr>
            <w:tcW w:w="0" w:type="auto"/>
            <w:tcBorders>
              <w:top w:val="single" w:sz="6" w:space="0" w:color="DDDDDD"/>
            </w:tcBorders>
            <w:shd w:val="clear" w:color="auto" w:fill="auto"/>
            <w:tcMar>
              <w:top w:w="75" w:type="dxa"/>
              <w:left w:w="75" w:type="dxa"/>
              <w:bottom w:w="75" w:type="dxa"/>
              <w:right w:w="75" w:type="dxa"/>
            </w:tcMar>
            <w:hideMark/>
          </w:tcPr>
          <w:p w14:paraId="23C3DBEB"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2BD87CEC"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B3D2634" w14:textId="77777777" w:rsidR="00767A78" w:rsidRPr="00767A78" w:rsidRDefault="00767A78" w:rsidP="00767A78">
            <w:pPr>
              <w:spacing w:before="150" w:after="150"/>
              <w:rPr>
                <w:rFonts w:ascii="Cambria" w:eastAsia="Times New Roman" w:hAnsi="Cambria" w:cs="Times New Roman"/>
                <w:color w:val="222222"/>
                <w:kern w:val="0"/>
                <w:sz w:val="17"/>
                <w:szCs w:val="17"/>
                <w:lang w:eastAsia="en-GB"/>
                <w14:ligatures w14:val="none"/>
              </w:rPr>
            </w:pPr>
            <w:r w:rsidRPr="00767A78">
              <w:rPr>
                <w:rFonts w:ascii="Cambria" w:eastAsia="Times New Roman" w:hAnsi="Cambria" w:cs="Times New Roman"/>
                <w:color w:val="222222"/>
                <w:kern w:val="0"/>
                <w:sz w:val="17"/>
                <w:szCs w:val="17"/>
                <w:lang w:eastAsia="en-GB"/>
                <w14:ligatures w14:val="none"/>
              </w:rPr>
              <w:t>Benavides et al., 2019 (160)</w:t>
            </w:r>
          </w:p>
        </w:tc>
      </w:tr>
    </w:tbl>
    <w:p w14:paraId="2452E0EF" w14:textId="7F4BEF30" w:rsidR="007C36CF" w:rsidRPr="007C36CF" w:rsidRDefault="000B7653" w:rsidP="007C36CF">
      <w:pPr>
        <w:spacing w:before="40" w:after="40"/>
        <w:rPr>
          <w:rFonts w:ascii="Cambria" w:hAnsi="Cambria"/>
          <w:b/>
          <w:bCs/>
          <w:sz w:val="17"/>
          <w:szCs w:val="17"/>
        </w:rPr>
      </w:pPr>
      <w:r w:rsidRPr="000B7653">
        <w:rPr>
          <w:rFonts w:ascii="Cambria" w:hAnsi="Cambria"/>
          <w:b/>
          <w:bCs/>
          <w:sz w:val="17"/>
          <w:szCs w:val="17"/>
        </w:rPr>
        <w:t>References:</w:t>
      </w:r>
    </w:p>
    <w:p w14:paraId="1A8BE919" w14:textId="77777777" w:rsidR="007C36CF" w:rsidRPr="007C36CF" w:rsidRDefault="007C36CF" w:rsidP="007C36CF">
      <w:pPr>
        <w:pStyle w:val="Bibliography"/>
        <w:rPr>
          <w:rFonts w:ascii="Cambria" w:hAnsi="Cambria"/>
          <w:sz w:val="17"/>
          <w:szCs w:val="17"/>
        </w:rPr>
      </w:pPr>
      <w:r w:rsidRPr="007C36CF">
        <w:rPr>
          <w:rFonts w:ascii="Cambria" w:hAnsi="Cambria" w:cs="Arial"/>
          <w:color w:val="000000" w:themeColor="text1"/>
          <w:sz w:val="17"/>
          <w:szCs w:val="17"/>
        </w:rPr>
        <w:fldChar w:fldCharType="begin"/>
      </w:r>
      <w:r w:rsidRPr="007C36CF">
        <w:rPr>
          <w:rFonts w:ascii="Cambria" w:hAnsi="Cambria" w:cs="Arial"/>
          <w:color w:val="000000" w:themeColor="text1"/>
          <w:sz w:val="17"/>
          <w:szCs w:val="17"/>
        </w:rPr>
        <w:instrText xml:space="preserve"> ADDIN ZOTERO_BIBL {"uncited":[],"omitted":[],"custom":[]} CSL_BIBLIOGRAPHY </w:instrText>
      </w:r>
      <w:r w:rsidRPr="007C36CF">
        <w:rPr>
          <w:rFonts w:ascii="Cambria" w:hAnsi="Cambria" w:cs="Arial"/>
          <w:color w:val="000000" w:themeColor="text1"/>
          <w:sz w:val="17"/>
          <w:szCs w:val="17"/>
        </w:rPr>
        <w:fldChar w:fldCharType="separate"/>
      </w:r>
      <w:r w:rsidRPr="007C36CF">
        <w:rPr>
          <w:rFonts w:ascii="Cambria" w:hAnsi="Cambria"/>
          <w:sz w:val="17"/>
          <w:szCs w:val="17"/>
        </w:rPr>
        <w:t>1.</w:t>
      </w:r>
      <w:r w:rsidRPr="007C36CF">
        <w:rPr>
          <w:rFonts w:ascii="Cambria" w:hAnsi="Cambria"/>
          <w:sz w:val="17"/>
          <w:szCs w:val="17"/>
        </w:rPr>
        <w:tab/>
        <w:t xml:space="preserve">Sabeta CT, Randles JL. Importation of canid rabies in a horse relocated from Zimbabwe to South Africa. Onderstepoort J Vet Res. 2005;72(1):95–100. </w:t>
      </w:r>
    </w:p>
    <w:p w14:paraId="047A275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w:t>
      </w:r>
      <w:r w:rsidRPr="007C36CF">
        <w:rPr>
          <w:rFonts w:ascii="Cambria" w:hAnsi="Cambria"/>
          <w:sz w:val="17"/>
          <w:szCs w:val="17"/>
        </w:rPr>
        <w:tab/>
        <w:t xml:space="preserve">Laurenson MK, Mlengeya T, Shiferaw F, Cleaveland S. Approaches to disease control in domestic canids for the conservation of endangered wild carnivores. In: Osofsky S, editor. 2005. p. 141–6. </w:t>
      </w:r>
    </w:p>
    <w:p w14:paraId="5D451F5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w:t>
      </w:r>
      <w:r w:rsidRPr="007C36CF">
        <w:rPr>
          <w:rFonts w:ascii="Cambria" w:hAnsi="Cambria"/>
          <w:sz w:val="17"/>
          <w:szCs w:val="17"/>
        </w:rPr>
        <w:tab/>
        <w:t xml:space="preserve">Zulu GC, Sabeta CT, Nel LH. Trans-border Transmission of Rabies Between South Africa, Zimbabwe and Mozambique Resulted in the Re-emergence of Rabies in Northern South Africa. Int J Infect Dis. 2008 Dec;12:E130–E130. </w:t>
      </w:r>
    </w:p>
    <w:p w14:paraId="3FCFE61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w:t>
      </w:r>
      <w:r w:rsidRPr="007C36CF">
        <w:rPr>
          <w:rFonts w:ascii="Cambria" w:hAnsi="Cambria"/>
          <w:sz w:val="17"/>
          <w:szCs w:val="17"/>
        </w:rPr>
        <w:tab/>
        <w:t xml:space="preserve">Sabeta CT, Mkhize GC, Ngoepe EC. An evaluation of dog rabies control in Limpopo province (South Africa). Epidemiol Infect. 2011;139(10):1470–5. </w:t>
      </w:r>
    </w:p>
    <w:p w14:paraId="25BA842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w:t>
      </w:r>
      <w:r w:rsidRPr="007C36CF">
        <w:rPr>
          <w:rFonts w:ascii="Cambria" w:hAnsi="Cambria"/>
          <w:sz w:val="17"/>
          <w:szCs w:val="17"/>
        </w:rPr>
        <w:tab/>
        <w:t xml:space="preserve">Townsend SE, Lembo T, Cleaveland S, Meslin FX, Miranda ME, Putra AAG, et al. Surveillance guidelines for disease elimination: A case study of canine rabies. Comp Immunol Microbiol Infect Dis. 2013 May 1;36(3):249–61. </w:t>
      </w:r>
    </w:p>
    <w:p w14:paraId="7F6D964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w:t>
      </w:r>
      <w:r w:rsidRPr="007C36CF">
        <w:rPr>
          <w:rFonts w:ascii="Cambria" w:hAnsi="Cambria"/>
          <w:sz w:val="17"/>
          <w:szCs w:val="17"/>
        </w:rPr>
        <w:tab/>
        <w:t xml:space="preserve">Phahladira B, Mohale D, Miyen J, Shumba W, Sabeta C. Antigenic and genetic characterisation of dog rabies viruses recovered from outbreaks in South Africa (2005-2011). 2012. 42–42 p. (Proceedings of the 10th Annual Congress of the Southern African Society for Veterinary Epidemiology and Preventative Medicine, 1-3 August 2012, Pretoria, South Africa). </w:t>
      </w:r>
    </w:p>
    <w:p w14:paraId="2A2BEDA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w:t>
      </w:r>
      <w:r w:rsidRPr="007C36CF">
        <w:rPr>
          <w:rFonts w:ascii="Cambria" w:hAnsi="Cambria"/>
          <w:sz w:val="17"/>
          <w:szCs w:val="17"/>
        </w:rPr>
        <w:tab/>
        <w:t xml:space="preserve">Sabeta CT, Weyer J, Geertsma P, Mohale D, Miyen J, Blumberg LH, et al. Emergence of rabies in the Gauteng Province, South Africa: 2010-2011. J S Afr Vet Assoc. 2013;84(1):1–5. </w:t>
      </w:r>
    </w:p>
    <w:p w14:paraId="7248E5D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w:t>
      </w:r>
      <w:r w:rsidRPr="007C36CF">
        <w:rPr>
          <w:rFonts w:ascii="Cambria" w:hAnsi="Cambria"/>
          <w:sz w:val="17"/>
          <w:szCs w:val="17"/>
        </w:rPr>
        <w:tab/>
        <w:t xml:space="preserve">Weyer J, Dermaux-Msimang V, Grobbelaar A, le Roux C, Moolla N, Paweska J, et al. Epidemiology of human rabies in South Africa, 2008 - 2018. S Afr Med J. 2020;110(9):877–81. </w:t>
      </w:r>
    </w:p>
    <w:p w14:paraId="71A7A3C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w:t>
      </w:r>
      <w:r w:rsidRPr="007C36CF">
        <w:rPr>
          <w:rFonts w:ascii="Cambria" w:hAnsi="Cambria"/>
          <w:sz w:val="17"/>
          <w:szCs w:val="17"/>
        </w:rPr>
        <w:tab/>
        <w:t xml:space="preserve">Ngoepe E, Chirima JG, Mohale D, Mogano K, Suzuki T, Makita K, et al. Rabies outbreak in black-backed jackals (Canis mesomelas), South Africa, 2016. Epidemiol Infect. 2022;150. </w:t>
      </w:r>
    </w:p>
    <w:p w14:paraId="47430E9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w:t>
      </w:r>
      <w:r w:rsidRPr="007C36CF">
        <w:rPr>
          <w:rFonts w:ascii="Cambria" w:hAnsi="Cambria"/>
          <w:sz w:val="17"/>
          <w:szCs w:val="17"/>
        </w:rPr>
        <w:tab/>
        <w:t xml:space="preserve">Mollentze N, Weyer J, Markotter W, le Roux K, Nel LH. Dog rabies in southern Africa: regional surveillance and phylogeographical analyses are an important component of control and elimination strategies. Virus Genes. 2013;47:569–73. </w:t>
      </w:r>
    </w:p>
    <w:p w14:paraId="72939616"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w:t>
      </w:r>
      <w:r w:rsidRPr="007C36CF">
        <w:rPr>
          <w:rFonts w:ascii="Cambria" w:hAnsi="Cambria"/>
          <w:sz w:val="17"/>
          <w:szCs w:val="17"/>
        </w:rPr>
        <w:tab/>
        <w:t xml:space="preserve">Zinsstag J, Lechenne M, Laager M, Mindekem R, Naïssengar S, Oussiguéré A, et al. Vaccination of dogs in an African city interrupts rabies transmission and reduces human exposure. Sci Transl Med. 2017 Dec 20;9(421):eaaf6984. </w:t>
      </w:r>
    </w:p>
    <w:p w14:paraId="22F1C50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w:t>
      </w:r>
      <w:r w:rsidRPr="007C36CF">
        <w:rPr>
          <w:rFonts w:ascii="Cambria" w:hAnsi="Cambria"/>
          <w:sz w:val="17"/>
          <w:szCs w:val="17"/>
        </w:rPr>
        <w:tab/>
        <w:t xml:space="preserve">Lushasi K, Brunker K, Rajeev M, Ferguson EA, Jaswant G, Baker LL, et al. Integrating contact tracing and whole-genome sequencing to track the elimination of dog-mediated rabies: An observational and genomic study. Flegg J, Davenport MP, Flegg J, editors. eLife. 2023 May 25;12:e85262. </w:t>
      </w:r>
    </w:p>
    <w:p w14:paraId="30205AC3"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w:t>
      </w:r>
      <w:r w:rsidRPr="007C36CF">
        <w:rPr>
          <w:rFonts w:ascii="Cambria" w:hAnsi="Cambria"/>
          <w:sz w:val="17"/>
          <w:szCs w:val="17"/>
        </w:rPr>
        <w:tab/>
        <w:t xml:space="preserve">Johnson N, Freuling C, Horton D, Müller T, Fooks AR. Imported Rabies, European Union and Switzerland, 2001–2010. Emerg Infect Dis. 2011 Apr;17(4):751–3. </w:t>
      </w:r>
    </w:p>
    <w:p w14:paraId="6446ADA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w:t>
      </w:r>
      <w:r w:rsidRPr="007C36CF">
        <w:rPr>
          <w:rFonts w:ascii="Cambria" w:hAnsi="Cambria"/>
          <w:sz w:val="17"/>
          <w:szCs w:val="17"/>
        </w:rPr>
        <w:tab/>
        <w:t xml:space="preserve">David D, Yakobson B, Gershkovich L, Gayer S. Tracing the regional source of rabies infection in an Israeli dog by viral analysis. Vet Rec. 2004 Oct 16;155:496–7. </w:t>
      </w:r>
    </w:p>
    <w:p w14:paraId="0681A09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w:t>
      </w:r>
      <w:r w:rsidRPr="007C36CF">
        <w:rPr>
          <w:rFonts w:ascii="Cambria" w:hAnsi="Cambria"/>
          <w:sz w:val="17"/>
          <w:szCs w:val="17"/>
        </w:rPr>
        <w:tab/>
        <w:t xml:space="preserve">David D, Yakobson BA. REVIEW ARTICLE: DOGS SERVE AS A RESERVOIR AND TRANSMIT RABIES IN ISRAEL. IS HISTORY REPEATING ITSELF? Isr J Vet Med. 2011;66(1):3–8. </w:t>
      </w:r>
    </w:p>
    <w:p w14:paraId="35FA730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16.</w:t>
      </w:r>
      <w:r w:rsidRPr="007C36CF">
        <w:rPr>
          <w:rFonts w:ascii="Cambria" w:hAnsi="Cambria"/>
          <w:sz w:val="17"/>
          <w:szCs w:val="17"/>
        </w:rPr>
        <w:tab/>
        <w:t xml:space="preserve">Tenzin, Dhand NK, Dorjee J, Ward MP. Re-emergence of rabies in dogs and other domestic animals in eastern Bhutan, 2005-2007. Epidemiol Infect. 2011;139(2):220–5. </w:t>
      </w:r>
    </w:p>
    <w:p w14:paraId="641CD4B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17.</w:t>
      </w:r>
      <w:r w:rsidRPr="007C36CF">
        <w:rPr>
          <w:rFonts w:ascii="Cambria" w:hAnsi="Cambria"/>
          <w:sz w:val="17"/>
          <w:szCs w:val="17"/>
        </w:rPr>
        <w:tab/>
        <w:t xml:space="preserve">Rinchen S, Tenzin T, Hall D, Cork S. A Qualitative Risk Assessment of Rabies Reintroduction Into the Rabies Low-Risk Zone of Bhutan. Front Vet Sci. 2020;7. </w:t>
      </w:r>
    </w:p>
    <w:p w14:paraId="411A9C7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18.</w:t>
      </w:r>
      <w:r w:rsidRPr="007C36CF">
        <w:rPr>
          <w:rFonts w:ascii="Cambria" w:hAnsi="Cambria"/>
          <w:sz w:val="17"/>
          <w:szCs w:val="17"/>
        </w:rPr>
        <w:tab/>
        <w:t xml:space="preserve">Rinchen S, Cork S, Tenzin T. A qualitative risk assessment for re-introduction of rabies into rabies-free areas of Bhutan. Int J Infect Dis. 2020;101(Supplement 1):539. </w:t>
      </w:r>
    </w:p>
    <w:p w14:paraId="34F195D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19.</w:t>
      </w:r>
      <w:r w:rsidRPr="007C36CF">
        <w:rPr>
          <w:rFonts w:ascii="Cambria" w:hAnsi="Cambria"/>
          <w:sz w:val="17"/>
          <w:szCs w:val="17"/>
        </w:rPr>
        <w:tab/>
        <w:t xml:space="preserve">Jiang Y, Yu X, Wang L, Lu Z, Liu H, Xuan H, et al. An outbreak of pig rabies in Hunan province, China. Epidemiol Infect. 2008;136(4):504–8. </w:t>
      </w:r>
    </w:p>
    <w:p w14:paraId="330D2DD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20.</w:t>
      </w:r>
      <w:r w:rsidRPr="007C36CF">
        <w:rPr>
          <w:rFonts w:ascii="Cambria" w:hAnsi="Cambria"/>
          <w:sz w:val="17"/>
          <w:szCs w:val="17"/>
        </w:rPr>
        <w:tab/>
        <w:t xml:space="preserve">Scott-Orr H, Putra AAG. Rabies incursion into Bali, Indonesia in 2008. Microbiol Aust. 2009 Sep;30(4):134–5. </w:t>
      </w:r>
    </w:p>
    <w:p w14:paraId="1BA3A24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21.</w:t>
      </w:r>
      <w:r w:rsidRPr="007C36CF">
        <w:rPr>
          <w:rFonts w:ascii="Cambria" w:hAnsi="Cambria"/>
          <w:sz w:val="17"/>
          <w:szCs w:val="17"/>
        </w:rPr>
        <w:tab/>
        <w:t xml:space="preserve">Clifton M. How not to fight a rabies epidemic: A history in Bali. Asian Biomed. 2010;4(4):663–70. </w:t>
      </w:r>
    </w:p>
    <w:p w14:paraId="6F95B1E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22.</w:t>
      </w:r>
      <w:r w:rsidRPr="007C36CF">
        <w:rPr>
          <w:rFonts w:ascii="Cambria" w:hAnsi="Cambria"/>
          <w:sz w:val="17"/>
          <w:szCs w:val="17"/>
        </w:rPr>
        <w:tab/>
        <w:t xml:space="preserve">Batan W, Lestyorini Y, Milfa S, Iffandi C, Nasution AA, Faiziah N, et al. The spatial distribution of rabid animal in Bali during 2008-2011. J Vet. 2014;15(2):205–11. </w:t>
      </w:r>
    </w:p>
    <w:p w14:paraId="5CD777A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23.</w:t>
      </w:r>
      <w:r w:rsidRPr="007C36CF">
        <w:rPr>
          <w:rFonts w:ascii="Cambria" w:hAnsi="Cambria"/>
          <w:sz w:val="17"/>
          <w:szCs w:val="17"/>
        </w:rPr>
        <w:tab/>
        <w:t xml:space="preserve">Putra AAG, Hampson K, Girardi J, Hiby E, Knobel D, Wayan Mardiana I, et al. Response to a rabies epidemic, Bali, Indonesia, 2008-2011. Emerg Infect Dis. 2013;19(4):648–51. </w:t>
      </w:r>
    </w:p>
    <w:p w14:paraId="5117636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24.</w:t>
      </w:r>
      <w:r w:rsidRPr="007C36CF">
        <w:rPr>
          <w:rFonts w:ascii="Cambria" w:hAnsi="Cambria"/>
          <w:sz w:val="17"/>
          <w:szCs w:val="17"/>
        </w:rPr>
        <w:tab/>
        <w:t xml:space="preserve">Mahardika GNK, Dibia N, Budayanti NS, Susilawathi NM, Subrata K, Darwinata AE, et al. Phylogenetic analysis and victim contact tracing of rabies virus from humans and dogs in Bali, Indonesia. Epidemiol Infect. 2014;142(6):1146–54. </w:t>
      </w:r>
    </w:p>
    <w:p w14:paraId="094CE5F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25.</w:t>
      </w:r>
      <w:r w:rsidRPr="007C36CF">
        <w:rPr>
          <w:rFonts w:ascii="Cambria" w:hAnsi="Cambria"/>
          <w:sz w:val="17"/>
          <w:szCs w:val="17"/>
        </w:rPr>
        <w:tab/>
        <w:t xml:space="preserve">Dibia IN, Sumiarto B, Susetya H, Putra AAG, Scott-Orr H, Mahardika GN. Phylogeography of the current rabies viruses in Indonesia. J Vet Sci. 2015;16(4):459–66. </w:t>
      </w:r>
    </w:p>
    <w:p w14:paraId="661F317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26.</w:t>
      </w:r>
      <w:r w:rsidRPr="007C36CF">
        <w:rPr>
          <w:rFonts w:ascii="Cambria" w:hAnsi="Cambria"/>
          <w:sz w:val="17"/>
          <w:szCs w:val="17"/>
        </w:rPr>
        <w:tab/>
        <w:t xml:space="preserve">Cliquet F, Wasniewski M. Maintenance of rabies-free areas. Rev Sci Tech Int Off Epizoot. 2018;37(2):691–702. </w:t>
      </w:r>
    </w:p>
    <w:p w14:paraId="55BA4C7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27.</w:t>
      </w:r>
      <w:r w:rsidRPr="007C36CF">
        <w:rPr>
          <w:rFonts w:ascii="Cambria" w:hAnsi="Cambria"/>
          <w:sz w:val="17"/>
          <w:szCs w:val="17"/>
        </w:rPr>
        <w:tab/>
        <w:t xml:space="preserve">de Jong W, Rusli M, Bhoelan S, Rohde S, Rantam FA, Noeryoto PA, et al. Endemic and emerging acute virus infections in Indonesia: an overview of the past decade and implications for the future. Crit Rev Microbiol. 2018;44(4):487–503. </w:t>
      </w:r>
    </w:p>
    <w:p w14:paraId="6713888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28.</w:t>
      </w:r>
      <w:r w:rsidRPr="007C36CF">
        <w:rPr>
          <w:rFonts w:ascii="Cambria" w:hAnsi="Cambria"/>
          <w:sz w:val="17"/>
          <w:szCs w:val="17"/>
        </w:rPr>
        <w:tab/>
        <w:t xml:space="preserve">Drake P. Encounters with the most animal other: Rabies, biopolitics, and disease prevention in Bali. Soc Anim. 2020;3(6). </w:t>
      </w:r>
    </w:p>
    <w:p w14:paraId="736A92F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29.</w:t>
      </w:r>
      <w:r w:rsidRPr="007C36CF">
        <w:rPr>
          <w:rFonts w:ascii="Cambria" w:hAnsi="Cambria"/>
          <w:sz w:val="17"/>
          <w:szCs w:val="17"/>
        </w:rPr>
        <w:tab/>
        <w:t xml:space="preserve">Rupprecht CE, Freuling CM, Mani RS, Palacios C, Sabeta CT, Ward M. A history of rabies—The foundation for global canine rabies elimination. In: Rabies: Scientific Basis of the Disease and Its Management, Fourth Edition. 2020. p. 1–42. </w:t>
      </w:r>
    </w:p>
    <w:p w14:paraId="5A93FBD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30.</w:t>
      </w:r>
      <w:r w:rsidRPr="007C36CF">
        <w:rPr>
          <w:rFonts w:ascii="Cambria" w:hAnsi="Cambria"/>
          <w:sz w:val="17"/>
          <w:szCs w:val="17"/>
        </w:rPr>
        <w:tab/>
        <w:t xml:space="preserve">Ward MP, Brookes VJ. Rabies in Our Neighbourhood: Preparedness for an Emerging Infectious Disease. Pathogens. 2021 Mar;10(3):375. </w:t>
      </w:r>
    </w:p>
    <w:p w14:paraId="7A3174A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31.</w:t>
      </w:r>
      <w:r w:rsidRPr="007C36CF">
        <w:rPr>
          <w:rFonts w:ascii="Cambria" w:hAnsi="Cambria"/>
          <w:sz w:val="17"/>
          <w:szCs w:val="17"/>
        </w:rPr>
        <w:tab/>
        <w:t xml:space="preserve">Zhao J, Liu Y, Zhang S, Zhang F, Gao H, Hu R. Analysis of an outbreak of human rabies in 2009 in Hanzhong District, Shaanxi Province, China. Vector-Borne Zoonotic Dis. 2011;11(1):59–68. </w:t>
      </w:r>
    </w:p>
    <w:p w14:paraId="5654BC5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32.</w:t>
      </w:r>
      <w:r w:rsidRPr="007C36CF">
        <w:rPr>
          <w:rFonts w:ascii="Cambria" w:hAnsi="Cambria"/>
          <w:sz w:val="17"/>
          <w:szCs w:val="17"/>
        </w:rPr>
        <w:tab/>
        <w:t xml:space="preserve">Zhang HL, Zhang YZ, Yang WH, Tao XY, Li H, Ding JC, et al. Molecular epidemiology of reemergent rabies in Yunnan Province, Southwestern China. Emerg Infect Dis. 2014;20(9):1433–42. </w:t>
      </w:r>
    </w:p>
    <w:p w14:paraId="0BCA9D7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33.</w:t>
      </w:r>
      <w:r w:rsidRPr="007C36CF">
        <w:rPr>
          <w:rFonts w:ascii="Cambria" w:hAnsi="Cambria"/>
          <w:sz w:val="17"/>
          <w:szCs w:val="17"/>
        </w:rPr>
        <w:tab/>
        <w:t xml:space="preserve">Senior K. Global rabies elimination: are we stepping up to the challenge? Lancet Infect Dis. 2012 May 1;12(5):366–7. </w:t>
      </w:r>
    </w:p>
    <w:p w14:paraId="7706BC3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34.</w:t>
      </w:r>
      <w:r w:rsidRPr="007C36CF">
        <w:rPr>
          <w:rFonts w:ascii="Cambria" w:hAnsi="Cambria"/>
          <w:sz w:val="17"/>
          <w:szCs w:val="17"/>
        </w:rPr>
        <w:tab/>
        <w:t xml:space="preserve">Rupprecht CE, Bannazadeh Baghi H, Del Rio Vilas VJ, Gibson AD, Lohr F, Meslin FX, et al. Historical, current and expected future occurrence of rabies in enzootic regions. Rev Sci Tech Int Off Epizoot. 2018;37(2):729–39. </w:t>
      </w:r>
    </w:p>
    <w:p w14:paraId="58702EE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lastRenderedPageBreak/>
        <w:t>35.</w:t>
      </w:r>
      <w:r w:rsidRPr="007C36CF">
        <w:rPr>
          <w:rFonts w:ascii="Cambria" w:hAnsi="Cambria"/>
          <w:sz w:val="17"/>
          <w:szCs w:val="17"/>
        </w:rPr>
        <w:tab/>
        <w:t xml:space="preserve">Zhu Y, Zhang G, Shao M, Lei Y, Jiang Y, Tu C. An outbreak of sheep rabies in Shanxi province, China. Epidemiol Infect. 2011;139(10):1453–6. </w:t>
      </w:r>
    </w:p>
    <w:p w14:paraId="62C3229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36.</w:t>
      </w:r>
      <w:r w:rsidRPr="007C36CF">
        <w:rPr>
          <w:rFonts w:ascii="Cambria" w:hAnsi="Cambria"/>
          <w:sz w:val="17"/>
          <w:szCs w:val="17"/>
        </w:rPr>
        <w:tab/>
        <w:t xml:space="preserve">Adelshin R, Melnikova O, Andaev E, Botvinkin A, Balakhonov S. Rabies outbreak among wild and domestic animals in Republic of Buryatia, Russia. Clin Microbiol Infect. 2012;18(SUPPL. 3):194–5. </w:t>
      </w:r>
    </w:p>
    <w:p w14:paraId="7311CA5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37.</w:t>
      </w:r>
      <w:r w:rsidRPr="007C36CF">
        <w:rPr>
          <w:rFonts w:ascii="Cambria" w:hAnsi="Cambria"/>
          <w:sz w:val="17"/>
          <w:szCs w:val="17"/>
        </w:rPr>
        <w:tab/>
        <w:t xml:space="preserve">Adelshin RV, Melnikova OV, Trushina YN, Botvinkin AD, Borisova TI, Andaev EI, et al. A new outbreak of fox rabies at the Russian-Mongolian border. Virol Sin. 2015;30(4):313–5. </w:t>
      </w:r>
    </w:p>
    <w:p w14:paraId="0C8BAE1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38.</w:t>
      </w:r>
      <w:r w:rsidRPr="007C36CF">
        <w:rPr>
          <w:rFonts w:ascii="Cambria" w:hAnsi="Cambria"/>
          <w:sz w:val="17"/>
          <w:szCs w:val="17"/>
        </w:rPr>
        <w:tab/>
        <w:t xml:space="preserve">David D, Dveres N, Davidson I, Yagil J, Dvorkin Z, Oved Z. Geographic translocation of dog rabies by tourism. Isr J Vet Med. 2012;67(3):139–41. </w:t>
      </w:r>
    </w:p>
    <w:p w14:paraId="65A27D66"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39.</w:t>
      </w:r>
      <w:r w:rsidRPr="007C36CF">
        <w:rPr>
          <w:rFonts w:ascii="Cambria" w:hAnsi="Cambria"/>
          <w:sz w:val="17"/>
          <w:szCs w:val="17"/>
        </w:rPr>
        <w:tab/>
        <w:t xml:space="preserve">Tohma K, Saito M, Demetria CS, Manalo DL, Quiambao BP, Kamigaki T, et al. Molecular and mathematical modeling analyses of inter-island transmission of rabies into a previously rabies-free island in the Philippines. Infect Genet Evol. 2016 Mar 1;38:22–8. </w:t>
      </w:r>
    </w:p>
    <w:p w14:paraId="25B1921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40.</w:t>
      </w:r>
      <w:r w:rsidRPr="007C36CF">
        <w:rPr>
          <w:rFonts w:ascii="Cambria" w:hAnsi="Cambria"/>
          <w:sz w:val="17"/>
          <w:szCs w:val="17"/>
        </w:rPr>
        <w:tab/>
        <w:t xml:space="preserve">Oem JK, Kim SH, Kim YH, Lee MH, Lee KK. Reemergence of rabies in the southern han river region, Korea. J Wildl Dis. 2014;50(3):681–8. </w:t>
      </w:r>
    </w:p>
    <w:p w14:paraId="283F372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41.</w:t>
      </w:r>
      <w:r w:rsidRPr="007C36CF">
        <w:rPr>
          <w:rFonts w:ascii="Cambria" w:hAnsi="Cambria"/>
          <w:sz w:val="17"/>
          <w:szCs w:val="17"/>
        </w:rPr>
        <w:tab/>
        <w:t xml:space="preserve">David D, Dveres N, Yakobson BA, Davidson I. Translocation of rabies virus in Israel by cattle: A threat for the public health. Isr J Vet Med. 2015;70(1):7–11. </w:t>
      </w:r>
    </w:p>
    <w:p w14:paraId="1C32C99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42.</w:t>
      </w:r>
      <w:r w:rsidRPr="007C36CF">
        <w:rPr>
          <w:rFonts w:ascii="Cambria" w:hAnsi="Cambria"/>
          <w:sz w:val="17"/>
          <w:szCs w:val="17"/>
        </w:rPr>
        <w:tab/>
        <w:t xml:space="preserve">Liu Y, Zhang S, Zhao J, Zhang F, Li N, Lian H, et al. Fox- and raccoon-dog-associated rabies outbreaks in northern China. Virol Sin. 2014;29(5):308–10. </w:t>
      </w:r>
    </w:p>
    <w:p w14:paraId="636CDFE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43.</w:t>
      </w:r>
      <w:r w:rsidRPr="007C36CF">
        <w:rPr>
          <w:rFonts w:ascii="Cambria" w:hAnsi="Cambria"/>
          <w:sz w:val="17"/>
          <w:szCs w:val="17"/>
        </w:rPr>
        <w:tab/>
        <w:t xml:space="preserve">Leow BL, Khoo CK, Syamsiah-Aini S, Roslina H, Faizah-Hanim MS. Phylogenetic analysis of nucleoprotein gene of Rabies virus in Malaysia from 2015 to 2018. Trop Biomed. 2021;72–8. </w:t>
      </w:r>
    </w:p>
    <w:p w14:paraId="62D67B4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44.</w:t>
      </w:r>
      <w:r w:rsidRPr="007C36CF">
        <w:rPr>
          <w:rFonts w:ascii="Cambria" w:hAnsi="Cambria"/>
          <w:sz w:val="17"/>
          <w:szCs w:val="17"/>
        </w:rPr>
        <w:tab/>
        <w:t xml:space="preserve">Tenzin T, Namgyal J, Letho S. Community-based survey during rabies outbreaks in Rangjung town, Trashigang, eastern Bhutan, 2016. BMC Infect Dis. 2017;17(1). </w:t>
      </w:r>
    </w:p>
    <w:p w14:paraId="5944553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45.</w:t>
      </w:r>
      <w:r w:rsidRPr="007C36CF">
        <w:rPr>
          <w:rFonts w:ascii="Cambria" w:hAnsi="Cambria"/>
          <w:sz w:val="17"/>
          <w:szCs w:val="17"/>
        </w:rPr>
        <w:tab/>
        <w:t xml:space="preserve">Byrnes H, Britton A, Bhutia T. Eliminating dog-mediated rabies in Sikkim, India: A 10-year pathway to success for the SARAH program. Front Vet Sci. 2017;4(MAR). </w:t>
      </w:r>
    </w:p>
    <w:p w14:paraId="2D870E6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46.</w:t>
      </w:r>
      <w:r w:rsidRPr="007C36CF">
        <w:rPr>
          <w:rFonts w:ascii="Cambria" w:hAnsi="Cambria"/>
          <w:sz w:val="17"/>
          <w:szCs w:val="17"/>
        </w:rPr>
        <w:tab/>
        <w:t xml:space="preserve">Taib NAA, Labadin J, Piau P. Model simulation for the spread of rabies in Sarawak, Malaysia. Int J Adv Sci Eng Inf Technol. 2019;9(5):1739–45. </w:t>
      </w:r>
    </w:p>
    <w:p w14:paraId="314162C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47.</w:t>
      </w:r>
      <w:r w:rsidRPr="007C36CF">
        <w:rPr>
          <w:rFonts w:ascii="Cambria" w:hAnsi="Cambria"/>
          <w:sz w:val="17"/>
          <w:szCs w:val="17"/>
        </w:rPr>
        <w:tab/>
        <w:t xml:space="preserve">Bruyere-Masson V, Barrat J, Cliquet F, Rotivel Y, Bourhy, Brie P, et al. A puppy illegally imported from Morocco brings rabies to France. Rabies Bull Eur. 2001;25(3):12–32. </w:t>
      </w:r>
    </w:p>
    <w:p w14:paraId="347878A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48.</w:t>
      </w:r>
      <w:r w:rsidRPr="007C36CF">
        <w:rPr>
          <w:rFonts w:ascii="Cambria" w:hAnsi="Cambria"/>
          <w:sz w:val="17"/>
          <w:szCs w:val="17"/>
        </w:rPr>
        <w:tab/>
        <w:t xml:space="preserve">Ribadeau-Dumas F, Cliquet F, Gautret P, Robardet E, Le Pen C, Bourhy H. Travel-Associated Rabies in Pets and Residual Rabies Risk, Western Europe. Emerg Infect Dis. 2016 Jul;22(7):1268–71. </w:t>
      </w:r>
    </w:p>
    <w:p w14:paraId="0CB9E6F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49.</w:t>
      </w:r>
      <w:r w:rsidRPr="007C36CF">
        <w:rPr>
          <w:rFonts w:ascii="Cambria" w:hAnsi="Cambria"/>
          <w:sz w:val="17"/>
          <w:szCs w:val="17"/>
        </w:rPr>
        <w:tab/>
        <w:t>Alvarez J, Nielsen SS, Robardet E, Stegeman A, Van Gucht S, Vuta V, et al. Risks related to a possible reduction of the waiting period for dogs after rabies antibody titration to 30 days compared with 90 days of the current EU legislative regime. EFSA J [Internet]. 2022;20(6). Available from: https://www.scopus.com/inward/record.uri?eid=2-s2.0-85133227720&amp;doi=10.2903%2fj.efsa.2022.7350&amp;partnerID=40&amp;md5=5d4aafbac98278f4371bb6699efa4695</w:t>
      </w:r>
    </w:p>
    <w:p w14:paraId="52DDE64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50.</w:t>
      </w:r>
      <w:r w:rsidRPr="007C36CF">
        <w:rPr>
          <w:rFonts w:ascii="Cambria" w:hAnsi="Cambria"/>
          <w:sz w:val="17"/>
          <w:szCs w:val="17"/>
        </w:rPr>
        <w:tab/>
        <w:t>WHO Collaborating Centre for, Rabies Surveillance &amp; Research. Rabies Bulletin Europe (2001 1st Quarter) [Internet]. [cited 2024 Jul 27]. Available from: https://www.who-rabies-bulletin.org/sites/default/files/resource/Journal/Archive/Bulletin_2001_1.pdf</w:t>
      </w:r>
    </w:p>
    <w:p w14:paraId="25D7D7C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51.</w:t>
      </w:r>
      <w:r w:rsidRPr="007C36CF">
        <w:rPr>
          <w:rFonts w:ascii="Cambria" w:hAnsi="Cambria"/>
          <w:sz w:val="17"/>
          <w:szCs w:val="17"/>
        </w:rPr>
        <w:tab/>
        <w:t xml:space="preserve">Blanton JD, Hanlon CA, Rupprecht CE. Rabies surveillance in the United States during 2006. J Am Vet Med Assoc. 2007;231(4):540–56. </w:t>
      </w:r>
    </w:p>
    <w:p w14:paraId="647DF10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52.</w:t>
      </w:r>
      <w:r w:rsidRPr="007C36CF">
        <w:rPr>
          <w:rFonts w:ascii="Cambria" w:hAnsi="Cambria"/>
          <w:sz w:val="17"/>
          <w:szCs w:val="17"/>
        </w:rPr>
        <w:tab/>
        <w:t xml:space="preserve">Korro K, Berxholi K, Klima L, Keci R, Qafmolla L, Bizhga B. Targeted rabies surveillance in wild carnivores in Albania. Rabies Bull Eur. 2009;33(2):7–8. </w:t>
      </w:r>
    </w:p>
    <w:p w14:paraId="4E940CB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53.</w:t>
      </w:r>
      <w:r w:rsidRPr="007C36CF">
        <w:rPr>
          <w:rFonts w:ascii="Cambria" w:hAnsi="Cambria"/>
          <w:sz w:val="17"/>
          <w:szCs w:val="17"/>
        </w:rPr>
        <w:tab/>
        <w:t xml:space="preserve">Lika A. Animal health in Albania. 2010. 389–393 p. (Sustainable improvement of animal production and health). </w:t>
      </w:r>
    </w:p>
    <w:p w14:paraId="20B9397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54.</w:t>
      </w:r>
      <w:r w:rsidRPr="007C36CF">
        <w:rPr>
          <w:rFonts w:ascii="Cambria" w:hAnsi="Cambria"/>
          <w:sz w:val="17"/>
          <w:szCs w:val="17"/>
        </w:rPr>
        <w:tab/>
        <w:t xml:space="preserve">Office International des Epizooties. Rabies in Austria: in an imported dog; Bluetongue in Yugoslavia: additional information; Classical swine fever in Spain: status. Dis Inf - Off Int Epizoot. 2001;14(48):279–81. </w:t>
      </w:r>
    </w:p>
    <w:p w14:paraId="7CDDD09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55.</w:t>
      </w:r>
      <w:r w:rsidRPr="007C36CF">
        <w:rPr>
          <w:rFonts w:ascii="Cambria" w:hAnsi="Cambria"/>
          <w:sz w:val="17"/>
          <w:szCs w:val="17"/>
        </w:rPr>
        <w:tab/>
        <w:t xml:space="preserve">McElhinney LM, Marston DA, Freuling CM, Cragg W, Stankov S, Lalosević D, et al. Molecular diversity and evolutionary history of rabies virus strains circulating in the Balkans. J Gen Virol. 2011;92(9):2171–80. </w:t>
      </w:r>
    </w:p>
    <w:p w14:paraId="6498D6B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56.</w:t>
      </w:r>
      <w:r w:rsidRPr="007C36CF">
        <w:rPr>
          <w:rFonts w:ascii="Cambria" w:hAnsi="Cambria"/>
          <w:sz w:val="17"/>
          <w:szCs w:val="17"/>
        </w:rPr>
        <w:tab/>
        <w:t xml:space="preserve">WHO Collaborating Centre for, Rabies Surveillance &amp; Research. Rabies Bulletin Europe (2001 4th Quarter). Rabies Bull Eur. 2001;25(4):35 pp.-35 pp. </w:t>
      </w:r>
    </w:p>
    <w:p w14:paraId="5672602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57.</w:t>
      </w:r>
      <w:r w:rsidRPr="007C36CF">
        <w:rPr>
          <w:rFonts w:ascii="Cambria" w:hAnsi="Cambria"/>
          <w:sz w:val="17"/>
          <w:szCs w:val="17"/>
        </w:rPr>
        <w:tab/>
        <w:t xml:space="preserve">Potzsch CJ. Rabies Bulletin Europe (2004 2nd Quarter). Rabies Bull Eur. 2004;28(2):25 pp.-25 pp. </w:t>
      </w:r>
    </w:p>
    <w:p w14:paraId="7CE0B0E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58.</w:t>
      </w:r>
      <w:r w:rsidRPr="007C36CF">
        <w:rPr>
          <w:rFonts w:ascii="Cambria" w:hAnsi="Cambria"/>
          <w:sz w:val="17"/>
          <w:szCs w:val="17"/>
        </w:rPr>
        <w:tab/>
        <w:t xml:space="preserve">Singh AJ, Chipman RB, de Fijter S, Gary R, Haskell MG, Kirby J, et al. Translocation of a stray cat infected with rabies from North Carolina to a terrestrial rabies-free county in Ohio, 2017. Morb Mortal Wkly Rep. 2018;67(42):1174–7. </w:t>
      </w:r>
    </w:p>
    <w:p w14:paraId="52EF993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59.</w:t>
      </w:r>
      <w:r w:rsidRPr="007C36CF">
        <w:rPr>
          <w:rFonts w:ascii="Cambria" w:hAnsi="Cambria"/>
          <w:sz w:val="17"/>
          <w:szCs w:val="17"/>
        </w:rPr>
        <w:tab/>
        <w:t xml:space="preserve">Lardon Z, Watier L, Brunet A, Bernéde C, Goudal M, Dacheux L, et al. Imported episodic rabies increases patient demand for and physician delivery of antirabies prophylaxis. PLoS Negl Trop Dis. 2010;4(6). </w:t>
      </w:r>
    </w:p>
    <w:p w14:paraId="4CD579D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60.</w:t>
      </w:r>
      <w:r w:rsidRPr="007C36CF">
        <w:rPr>
          <w:rFonts w:ascii="Cambria" w:hAnsi="Cambria"/>
          <w:sz w:val="17"/>
          <w:szCs w:val="17"/>
        </w:rPr>
        <w:tab/>
        <w:t>Mailles A, Boisseleau D, Dacheux L, Michalewiscz C, Gloaguen C, Ponçon N, et al. Rabid dog illegally imported to France from Morocco, August 2011. Eurosurveillance [Internet]. 2011;16(33). Available from: https://www.scopus.com/inward/record.uri?eid=2-s2.0-80052577728&amp;partnerID=40&amp;md5=3879fbdd2f6c1e4b5bde90ca43a054e3</w:t>
      </w:r>
    </w:p>
    <w:p w14:paraId="34B11DE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61.</w:t>
      </w:r>
      <w:r w:rsidRPr="007C36CF">
        <w:rPr>
          <w:rFonts w:ascii="Cambria" w:hAnsi="Cambria"/>
          <w:sz w:val="17"/>
          <w:szCs w:val="17"/>
        </w:rPr>
        <w:tab/>
        <w:t xml:space="preserve">Zanoni R, Breitenmoser U. Rabies in a puppy in Nyon, Switzerland. Wkly Releases 1997–2007. 2003 Aug 14;7(33):2274. </w:t>
      </w:r>
    </w:p>
    <w:p w14:paraId="09D5021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62.</w:t>
      </w:r>
      <w:r w:rsidRPr="007C36CF">
        <w:rPr>
          <w:rFonts w:ascii="Cambria" w:hAnsi="Cambria"/>
          <w:sz w:val="17"/>
          <w:szCs w:val="17"/>
        </w:rPr>
        <w:tab/>
        <w:t xml:space="preserve">Englund L, Pringle J. New diseases and increased risk of diseases in companion animals and horses due to transport. Acta Vet Scand Suppl. 2004;(Supplementum 100):19–25. </w:t>
      </w:r>
    </w:p>
    <w:p w14:paraId="4BBEA1D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63.</w:t>
      </w:r>
      <w:r w:rsidRPr="007C36CF">
        <w:rPr>
          <w:rFonts w:ascii="Cambria" w:hAnsi="Cambria"/>
          <w:sz w:val="17"/>
          <w:szCs w:val="17"/>
        </w:rPr>
        <w:tab/>
        <w:t xml:space="preserve">Rimhanen-Finne R, Jakava-Viljanen M, Lyytikäinen O, Davidkin I, Kuusi M. Rabies control in Finland: A 12-year experience of human and veterinary surveillance. Zoonoses Public Health. 2009;56(9–10):496–501. </w:t>
      </w:r>
    </w:p>
    <w:p w14:paraId="6B52D13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64.</w:t>
      </w:r>
      <w:r w:rsidRPr="007C36CF">
        <w:rPr>
          <w:rFonts w:ascii="Cambria" w:hAnsi="Cambria"/>
          <w:sz w:val="17"/>
          <w:szCs w:val="17"/>
        </w:rPr>
        <w:tab/>
        <w:t xml:space="preserve">Metlin AE, Holopainen R, Tuura S, Ek-Kommonen C, Huovilainen A. Imported case of equine rabies in Finland: Clinical course of the disease and the antigenic and genetic characterization of the virus. J Equine Vet Sci. 2006 Dec 1;26(12):584–7. </w:t>
      </w:r>
    </w:p>
    <w:p w14:paraId="6331730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65.</w:t>
      </w:r>
      <w:r w:rsidRPr="007C36CF">
        <w:rPr>
          <w:rFonts w:ascii="Cambria" w:hAnsi="Cambria"/>
          <w:sz w:val="17"/>
          <w:szCs w:val="17"/>
        </w:rPr>
        <w:tab/>
        <w:t xml:space="preserve">Zoonoosikeskus (Zoonoses Centre). Zoonoses in Finland in 2000-2010. 2012. (Zoonoses in Finland in 2000-2010). </w:t>
      </w:r>
    </w:p>
    <w:p w14:paraId="7B171FB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66.</w:t>
      </w:r>
      <w:r w:rsidRPr="007C36CF">
        <w:rPr>
          <w:rFonts w:ascii="Cambria" w:hAnsi="Cambria"/>
          <w:sz w:val="17"/>
          <w:szCs w:val="17"/>
        </w:rPr>
        <w:tab/>
        <w:t xml:space="preserve">Dominguez M, Munstermann S, de Guindos I, Timoney P. Equine disease events resulting from international horse movements: Systematic review and lessons learned. EQUINE Vet J. 2016 Sep;48(5):641–53. </w:t>
      </w:r>
    </w:p>
    <w:p w14:paraId="4128D4E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67.</w:t>
      </w:r>
      <w:r w:rsidRPr="007C36CF">
        <w:rPr>
          <w:rFonts w:ascii="Cambria" w:hAnsi="Cambria"/>
          <w:sz w:val="17"/>
          <w:szCs w:val="17"/>
        </w:rPr>
        <w:tab/>
        <w:t xml:space="preserve">Servas V, Mailles A, Neau D, Castor C, Manetti A, Fouquet E, et al. An imported case of canine rabies in Aquitaine: Investigation and management of the contacts at risk, August 2004-March 2005. Eurosurveillance. 2005 Nov 1;10(11):9–10. </w:t>
      </w:r>
    </w:p>
    <w:p w14:paraId="567D3DF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68.</w:t>
      </w:r>
      <w:r w:rsidRPr="007C36CF">
        <w:rPr>
          <w:rFonts w:ascii="Cambria" w:hAnsi="Cambria"/>
          <w:sz w:val="17"/>
          <w:szCs w:val="17"/>
        </w:rPr>
        <w:tab/>
        <w:t xml:space="preserve">Health Protection Agency, Communicable Disease Surveillance Centre. Communicable disease and health protection quarterly review: July to September 2004. J Public Health. 2005;27(1):120–4. </w:t>
      </w:r>
    </w:p>
    <w:p w14:paraId="1DBF43F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69.</w:t>
      </w:r>
      <w:r w:rsidRPr="007C36CF">
        <w:rPr>
          <w:rFonts w:ascii="Cambria" w:hAnsi="Cambria"/>
          <w:sz w:val="17"/>
          <w:szCs w:val="17"/>
        </w:rPr>
        <w:tab/>
        <w:t xml:space="preserve">Selhorst T, Freuling CM, Blicke J, Vos A, Larres G, Zimmer K, et al. Short-term interval baiting to combat the re-emergence of fox rabies in Rhineland Palatinate (Germany) in 2005. Berl Munch Tierarztl Wochenschr. 2012;125(5–6):191–6. </w:t>
      </w:r>
    </w:p>
    <w:p w14:paraId="4D9E16C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70.</w:t>
      </w:r>
      <w:r w:rsidRPr="007C36CF">
        <w:rPr>
          <w:rFonts w:ascii="Cambria" w:hAnsi="Cambria"/>
          <w:sz w:val="17"/>
          <w:szCs w:val="17"/>
        </w:rPr>
        <w:tab/>
        <w:t xml:space="preserve">European Food Safety Authority. The Community Summary Report on trends and sources of zoonoses, zoonotic agents, antimicrobial resistance and foodborne outbreaks in the European Union in 2005. 2007. 288 pp.-288 pp. (The community summary report on trends and sources of zoonoses, zoonotic agents, antimicrobial resistance and foodborne outbreaks in the European Union in 2005). </w:t>
      </w:r>
    </w:p>
    <w:p w14:paraId="44DD43F6"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71.</w:t>
      </w:r>
      <w:r w:rsidRPr="007C36CF">
        <w:rPr>
          <w:rFonts w:ascii="Cambria" w:hAnsi="Cambria"/>
          <w:sz w:val="17"/>
          <w:szCs w:val="17"/>
        </w:rPr>
        <w:tab/>
        <w:t xml:space="preserve">Eurosurveillance. Identification of a rabid dog in France illegally introduced from Morocco. Eurosurveillance. 2008 Mar 13;13(11):1–2. </w:t>
      </w:r>
    </w:p>
    <w:p w14:paraId="7785028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72.</w:t>
      </w:r>
      <w:r w:rsidRPr="007C36CF">
        <w:rPr>
          <w:rFonts w:ascii="Cambria" w:hAnsi="Cambria"/>
          <w:sz w:val="17"/>
          <w:szCs w:val="17"/>
        </w:rPr>
        <w:tab/>
        <w:t xml:space="preserve">Gautret P, Ribadeau-Dumas F, Parola P, Brouqui P, Bourhy H. Risk for rabies importation from North Africa. Emerg Infect Dis. 2011;17(12):2187–93. </w:t>
      </w:r>
    </w:p>
    <w:p w14:paraId="44BE6D1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73.</w:t>
      </w:r>
      <w:r w:rsidRPr="007C36CF">
        <w:rPr>
          <w:rFonts w:ascii="Cambria" w:hAnsi="Cambria"/>
          <w:sz w:val="17"/>
          <w:szCs w:val="17"/>
        </w:rPr>
        <w:tab/>
        <w:t xml:space="preserve">Yamada A, Makita K, Kadowaki H, Ito N, Sugiyama M, Kwan NCL, et al. A Comparative Review of Prevention of Rabies Incursion between Japan and Other Rabies-Free Countries or Regions. Jpn J Infect Dis. 2019;72(4):203–10. </w:t>
      </w:r>
    </w:p>
    <w:p w14:paraId="586C4E8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74.</w:t>
      </w:r>
      <w:r w:rsidRPr="007C36CF">
        <w:rPr>
          <w:rFonts w:ascii="Cambria" w:hAnsi="Cambria"/>
          <w:sz w:val="17"/>
          <w:szCs w:val="17"/>
        </w:rPr>
        <w:tab/>
        <w:t xml:space="preserve">Van Gucht S, Le Roux I. Rabies control in Belgium: From eradication in foxes to import of a contaminated dog. Vlaams Diergeneeskd Tijdschr. 2008;77(6):376–84. </w:t>
      </w:r>
    </w:p>
    <w:p w14:paraId="4E0E0B0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75.</w:t>
      </w:r>
      <w:r w:rsidRPr="007C36CF">
        <w:rPr>
          <w:rFonts w:ascii="Cambria" w:hAnsi="Cambria"/>
          <w:sz w:val="17"/>
          <w:szCs w:val="17"/>
        </w:rPr>
        <w:tab/>
        <w:t xml:space="preserve">Ehnert K, Galland GG. Border Health: Who’s Guarding the Gate? Vet Clin N Am - Small Anim Pract. 2009;39(2):359–72. </w:t>
      </w:r>
    </w:p>
    <w:p w14:paraId="0BC8FD6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76.</w:t>
      </w:r>
      <w:r w:rsidRPr="007C36CF">
        <w:rPr>
          <w:rFonts w:ascii="Cambria" w:hAnsi="Cambria"/>
          <w:sz w:val="17"/>
          <w:szCs w:val="17"/>
        </w:rPr>
        <w:tab/>
        <w:t xml:space="preserve">Muji S, Jahja A, Batusha B. Rabies and CSF control (situation) in Kosovo. 2012. 294–294 p. (Book of Proceedings, Days of Veterinary Medicine 2012, 3rd International Scientific Meeting, Macedonia, 2-4 September 2012). </w:t>
      </w:r>
    </w:p>
    <w:p w14:paraId="38AE42A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77.</w:t>
      </w:r>
      <w:r w:rsidRPr="007C36CF">
        <w:rPr>
          <w:rFonts w:ascii="Cambria" w:hAnsi="Cambria"/>
          <w:sz w:val="17"/>
          <w:szCs w:val="17"/>
        </w:rPr>
        <w:tab/>
        <w:t>Väyrynen S. Rabies preparedness in Finland - Literature review and evaluation of recent improvement activities. 2020 [cited 2024 Jul 28]; Available from: http://hdl.handle.net/10492/6010</w:t>
      </w:r>
    </w:p>
    <w:p w14:paraId="1040635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78.</w:t>
      </w:r>
      <w:r w:rsidRPr="007C36CF">
        <w:rPr>
          <w:rFonts w:ascii="Cambria" w:hAnsi="Cambria"/>
          <w:sz w:val="17"/>
          <w:szCs w:val="17"/>
        </w:rPr>
        <w:tab/>
        <w:t xml:space="preserve">Eurosurveillance. Identification of a rabid dog illegally introduced from the Republic of the Gambia to Belgium and France. EUROSURVEILLANCE. 2008;13(18):18856–18856. </w:t>
      </w:r>
    </w:p>
    <w:p w14:paraId="112F52C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79.</w:t>
      </w:r>
      <w:r w:rsidRPr="007C36CF">
        <w:rPr>
          <w:rFonts w:ascii="Cambria" w:hAnsi="Cambria"/>
          <w:sz w:val="17"/>
          <w:szCs w:val="17"/>
        </w:rPr>
        <w:tab/>
        <w:t xml:space="preserve">Roux I le, Gucht S van. Two cases of imported canine rabies in the Brussels area within six months time. Rabies Bull Eur. 2008;32(1):5–7. </w:t>
      </w:r>
    </w:p>
    <w:p w14:paraId="5F86634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80.</w:t>
      </w:r>
      <w:r w:rsidRPr="007C36CF">
        <w:rPr>
          <w:rFonts w:ascii="Cambria" w:hAnsi="Cambria"/>
          <w:sz w:val="17"/>
          <w:szCs w:val="17"/>
        </w:rPr>
        <w:tab/>
        <w:t xml:space="preserve">European Food Safety Authority A. The Community Summary Report on Trends and Sources of Zoonoses, Zoonotic Agents and Food-borne Outbreaks in the European Union in 2008. EFSA J. 2010;8(1):1496-Article 1496. </w:t>
      </w:r>
    </w:p>
    <w:p w14:paraId="419C226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81.</w:t>
      </w:r>
      <w:r w:rsidRPr="007C36CF">
        <w:rPr>
          <w:rFonts w:ascii="Cambria" w:hAnsi="Cambria"/>
          <w:sz w:val="17"/>
          <w:szCs w:val="17"/>
        </w:rPr>
        <w:tab/>
        <w:t xml:space="preserve">Catchpole M, Thomas L, Morgan D, Brown K, Turbitt D, Kirkbride H. Imported rabies in a quarantine centre in the United Kingdom. Euro Surveill Bull Eur Sur Mal Transm Eur Commun Dis Bull. 2008;13(19). </w:t>
      </w:r>
    </w:p>
    <w:p w14:paraId="1DE0309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82.</w:t>
      </w:r>
      <w:r w:rsidRPr="007C36CF">
        <w:rPr>
          <w:rFonts w:ascii="Cambria" w:hAnsi="Cambria"/>
          <w:sz w:val="17"/>
          <w:szCs w:val="17"/>
        </w:rPr>
        <w:tab/>
        <w:t xml:space="preserve">Fooks AR, Harkess G, Goddard T, Marston DA, McElhinney L, Brown K, et al. Rabies virus in a dog imported to the UK from Sri Lanka. Vet Rec. 2008;162(18):598. </w:t>
      </w:r>
    </w:p>
    <w:p w14:paraId="3CB5F28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83.</w:t>
      </w:r>
      <w:r w:rsidRPr="007C36CF">
        <w:rPr>
          <w:rFonts w:ascii="Cambria" w:hAnsi="Cambria"/>
          <w:sz w:val="17"/>
          <w:szCs w:val="17"/>
        </w:rPr>
        <w:tab/>
        <w:t xml:space="preserve">Goddard T, Harkess G, Pajamo K, Nunez A, Hicks D, Marston D, et al. Rabies in a juvenile dog imported into the UK from Sri Lanka. Rabies Bull Eur. 2008;32(3):5–6. </w:t>
      </w:r>
    </w:p>
    <w:p w14:paraId="2B2598F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lastRenderedPageBreak/>
        <w:t>84.</w:t>
      </w:r>
      <w:r w:rsidRPr="007C36CF">
        <w:rPr>
          <w:rFonts w:ascii="Cambria" w:hAnsi="Cambria"/>
          <w:sz w:val="17"/>
          <w:szCs w:val="17"/>
        </w:rPr>
        <w:tab/>
        <w:t xml:space="preserve">Health Protection Agency. Communicable disease and health protection quarterly review: January to March and April to June 2008. J Public Health. 2008;30(3):345–7. </w:t>
      </w:r>
    </w:p>
    <w:p w14:paraId="5C6AA5A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85.</w:t>
      </w:r>
      <w:r w:rsidRPr="007C36CF">
        <w:rPr>
          <w:rFonts w:ascii="Cambria" w:hAnsi="Cambria"/>
          <w:sz w:val="17"/>
          <w:szCs w:val="17"/>
        </w:rPr>
        <w:tab/>
        <w:t>WHO Collaborating Centre for Rabies Surveillance &amp; Research. Rabies Bulletin Europe (2008 3rd Quarter) [Internet]. 2009 [cited 2024 Jul 28]. Available from: https://who-rabies-bulletin.org/sites/default/files/resource/Journal/Archive/Bulletin_2008_3.pdf</w:t>
      </w:r>
    </w:p>
    <w:p w14:paraId="0261FB0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86.</w:t>
      </w:r>
      <w:r w:rsidRPr="007C36CF">
        <w:rPr>
          <w:rFonts w:ascii="Cambria" w:hAnsi="Cambria"/>
          <w:sz w:val="17"/>
          <w:szCs w:val="17"/>
        </w:rPr>
        <w:tab/>
        <w:t xml:space="preserve">Johnson N, Nunez A, Marston DA, Harkess G, Voller K, Goddard T, et al. Investigation of an Imported Case of Rabies in a Juvenile Dog with Atypical Presentation. ANIMALS. 2011 Dec;1(4):402–13. </w:t>
      </w:r>
    </w:p>
    <w:p w14:paraId="03E7B24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87.</w:t>
      </w:r>
      <w:r w:rsidRPr="007C36CF">
        <w:rPr>
          <w:rFonts w:ascii="Cambria" w:hAnsi="Cambria"/>
          <w:sz w:val="17"/>
          <w:szCs w:val="17"/>
        </w:rPr>
        <w:tab/>
        <w:t xml:space="preserve">Fooks AR, Johnson N. Jet set pets: examining the zoonosis risk in animal import and travel across the European Union. Vet Med-Res Rep. 2015;6:17–25. </w:t>
      </w:r>
    </w:p>
    <w:p w14:paraId="6AAE2D5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88.</w:t>
      </w:r>
      <w:r w:rsidRPr="007C36CF">
        <w:rPr>
          <w:rFonts w:ascii="Cambria" w:hAnsi="Cambria"/>
          <w:sz w:val="17"/>
          <w:szCs w:val="17"/>
        </w:rPr>
        <w:tab/>
        <w:t xml:space="preserve">Weiss B, Hoffmann U, Freuling C, Muller T, Fesseler M, Renner C. Rabies exposure due to an illegally imported dog in Germany. Rabies Bull Eur. 2009;33(2):5–6. </w:t>
      </w:r>
    </w:p>
    <w:p w14:paraId="370F8A7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89.</w:t>
      </w:r>
      <w:r w:rsidRPr="007C36CF">
        <w:rPr>
          <w:rFonts w:ascii="Cambria" w:hAnsi="Cambria"/>
          <w:sz w:val="17"/>
          <w:szCs w:val="17"/>
        </w:rPr>
        <w:tab/>
        <w:t xml:space="preserve">De Benedictis P, Gallo T, Iob A, Coassin R, Squecco G, Ferri G, et al. Emergence of fox rabies in north-eastern Italy. Euro Surveill Bull Eur Sur Mal Transm Eur Commun Dis Bull. 2008;13(45):pii:19033. </w:t>
      </w:r>
    </w:p>
    <w:p w14:paraId="6A40048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90.</w:t>
      </w:r>
      <w:r w:rsidRPr="007C36CF">
        <w:rPr>
          <w:rFonts w:ascii="Cambria" w:hAnsi="Cambria"/>
          <w:sz w:val="17"/>
          <w:szCs w:val="17"/>
        </w:rPr>
        <w:tab/>
        <w:t xml:space="preserve">Fusaro A, Monne I, Salomoni A, Angot A, Trolese M, Ferrè N, et al. The introduction of fox rabies into Italy (2008-2011) was due to two viral genetic groups with distinct phylogeographic patterns. Infect Genet Evol. 2013;17:202–9. </w:t>
      </w:r>
    </w:p>
    <w:p w14:paraId="34FB385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91.</w:t>
      </w:r>
      <w:r w:rsidRPr="007C36CF">
        <w:rPr>
          <w:rFonts w:ascii="Cambria" w:hAnsi="Cambria"/>
          <w:sz w:val="17"/>
          <w:szCs w:val="17"/>
        </w:rPr>
        <w:tab/>
        <w:t xml:space="preserve">Berg C, Botner A, Browman H, De Koeijer A, Depner K, Domingo M, et al. Update on oral vaccination of foxes and raccoon dogs against rabies. EFSA J. 2015 Jul;13(7). </w:t>
      </w:r>
    </w:p>
    <w:p w14:paraId="24AE28E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92.</w:t>
      </w:r>
      <w:r w:rsidRPr="007C36CF">
        <w:rPr>
          <w:rFonts w:ascii="Cambria" w:hAnsi="Cambria"/>
          <w:sz w:val="17"/>
          <w:szCs w:val="17"/>
        </w:rPr>
        <w:tab/>
        <w:t xml:space="preserve">Kumar P, Erturk VS, Yusuf A, Nisar KS, Abdelwahab SF. A study on canine distemper virus (CDV) and rabies epidemics in the red fox population via fractional derivatives. Results Phys. 2021;25. </w:t>
      </w:r>
    </w:p>
    <w:p w14:paraId="48639C4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93.</w:t>
      </w:r>
      <w:r w:rsidRPr="007C36CF">
        <w:rPr>
          <w:rFonts w:ascii="Cambria" w:hAnsi="Cambria"/>
          <w:sz w:val="17"/>
          <w:szCs w:val="17"/>
        </w:rPr>
        <w:tab/>
        <w:t xml:space="preserve">Lojkić I, Šimić I, Bedeković T, Krešić N. Current Status of Rabies and Its Eradication in Eastern and Southeastern Europe. Pathogens. 2021 Jun 12;10(6):742. </w:t>
      </w:r>
    </w:p>
    <w:p w14:paraId="306E32E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94.</w:t>
      </w:r>
      <w:r w:rsidRPr="007C36CF">
        <w:rPr>
          <w:rFonts w:ascii="Cambria" w:hAnsi="Cambria"/>
          <w:sz w:val="17"/>
          <w:szCs w:val="17"/>
        </w:rPr>
        <w:tab/>
        <w:t xml:space="preserve">Tietjen S, Kaufhold B, Muller T, Freuling CM. Case report: illegal puppy trade and transport, Germany. Rabies Bull Eur. 2011;35(3):8–10. </w:t>
      </w:r>
    </w:p>
    <w:p w14:paraId="0EA34766"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95.</w:t>
      </w:r>
      <w:r w:rsidRPr="007C36CF">
        <w:rPr>
          <w:rFonts w:ascii="Cambria" w:hAnsi="Cambria"/>
          <w:sz w:val="17"/>
          <w:szCs w:val="17"/>
        </w:rPr>
        <w:tab/>
        <w:t>WHO Collaborating Centre for Rabies Surveillance &amp; Research. Rabies Bulletin Europe (2009 2nd Quarter) [Internet]. 2009 [cited 2024 Jul 28]. Available from: https://www.who-rabies-bulletin.org/sites/default/files/resource/Journal/Archive/Bulletin_2009_2.pdf</w:t>
      </w:r>
    </w:p>
    <w:p w14:paraId="28F6BD1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96.</w:t>
      </w:r>
      <w:r w:rsidRPr="007C36CF">
        <w:rPr>
          <w:rFonts w:ascii="Cambria" w:hAnsi="Cambria"/>
          <w:sz w:val="17"/>
          <w:szCs w:val="17"/>
        </w:rPr>
        <w:tab/>
        <w:t xml:space="preserve">Eismann A, Ewringmann T, Just F, Muller T, Freuling C. Rabies in Bavaria (Germany) in an imported puppy from Bosnia-Herzegovina. Rabies Bull Eur. 2010;34(2):5–6. </w:t>
      </w:r>
    </w:p>
    <w:p w14:paraId="1CC1F00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97.</w:t>
      </w:r>
      <w:r w:rsidRPr="007C36CF">
        <w:rPr>
          <w:rFonts w:ascii="Cambria" w:hAnsi="Cambria"/>
          <w:sz w:val="17"/>
          <w:szCs w:val="17"/>
        </w:rPr>
        <w:tab/>
        <w:t xml:space="preserve">European Food Safety Authority, European Centre for Disease Prevention and Control. The European Union Summary Report on Trends and Sources of Zoonoses, Zoonotic Agents and Food-borne Outbreaks in 2010. EFSA J. 2012 Mar;10(3). </w:t>
      </w:r>
    </w:p>
    <w:p w14:paraId="57231FD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98.</w:t>
      </w:r>
      <w:r w:rsidRPr="007C36CF">
        <w:rPr>
          <w:rFonts w:ascii="Cambria" w:hAnsi="Cambria"/>
          <w:sz w:val="17"/>
          <w:szCs w:val="17"/>
        </w:rPr>
        <w:tab/>
        <w:t xml:space="preserve">Smreczak M, Orłowska A, Trebas P, Zmudziński JF. Rabies epidemiological situation in Poland in 2009 and 2010. Bull Vet Inst Pulawy. 2012;56(2):121–5. </w:t>
      </w:r>
    </w:p>
    <w:p w14:paraId="7989D51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99.</w:t>
      </w:r>
      <w:r w:rsidRPr="007C36CF">
        <w:rPr>
          <w:rFonts w:ascii="Cambria" w:hAnsi="Cambria"/>
          <w:sz w:val="17"/>
          <w:szCs w:val="17"/>
        </w:rPr>
        <w:tab/>
        <w:t xml:space="preserve">Ortiz S, Hernandez SM, Yabsley MJ, Becker TI, Carswell B, Moore Y, et al. Introduction and Establishment of Raccoon Rabies on Islands: Jekyll Island, Georgia, USA as a Case Study. J Wildl Dis. 2018;54(2):329–34. </w:t>
      </w:r>
    </w:p>
    <w:p w14:paraId="37BFFC7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100.</w:t>
      </w:r>
      <w:r w:rsidRPr="007C36CF">
        <w:rPr>
          <w:rFonts w:ascii="Cambria" w:hAnsi="Cambria"/>
          <w:sz w:val="17"/>
          <w:szCs w:val="17"/>
        </w:rPr>
        <w:tab/>
        <w:t xml:space="preserve">Roberts H, Lopez M. International disease monitoring, July to September 2011. Vet Rec. 2011 Nov 23;169(21):547–50. </w:t>
      </w:r>
    </w:p>
    <w:p w14:paraId="5B4439E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101.</w:t>
      </w:r>
      <w:r w:rsidRPr="007C36CF">
        <w:rPr>
          <w:rFonts w:ascii="Cambria" w:hAnsi="Cambria"/>
          <w:sz w:val="17"/>
          <w:szCs w:val="17"/>
        </w:rPr>
        <w:tab/>
        <w:t>European Food Safety Authority, European Centre for Disease Prevention and Control. The European Union Summary Report on Trends and Sources of Zoonoses, Zoonotic Agents and Food-borne Outbreaks in 2011. EFSA J [Internet]. 2013;11(4). Available from: https://www.scopus.com/inward/record.uri?eid=2-s2.0-85066859744&amp;doi=10.2903%2fj.efsa.2013.3129&amp;partnerID=40&amp;md5=74d1238e442a1ada5a3e358d5212956a</w:t>
      </w:r>
    </w:p>
    <w:p w14:paraId="636EAF0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102.</w:t>
      </w:r>
      <w:r w:rsidRPr="007C36CF">
        <w:rPr>
          <w:rFonts w:ascii="Cambria" w:hAnsi="Cambria"/>
          <w:sz w:val="17"/>
          <w:szCs w:val="17"/>
        </w:rPr>
        <w:tab/>
        <w:t xml:space="preserve">Roberts H, Lopez M, Hartley M. International disease monitoring, January to March 2011. Vet Rec. 2011 May 7;168(18):476–9. </w:t>
      </w:r>
    </w:p>
    <w:p w14:paraId="283E9F4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103.</w:t>
      </w:r>
      <w:r w:rsidRPr="007C36CF">
        <w:rPr>
          <w:rFonts w:ascii="Cambria" w:hAnsi="Cambria"/>
          <w:sz w:val="17"/>
          <w:szCs w:val="17"/>
        </w:rPr>
        <w:tab/>
        <w:t xml:space="preserve">Lojkić I, Bedeković T, Čač Z, Lemo N. Clinical rabies in cattle imported into Croatia. Vet Rec. 2013;172(1):22–3. </w:t>
      </w:r>
    </w:p>
    <w:p w14:paraId="05703B1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104.</w:t>
      </w:r>
      <w:r w:rsidRPr="007C36CF">
        <w:rPr>
          <w:rFonts w:ascii="Cambria" w:hAnsi="Cambria"/>
          <w:sz w:val="17"/>
          <w:szCs w:val="17"/>
        </w:rPr>
        <w:tab/>
        <w:t xml:space="preserve">Simon A, Beauchamp G, Bélanger D, Bouchard C, Fehlner-Gardiner C, Lecomte N, et al. Ecology of Arctic rabies: 60 years of disease surveillance in the warming climate of northern Canada. Zoonoses Public Health. 2021;68(6):601–8. </w:t>
      </w:r>
    </w:p>
    <w:p w14:paraId="3D967C0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105.</w:t>
      </w:r>
      <w:r w:rsidRPr="007C36CF">
        <w:rPr>
          <w:rFonts w:ascii="Cambria" w:hAnsi="Cambria"/>
          <w:sz w:val="17"/>
          <w:szCs w:val="17"/>
        </w:rPr>
        <w:tab/>
        <w:t>Hueffer K, Tryland M, Dresvyanikova S. Rabies in the Arctic. In: Tryland M, editor. Arctic One Health: Challenges for Northern Animals and People [Internet]. Cham: Springer International Publishing; 2022 [cited 2023 Feb 1]. p. 211–26. Available from: https://doi.org/10.1007/978-3-030-87853-5_9</w:t>
      </w:r>
    </w:p>
    <w:p w14:paraId="511FE5C3"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106.</w:t>
      </w:r>
      <w:r w:rsidRPr="007C36CF">
        <w:rPr>
          <w:rFonts w:ascii="Cambria" w:hAnsi="Cambria"/>
          <w:sz w:val="17"/>
          <w:szCs w:val="17"/>
        </w:rPr>
        <w:tab/>
        <w:t xml:space="preserve">Roberts H, Lopez M. International disease monitoring, January to March 2012. Vet Rec. 2012 Jun 16;170(24):614-U26. </w:t>
      </w:r>
    </w:p>
    <w:p w14:paraId="4FBE5AE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107.</w:t>
      </w:r>
      <w:r w:rsidRPr="007C36CF">
        <w:rPr>
          <w:rFonts w:ascii="Cambria" w:hAnsi="Cambria"/>
          <w:sz w:val="17"/>
          <w:szCs w:val="17"/>
        </w:rPr>
        <w:tab/>
        <w:t xml:space="preserve">Rijckevorsel GG van, Swaan CM, Bergh JP van den, Goorhuis A, Baayen D, Isken L, et al. Rabid puppy-dog imported into the Netherlands from Morocco via Spain, February 2012. Eurosurveillance. 2012;17(10):20112–20112. </w:t>
      </w:r>
    </w:p>
    <w:p w14:paraId="54B253C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108.</w:t>
      </w:r>
      <w:r w:rsidRPr="007C36CF">
        <w:rPr>
          <w:rFonts w:ascii="Cambria" w:hAnsi="Cambria"/>
          <w:sz w:val="17"/>
          <w:szCs w:val="17"/>
        </w:rPr>
        <w:tab/>
        <w:t>Vega S, Lorenzo-Rebenaque L, Marin C, Domingo R, Fariñas F. Tackling the Threat of Rabies Reintroduction in Europe. Front Vet Sci [Internet]. 2021 [cited 2023 Feb 1];7. Available from: https://www.frontiersin.org/articles/10.3389/fvets.2020.613712</w:t>
      </w:r>
    </w:p>
    <w:p w14:paraId="58456098"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109.</w:t>
      </w:r>
      <w:r w:rsidRPr="007C36CF">
        <w:rPr>
          <w:rFonts w:ascii="Cambria" w:hAnsi="Cambria"/>
          <w:sz w:val="17"/>
          <w:szCs w:val="17"/>
        </w:rPr>
        <w:tab/>
        <w:t>Tsiodras S, Dougas G, Baka A, Billinis C, Doudounakis S, Balaska A, et al. Re-emergence of animal rabies in northern Greece and subsequent human exposure, October 2012 - March 2013. Eurosurveillance [Internet]. 2013;18(18). Available from: https://www.scopus.com/inward/record.uri?eid=2-s2.0-84877311377&amp;partnerID=40&amp;md5=fc496fef5dd0e21e024fadcc99d205c1</w:t>
      </w:r>
    </w:p>
    <w:p w14:paraId="78979CD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110.</w:t>
      </w:r>
      <w:r w:rsidRPr="007C36CF">
        <w:rPr>
          <w:rFonts w:ascii="Cambria" w:hAnsi="Cambria"/>
          <w:sz w:val="17"/>
          <w:szCs w:val="17"/>
        </w:rPr>
        <w:tab/>
        <w:t xml:space="preserve">Tsiodras S, Korou LM, Tzani M, Tasioudi KE, Kalachanis K, Mangana-Vougiouka O, et al. Rabies in Greece; Historical perspectives in view of the current re-emergence in wild and domestic animals. Travel Med Infect Dis. 2014;12(6):628–35. </w:t>
      </w:r>
    </w:p>
    <w:p w14:paraId="6B695E2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111.</w:t>
      </w:r>
      <w:r w:rsidRPr="007C36CF">
        <w:rPr>
          <w:rFonts w:ascii="Cambria" w:hAnsi="Cambria"/>
          <w:sz w:val="17"/>
          <w:szCs w:val="17"/>
        </w:rPr>
        <w:tab/>
        <w:t xml:space="preserve">Giannakopoulos A, Valiakos G, Papaspyropoulos K, Dougas G, Korou LM, Tasioudi KE, et al. Rabies outbreak in Greece during 2012–2014: use of Geographical Information System for analysis, risk assessment and control. Epidemiol Infect. 2016;144(14):3068–79. </w:t>
      </w:r>
    </w:p>
    <w:p w14:paraId="444D6A2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112.</w:t>
      </w:r>
      <w:r w:rsidRPr="007C36CF">
        <w:rPr>
          <w:rFonts w:ascii="Cambria" w:hAnsi="Cambria"/>
          <w:sz w:val="17"/>
          <w:szCs w:val="17"/>
        </w:rPr>
        <w:tab/>
        <w:t xml:space="preserve">Suarez-Rodriguez B, Santos S, Saravia G, Sanchez-Gomez A, Sierra MJ, Amela C, et al. A case of rabies in a dog imported to Spain from Morocco in June 2013. Temporary loss of rabies free Certificate. Rabies Bull Eur. 2013;37(2):5–9. </w:t>
      </w:r>
    </w:p>
    <w:p w14:paraId="68EE941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113.</w:t>
      </w:r>
      <w:r w:rsidRPr="007C36CF">
        <w:rPr>
          <w:rFonts w:ascii="Cambria" w:hAnsi="Cambria"/>
          <w:sz w:val="17"/>
          <w:szCs w:val="17"/>
        </w:rPr>
        <w:tab/>
        <w:t xml:space="preserve">Pérez de Diego AC, Vigo M, Monsalve J, Escudero A. The One Health approach for the management of an imported case of rabies in mainland Spain in 2013. Eurosurveillance. 2015 Feb 12;20(6):21033. </w:t>
      </w:r>
    </w:p>
    <w:p w14:paraId="23B31C9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114.</w:t>
      </w:r>
      <w:r w:rsidRPr="007C36CF">
        <w:rPr>
          <w:rFonts w:ascii="Cambria" w:hAnsi="Cambria"/>
          <w:sz w:val="17"/>
          <w:szCs w:val="17"/>
        </w:rPr>
        <w:tab/>
        <w:t xml:space="preserve">Veterinary Record. Rabies confirmed in an imported kitten in France. Vet Rec. 2013 Nov 9;173(18). </w:t>
      </w:r>
    </w:p>
    <w:p w14:paraId="295D244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115.</w:t>
      </w:r>
      <w:r w:rsidRPr="007C36CF">
        <w:rPr>
          <w:rFonts w:ascii="Cambria" w:hAnsi="Cambria"/>
          <w:sz w:val="17"/>
          <w:szCs w:val="17"/>
        </w:rPr>
        <w:tab/>
        <w:t xml:space="preserve">Ondrejková A, Švrček Š, Ondrejka R, Beníšek Z, Süli J, Kopřiva V, et al. Historical analysis of epizootiological situation of rabies on the territory of the Slovak Republic. Acta Virol. 2020;64(02):216–25. </w:t>
      </w:r>
    </w:p>
    <w:p w14:paraId="7545739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116.</w:t>
      </w:r>
      <w:r w:rsidRPr="007C36CF">
        <w:rPr>
          <w:rFonts w:ascii="Cambria" w:hAnsi="Cambria"/>
          <w:sz w:val="17"/>
          <w:szCs w:val="17"/>
        </w:rPr>
        <w:tab/>
        <w:t xml:space="preserve">European Food Safety Authority, European Centre for Disease Prevention and Control. The European Union summary report on trends and sources of zoonoses, zoonotic agents and food-borne outbreaks in 2014. EFSA J. 2015 Dec;13(12). </w:t>
      </w:r>
    </w:p>
    <w:p w14:paraId="04701963"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117.</w:t>
      </w:r>
      <w:r w:rsidRPr="007C36CF">
        <w:rPr>
          <w:rFonts w:ascii="Cambria" w:hAnsi="Cambria"/>
          <w:sz w:val="17"/>
          <w:szCs w:val="17"/>
        </w:rPr>
        <w:tab/>
        <w:t xml:space="preserve">Veterinary Record. Rabies confirmed in an illegally imported dog in France. Vet Rec. 2015 May 30;176(22). </w:t>
      </w:r>
    </w:p>
    <w:p w14:paraId="5B8AA0F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118.</w:t>
      </w:r>
      <w:r w:rsidRPr="007C36CF">
        <w:rPr>
          <w:rFonts w:ascii="Cambria" w:hAnsi="Cambria"/>
          <w:sz w:val="17"/>
          <w:szCs w:val="17"/>
        </w:rPr>
        <w:tab/>
        <w:t>European Food Safety Authority, European Centre for Disease Prevention and Control. The European Union One Health 2020 Zoonoses Report. EFSA J [Internet]. 2021;19(12). Available from: https://www.scopus.com/inward/record.uri?eid=2-s2.0-85122083225&amp;doi=10.2903%2fj.efsa.2021.6971&amp;partnerID=40&amp;md5=6a16c4f49d4f78256d010dd5343bd239</w:t>
      </w:r>
    </w:p>
    <w:p w14:paraId="704EE253"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119.</w:t>
      </w:r>
      <w:r w:rsidRPr="007C36CF">
        <w:rPr>
          <w:rFonts w:ascii="Cambria" w:hAnsi="Cambria"/>
          <w:sz w:val="17"/>
          <w:szCs w:val="17"/>
        </w:rPr>
        <w:tab/>
        <w:t xml:space="preserve">Bacigalupo S, Pacey A, Perrin L, Roberts H. Preliminary Outbreak Assessment - Rabies in a dog in France. 2022 Oct 28; </w:t>
      </w:r>
    </w:p>
    <w:p w14:paraId="1D4D70E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120.</w:t>
      </w:r>
      <w:r w:rsidRPr="007C36CF">
        <w:rPr>
          <w:rFonts w:ascii="Cambria" w:hAnsi="Cambria"/>
          <w:sz w:val="17"/>
          <w:szCs w:val="17"/>
        </w:rPr>
        <w:tab/>
        <w:t xml:space="preserve">Smreczak M, Orlowska A, Trebas P, Stolarek A, Freuling C, Mueller T. Re-emergence of rabies in Mazowieckie Voivodeship, Poland, 2021. ZOONOSES PUBLIC Health. 2023 Feb;70(1):111–6. </w:t>
      </w:r>
    </w:p>
    <w:p w14:paraId="3EF042C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121.</w:t>
      </w:r>
      <w:r w:rsidRPr="007C36CF">
        <w:rPr>
          <w:rFonts w:ascii="Cambria" w:hAnsi="Cambria"/>
          <w:sz w:val="17"/>
          <w:szCs w:val="17"/>
        </w:rPr>
        <w:tab/>
        <w:t>European Food Safety Authority, European Centre for Disease Prevention and Control. The European Union One Health 2021 Zoonoses Report. EFSA J [Internet]. 2022;20(12). Available from: https://www.scopus.com/inward/record.uri?eid=2-s2.0-85145387783&amp;doi=10.2903%2fj.efsa.2022.7666&amp;partnerID=40&amp;md5=8cb93dc35bc60224b89ebacb505b2722</w:t>
      </w:r>
    </w:p>
    <w:p w14:paraId="223E9A5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122.</w:t>
      </w:r>
      <w:r w:rsidRPr="007C36CF">
        <w:rPr>
          <w:rFonts w:ascii="Cambria" w:hAnsi="Cambria"/>
          <w:sz w:val="17"/>
          <w:szCs w:val="17"/>
        </w:rPr>
        <w:tab/>
        <w:t xml:space="preserve">Krebs JW, Noll HR, Rupprecht CE, Childs JE. Rabies surveillance in the United States during 2001. J Am Vet Med Assoc. 2002;221(12):1690–701. </w:t>
      </w:r>
    </w:p>
    <w:p w14:paraId="56B4EC5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123.</w:t>
      </w:r>
      <w:r w:rsidRPr="007C36CF">
        <w:rPr>
          <w:rFonts w:ascii="Cambria" w:hAnsi="Cambria"/>
          <w:sz w:val="17"/>
          <w:szCs w:val="17"/>
        </w:rPr>
        <w:tab/>
        <w:t xml:space="preserve">Nadin-Davis S, Muldoon F, Whitney H, Wandeler AI. Origins of the rabies viruses associated with an outbreak in Newfoundland during 2002-2003. J Wildl Dis. 2008;44(1):86–98. </w:t>
      </w:r>
    </w:p>
    <w:p w14:paraId="75DB26B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124.</w:t>
      </w:r>
      <w:r w:rsidRPr="007C36CF">
        <w:rPr>
          <w:rFonts w:ascii="Cambria" w:hAnsi="Cambria"/>
          <w:sz w:val="17"/>
          <w:szCs w:val="17"/>
        </w:rPr>
        <w:tab/>
        <w:t xml:space="preserve">Lankau EW, Cohen NJ, Jentes ES, Adams LE, Bell TR, Blanton JD, et al. Prevention and control of rabies in an age of global travel: A review of travel- and trade-associated rabies events - United States, 1986-2012. Zoonoses Public Health. 2014;61(5):305–16. </w:t>
      </w:r>
    </w:p>
    <w:p w14:paraId="7369DA6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125.</w:t>
      </w:r>
      <w:r w:rsidRPr="007C36CF">
        <w:rPr>
          <w:rFonts w:ascii="Cambria" w:hAnsi="Cambria"/>
          <w:sz w:val="17"/>
          <w:szCs w:val="17"/>
        </w:rPr>
        <w:tab/>
        <w:t xml:space="preserve">Castrodale L, Walker V, Baldwin J, Hofmann J, Hanlon C. Rabies in a Puppy Imported from India to the USA, March 2007. Zoonoses Public Health. 2008;55(8–10):427–30. </w:t>
      </w:r>
    </w:p>
    <w:p w14:paraId="3EED899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126.</w:t>
      </w:r>
      <w:r w:rsidRPr="007C36CF">
        <w:rPr>
          <w:rFonts w:ascii="Cambria" w:hAnsi="Cambria"/>
          <w:sz w:val="17"/>
          <w:szCs w:val="17"/>
        </w:rPr>
        <w:tab/>
        <w:t xml:space="preserve">McQuiston JH, Wilson T, Harris S, Bacon RM, Shapiro S, Trevino I, et al. Importation of Dogs into the United States: Risks from Rabies and Other Zoonotic Diseases. Zoonoses Public Health. 2008;55(8–10):421–6. </w:t>
      </w:r>
    </w:p>
    <w:p w14:paraId="39C4921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127.</w:t>
      </w:r>
      <w:r w:rsidRPr="007C36CF">
        <w:rPr>
          <w:rFonts w:ascii="Cambria" w:hAnsi="Cambria"/>
          <w:sz w:val="17"/>
          <w:szCs w:val="17"/>
        </w:rPr>
        <w:tab/>
        <w:t xml:space="preserve">Russell CA, Smith DL, Childs JE, Real LA. Predictive spatial dynamics and strategic planning for raccoon rabies emergence in Ohio. PLoS Biol. 2005;3(3):e88. </w:t>
      </w:r>
    </w:p>
    <w:p w14:paraId="4526531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lastRenderedPageBreak/>
        <w:t>128.</w:t>
      </w:r>
      <w:r w:rsidRPr="007C36CF">
        <w:rPr>
          <w:rFonts w:ascii="Cambria" w:hAnsi="Cambria"/>
          <w:sz w:val="17"/>
          <w:szCs w:val="17"/>
        </w:rPr>
        <w:tab/>
        <w:t xml:space="preserve">Henderson JC, Biek R, Hanlon CA, O’Dee S, Real LA. Rabies virus in raccoons, Ohio, 2004. Emerg Infect Dis. 2008;14(4):650–2. </w:t>
      </w:r>
    </w:p>
    <w:p w14:paraId="6A4DF95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129.</w:t>
      </w:r>
      <w:r w:rsidRPr="007C36CF">
        <w:rPr>
          <w:rFonts w:ascii="Cambria" w:hAnsi="Cambria"/>
          <w:sz w:val="17"/>
          <w:szCs w:val="17"/>
        </w:rPr>
        <w:tab/>
        <w:t xml:space="preserve">Slate D, Rupprecht CE, Donovan D, Badcock J, Messier A, Chipman R, et al. Attaining raccoon rabies management goals: History and challenges. In 2008. p. 439–47. </w:t>
      </w:r>
    </w:p>
    <w:p w14:paraId="4C64291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130.</w:t>
      </w:r>
      <w:r w:rsidRPr="007C36CF">
        <w:rPr>
          <w:rFonts w:ascii="Cambria" w:hAnsi="Cambria"/>
          <w:sz w:val="17"/>
          <w:szCs w:val="17"/>
        </w:rPr>
        <w:tab/>
        <w:t xml:space="preserve">Wang X, Werner BG, Konomi R, Hennigan D, Fadden D, Caten E, et al. Animal rabies in Massachusetts, 1985-2006. J Wildl Dis. 2009;45(2):375–87. </w:t>
      </w:r>
    </w:p>
    <w:p w14:paraId="398A56E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131.</w:t>
      </w:r>
      <w:r w:rsidRPr="007C36CF">
        <w:rPr>
          <w:rFonts w:ascii="Cambria" w:hAnsi="Cambria"/>
          <w:sz w:val="17"/>
          <w:szCs w:val="17"/>
        </w:rPr>
        <w:tab/>
        <w:t xml:space="preserve">Shwiff S, Aenishaenslin C, Ludwig A, Berthiaume P, Bigras-Poulin M, Kirkpatrick K, et al. Bioeconomic modelling of raccoon rabies spread management impacts in quebec, canada. Transbound Emerg Dis. 2013;60(4):330–7. </w:t>
      </w:r>
    </w:p>
    <w:p w14:paraId="0B3521E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132.</w:t>
      </w:r>
      <w:r w:rsidRPr="007C36CF">
        <w:rPr>
          <w:rFonts w:ascii="Cambria" w:hAnsi="Cambria"/>
          <w:sz w:val="17"/>
          <w:szCs w:val="17"/>
        </w:rPr>
        <w:tab/>
        <w:t xml:space="preserve">Stevenson B, Goltz J, Massé A. Preparing for and responding to recent incursions of raccoon rabies variant into Canada. Can Commun Dis Rep. 2016 Jun 2;42(6):125–9. </w:t>
      </w:r>
    </w:p>
    <w:p w14:paraId="10618A8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133.</w:t>
      </w:r>
      <w:r w:rsidRPr="007C36CF">
        <w:rPr>
          <w:rFonts w:ascii="Cambria" w:hAnsi="Cambria"/>
          <w:sz w:val="17"/>
          <w:szCs w:val="17"/>
        </w:rPr>
        <w:tab/>
        <w:t xml:space="preserve">Trewby H, Nadin-Davis SA, Real LA, Biek R. Processes Underlying Rabies Virus Incursions across US–Canada Border as Revealed by Whole-Genome Phylogeography. Emerg Infect Dis. 2017 Sep;23(9):1454–61. </w:t>
      </w:r>
    </w:p>
    <w:p w14:paraId="090C5C6D"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134.</w:t>
      </w:r>
      <w:r w:rsidRPr="007C36CF">
        <w:rPr>
          <w:rFonts w:ascii="Cambria" w:hAnsi="Cambria"/>
          <w:sz w:val="17"/>
          <w:szCs w:val="17"/>
        </w:rPr>
        <w:tab/>
        <w:t xml:space="preserve">Nadin-Davis SA, Fu Q, Trewby H, Biek R, Johnson RH, Real L. Geography but not alternative host species explain the spread of raccoon rabies virus in Vermont. Epidemiol Infect. 2018;146(15):1977–86. </w:t>
      </w:r>
    </w:p>
    <w:p w14:paraId="3A426CF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135.</w:t>
      </w:r>
      <w:r w:rsidRPr="007C36CF">
        <w:rPr>
          <w:rFonts w:ascii="Cambria" w:hAnsi="Cambria"/>
          <w:sz w:val="17"/>
          <w:szCs w:val="17"/>
        </w:rPr>
        <w:tab/>
        <w:t xml:space="preserve">Nadin-Davis S, Buchanan T, Nituch L, Fehlner-Gardiner C. A long-distance translocation initiated an outbreak of raccoon rabies in hamilton, ontario, canada. PLoS Negl Trop Dis. 2020;14(3). </w:t>
      </w:r>
    </w:p>
    <w:p w14:paraId="215BB98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136.</w:t>
      </w:r>
      <w:r w:rsidRPr="007C36CF">
        <w:rPr>
          <w:rFonts w:ascii="Cambria" w:hAnsi="Cambria"/>
          <w:sz w:val="17"/>
          <w:szCs w:val="17"/>
        </w:rPr>
        <w:tab/>
        <w:t xml:space="preserve">Blanton JD, Palmer D, Christian KA, Rupprecht CE. Rabies surveillance in the United States during 2007. J Am Vet Med Assoc. 2008;233(6):884–97. </w:t>
      </w:r>
    </w:p>
    <w:p w14:paraId="56E9D39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137.</w:t>
      </w:r>
      <w:r w:rsidRPr="007C36CF">
        <w:rPr>
          <w:rFonts w:ascii="Cambria" w:hAnsi="Cambria"/>
          <w:sz w:val="17"/>
          <w:szCs w:val="17"/>
        </w:rPr>
        <w:tab/>
        <w:t xml:space="preserve">Mangieri N, Sorhage F, Campbell C, Fratz G, Amari C, Galland G, et al. Rabies in a dog imported from Iraq - New Jersey, June 2008. Morb Mortal Wkly Rep. 2008;57(39):1076–8. </w:t>
      </w:r>
    </w:p>
    <w:p w14:paraId="6367871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138.</w:t>
      </w:r>
      <w:r w:rsidRPr="007C36CF">
        <w:rPr>
          <w:rFonts w:ascii="Cambria" w:hAnsi="Cambria"/>
          <w:sz w:val="17"/>
          <w:szCs w:val="17"/>
        </w:rPr>
        <w:tab/>
        <w:t xml:space="preserve">Hercules Y, Bryant NJ, Wallace RM, Nelson R, Palumbo G, Williams JN, et al. Rabies in a dog imported from Egypt — Connecticut, 2017. Morb Mortal Wkly Rep. 2018;67(50):1388–91. </w:t>
      </w:r>
    </w:p>
    <w:p w14:paraId="15B5AC5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139.</w:t>
      </w:r>
      <w:r w:rsidRPr="007C36CF">
        <w:rPr>
          <w:rFonts w:ascii="Cambria" w:hAnsi="Cambria"/>
          <w:sz w:val="17"/>
          <w:szCs w:val="17"/>
        </w:rPr>
        <w:tab/>
        <w:t xml:space="preserve">Blanton JD, Palmer D, Dyer J, Rupprecht CE. Rabies surveillance in the United States during 2010. J Am Vet Med Assoc. 2011;239(6):773–83. </w:t>
      </w:r>
    </w:p>
    <w:p w14:paraId="75A211B2"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140.</w:t>
      </w:r>
      <w:r w:rsidRPr="007C36CF">
        <w:rPr>
          <w:rFonts w:ascii="Cambria" w:hAnsi="Cambria"/>
          <w:sz w:val="17"/>
          <w:szCs w:val="17"/>
        </w:rPr>
        <w:tab/>
        <w:t xml:space="preserve">Pieracci EG, Chipman RB, Morgan CN, Brown CM, Kirby JD, Blanton JD, et al. Evaluation of rabies virus characterization to enhance early detection of important rabies epizootic events in the United States. J Am Vet Med Assoc. 2020;256(1):66–76. </w:t>
      </w:r>
    </w:p>
    <w:p w14:paraId="658DD66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141.</w:t>
      </w:r>
      <w:r w:rsidRPr="007C36CF">
        <w:rPr>
          <w:rFonts w:ascii="Cambria" w:hAnsi="Cambria"/>
          <w:sz w:val="17"/>
          <w:szCs w:val="17"/>
        </w:rPr>
        <w:tab/>
        <w:t xml:space="preserve">Curry P, Kostiuk D, Werker D, Baikie M, Ntiamoah W, Atherton F, et al. Translocated dogs from Nunavut and the spread of rabies. Can Commun Dis Rep. 2016 Jun 2;42(6):121–4. </w:t>
      </w:r>
    </w:p>
    <w:p w14:paraId="0D67B15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142.</w:t>
      </w:r>
      <w:r w:rsidRPr="007C36CF">
        <w:rPr>
          <w:rFonts w:ascii="Cambria" w:hAnsi="Cambria"/>
          <w:sz w:val="17"/>
          <w:szCs w:val="17"/>
        </w:rPr>
        <w:tab/>
        <w:t xml:space="preserve">Sinclair JR, Wallace RM, Gruszynski K, Freeman MB, Campbell C, Semple S, et al. Rabies in a Dog Imported from Egypt with a Falsified Rabies Vaccination Certificate — Virginia, 2015. Morb Mortal Wkly Rep. 2015 Dec 18;64(49):1359–62. </w:t>
      </w:r>
    </w:p>
    <w:p w14:paraId="5E0B5B1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143.</w:t>
      </w:r>
      <w:r w:rsidRPr="007C36CF">
        <w:rPr>
          <w:rFonts w:ascii="Cambria" w:hAnsi="Cambria"/>
          <w:sz w:val="17"/>
          <w:szCs w:val="17"/>
        </w:rPr>
        <w:tab/>
        <w:t xml:space="preserve">Latzer M, Pieracci EG, Altenburger A, Stauffer KE, Brown CM. Review of CDC’s Suspension of and Advance Written Approval Process for Dogs Entering the United States from Egypt - May 2019-December 2020. Morb Mortal Wkly Rep. 2022 Aug 26;71(34):1081–4. </w:t>
      </w:r>
    </w:p>
    <w:p w14:paraId="74B1ED7F"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144.</w:t>
      </w:r>
      <w:r w:rsidRPr="007C36CF">
        <w:rPr>
          <w:rFonts w:ascii="Cambria" w:hAnsi="Cambria"/>
          <w:sz w:val="17"/>
          <w:szCs w:val="17"/>
        </w:rPr>
        <w:tab/>
        <w:t xml:space="preserve">Lobo D, DeBenedet C, Fehlner-Gardiner C, Nadin-Davis S, Anderson M, Buchanan T, et al. Raccoon rabies outbreak in Hamilton, Ontario: A progress report. Can Commun Dis Rep Releve Mal Transm Au Can. 2018;44(5):116–21. </w:t>
      </w:r>
    </w:p>
    <w:p w14:paraId="68F11C2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145.</w:t>
      </w:r>
      <w:r w:rsidRPr="007C36CF">
        <w:rPr>
          <w:rFonts w:ascii="Cambria" w:hAnsi="Cambria"/>
          <w:sz w:val="17"/>
          <w:szCs w:val="17"/>
        </w:rPr>
        <w:tab/>
        <w:t>Gilbert AT, Chipman RB. Chapter 19 - Rabies control in wild carnivores. In: Fooks AR, Jackson AC, editors. Rabies (Fourth Edition) [Internet]. Boston: Academic Press; 2020 [cited 2024 Aug 6]. p. 605–54. Available from: https://www.sciencedirect.com/science/article/pii/B9780128187050000194</w:t>
      </w:r>
    </w:p>
    <w:p w14:paraId="04D28134"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146.</w:t>
      </w:r>
      <w:r w:rsidRPr="007C36CF">
        <w:rPr>
          <w:rFonts w:ascii="Cambria" w:hAnsi="Cambria"/>
          <w:sz w:val="17"/>
          <w:szCs w:val="17"/>
        </w:rPr>
        <w:tab/>
        <w:t>Birhane MG, Cleaton JM, Monroe BP, Wadhwa A, Orciari LA, Yager P, et al. Rabies surveillance in the United States during 2015. 2017 May 15 [cited 2024 Aug 5]; Available from: https://avmajournals.avma.org/view/journals/javma/250/10/javma.250.10.1117.xml</w:t>
      </w:r>
    </w:p>
    <w:p w14:paraId="1AB36ABB"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147.</w:t>
      </w:r>
      <w:r w:rsidRPr="007C36CF">
        <w:rPr>
          <w:rFonts w:ascii="Cambria" w:hAnsi="Cambria"/>
          <w:sz w:val="17"/>
          <w:szCs w:val="17"/>
        </w:rPr>
        <w:tab/>
        <w:t xml:space="preserve">Brunt S, Solomon H, Leavitt H, Lasek-Nesselquist E, LaPierre P, Shudt M, et al. Origin of 3 rabid terrestrial animals in raccoon rabies virus-free zone, Long Island, New York, USA, 2016-2017. Emerg Infect Dis. 2020;26(6):1315–9. </w:t>
      </w:r>
    </w:p>
    <w:p w14:paraId="70123C4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148.</w:t>
      </w:r>
      <w:r w:rsidRPr="007C36CF">
        <w:rPr>
          <w:rFonts w:ascii="Cambria" w:hAnsi="Cambria"/>
          <w:sz w:val="17"/>
          <w:szCs w:val="17"/>
        </w:rPr>
        <w:tab/>
        <w:t xml:space="preserve">Brunt S, Solomon H, Brown K, Davis A. Feline and canine rabies in New York State, USA. Viruses. 2021;13(3). </w:t>
      </w:r>
    </w:p>
    <w:p w14:paraId="06A07B4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149.</w:t>
      </w:r>
      <w:r w:rsidRPr="007C36CF">
        <w:rPr>
          <w:rFonts w:ascii="Cambria" w:hAnsi="Cambria"/>
          <w:sz w:val="17"/>
          <w:szCs w:val="17"/>
        </w:rPr>
        <w:tab/>
        <w:t xml:space="preserve">Blanton JD, Robertson K, Palmer D, Rupprecht CE. Rabies surveillance in the United States during 2008. J Am Vet Med Assoc. 2009;235(6):676–89. </w:t>
      </w:r>
    </w:p>
    <w:p w14:paraId="55A5AE01"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150.</w:t>
      </w:r>
      <w:r w:rsidRPr="007C36CF">
        <w:rPr>
          <w:rFonts w:ascii="Cambria" w:hAnsi="Cambria"/>
          <w:sz w:val="17"/>
          <w:szCs w:val="17"/>
        </w:rPr>
        <w:tab/>
        <w:t xml:space="preserve">Chevalier N, Havas K. Rabies and continued military concerns. In: Military Veterinary Services. Fort Sam Houston, Texas: Office of The Surgeon General Borden Institute US Army Medical Department Center and School Health Readiness Center of Excellence; 2019. </w:t>
      </w:r>
    </w:p>
    <w:p w14:paraId="50112F15"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151.</w:t>
      </w:r>
      <w:r w:rsidRPr="007C36CF">
        <w:rPr>
          <w:rFonts w:ascii="Cambria" w:hAnsi="Cambria"/>
          <w:sz w:val="17"/>
          <w:szCs w:val="17"/>
        </w:rPr>
        <w:tab/>
        <w:t xml:space="preserve">Raybern C, Zaldivar A, Tubach S, Ahmed FS, Moore S, Kintner C, et al. Rabies in a Dog Imported from Egypt - Kansas, 2019. MMWR Morb Mortal Wkly Rep. 2020;69(38):1374–7. </w:t>
      </w:r>
    </w:p>
    <w:p w14:paraId="3E4826D9"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152.</w:t>
      </w:r>
      <w:r w:rsidRPr="007C36CF">
        <w:rPr>
          <w:rFonts w:ascii="Cambria" w:hAnsi="Cambria"/>
          <w:sz w:val="17"/>
          <w:szCs w:val="17"/>
        </w:rPr>
        <w:tab/>
        <w:t xml:space="preserve">Grome HN, Yackley J, Goonewardene D, Cushing A, Souza M, Carlson A, et al. Translocation of an Anteater (Tamandua tetradactyla) Infected with Rabies from Virginia to Tennessee Resulting in Multiple Human Exposures, 2021. Morb Mortal Wkly Rep. 2022;71(15):533–7. </w:t>
      </w:r>
    </w:p>
    <w:p w14:paraId="71073416"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153.</w:t>
      </w:r>
      <w:r w:rsidRPr="007C36CF">
        <w:rPr>
          <w:rFonts w:ascii="Cambria" w:hAnsi="Cambria"/>
          <w:sz w:val="17"/>
          <w:szCs w:val="17"/>
        </w:rPr>
        <w:tab/>
        <w:t xml:space="preserve">Williams CE, Pieracci EG. The ever-present risk of importing dog rabies. Vet Pract News. 2021;33(9):42–3. </w:t>
      </w:r>
    </w:p>
    <w:p w14:paraId="3C66275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154.</w:t>
      </w:r>
      <w:r w:rsidRPr="007C36CF">
        <w:rPr>
          <w:rFonts w:ascii="Cambria" w:hAnsi="Cambria"/>
          <w:sz w:val="17"/>
          <w:szCs w:val="17"/>
        </w:rPr>
        <w:tab/>
        <w:t xml:space="preserve">Whitehill F, Bonaparte S, Hartloge C, Greenberg L, Satheshkumar PS, Orciari L, et al. Rabies in a Dog Imported from Azerbaijan — Pennsylvania, 2021. Morb Mortal Wkly Rep. 2022;71(20):686–9. </w:t>
      </w:r>
    </w:p>
    <w:p w14:paraId="36008F2C"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155.</w:t>
      </w:r>
      <w:r w:rsidRPr="007C36CF">
        <w:rPr>
          <w:rFonts w:ascii="Cambria" w:hAnsi="Cambria"/>
          <w:sz w:val="17"/>
          <w:szCs w:val="17"/>
        </w:rPr>
        <w:tab/>
        <w:t xml:space="preserve">Rebellato S, Choi M, Gitelman J, Ratiu F, Magnusson K, Armstrong B, et al. Rabies in an imported dog, Ontario, 2021. Can Commun Dis Rep Releve Mal Transm Au Can. 2022 Jun 9;48(6):238–42. </w:t>
      </w:r>
    </w:p>
    <w:p w14:paraId="4E815EE7"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156.</w:t>
      </w:r>
      <w:r w:rsidRPr="007C36CF">
        <w:rPr>
          <w:rFonts w:ascii="Cambria" w:hAnsi="Cambria"/>
          <w:sz w:val="17"/>
          <w:szCs w:val="17"/>
        </w:rPr>
        <w:tab/>
        <w:t xml:space="preserve">Galhardo JA, de Azevedo CS, Remonti BR, Neres Gonçalves VM, Azevedo Marques NT, Borges LO, et al. Canine Rabies in the Brazil-Bolivia Border Region from 2006 to 2014. Ann Glob Health. 2019;85(1):25. </w:t>
      </w:r>
    </w:p>
    <w:p w14:paraId="5422AE8A"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157.</w:t>
      </w:r>
      <w:r w:rsidRPr="007C36CF">
        <w:rPr>
          <w:rFonts w:ascii="Cambria" w:hAnsi="Cambria"/>
          <w:sz w:val="17"/>
          <w:szCs w:val="17"/>
        </w:rPr>
        <w:tab/>
        <w:t xml:space="preserve">Castillo-Neyra R, Brown J, Borrini K, Arevalo C, Levy MZ, Buttenheim A, et al. Barriers to dog rabies vaccination during an urban rabies outbreak: Qualitative findings from Arequipa, Peru. PLoS Negl Trop Dis. 2017;11(3). </w:t>
      </w:r>
    </w:p>
    <w:p w14:paraId="518ED02E"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158.</w:t>
      </w:r>
      <w:r w:rsidRPr="007C36CF">
        <w:rPr>
          <w:rFonts w:ascii="Cambria" w:hAnsi="Cambria"/>
          <w:sz w:val="17"/>
          <w:szCs w:val="17"/>
        </w:rPr>
        <w:tab/>
        <w:t xml:space="preserve">Castillo-Neyra R, Zegarra E, Monroy Y, Bernedo RF, Cornejo-Rosello I, Paz-Soldan VA, et al. Spatial association of canine rabies outbreak and ecological urban corridors, Arequipa, Peru. Trop Med Infect Dis. 2017;2(3):38. </w:t>
      </w:r>
    </w:p>
    <w:p w14:paraId="6ED54BB3"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159.</w:t>
      </w:r>
      <w:r w:rsidRPr="007C36CF">
        <w:rPr>
          <w:rFonts w:ascii="Cambria" w:hAnsi="Cambria"/>
          <w:sz w:val="17"/>
          <w:szCs w:val="17"/>
        </w:rPr>
        <w:tab/>
        <w:t xml:space="preserve">Raynor B, De la Puente-León M, Johnson A, Díaz EW, Levy MZ, Recuenco SE, et al. Movement patterns of free-roaming dogs on heterogeneous urban landscapes: Implications for rabies control. Prev Vet Med. 2020;178. </w:t>
      </w:r>
    </w:p>
    <w:p w14:paraId="07C60DD0" w14:textId="77777777" w:rsidR="007C36CF" w:rsidRPr="007C36CF" w:rsidRDefault="007C36CF" w:rsidP="007C36CF">
      <w:pPr>
        <w:pStyle w:val="Bibliography"/>
        <w:rPr>
          <w:rFonts w:ascii="Cambria" w:hAnsi="Cambria"/>
          <w:sz w:val="17"/>
          <w:szCs w:val="17"/>
        </w:rPr>
      </w:pPr>
      <w:r w:rsidRPr="007C36CF">
        <w:rPr>
          <w:rFonts w:ascii="Cambria" w:hAnsi="Cambria"/>
          <w:sz w:val="17"/>
          <w:szCs w:val="17"/>
        </w:rPr>
        <w:t>160.</w:t>
      </w:r>
      <w:r w:rsidRPr="007C36CF">
        <w:rPr>
          <w:rFonts w:ascii="Cambria" w:hAnsi="Cambria"/>
          <w:sz w:val="17"/>
          <w:szCs w:val="17"/>
        </w:rPr>
        <w:tab/>
        <w:t xml:space="preserve">Benavides JA, Megid J, Campos A, Rocha S, Vigilato MAN, Hampson K. An evaluation of Brazil’s surveillance and prophylaxis of canine rabies between 2008 and 2017. PLoS Negl Trop Dis. 2019;13(8). </w:t>
      </w:r>
    </w:p>
    <w:p w14:paraId="458A937C" w14:textId="540C9ABC" w:rsidR="000B7653" w:rsidRPr="000B7653" w:rsidRDefault="007C36CF" w:rsidP="007C36CF">
      <w:pPr>
        <w:spacing w:after="40"/>
        <w:rPr>
          <w:rFonts w:ascii="Cambria" w:hAnsi="Cambria"/>
          <w:sz w:val="17"/>
          <w:szCs w:val="17"/>
        </w:rPr>
      </w:pPr>
      <w:r w:rsidRPr="007C36CF">
        <w:rPr>
          <w:rFonts w:ascii="Cambria" w:hAnsi="Cambria" w:cs="Arial"/>
          <w:color w:val="000000" w:themeColor="text1"/>
          <w:sz w:val="17"/>
          <w:szCs w:val="17"/>
        </w:rPr>
        <w:fldChar w:fldCharType="end"/>
      </w:r>
    </w:p>
    <w:sectPr w:rsidR="000B7653" w:rsidRPr="000B7653" w:rsidSect="000B7653">
      <w:pgSz w:w="2016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9"/>
    <w:rsid w:val="000B7653"/>
    <w:rsid w:val="00124D06"/>
    <w:rsid w:val="0017767C"/>
    <w:rsid w:val="00182F7D"/>
    <w:rsid w:val="004C0EBA"/>
    <w:rsid w:val="004C5F43"/>
    <w:rsid w:val="0051586A"/>
    <w:rsid w:val="005343B3"/>
    <w:rsid w:val="005D788C"/>
    <w:rsid w:val="00646119"/>
    <w:rsid w:val="00675E69"/>
    <w:rsid w:val="00767A78"/>
    <w:rsid w:val="00774F39"/>
    <w:rsid w:val="007C36CF"/>
    <w:rsid w:val="007E79E2"/>
    <w:rsid w:val="008D44EA"/>
    <w:rsid w:val="00AB76C5"/>
    <w:rsid w:val="00AC4D90"/>
    <w:rsid w:val="00B43F77"/>
    <w:rsid w:val="00CE018F"/>
    <w:rsid w:val="00D836E4"/>
    <w:rsid w:val="00F61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97EAC0"/>
  <w15:chartTrackingRefBased/>
  <w15:docId w15:val="{8219BF09-8B67-704C-A87D-4BDCE0FF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39"/>
    <w:rPr>
      <w:rFonts w:eastAsiaTheme="majorEastAsia" w:cstheme="majorBidi"/>
      <w:color w:val="272727" w:themeColor="text1" w:themeTint="D8"/>
    </w:rPr>
  </w:style>
  <w:style w:type="paragraph" w:styleId="Title">
    <w:name w:val="Title"/>
    <w:basedOn w:val="Normal"/>
    <w:next w:val="Normal"/>
    <w:link w:val="TitleChar"/>
    <w:uiPriority w:val="10"/>
    <w:qFormat/>
    <w:rsid w:val="00774F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39"/>
    <w:rPr>
      <w:i/>
      <w:iCs/>
      <w:color w:val="404040" w:themeColor="text1" w:themeTint="BF"/>
    </w:rPr>
  </w:style>
  <w:style w:type="paragraph" w:styleId="ListParagraph">
    <w:name w:val="List Paragraph"/>
    <w:basedOn w:val="Normal"/>
    <w:uiPriority w:val="34"/>
    <w:qFormat/>
    <w:rsid w:val="00774F39"/>
    <w:pPr>
      <w:ind w:left="720"/>
      <w:contextualSpacing/>
    </w:pPr>
  </w:style>
  <w:style w:type="character" w:styleId="IntenseEmphasis">
    <w:name w:val="Intense Emphasis"/>
    <w:basedOn w:val="DefaultParagraphFont"/>
    <w:uiPriority w:val="21"/>
    <w:qFormat/>
    <w:rsid w:val="00774F39"/>
    <w:rPr>
      <w:i/>
      <w:iCs/>
      <w:color w:val="0F4761" w:themeColor="accent1" w:themeShade="BF"/>
    </w:rPr>
  </w:style>
  <w:style w:type="paragraph" w:styleId="IntenseQuote">
    <w:name w:val="Intense Quote"/>
    <w:basedOn w:val="Normal"/>
    <w:next w:val="Normal"/>
    <w:link w:val="IntenseQuoteChar"/>
    <w:uiPriority w:val="30"/>
    <w:qFormat/>
    <w:rsid w:val="00774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39"/>
    <w:rPr>
      <w:i/>
      <w:iCs/>
      <w:color w:val="0F4761" w:themeColor="accent1" w:themeShade="BF"/>
    </w:rPr>
  </w:style>
  <w:style w:type="character" w:styleId="IntenseReference">
    <w:name w:val="Intense Reference"/>
    <w:basedOn w:val="DefaultParagraphFont"/>
    <w:uiPriority w:val="32"/>
    <w:qFormat/>
    <w:rsid w:val="00774F39"/>
    <w:rPr>
      <w:b/>
      <w:bCs/>
      <w:smallCaps/>
      <w:color w:val="0F4761" w:themeColor="accent1" w:themeShade="BF"/>
      <w:spacing w:val="5"/>
    </w:rPr>
  </w:style>
  <w:style w:type="paragraph" w:customStyle="1" w:styleId="msonormal0">
    <w:name w:val="msonormal"/>
    <w:basedOn w:val="Normal"/>
    <w:rsid w:val="000B765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semiHidden/>
    <w:unhideWhenUsed/>
    <w:rsid w:val="000B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73359">
      <w:bodyDiv w:val="1"/>
      <w:marLeft w:val="0"/>
      <w:marRight w:val="0"/>
      <w:marTop w:val="0"/>
      <w:marBottom w:val="0"/>
      <w:divBdr>
        <w:top w:val="none" w:sz="0" w:space="0" w:color="auto"/>
        <w:left w:val="none" w:sz="0" w:space="0" w:color="auto"/>
        <w:bottom w:val="none" w:sz="0" w:space="0" w:color="auto"/>
        <w:right w:val="none" w:sz="0" w:space="0" w:color="auto"/>
      </w:divBdr>
    </w:div>
    <w:div w:id="913514354">
      <w:bodyDiv w:val="1"/>
      <w:marLeft w:val="0"/>
      <w:marRight w:val="0"/>
      <w:marTop w:val="0"/>
      <w:marBottom w:val="0"/>
      <w:divBdr>
        <w:top w:val="none" w:sz="0" w:space="0" w:color="auto"/>
        <w:left w:val="none" w:sz="0" w:space="0" w:color="auto"/>
        <w:bottom w:val="none" w:sz="0" w:space="0" w:color="auto"/>
        <w:right w:val="none" w:sz="0" w:space="0" w:color="auto"/>
      </w:divBdr>
    </w:div>
    <w:div w:id="1693535059">
      <w:bodyDiv w:val="1"/>
      <w:marLeft w:val="0"/>
      <w:marRight w:val="0"/>
      <w:marTop w:val="0"/>
      <w:marBottom w:val="0"/>
      <w:divBdr>
        <w:top w:val="none" w:sz="0" w:space="0" w:color="auto"/>
        <w:left w:val="none" w:sz="0" w:space="0" w:color="auto"/>
        <w:bottom w:val="none" w:sz="0" w:space="0" w:color="auto"/>
        <w:right w:val="none" w:sz="0" w:space="0" w:color="auto"/>
      </w:divBdr>
    </w:div>
    <w:div w:id="18759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11140</Words>
  <Characters>63501</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Mirava Yuson</dc:creator>
  <cp:keywords/>
  <dc:description/>
  <cp:lastModifiedBy>Mirava Yuson</cp:lastModifiedBy>
  <cp:revision>3</cp:revision>
  <dcterms:created xsi:type="dcterms:W3CDTF">2025-07-12T01:27:00Z</dcterms:created>
  <dcterms:modified xsi:type="dcterms:W3CDTF">2025-07-12T01:28:00Z</dcterms:modified>
</cp:coreProperties>
</file>